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768146" w14:textId="7B79B26E" w:rsidR="005D2374" w:rsidRPr="00046579" w:rsidRDefault="005D2374" w:rsidP="006E333E">
      <w:pPr>
        <w:spacing w:line="360" w:lineRule="auto"/>
        <w:jc w:val="both"/>
        <w:rPr>
          <w:rFonts w:ascii="Times New Roman" w:hAnsi="Times New Roman" w:cs="Times New Roman"/>
          <w:sz w:val="24"/>
          <w:szCs w:val="24"/>
          <w:u w:val="single"/>
        </w:rPr>
      </w:pPr>
    </w:p>
    <w:p w14:paraId="06BF2664" w14:textId="6E308AB0" w:rsidR="007859D3" w:rsidRPr="00046579" w:rsidRDefault="007859D3" w:rsidP="006E333E">
      <w:pPr>
        <w:spacing w:line="360" w:lineRule="auto"/>
        <w:jc w:val="both"/>
        <w:rPr>
          <w:rFonts w:ascii="Times New Roman" w:hAnsi="Times New Roman" w:cs="Times New Roman"/>
          <w:sz w:val="24"/>
          <w:szCs w:val="24"/>
          <w:u w:val="single"/>
        </w:rPr>
      </w:pPr>
    </w:p>
    <w:p w14:paraId="57458343" w14:textId="18025A8A" w:rsidR="007859D3" w:rsidRPr="00046579" w:rsidRDefault="007859D3" w:rsidP="006E333E">
      <w:pPr>
        <w:spacing w:line="360" w:lineRule="auto"/>
        <w:jc w:val="both"/>
        <w:rPr>
          <w:rFonts w:ascii="Times New Roman" w:hAnsi="Times New Roman" w:cs="Times New Roman"/>
          <w:sz w:val="24"/>
          <w:szCs w:val="24"/>
          <w:u w:val="single"/>
        </w:rPr>
      </w:pPr>
    </w:p>
    <w:p w14:paraId="2D582FC8" w14:textId="2B2DE8B8" w:rsidR="007859D3" w:rsidRPr="00046579" w:rsidRDefault="007859D3" w:rsidP="006E333E">
      <w:pPr>
        <w:spacing w:line="360" w:lineRule="auto"/>
        <w:jc w:val="both"/>
        <w:rPr>
          <w:rFonts w:ascii="Times New Roman" w:hAnsi="Times New Roman" w:cs="Times New Roman"/>
          <w:sz w:val="24"/>
          <w:szCs w:val="24"/>
          <w:u w:val="single"/>
        </w:rPr>
      </w:pPr>
    </w:p>
    <w:p w14:paraId="6F7E433D" w14:textId="59E66D20" w:rsidR="007859D3" w:rsidRPr="00046579" w:rsidRDefault="007859D3" w:rsidP="00932A45">
      <w:pPr>
        <w:spacing w:line="360" w:lineRule="auto"/>
        <w:jc w:val="center"/>
        <w:rPr>
          <w:rFonts w:ascii="Times New Roman" w:hAnsi="Times New Roman" w:cs="Times New Roman"/>
          <w:sz w:val="24"/>
          <w:szCs w:val="24"/>
          <w:u w:val="single"/>
        </w:rPr>
      </w:pPr>
    </w:p>
    <w:p w14:paraId="77F5491A" w14:textId="77777777" w:rsidR="007859D3" w:rsidRPr="00046579" w:rsidRDefault="007859D3" w:rsidP="00932A45">
      <w:pPr>
        <w:spacing w:line="360" w:lineRule="auto"/>
        <w:jc w:val="center"/>
        <w:rPr>
          <w:rFonts w:ascii="Times New Roman" w:hAnsi="Times New Roman" w:cs="Times New Roman"/>
          <w:sz w:val="24"/>
          <w:szCs w:val="24"/>
          <w:u w:val="single"/>
        </w:rPr>
      </w:pPr>
    </w:p>
    <w:p w14:paraId="68BEB408" w14:textId="5B7C6468" w:rsidR="007859D3" w:rsidRPr="00945655" w:rsidRDefault="007859D3" w:rsidP="00932A45">
      <w:pPr>
        <w:jc w:val="center"/>
        <w:rPr>
          <w:rFonts w:ascii="Times New Roman" w:hAnsi="Times New Roman" w:cs="Times New Roman"/>
          <w:bCs/>
          <w:sz w:val="24"/>
          <w:szCs w:val="24"/>
        </w:rPr>
      </w:pPr>
      <w:r w:rsidRPr="00046579">
        <w:rPr>
          <w:rFonts w:ascii="Times New Roman" w:hAnsi="Times New Roman" w:cs="Times New Roman"/>
          <w:bCs/>
          <w:sz w:val="24"/>
          <w:szCs w:val="24"/>
        </w:rPr>
        <w:t xml:space="preserve">MEDIATION AND THE RESOLUTION OF </w:t>
      </w:r>
      <w:r w:rsidR="00945655">
        <w:rPr>
          <w:rFonts w:ascii="Times New Roman" w:hAnsi="Times New Roman" w:cs="Times New Roman"/>
          <w:bCs/>
          <w:sz w:val="24"/>
          <w:szCs w:val="24"/>
        </w:rPr>
        <w:t xml:space="preserve">PRIVATE </w:t>
      </w:r>
      <w:r w:rsidRPr="00945655">
        <w:rPr>
          <w:rFonts w:ascii="Times New Roman" w:hAnsi="Times New Roman" w:cs="Times New Roman"/>
          <w:bCs/>
          <w:sz w:val="24"/>
          <w:szCs w:val="24"/>
        </w:rPr>
        <w:t>MISDEMEANOURS IN KENYA</w:t>
      </w:r>
    </w:p>
    <w:p w14:paraId="770D82E0" w14:textId="5569F14B" w:rsidR="007859D3" w:rsidRPr="00945655" w:rsidRDefault="007859D3" w:rsidP="00932A45">
      <w:pPr>
        <w:tabs>
          <w:tab w:val="left" w:pos="2182"/>
        </w:tabs>
        <w:jc w:val="center"/>
        <w:rPr>
          <w:rFonts w:ascii="Times New Roman" w:hAnsi="Times New Roman" w:cs="Times New Roman"/>
          <w:sz w:val="24"/>
          <w:szCs w:val="24"/>
        </w:rPr>
      </w:pPr>
    </w:p>
    <w:p w14:paraId="5C62C1C3" w14:textId="5C5A9ACB"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Submitted in partial fulfilment of the requirements of the Bachelor of Laws Degree, Strathmore University Law School</w:t>
      </w:r>
    </w:p>
    <w:p w14:paraId="53B02F61" w14:textId="77777777" w:rsidR="007859D3" w:rsidRPr="00945655" w:rsidRDefault="007859D3" w:rsidP="00932A45">
      <w:pPr>
        <w:jc w:val="center"/>
        <w:rPr>
          <w:rFonts w:ascii="Times New Roman" w:hAnsi="Times New Roman" w:cs="Times New Roman"/>
          <w:sz w:val="24"/>
          <w:szCs w:val="24"/>
        </w:rPr>
      </w:pPr>
    </w:p>
    <w:p w14:paraId="29167867" w14:textId="77777777"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By</w:t>
      </w:r>
    </w:p>
    <w:p w14:paraId="5E15CAED" w14:textId="5EFC92B8"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Korir Cynthia Chepkurui</w:t>
      </w:r>
    </w:p>
    <w:p w14:paraId="0516D931" w14:textId="1FA882CE"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095836</w:t>
      </w:r>
    </w:p>
    <w:p w14:paraId="5896E046" w14:textId="77777777" w:rsidR="007859D3" w:rsidRPr="00945655" w:rsidRDefault="007859D3" w:rsidP="00932A45">
      <w:pPr>
        <w:jc w:val="center"/>
        <w:rPr>
          <w:rFonts w:ascii="Times New Roman" w:hAnsi="Times New Roman" w:cs="Times New Roman"/>
          <w:sz w:val="24"/>
          <w:szCs w:val="24"/>
        </w:rPr>
      </w:pPr>
    </w:p>
    <w:p w14:paraId="2F26D577" w14:textId="1AF141B4"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Prepared under the supervision of</w:t>
      </w:r>
    </w:p>
    <w:p w14:paraId="7FD80F9E" w14:textId="0A8BB348"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Dr. Francis Kariuki</w:t>
      </w:r>
    </w:p>
    <w:p w14:paraId="1EDC14FD" w14:textId="77777777" w:rsidR="007859D3" w:rsidRPr="00945655" w:rsidRDefault="007859D3" w:rsidP="00932A45">
      <w:pPr>
        <w:jc w:val="center"/>
        <w:rPr>
          <w:rFonts w:ascii="Times New Roman" w:hAnsi="Times New Roman" w:cs="Times New Roman"/>
          <w:sz w:val="24"/>
          <w:szCs w:val="24"/>
        </w:rPr>
      </w:pPr>
    </w:p>
    <w:p w14:paraId="7C1DF9A9" w14:textId="3E6AAF43"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December 2019</w:t>
      </w:r>
    </w:p>
    <w:p w14:paraId="24FFBABD" w14:textId="506EE8F9" w:rsidR="007859D3" w:rsidRPr="00945655" w:rsidRDefault="007859D3" w:rsidP="00932A45">
      <w:pPr>
        <w:jc w:val="center"/>
        <w:rPr>
          <w:rFonts w:ascii="Times New Roman" w:hAnsi="Times New Roman" w:cs="Times New Roman"/>
          <w:sz w:val="24"/>
          <w:szCs w:val="24"/>
        </w:rPr>
      </w:pPr>
      <w:r w:rsidRPr="00945655">
        <w:rPr>
          <w:rFonts w:ascii="Times New Roman" w:hAnsi="Times New Roman" w:cs="Times New Roman"/>
          <w:sz w:val="24"/>
          <w:szCs w:val="24"/>
        </w:rPr>
        <w:t xml:space="preserve">Word count </w:t>
      </w:r>
      <w:r w:rsidR="00932A45" w:rsidRPr="00945655">
        <w:rPr>
          <w:rFonts w:ascii="Times New Roman" w:hAnsi="Times New Roman" w:cs="Times New Roman"/>
          <w:sz w:val="24"/>
          <w:szCs w:val="24"/>
        </w:rPr>
        <w:t>1</w:t>
      </w:r>
      <w:r w:rsidR="0001610B">
        <w:rPr>
          <w:rFonts w:ascii="Times New Roman" w:hAnsi="Times New Roman" w:cs="Times New Roman"/>
          <w:sz w:val="24"/>
          <w:szCs w:val="24"/>
        </w:rPr>
        <w:t>3</w:t>
      </w:r>
      <w:r w:rsidR="002F591D">
        <w:rPr>
          <w:rFonts w:ascii="Times New Roman" w:hAnsi="Times New Roman" w:cs="Times New Roman"/>
          <w:sz w:val="24"/>
          <w:szCs w:val="24"/>
        </w:rPr>
        <w:t>413</w:t>
      </w:r>
    </w:p>
    <w:p w14:paraId="35D4D73E" w14:textId="77777777" w:rsidR="007859D3" w:rsidRPr="00945655" w:rsidRDefault="007859D3" w:rsidP="006E333E">
      <w:pPr>
        <w:spacing w:line="360" w:lineRule="auto"/>
        <w:jc w:val="both"/>
        <w:rPr>
          <w:rFonts w:ascii="Times New Roman" w:hAnsi="Times New Roman" w:cs="Times New Roman"/>
          <w:sz w:val="24"/>
          <w:szCs w:val="24"/>
          <w:u w:val="single"/>
        </w:rPr>
      </w:pPr>
    </w:p>
    <w:p w14:paraId="5FC3B58B" w14:textId="77777777" w:rsidR="007859D3" w:rsidRPr="00945655" w:rsidRDefault="007859D3" w:rsidP="006E333E">
      <w:pPr>
        <w:spacing w:line="360" w:lineRule="auto"/>
        <w:jc w:val="both"/>
        <w:rPr>
          <w:rFonts w:ascii="Times New Roman" w:hAnsi="Times New Roman" w:cs="Times New Roman"/>
          <w:sz w:val="24"/>
          <w:szCs w:val="24"/>
          <w:u w:val="single"/>
        </w:rPr>
      </w:pPr>
    </w:p>
    <w:p w14:paraId="2FF81675" w14:textId="77777777" w:rsidR="007859D3" w:rsidRPr="00945655" w:rsidRDefault="007859D3" w:rsidP="006E333E">
      <w:pPr>
        <w:spacing w:line="360" w:lineRule="auto"/>
        <w:jc w:val="both"/>
        <w:rPr>
          <w:rFonts w:ascii="Times New Roman" w:hAnsi="Times New Roman" w:cs="Times New Roman"/>
          <w:sz w:val="24"/>
          <w:szCs w:val="24"/>
          <w:u w:val="single"/>
        </w:rPr>
      </w:pPr>
    </w:p>
    <w:p w14:paraId="30C5C386" w14:textId="77777777" w:rsidR="007859D3" w:rsidRPr="00945655" w:rsidRDefault="007859D3" w:rsidP="006E333E">
      <w:pPr>
        <w:spacing w:line="360" w:lineRule="auto"/>
        <w:jc w:val="both"/>
        <w:rPr>
          <w:rFonts w:ascii="Times New Roman" w:hAnsi="Times New Roman" w:cs="Times New Roman"/>
          <w:sz w:val="24"/>
          <w:szCs w:val="24"/>
          <w:u w:val="single"/>
        </w:rPr>
      </w:pPr>
    </w:p>
    <w:p w14:paraId="236BC832" w14:textId="77777777" w:rsidR="007859D3" w:rsidRPr="00945655" w:rsidRDefault="007859D3" w:rsidP="006E333E">
      <w:pPr>
        <w:spacing w:line="360" w:lineRule="auto"/>
        <w:jc w:val="both"/>
        <w:rPr>
          <w:rFonts w:ascii="Times New Roman" w:hAnsi="Times New Roman" w:cs="Times New Roman"/>
          <w:sz w:val="24"/>
          <w:szCs w:val="24"/>
          <w:u w:val="single"/>
        </w:rPr>
      </w:pPr>
    </w:p>
    <w:p w14:paraId="0EF74CFD" w14:textId="77777777" w:rsidR="007859D3" w:rsidRPr="00945655" w:rsidRDefault="007859D3" w:rsidP="006E333E">
      <w:pPr>
        <w:spacing w:line="360" w:lineRule="auto"/>
        <w:jc w:val="both"/>
        <w:rPr>
          <w:rFonts w:ascii="Times New Roman" w:hAnsi="Times New Roman" w:cs="Times New Roman"/>
          <w:sz w:val="24"/>
          <w:szCs w:val="24"/>
          <w:u w:val="single"/>
        </w:rPr>
      </w:pPr>
    </w:p>
    <w:p w14:paraId="5CA33038" w14:textId="77777777" w:rsidR="00DF49F3" w:rsidRPr="00945655" w:rsidRDefault="00DF49F3" w:rsidP="006E333E">
      <w:pPr>
        <w:spacing w:line="360" w:lineRule="auto"/>
        <w:jc w:val="both"/>
        <w:rPr>
          <w:rFonts w:ascii="Times New Roman" w:hAnsi="Times New Roman" w:cs="Times New Roman"/>
          <w:sz w:val="24"/>
          <w:szCs w:val="24"/>
          <w:u w:val="single"/>
        </w:rPr>
      </w:pPr>
    </w:p>
    <w:bookmarkStart w:id="0" w:name="_Toc26184808" w:displacedByCustomXml="next"/>
    <w:sdt>
      <w:sdtPr>
        <w:rPr>
          <w:rFonts w:ascii="Times New Roman" w:eastAsiaTheme="minorHAnsi" w:hAnsi="Times New Roman" w:cs="Times New Roman"/>
          <w:color w:val="auto"/>
          <w:sz w:val="24"/>
          <w:szCs w:val="24"/>
          <w:lang w:val="en-GB"/>
        </w:rPr>
        <w:id w:val="-357046125"/>
        <w:docPartObj>
          <w:docPartGallery w:val="Table of Contents"/>
          <w:docPartUnique/>
        </w:docPartObj>
      </w:sdtPr>
      <w:sdtEndPr>
        <w:rPr>
          <w:b/>
          <w:bCs/>
          <w:noProof/>
        </w:rPr>
      </w:sdtEndPr>
      <w:sdtContent>
        <w:p w14:paraId="7A0B4EC8" w14:textId="7FED58FA" w:rsidR="00A13E6D" w:rsidRPr="00145009" w:rsidRDefault="00A13E6D" w:rsidP="00BE1B67">
          <w:pPr>
            <w:pStyle w:val="TOCHeading"/>
            <w:jc w:val="center"/>
            <w:rPr>
              <w:rFonts w:ascii="Times New Roman" w:hAnsi="Times New Roman" w:cs="Times New Roman"/>
              <w:b/>
              <w:bCs/>
              <w:color w:val="auto"/>
              <w:sz w:val="24"/>
              <w:szCs w:val="24"/>
            </w:rPr>
          </w:pPr>
          <w:r w:rsidRPr="00145009">
            <w:rPr>
              <w:rFonts w:ascii="Times New Roman" w:hAnsi="Times New Roman" w:cs="Times New Roman"/>
              <w:b/>
              <w:bCs/>
              <w:color w:val="auto"/>
              <w:sz w:val="24"/>
              <w:szCs w:val="24"/>
            </w:rPr>
            <w:t>T</w:t>
          </w:r>
          <w:r w:rsidR="0001610B">
            <w:rPr>
              <w:rFonts w:ascii="Times New Roman" w:hAnsi="Times New Roman" w:cs="Times New Roman"/>
              <w:b/>
              <w:bCs/>
              <w:color w:val="auto"/>
              <w:sz w:val="24"/>
              <w:szCs w:val="24"/>
            </w:rPr>
            <w:t>ABLE OF CONTENTS</w:t>
          </w:r>
        </w:p>
        <w:p w14:paraId="651F758D" w14:textId="774F218D" w:rsidR="002F591D" w:rsidRDefault="00A13E6D">
          <w:pPr>
            <w:pStyle w:val="TOC1"/>
            <w:tabs>
              <w:tab w:val="right" w:leader="dot" w:pos="9016"/>
            </w:tabs>
            <w:rPr>
              <w:rFonts w:eastAsiaTheme="minorEastAsia"/>
              <w:noProof/>
              <w:lang w:eastAsia="en-GB"/>
            </w:rPr>
          </w:pPr>
          <w:r w:rsidRPr="00945655">
            <w:rPr>
              <w:rFonts w:ascii="Times New Roman" w:hAnsi="Times New Roman" w:cs="Times New Roman"/>
              <w:sz w:val="24"/>
              <w:szCs w:val="24"/>
            </w:rPr>
            <w:fldChar w:fldCharType="begin"/>
          </w:r>
          <w:r w:rsidRPr="00945655">
            <w:rPr>
              <w:rFonts w:ascii="Times New Roman" w:hAnsi="Times New Roman" w:cs="Times New Roman"/>
              <w:sz w:val="24"/>
              <w:szCs w:val="24"/>
            </w:rPr>
            <w:instrText xml:space="preserve"> TOC \o "1-3" \h \z \u </w:instrText>
          </w:r>
          <w:r w:rsidRPr="00945655">
            <w:rPr>
              <w:rFonts w:ascii="Times New Roman" w:hAnsi="Times New Roman" w:cs="Times New Roman"/>
              <w:sz w:val="24"/>
              <w:szCs w:val="24"/>
            </w:rPr>
            <w:fldChar w:fldCharType="separate"/>
          </w:r>
          <w:hyperlink w:anchor="_Toc37903485" w:history="1">
            <w:r w:rsidR="002F591D" w:rsidRPr="00486689">
              <w:rPr>
                <w:rStyle w:val="Hyperlink"/>
                <w:rFonts w:ascii="Times New Roman" w:hAnsi="Times New Roman" w:cs="Times New Roman"/>
                <w:b/>
                <w:bCs/>
                <w:noProof/>
              </w:rPr>
              <w:t>CHAPTER ONE: INTRODUCTION TO THE STUDY</w:t>
            </w:r>
            <w:r w:rsidR="002F591D">
              <w:rPr>
                <w:noProof/>
                <w:webHidden/>
              </w:rPr>
              <w:tab/>
            </w:r>
            <w:r w:rsidR="002F591D">
              <w:rPr>
                <w:noProof/>
                <w:webHidden/>
              </w:rPr>
              <w:fldChar w:fldCharType="begin"/>
            </w:r>
            <w:r w:rsidR="002F591D">
              <w:rPr>
                <w:noProof/>
                <w:webHidden/>
              </w:rPr>
              <w:instrText xml:space="preserve"> PAGEREF _Toc37903485 \h </w:instrText>
            </w:r>
            <w:r w:rsidR="002F591D">
              <w:rPr>
                <w:noProof/>
                <w:webHidden/>
              </w:rPr>
            </w:r>
            <w:r w:rsidR="002F591D">
              <w:rPr>
                <w:noProof/>
                <w:webHidden/>
              </w:rPr>
              <w:fldChar w:fldCharType="separate"/>
            </w:r>
            <w:r w:rsidR="002F591D">
              <w:rPr>
                <w:noProof/>
                <w:webHidden/>
              </w:rPr>
              <w:t>1</w:t>
            </w:r>
            <w:r w:rsidR="002F591D">
              <w:rPr>
                <w:noProof/>
                <w:webHidden/>
              </w:rPr>
              <w:fldChar w:fldCharType="end"/>
            </w:r>
          </w:hyperlink>
        </w:p>
        <w:p w14:paraId="02ED8894" w14:textId="6C3758B1"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486" w:history="1">
            <w:r w:rsidRPr="002F591D">
              <w:rPr>
                <w:rStyle w:val="Hyperlink"/>
                <w:rFonts w:ascii="Times New Roman" w:hAnsi="Times New Roman" w:cs="Times New Roman"/>
                <w:noProof/>
                <w:sz w:val="24"/>
                <w:szCs w:val="24"/>
              </w:rPr>
              <w:t>1.0 Background to the problem</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_Toc37903486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w:t>
            </w:r>
            <w:r w:rsidRPr="002F591D">
              <w:rPr>
                <w:rFonts w:ascii="Times New Roman" w:hAnsi="Times New Roman" w:cs="Times New Roman"/>
                <w:noProof/>
                <w:webHidden/>
                <w:sz w:val="24"/>
                <w:szCs w:val="24"/>
              </w:rPr>
              <w:fldChar w:fldCharType="end"/>
            </w:r>
          </w:hyperlink>
        </w:p>
        <w:p w14:paraId="6D9D4DE2" w14:textId="6557AB67"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487" w:history="1">
            <w:r w:rsidRPr="002F591D">
              <w:rPr>
                <w:rStyle w:val="Hyperlink"/>
                <w:rFonts w:ascii="Times New Roman" w:hAnsi="Times New Roman" w:cs="Times New Roman"/>
                <w:noProof/>
                <w:sz w:val="24"/>
                <w:szCs w:val="24"/>
              </w:rPr>
              <w:t>1.1 Statement of the problem</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_Toc37903487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w:t>
            </w:r>
            <w:r w:rsidRPr="002F591D">
              <w:rPr>
                <w:rFonts w:ascii="Times New Roman" w:hAnsi="Times New Roman" w:cs="Times New Roman"/>
                <w:noProof/>
                <w:webHidden/>
                <w:sz w:val="24"/>
                <w:szCs w:val="24"/>
              </w:rPr>
              <w:fldChar w:fldCharType="end"/>
            </w:r>
          </w:hyperlink>
        </w:p>
        <w:p w14:paraId="46C1D92E" w14:textId="759E1CE9"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88" w:history="1">
            <w:r w:rsidRPr="002F591D">
              <w:rPr>
                <w:rStyle w:val="Hyperlink"/>
                <w:rFonts w:ascii="Times New Roman" w:hAnsi="Times New Roman" w:cs="Times New Roman"/>
                <w:noProof/>
                <w:sz w:val="24"/>
                <w:szCs w:val="24"/>
              </w:rPr>
              <w:t>1.2</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Hypothesis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_Toc37903488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w:t>
            </w:r>
            <w:r w:rsidRPr="002F591D">
              <w:rPr>
                <w:rFonts w:ascii="Times New Roman" w:hAnsi="Times New Roman" w:cs="Times New Roman"/>
                <w:noProof/>
                <w:webHidden/>
                <w:sz w:val="24"/>
                <w:szCs w:val="24"/>
              </w:rPr>
              <w:fldChar w:fldCharType="end"/>
            </w:r>
          </w:hyperlink>
        </w:p>
        <w:p w14:paraId="15B590DB" w14:textId="55D3965E"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89" w:history="1">
            <w:r w:rsidRPr="002F591D">
              <w:rPr>
                <w:rStyle w:val="Hyperlink"/>
                <w:rFonts w:ascii="Times New Roman" w:hAnsi="Times New Roman" w:cs="Times New Roman"/>
                <w:noProof/>
                <w:sz w:val="24"/>
                <w:szCs w:val="24"/>
              </w:rPr>
              <w:t>1.3</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Research questions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_Toc37903489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w:t>
            </w:r>
            <w:r w:rsidRPr="002F591D">
              <w:rPr>
                <w:rFonts w:ascii="Times New Roman" w:hAnsi="Times New Roman" w:cs="Times New Roman"/>
                <w:noProof/>
                <w:webHidden/>
                <w:sz w:val="24"/>
                <w:szCs w:val="24"/>
              </w:rPr>
              <w:fldChar w:fldCharType="end"/>
            </w:r>
          </w:hyperlink>
        </w:p>
        <w:p w14:paraId="7182DE8C" w14:textId="70D7ED80"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90" w:history="1">
            <w:r w:rsidRPr="002F591D">
              <w:rPr>
                <w:rStyle w:val="Hyperlink"/>
                <w:rFonts w:ascii="Times New Roman" w:hAnsi="Times New Roman" w:cs="Times New Roman"/>
                <w:noProof/>
                <w:sz w:val="24"/>
                <w:szCs w:val="24"/>
              </w:rPr>
              <w:t>1.4</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Significance of the study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w:t>
            </w:r>
            <w:r w:rsidRPr="002F591D">
              <w:rPr>
                <w:rFonts w:ascii="Times New Roman" w:hAnsi="Times New Roman" w:cs="Times New Roman"/>
                <w:noProof/>
                <w:webHidden/>
                <w:sz w:val="24"/>
                <w:szCs w:val="24"/>
              </w:rPr>
              <w:fldChar w:fldCharType="end"/>
            </w:r>
          </w:hyperlink>
        </w:p>
        <w:p w14:paraId="44A09B84" w14:textId="2DFB3325"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91" w:history="1">
            <w:r w:rsidRPr="002F591D">
              <w:rPr>
                <w:rStyle w:val="Hyperlink"/>
                <w:rFonts w:ascii="Times New Roman" w:hAnsi="Times New Roman" w:cs="Times New Roman"/>
                <w:noProof/>
                <w:sz w:val="24"/>
                <w:szCs w:val="24"/>
              </w:rPr>
              <w:t>1.5</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Theoretical framework</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4</w:t>
            </w:r>
            <w:r w:rsidRPr="002F591D">
              <w:rPr>
                <w:rFonts w:ascii="Times New Roman" w:hAnsi="Times New Roman" w:cs="Times New Roman"/>
                <w:noProof/>
                <w:webHidden/>
                <w:sz w:val="24"/>
                <w:szCs w:val="24"/>
              </w:rPr>
              <w:fldChar w:fldCharType="end"/>
            </w:r>
          </w:hyperlink>
        </w:p>
        <w:p w14:paraId="607AFE21" w14:textId="7AF9C68B"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492" w:history="1">
            <w:r w:rsidRPr="002F591D">
              <w:rPr>
                <w:rStyle w:val="Hyperlink"/>
                <w:rFonts w:ascii="Times New Roman" w:hAnsi="Times New Roman" w:cs="Times New Roman"/>
                <w:noProof/>
                <w:sz w:val="24"/>
                <w:szCs w:val="24"/>
              </w:rPr>
              <w:t>1.5.1 Procedural justice theory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_Toc37903492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4</w:t>
            </w:r>
            <w:r w:rsidRPr="002F591D">
              <w:rPr>
                <w:rFonts w:ascii="Times New Roman" w:hAnsi="Times New Roman" w:cs="Times New Roman"/>
                <w:noProof/>
                <w:webHidden/>
                <w:sz w:val="24"/>
                <w:szCs w:val="24"/>
              </w:rPr>
              <w:fldChar w:fldCharType="end"/>
            </w:r>
          </w:hyperlink>
        </w:p>
        <w:p w14:paraId="69741665" w14:textId="170350B3"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493" w:history="1">
            <w:r w:rsidRPr="002F591D">
              <w:rPr>
                <w:rStyle w:val="Hyperlink"/>
                <w:rFonts w:ascii="Times New Roman" w:hAnsi="Times New Roman" w:cs="Times New Roman"/>
                <w:noProof/>
                <w:sz w:val="24"/>
                <w:szCs w:val="24"/>
              </w:rPr>
              <w:t>1.6 Literature Review</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_Toc37903493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5</w:t>
            </w:r>
            <w:r w:rsidRPr="002F591D">
              <w:rPr>
                <w:rFonts w:ascii="Times New Roman" w:hAnsi="Times New Roman" w:cs="Times New Roman"/>
                <w:noProof/>
                <w:webHidden/>
                <w:sz w:val="24"/>
                <w:szCs w:val="24"/>
              </w:rPr>
              <w:fldChar w:fldCharType="end"/>
            </w:r>
          </w:hyperlink>
        </w:p>
        <w:p w14:paraId="258C1BCD" w14:textId="74AAB09A"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94" w:history="1">
            <w:r w:rsidRPr="002F591D">
              <w:rPr>
                <w:rStyle w:val="Hyperlink"/>
                <w:rFonts w:ascii="Times New Roman" w:hAnsi="Times New Roman" w:cs="Times New Roman"/>
                <w:noProof/>
                <w:sz w:val="24"/>
                <w:szCs w:val="24"/>
              </w:rPr>
              <w:t>1.7</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Research design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_Toc37903494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0B134BA9" w14:textId="2896BC4A"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495" w:history="1">
            <w:r w:rsidRPr="002F591D">
              <w:rPr>
                <w:rStyle w:val="Hyperlink"/>
                <w:rFonts w:ascii="Times New Roman" w:hAnsi="Times New Roman" w:cs="Times New Roman"/>
                <w:noProof/>
                <w:sz w:val="24"/>
                <w:szCs w:val="24"/>
              </w:rPr>
              <w:t>1.7.1 Research methodology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_Toc37903495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7E4A511B" w14:textId="6336A083" w:rsidR="002F591D" w:rsidRPr="002F591D" w:rsidRDefault="002F591D">
          <w:pPr>
            <w:pStyle w:val="TOC2"/>
            <w:tabs>
              <w:tab w:val="left" w:pos="880"/>
              <w:tab w:val="right" w:leader="dot" w:pos="9016"/>
            </w:tabs>
            <w:rPr>
              <w:rFonts w:ascii="Times New Roman" w:eastAsiaTheme="minorEastAsia" w:hAnsi="Times New Roman" w:cs="Times New Roman"/>
              <w:noProof/>
              <w:sz w:val="24"/>
              <w:szCs w:val="24"/>
              <w:lang w:eastAsia="en-GB"/>
            </w:rPr>
          </w:pPr>
          <w:hyperlink w:anchor="_Toc37903496" w:history="1">
            <w:r w:rsidRPr="002F591D">
              <w:rPr>
                <w:rStyle w:val="Hyperlink"/>
                <w:rFonts w:ascii="Times New Roman" w:hAnsi="Times New Roman" w:cs="Times New Roman"/>
                <w:noProof/>
                <w:sz w:val="24"/>
                <w:szCs w:val="24"/>
              </w:rPr>
              <w:t>1.8</w:t>
            </w:r>
            <w:r w:rsidRPr="002F591D">
              <w:rPr>
                <w:rFonts w:ascii="Times New Roman" w:eastAsiaTheme="minorEastAsia" w:hAnsi="Times New Roman" w:cs="Times New Roman"/>
                <w:noProof/>
                <w:sz w:val="24"/>
                <w:szCs w:val="24"/>
                <w:lang w:eastAsia="en-GB"/>
              </w:rPr>
              <w:tab/>
            </w:r>
            <w:r w:rsidRPr="002F591D">
              <w:rPr>
                <w:rStyle w:val="Hyperlink"/>
                <w:rFonts w:ascii="Times New Roman" w:hAnsi="Times New Roman" w:cs="Times New Roman"/>
                <w:noProof/>
                <w:sz w:val="24"/>
                <w:szCs w:val="24"/>
              </w:rPr>
              <w:t>Chapter breakdown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04167A4A" w14:textId="53734E5A"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497" w:history="1">
            <w:r w:rsidRPr="002F591D">
              <w:rPr>
                <w:rStyle w:val="Hyperlink"/>
                <w:rFonts w:ascii="Times New Roman" w:hAnsi="Times New Roman" w:cs="Times New Roman"/>
                <w:noProof/>
                <w:sz w:val="24"/>
                <w:szCs w:val="24"/>
              </w:rPr>
              <w:t>1.8.1 Chapter one: Introduction to the study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6D5E1790" w14:textId="436EF04E"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498" w:history="1">
            <w:r w:rsidRPr="002F591D">
              <w:rPr>
                <w:rStyle w:val="Hyperlink"/>
                <w:rFonts w:ascii="Times New Roman" w:hAnsi="Times New Roman" w:cs="Times New Roman"/>
                <w:noProof/>
                <w:sz w:val="24"/>
                <w:szCs w:val="24"/>
              </w:rPr>
              <w:t>1.8.2 Chapter two: Legal framework for mediation in Kenya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_Toc37903498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4DBACF5F" w14:textId="4B4CC17F"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499" w:history="1">
            <w:r w:rsidRPr="002F591D">
              <w:rPr>
                <w:rStyle w:val="Hyperlink"/>
                <w:rFonts w:ascii="Times New Roman" w:hAnsi="Times New Roman" w:cs="Times New Roman"/>
                <w:noProof/>
                <w:sz w:val="24"/>
                <w:szCs w:val="24"/>
              </w:rPr>
              <w:t>1.8.3 Chapter three: A qualitative comparison of Ethiopia and Kenya’s legal framework that provide for resolution of misdemeanours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_Toc37903499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9</w:t>
            </w:r>
            <w:r w:rsidRPr="002F591D">
              <w:rPr>
                <w:rFonts w:ascii="Times New Roman" w:hAnsi="Times New Roman" w:cs="Times New Roman"/>
                <w:noProof/>
                <w:webHidden/>
                <w:sz w:val="24"/>
                <w:szCs w:val="24"/>
              </w:rPr>
              <w:fldChar w:fldCharType="end"/>
            </w:r>
          </w:hyperlink>
        </w:p>
        <w:p w14:paraId="12B24442" w14:textId="4A5DDA04"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0" w:history="1">
            <w:r w:rsidRPr="002F591D">
              <w:rPr>
                <w:rStyle w:val="Hyperlink"/>
                <w:rFonts w:ascii="Times New Roman" w:hAnsi="Times New Roman" w:cs="Times New Roman"/>
                <w:noProof/>
                <w:sz w:val="24"/>
                <w:szCs w:val="24"/>
              </w:rPr>
              <w:t>1.8.4 Chapter four: A critique of the mediation process and a proposal of implementing the mediation process alongside the criminal justice system</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10</w:t>
            </w:r>
            <w:r w:rsidRPr="002F591D">
              <w:rPr>
                <w:rFonts w:ascii="Times New Roman" w:hAnsi="Times New Roman" w:cs="Times New Roman"/>
                <w:noProof/>
                <w:webHidden/>
                <w:sz w:val="24"/>
                <w:szCs w:val="24"/>
              </w:rPr>
              <w:fldChar w:fldCharType="end"/>
            </w:r>
          </w:hyperlink>
        </w:p>
        <w:p w14:paraId="5BF15C29" w14:textId="5FD29A0E"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1" w:history="1">
            <w:r w:rsidRPr="002F591D">
              <w:rPr>
                <w:rStyle w:val="Hyperlink"/>
                <w:rFonts w:ascii="Times New Roman" w:hAnsi="Times New Roman" w:cs="Times New Roman"/>
                <w:noProof/>
                <w:sz w:val="24"/>
                <w:szCs w:val="24"/>
              </w:rPr>
              <w:t>1.8.5 Chapter five: Findings, recommendations and conclusions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10</w:t>
            </w:r>
            <w:r w:rsidRPr="002F591D">
              <w:rPr>
                <w:rFonts w:ascii="Times New Roman" w:hAnsi="Times New Roman" w:cs="Times New Roman"/>
                <w:noProof/>
                <w:webHidden/>
                <w:sz w:val="24"/>
                <w:szCs w:val="24"/>
              </w:rPr>
              <w:fldChar w:fldCharType="end"/>
            </w:r>
          </w:hyperlink>
        </w:p>
        <w:p w14:paraId="556975F9" w14:textId="12AEF4E4" w:rsidR="002F591D" w:rsidRDefault="002F591D">
          <w:pPr>
            <w:pStyle w:val="TOC1"/>
            <w:tabs>
              <w:tab w:val="right" w:leader="dot" w:pos="9016"/>
            </w:tabs>
            <w:rPr>
              <w:rFonts w:eastAsiaTheme="minorEastAsia"/>
              <w:noProof/>
              <w:lang w:eastAsia="en-GB"/>
            </w:rPr>
          </w:pPr>
          <w:hyperlink w:anchor="_Toc37903502" w:history="1">
            <w:r w:rsidRPr="00486689">
              <w:rPr>
                <w:rStyle w:val="Hyperlink"/>
                <w:rFonts w:ascii="Times New Roman" w:hAnsi="Times New Roman" w:cs="Times New Roman"/>
                <w:b/>
                <w:bCs/>
                <w:noProof/>
              </w:rPr>
              <w:t>CHAPTER 2: LEGAL FRAMEWORK FOR MEDIATION IN KENYA</w:t>
            </w:r>
            <w:r>
              <w:rPr>
                <w:noProof/>
                <w:webHidden/>
              </w:rPr>
              <w:tab/>
            </w:r>
            <w:r>
              <w:rPr>
                <w:noProof/>
                <w:webHidden/>
              </w:rPr>
              <w:fldChar w:fldCharType="begin"/>
            </w:r>
            <w:r>
              <w:rPr>
                <w:noProof/>
                <w:webHidden/>
              </w:rPr>
              <w:instrText xml:space="preserve"> PAGEREF _Toc37903502 \h </w:instrText>
            </w:r>
            <w:r>
              <w:rPr>
                <w:noProof/>
                <w:webHidden/>
              </w:rPr>
            </w:r>
            <w:r>
              <w:rPr>
                <w:noProof/>
                <w:webHidden/>
              </w:rPr>
              <w:fldChar w:fldCharType="separate"/>
            </w:r>
            <w:r>
              <w:rPr>
                <w:noProof/>
                <w:webHidden/>
              </w:rPr>
              <w:t>11</w:t>
            </w:r>
            <w:r>
              <w:rPr>
                <w:noProof/>
                <w:webHidden/>
              </w:rPr>
              <w:fldChar w:fldCharType="end"/>
            </w:r>
          </w:hyperlink>
        </w:p>
        <w:p w14:paraId="49DFAC92" w14:textId="610BFE2F"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03" w:history="1">
            <w:r w:rsidRPr="002F591D">
              <w:rPr>
                <w:rStyle w:val="Hyperlink"/>
                <w:rFonts w:ascii="Times New Roman" w:hAnsi="Times New Roman" w:cs="Times New Roman"/>
                <w:noProof/>
                <w:sz w:val="24"/>
                <w:szCs w:val="24"/>
              </w:rPr>
              <w:t>2.0 Introduction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_Toc37903503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11</w:t>
            </w:r>
            <w:r w:rsidRPr="002F591D">
              <w:rPr>
                <w:rFonts w:ascii="Times New Roman" w:hAnsi="Times New Roman" w:cs="Times New Roman"/>
                <w:noProof/>
                <w:webHidden/>
                <w:sz w:val="24"/>
                <w:szCs w:val="24"/>
              </w:rPr>
              <w:fldChar w:fldCharType="end"/>
            </w:r>
          </w:hyperlink>
        </w:p>
        <w:p w14:paraId="24EC3216" w14:textId="0B548B38"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04" w:history="1">
            <w:r w:rsidRPr="002F591D">
              <w:rPr>
                <w:rStyle w:val="Hyperlink"/>
                <w:rFonts w:ascii="Times New Roman" w:hAnsi="Times New Roman" w:cs="Times New Roman"/>
                <w:noProof/>
                <w:sz w:val="24"/>
                <w:szCs w:val="24"/>
              </w:rPr>
              <w:t>2.1 International legislation that support ADR</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_Toc37903504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11</w:t>
            </w:r>
            <w:r w:rsidRPr="002F591D">
              <w:rPr>
                <w:rFonts w:ascii="Times New Roman" w:hAnsi="Times New Roman" w:cs="Times New Roman"/>
                <w:noProof/>
                <w:webHidden/>
                <w:sz w:val="24"/>
                <w:szCs w:val="24"/>
              </w:rPr>
              <w:fldChar w:fldCharType="end"/>
            </w:r>
          </w:hyperlink>
        </w:p>
        <w:p w14:paraId="144A2FB1" w14:textId="50994762"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05" w:history="1">
            <w:r w:rsidRPr="002F591D">
              <w:rPr>
                <w:rStyle w:val="Hyperlink"/>
                <w:rFonts w:ascii="Times New Roman" w:hAnsi="Times New Roman" w:cs="Times New Roman"/>
                <w:noProof/>
                <w:sz w:val="24"/>
                <w:szCs w:val="24"/>
              </w:rPr>
              <w:t>2.2 National legislation providing for mediation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_Toc37903505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12</w:t>
            </w:r>
            <w:r w:rsidRPr="002F591D">
              <w:rPr>
                <w:rFonts w:ascii="Times New Roman" w:hAnsi="Times New Roman" w:cs="Times New Roman"/>
                <w:noProof/>
                <w:webHidden/>
                <w:sz w:val="24"/>
                <w:szCs w:val="24"/>
              </w:rPr>
              <w:fldChar w:fldCharType="end"/>
            </w:r>
          </w:hyperlink>
        </w:p>
        <w:p w14:paraId="7D144787" w14:textId="6CFF6D70"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6" w:history="1">
            <w:r w:rsidRPr="002F591D">
              <w:rPr>
                <w:rStyle w:val="Hyperlink"/>
                <w:rFonts w:ascii="Times New Roman" w:hAnsi="Times New Roman" w:cs="Times New Roman"/>
                <w:noProof/>
                <w:sz w:val="24"/>
                <w:szCs w:val="24"/>
              </w:rPr>
              <w:t>2.2.1 The Constitution of Kenya (2010)</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12</w:t>
            </w:r>
            <w:r w:rsidRPr="002F591D">
              <w:rPr>
                <w:rFonts w:ascii="Times New Roman" w:hAnsi="Times New Roman" w:cs="Times New Roman"/>
                <w:noProof/>
                <w:webHidden/>
                <w:sz w:val="24"/>
                <w:szCs w:val="24"/>
              </w:rPr>
              <w:fldChar w:fldCharType="end"/>
            </w:r>
          </w:hyperlink>
        </w:p>
        <w:p w14:paraId="0E090905" w14:textId="145DD6A3"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7" w:history="1">
            <w:r w:rsidRPr="002F591D">
              <w:rPr>
                <w:rStyle w:val="Hyperlink"/>
                <w:rFonts w:ascii="Times New Roman" w:hAnsi="Times New Roman" w:cs="Times New Roman"/>
                <w:noProof/>
                <w:sz w:val="24"/>
                <w:szCs w:val="24"/>
              </w:rPr>
              <w:t>2.2.2 Civil Procedure Act</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12</w:t>
            </w:r>
            <w:r w:rsidRPr="002F591D">
              <w:rPr>
                <w:rFonts w:ascii="Times New Roman" w:hAnsi="Times New Roman" w:cs="Times New Roman"/>
                <w:noProof/>
                <w:webHidden/>
                <w:sz w:val="24"/>
                <w:szCs w:val="24"/>
              </w:rPr>
              <w:fldChar w:fldCharType="end"/>
            </w:r>
          </w:hyperlink>
        </w:p>
        <w:p w14:paraId="0BABCBC7" w14:textId="7EFB0D13"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8" w:history="1">
            <w:r w:rsidRPr="002F591D">
              <w:rPr>
                <w:rStyle w:val="Hyperlink"/>
                <w:rFonts w:ascii="Times New Roman" w:hAnsi="Times New Roman" w:cs="Times New Roman"/>
                <w:noProof/>
                <w:sz w:val="24"/>
                <w:szCs w:val="24"/>
              </w:rPr>
              <w:t>2.2.3 Criminal Procedure Code</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_Toc37903508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13</w:t>
            </w:r>
            <w:r w:rsidRPr="002F591D">
              <w:rPr>
                <w:rFonts w:ascii="Times New Roman" w:hAnsi="Times New Roman" w:cs="Times New Roman"/>
                <w:noProof/>
                <w:webHidden/>
                <w:sz w:val="24"/>
                <w:szCs w:val="24"/>
              </w:rPr>
              <w:fldChar w:fldCharType="end"/>
            </w:r>
          </w:hyperlink>
        </w:p>
        <w:p w14:paraId="58B5454B" w14:textId="1485D677"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09" w:history="1">
            <w:r w:rsidRPr="002F591D">
              <w:rPr>
                <w:rStyle w:val="Hyperlink"/>
                <w:rFonts w:ascii="Times New Roman" w:hAnsi="Times New Roman" w:cs="Times New Roman"/>
                <w:noProof/>
                <w:sz w:val="24"/>
                <w:szCs w:val="24"/>
              </w:rPr>
              <w:t>2.2.4 National Cohesion and Integration Act</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_Toc37903509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14</w:t>
            </w:r>
            <w:r w:rsidRPr="002F591D">
              <w:rPr>
                <w:rFonts w:ascii="Times New Roman" w:hAnsi="Times New Roman" w:cs="Times New Roman"/>
                <w:noProof/>
                <w:webHidden/>
                <w:sz w:val="24"/>
                <w:szCs w:val="24"/>
              </w:rPr>
              <w:fldChar w:fldCharType="end"/>
            </w:r>
          </w:hyperlink>
        </w:p>
        <w:p w14:paraId="3D302A55" w14:textId="7A87F990"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10" w:history="1">
            <w:r w:rsidRPr="002F591D">
              <w:rPr>
                <w:rStyle w:val="Hyperlink"/>
                <w:rFonts w:ascii="Times New Roman" w:hAnsi="Times New Roman" w:cs="Times New Roman"/>
                <w:noProof/>
                <w:sz w:val="24"/>
                <w:szCs w:val="24"/>
              </w:rPr>
              <w:t>2.2.5 Victim Protection Act</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14</w:t>
            </w:r>
            <w:r w:rsidRPr="002F591D">
              <w:rPr>
                <w:rFonts w:ascii="Times New Roman" w:hAnsi="Times New Roman" w:cs="Times New Roman"/>
                <w:noProof/>
                <w:webHidden/>
                <w:sz w:val="24"/>
                <w:szCs w:val="24"/>
              </w:rPr>
              <w:fldChar w:fldCharType="end"/>
            </w:r>
          </w:hyperlink>
        </w:p>
        <w:p w14:paraId="7BD4E1C8" w14:textId="22C91758"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11" w:history="1">
            <w:r w:rsidRPr="002F591D">
              <w:rPr>
                <w:rStyle w:val="Hyperlink"/>
                <w:rFonts w:ascii="Times New Roman" w:hAnsi="Times New Roman" w:cs="Times New Roman"/>
                <w:noProof/>
                <w:sz w:val="24"/>
                <w:szCs w:val="24"/>
              </w:rPr>
              <w:t>2.3 The Implementation of the mediation process in Kenya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15</w:t>
            </w:r>
            <w:r w:rsidRPr="002F591D">
              <w:rPr>
                <w:rFonts w:ascii="Times New Roman" w:hAnsi="Times New Roman" w:cs="Times New Roman"/>
                <w:noProof/>
                <w:webHidden/>
                <w:sz w:val="24"/>
                <w:szCs w:val="24"/>
              </w:rPr>
              <w:fldChar w:fldCharType="end"/>
            </w:r>
          </w:hyperlink>
        </w:p>
        <w:p w14:paraId="30E6ACDE" w14:textId="761A6A0F"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12" w:history="1">
            <w:r w:rsidRPr="002F591D">
              <w:rPr>
                <w:rStyle w:val="Hyperlink"/>
                <w:rFonts w:ascii="Times New Roman" w:hAnsi="Times New Roman" w:cs="Times New Roman"/>
                <w:noProof/>
                <w:sz w:val="24"/>
                <w:szCs w:val="24"/>
              </w:rPr>
              <w:t>2.4 Critique of court annexed mediation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_Toc37903512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16</w:t>
            </w:r>
            <w:r w:rsidRPr="002F591D">
              <w:rPr>
                <w:rFonts w:ascii="Times New Roman" w:hAnsi="Times New Roman" w:cs="Times New Roman"/>
                <w:noProof/>
                <w:webHidden/>
                <w:sz w:val="24"/>
                <w:szCs w:val="24"/>
              </w:rPr>
              <w:fldChar w:fldCharType="end"/>
            </w:r>
          </w:hyperlink>
        </w:p>
        <w:p w14:paraId="1C829A31" w14:textId="6BB05AB7"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13" w:history="1">
            <w:r w:rsidRPr="002F591D">
              <w:rPr>
                <w:rStyle w:val="Hyperlink"/>
                <w:rFonts w:ascii="Times New Roman" w:hAnsi="Times New Roman" w:cs="Times New Roman"/>
                <w:noProof/>
                <w:sz w:val="24"/>
                <w:szCs w:val="24"/>
              </w:rPr>
              <w:t>2.5 Statutory legislation addressing case backlog in the Kenyan judiciary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_Toc37903513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17</w:t>
            </w:r>
            <w:r w:rsidRPr="002F591D">
              <w:rPr>
                <w:rFonts w:ascii="Times New Roman" w:hAnsi="Times New Roman" w:cs="Times New Roman"/>
                <w:noProof/>
                <w:webHidden/>
                <w:sz w:val="24"/>
                <w:szCs w:val="24"/>
              </w:rPr>
              <w:fldChar w:fldCharType="end"/>
            </w:r>
          </w:hyperlink>
        </w:p>
        <w:p w14:paraId="5961FF99" w14:textId="5B288E3E"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14" w:history="1">
            <w:r w:rsidRPr="002F591D">
              <w:rPr>
                <w:rStyle w:val="Hyperlink"/>
                <w:rFonts w:ascii="Times New Roman" w:hAnsi="Times New Roman" w:cs="Times New Roman"/>
                <w:noProof/>
                <w:sz w:val="24"/>
                <w:szCs w:val="24"/>
              </w:rPr>
              <w:t>2.5.1 Plea bargaining Guidelines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_Toc37903514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17</w:t>
            </w:r>
            <w:r w:rsidRPr="002F591D">
              <w:rPr>
                <w:rFonts w:ascii="Times New Roman" w:hAnsi="Times New Roman" w:cs="Times New Roman"/>
                <w:noProof/>
                <w:webHidden/>
                <w:sz w:val="24"/>
                <w:szCs w:val="24"/>
              </w:rPr>
              <w:fldChar w:fldCharType="end"/>
            </w:r>
          </w:hyperlink>
        </w:p>
        <w:p w14:paraId="1F977A75" w14:textId="72144E0A"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15" w:history="1">
            <w:r w:rsidRPr="002F591D">
              <w:rPr>
                <w:rStyle w:val="Hyperlink"/>
                <w:rFonts w:ascii="Times New Roman" w:hAnsi="Times New Roman" w:cs="Times New Roman"/>
                <w:noProof/>
                <w:sz w:val="24"/>
                <w:szCs w:val="24"/>
              </w:rPr>
              <w:t>2.5.2 Small Claims Court Act (2016)</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_Toc37903515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18</w:t>
            </w:r>
            <w:r w:rsidRPr="002F591D">
              <w:rPr>
                <w:rFonts w:ascii="Times New Roman" w:hAnsi="Times New Roman" w:cs="Times New Roman"/>
                <w:noProof/>
                <w:webHidden/>
                <w:sz w:val="24"/>
                <w:szCs w:val="24"/>
              </w:rPr>
              <w:fldChar w:fldCharType="end"/>
            </w:r>
          </w:hyperlink>
        </w:p>
        <w:p w14:paraId="1141A73C" w14:textId="07D4F212"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16" w:history="1">
            <w:r w:rsidRPr="002F591D">
              <w:rPr>
                <w:rStyle w:val="Hyperlink"/>
                <w:rFonts w:ascii="Times New Roman" w:hAnsi="Times New Roman" w:cs="Times New Roman"/>
                <w:noProof/>
                <w:sz w:val="24"/>
                <w:szCs w:val="24"/>
              </w:rPr>
              <w:t>2.5.3 Taskforce on Informal Justice systems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18</w:t>
            </w:r>
            <w:r w:rsidRPr="002F591D">
              <w:rPr>
                <w:rFonts w:ascii="Times New Roman" w:hAnsi="Times New Roman" w:cs="Times New Roman"/>
                <w:noProof/>
                <w:webHidden/>
                <w:sz w:val="24"/>
                <w:szCs w:val="24"/>
              </w:rPr>
              <w:fldChar w:fldCharType="end"/>
            </w:r>
          </w:hyperlink>
        </w:p>
        <w:p w14:paraId="1EB95C46" w14:textId="24DBD3C8"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17" w:history="1">
            <w:r w:rsidRPr="002F591D">
              <w:rPr>
                <w:rStyle w:val="Hyperlink"/>
                <w:rFonts w:ascii="Times New Roman" w:hAnsi="Times New Roman" w:cs="Times New Roman"/>
                <w:noProof/>
                <w:sz w:val="24"/>
                <w:szCs w:val="24"/>
              </w:rPr>
              <w:t>2.6 Conclusion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19</w:t>
            </w:r>
            <w:r w:rsidRPr="002F591D">
              <w:rPr>
                <w:rFonts w:ascii="Times New Roman" w:hAnsi="Times New Roman" w:cs="Times New Roman"/>
                <w:noProof/>
                <w:webHidden/>
                <w:sz w:val="24"/>
                <w:szCs w:val="24"/>
              </w:rPr>
              <w:fldChar w:fldCharType="end"/>
            </w:r>
          </w:hyperlink>
        </w:p>
        <w:p w14:paraId="4815BB1A" w14:textId="4DAA25F9" w:rsidR="002F591D" w:rsidRDefault="002F591D">
          <w:pPr>
            <w:pStyle w:val="TOC1"/>
            <w:tabs>
              <w:tab w:val="right" w:leader="dot" w:pos="9016"/>
            </w:tabs>
            <w:rPr>
              <w:rFonts w:eastAsiaTheme="minorEastAsia"/>
              <w:noProof/>
              <w:lang w:eastAsia="en-GB"/>
            </w:rPr>
          </w:pPr>
          <w:hyperlink w:anchor="_Toc37903518" w:history="1">
            <w:r w:rsidRPr="00486689">
              <w:rPr>
                <w:rStyle w:val="Hyperlink"/>
                <w:rFonts w:ascii="Times New Roman" w:hAnsi="Times New Roman" w:cs="Times New Roman"/>
                <w:b/>
                <w:bCs/>
                <w:noProof/>
              </w:rPr>
              <w:t>CHAPTER 3: A QUALITATIVE COMPARISON OF ETHIOPIA AND KENYA’S LEGAL FRAMEWORK THAT PROVIDE FOR RESOLUTION OF MISDEMEANOURS</w:t>
            </w:r>
            <w:r>
              <w:rPr>
                <w:noProof/>
                <w:webHidden/>
              </w:rPr>
              <w:tab/>
            </w:r>
            <w:r>
              <w:rPr>
                <w:noProof/>
                <w:webHidden/>
              </w:rPr>
              <w:fldChar w:fldCharType="begin"/>
            </w:r>
            <w:r>
              <w:rPr>
                <w:noProof/>
                <w:webHidden/>
              </w:rPr>
              <w:instrText xml:space="preserve"> PAGEREF _Toc37903518 \h </w:instrText>
            </w:r>
            <w:r>
              <w:rPr>
                <w:noProof/>
                <w:webHidden/>
              </w:rPr>
            </w:r>
            <w:r>
              <w:rPr>
                <w:noProof/>
                <w:webHidden/>
              </w:rPr>
              <w:fldChar w:fldCharType="separate"/>
            </w:r>
            <w:r>
              <w:rPr>
                <w:noProof/>
                <w:webHidden/>
              </w:rPr>
              <w:t>20</w:t>
            </w:r>
            <w:r>
              <w:rPr>
                <w:noProof/>
                <w:webHidden/>
              </w:rPr>
              <w:fldChar w:fldCharType="end"/>
            </w:r>
          </w:hyperlink>
        </w:p>
        <w:p w14:paraId="04B7ADD7" w14:textId="12EE7726"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19" w:history="1">
            <w:r w:rsidRPr="002F591D">
              <w:rPr>
                <w:rStyle w:val="Hyperlink"/>
                <w:rFonts w:ascii="Times New Roman" w:hAnsi="Times New Roman" w:cs="Times New Roman"/>
                <w:noProof/>
                <w:sz w:val="24"/>
                <w:szCs w:val="24"/>
              </w:rPr>
              <w:t>3.0 Introduction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_Toc37903519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20</w:t>
            </w:r>
            <w:r w:rsidRPr="002F591D">
              <w:rPr>
                <w:rFonts w:ascii="Times New Roman" w:hAnsi="Times New Roman" w:cs="Times New Roman"/>
                <w:noProof/>
                <w:webHidden/>
                <w:sz w:val="24"/>
                <w:szCs w:val="24"/>
              </w:rPr>
              <w:fldChar w:fldCharType="end"/>
            </w:r>
          </w:hyperlink>
        </w:p>
        <w:p w14:paraId="1594B8F8" w14:textId="28B29C5C"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20" w:history="1">
            <w:r w:rsidRPr="002F591D">
              <w:rPr>
                <w:rStyle w:val="Hyperlink"/>
                <w:rFonts w:ascii="Times New Roman" w:hAnsi="Times New Roman" w:cs="Times New Roman"/>
                <w:noProof/>
                <w:sz w:val="24"/>
                <w:szCs w:val="24"/>
              </w:rPr>
              <w:t>3.1 Informal systems of resolving disputes in Ethiopia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20</w:t>
            </w:r>
            <w:r w:rsidRPr="002F591D">
              <w:rPr>
                <w:rFonts w:ascii="Times New Roman" w:hAnsi="Times New Roman" w:cs="Times New Roman"/>
                <w:noProof/>
                <w:webHidden/>
                <w:sz w:val="24"/>
                <w:szCs w:val="24"/>
              </w:rPr>
              <w:fldChar w:fldCharType="end"/>
            </w:r>
          </w:hyperlink>
        </w:p>
        <w:p w14:paraId="0588CDDA" w14:textId="51E23A35"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21" w:history="1">
            <w:r w:rsidRPr="002F591D">
              <w:rPr>
                <w:rStyle w:val="Hyperlink"/>
                <w:rFonts w:ascii="Times New Roman" w:hAnsi="Times New Roman" w:cs="Times New Roman"/>
                <w:noProof/>
                <w:sz w:val="24"/>
                <w:szCs w:val="24"/>
              </w:rPr>
              <w:t>3.1.1 The practice of Jaarsumma among the Oromo in resolving disputes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21</w:t>
            </w:r>
            <w:r w:rsidRPr="002F591D">
              <w:rPr>
                <w:rFonts w:ascii="Times New Roman" w:hAnsi="Times New Roman" w:cs="Times New Roman"/>
                <w:noProof/>
                <w:webHidden/>
                <w:sz w:val="24"/>
                <w:szCs w:val="24"/>
              </w:rPr>
              <w:fldChar w:fldCharType="end"/>
            </w:r>
          </w:hyperlink>
        </w:p>
        <w:p w14:paraId="6C4DC9CF" w14:textId="1D27B190"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22" w:history="1">
            <w:r w:rsidRPr="002F591D">
              <w:rPr>
                <w:rStyle w:val="Hyperlink"/>
                <w:rFonts w:ascii="Times New Roman" w:hAnsi="Times New Roman" w:cs="Times New Roman"/>
                <w:noProof/>
                <w:sz w:val="24"/>
                <w:szCs w:val="24"/>
              </w:rPr>
              <w:t>3.2 Legal and policy frameworks that address petty offences in Ethiopia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_Toc37903522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23</w:t>
            </w:r>
            <w:r w:rsidRPr="002F591D">
              <w:rPr>
                <w:rFonts w:ascii="Times New Roman" w:hAnsi="Times New Roman" w:cs="Times New Roman"/>
                <w:noProof/>
                <w:webHidden/>
                <w:sz w:val="24"/>
                <w:szCs w:val="24"/>
              </w:rPr>
              <w:fldChar w:fldCharType="end"/>
            </w:r>
          </w:hyperlink>
        </w:p>
        <w:p w14:paraId="7F43EB14" w14:textId="7B457C07"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23" w:history="1">
            <w:r w:rsidRPr="002F591D">
              <w:rPr>
                <w:rStyle w:val="Hyperlink"/>
                <w:rFonts w:ascii="Times New Roman" w:hAnsi="Times New Roman" w:cs="Times New Roman"/>
                <w:noProof/>
                <w:sz w:val="24"/>
                <w:szCs w:val="24"/>
              </w:rPr>
              <w:t>3.2.1 Constitution of Federal Democratic Republic of Ethiopia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_Toc37903523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23</w:t>
            </w:r>
            <w:r w:rsidRPr="002F591D">
              <w:rPr>
                <w:rFonts w:ascii="Times New Roman" w:hAnsi="Times New Roman" w:cs="Times New Roman"/>
                <w:noProof/>
                <w:webHidden/>
                <w:sz w:val="24"/>
                <w:szCs w:val="24"/>
              </w:rPr>
              <w:fldChar w:fldCharType="end"/>
            </w:r>
          </w:hyperlink>
        </w:p>
        <w:p w14:paraId="6B9E5938" w14:textId="1C67F01C"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24" w:history="1">
            <w:r w:rsidRPr="002F591D">
              <w:rPr>
                <w:rStyle w:val="Hyperlink"/>
                <w:rFonts w:ascii="Times New Roman" w:hAnsi="Times New Roman" w:cs="Times New Roman"/>
                <w:noProof/>
                <w:sz w:val="24"/>
                <w:szCs w:val="24"/>
              </w:rPr>
              <w:t>3.2.2 Criminal Procedure Code of Ethiopia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_Toc37903524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23</w:t>
            </w:r>
            <w:r w:rsidRPr="002F591D">
              <w:rPr>
                <w:rFonts w:ascii="Times New Roman" w:hAnsi="Times New Roman" w:cs="Times New Roman"/>
                <w:noProof/>
                <w:webHidden/>
                <w:sz w:val="24"/>
                <w:szCs w:val="24"/>
              </w:rPr>
              <w:fldChar w:fldCharType="end"/>
            </w:r>
          </w:hyperlink>
        </w:p>
        <w:p w14:paraId="34D1BC65" w14:textId="390F48D2"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25" w:history="1">
            <w:r w:rsidRPr="002F591D">
              <w:rPr>
                <w:rStyle w:val="Hyperlink"/>
                <w:rFonts w:ascii="Times New Roman" w:hAnsi="Times New Roman" w:cs="Times New Roman"/>
                <w:noProof/>
                <w:sz w:val="24"/>
                <w:szCs w:val="24"/>
              </w:rPr>
              <w:t>3.2.3 Criminal Justice Policy of Federal Democratic Republic of Ethiopia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_Toc37903525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25</w:t>
            </w:r>
            <w:r w:rsidRPr="002F591D">
              <w:rPr>
                <w:rFonts w:ascii="Times New Roman" w:hAnsi="Times New Roman" w:cs="Times New Roman"/>
                <w:noProof/>
                <w:webHidden/>
                <w:sz w:val="24"/>
                <w:szCs w:val="24"/>
              </w:rPr>
              <w:fldChar w:fldCharType="end"/>
            </w:r>
          </w:hyperlink>
        </w:p>
        <w:p w14:paraId="6D353CB0" w14:textId="553BF4F8"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26" w:history="1">
            <w:r w:rsidRPr="002F591D">
              <w:rPr>
                <w:rStyle w:val="Hyperlink"/>
                <w:rFonts w:ascii="Times New Roman" w:hAnsi="Times New Roman" w:cs="Times New Roman"/>
                <w:noProof/>
                <w:sz w:val="24"/>
                <w:szCs w:val="24"/>
              </w:rPr>
              <w:t>3.3 How misdemeanours are handled in Kenya</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26</w:t>
            </w:r>
            <w:r w:rsidRPr="002F591D">
              <w:rPr>
                <w:rFonts w:ascii="Times New Roman" w:hAnsi="Times New Roman" w:cs="Times New Roman"/>
                <w:noProof/>
                <w:webHidden/>
                <w:sz w:val="24"/>
                <w:szCs w:val="24"/>
              </w:rPr>
              <w:fldChar w:fldCharType="end"/>
            </w:r>
          </w:hyperlink>
        </w:p>
        <w:p w14:paraId="2E662F83" w14:textId="66D35DAB"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27" w:history="1">
            <w:r w:rsidRPr="002F591D">
              <w:rPr>
                <w:rStyle w:val="Hyperlink"/>
                <w:rFonts w:ascii="Times New Roman" w:hAnsi="Times New Roman" w:cs="Times New Roman"/>
                <w:noProof/>
                <w:sz w:val="24"/>
                <w:szCs w:val="24"/>
              </w:rPr>
              <w:t>3.4 Conclusion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27</w:t>
            </w:r>
            <w:r w:rsidRPr="002F591D">
              <w:rPr>
                <w:rFonts w:ascii="Times New Roman" w:hAnsi="Times New Roman" w:cs="Times New Roman"/>
                <w:noProof/>
                <w:webHidden/>
                <w:sz w:val="24"/>
                <w:szCs w:val="24"/>
              </w:rPr>
              <w:fldChar w:fldCharType="end"/>
            </w:r>
          </w:hyperlink>
        </w:p>
        <w:p w14:paraId="21398CEF" w14:textId="12F59212" w:rsidR="002F591D" w:rsidRDefault="002F591D">
          <w:pPr>
            <w:pStyle w:val="TOC1"/>
            <w:tabs>
              <w:tab w:val="right" w:leader="dot" w:pos="9016"/>
            </w:tabs>
            <w:rPr>
              <w:rFonts w:eastAsiaTheme="minorEastAsia"/>
              <w:noProof/>
              <w:lang w:eastAsia="en-GB"/>
            </w:rPr>
          </w:pPr>
          <w:hyperlink w:anchor="_Toc37903528" w:history="1">
            <w:r w:rsidRPr="00486689">
              <w:rPr>
                <w:rStyle w:val="Hyperlink"/>
                <w:rFonts w:ascii="Times New Roman" w:hAnsi="Times New Roman" w:cs="Times New Roman"/>
                <w:b/>
                <w:bCs/>
                <w:noProof/>
              </w:rPr>
              <w:t>CHAPTER 4:  A CRITIQUE OF THE MEDIATION PROCESS AND A PROPOSAL OF IMPLEMENTING THE MEDIATION PROCESS TO RESOLVE MISDIMEANOURS IN KENYA</w:t>
            </w:r>
            <w:r>
              <w:rPr>
                <w:noProof/>
                <w:webHidden/>
              </w:rPr>
              <w:tab/>
            </w:r>
            <w:r>
              <w:rPr>
                <w:noProof/>
                <w:webHidden/>
              </w:rPr>
              <w:fldChar w:fldCharType="begin"/>
            </w:r>
            <w:r>
              <w:rPr>
                <w:noProof/>
                <w:webHidden/>
              </w:rPr>
              <w:instrText xml:space="preserve"> PAGEREF _Toc37903528 \h </w:instrText>
            </w:r>
            <w:r>
              <w:rPr>
                <w:noProof/>
                <w:webHidden/>
              </w:rPr>
            </w:r>
            <w:r>
              <w:rPr>
                <w:noProof/>
                <w:webHidden/>
              </w:rPr>
              <w:fldChar w:fldCharType="separate"/>
            </w:r>
            <w:r>
              <w:rPr>
                <w:noProof/>
                <w:webHidden/>
              </w:rPr>
              <w:t>29</w:t>
            </w:r>
            <w:r>
              <w:rPr>
                <w:noProof/>
                <w:webHidden/>
              </w:rPr>
              <w:fldChar w:fldCharType="end"/>
            </w:r>
          </w:hyperlink>
        </w:p>
        <w:p w14:paraId="37E06638" w14:textId="643D11EC"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29" w:history="1">
            <w:r w:rsidRPr="002F591D">
              <w:rPr>
                <w:rStyle w:val="Hyperlink"/>
                <w:rFonts w:ascii="Times New Roman" w:hAnsi="Times New Roman" w:cs="Times New Roman"/>
                <w:noProof/>
                <w:sz w:val="24"/>
                <w:szCs w:val="24"/>
              </w:rPr>
              <w:t>4.0 Introduction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_Toc37903529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29</w:t>
            </w:r>
            <w:r w:rsidRPr="002F591D">
              <w:rPr>
                <w:rFonts w:ascii="Times New Roman" w:hAnsi="Times New Roman" w:cs="Times New Roman"/>
                <w:noProof/>
                <w:webHidden/>
                <w:sz w:val="24"/>
                <w:szCs w:val="24"/>
              </w:rPr>
              <w:fldChar w:fldCharType="end"/>
            </w:r>
          </w:hyperlink>
        </w:p>
        <w:p w14:paraId="36BE516E" w14:textId="208C6C4E"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30" w:history="1">
            <w:r w:rsidRPr="002F591D">
              <w:rPr>
                <w:rStyle w:val="Hyperlink"/>
                <w:rFonts w:ascii="Times New Roman" w:hAnsi="Times New Roman" w:cs="Times New Roman"/>
                <w:noProof/>
                <w:sz w:val="24"/>
                <w:szCs w:val="24"/>
              </w:rPr>
              <w:t>4.1 Critique of the mediation process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29</w:t>
            </w:r>
            <w:r w:rsidRPr="002F591D">
              <w:rPr>
                <w:rFonts w:ascii="Times New Roman" w:hAnsi="Times New Roman" w:cs="Times New Roman"/>
                <w:noProof/>
                <w:webHidden/>
                <w:sz w:val="24"/>
                <w:szCs w:val="24"/>
              </w:rPr>
              <w:fldChar w:fldCharType="end"/>
            </w:r>
          </w:hyperlink>
        </w:p>
        <w:p w14:paraId="3E46AFB2" w14:textId="2868F1A7"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31" w:history="1">
            <w:r w:rsidRPr="002F591D">
              <w:rPr>
                <w:rStyle w:val="Hyperlink"/>
                <w:rFonts w:ascii="Times New Roman" w:hAnsi="Times New Roman" w:cs="Times New Roman"/>
                <w:noProof/>
                <w:sz w:val="24"/>
                <w:szCs w:val="24"/>
              </w:rPr>
              <w:t>4.2 Merits and appropriateness of mediation in respect to resolving misdemeanours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31</w:t>
            </w:r>
            <w:r w:rsidRPr="002F591D">
              <w:rPr>
                <w:rFonts w:ascii="Times New Roman" w:hAnsi="Times New Roman" w:cs="Times New Roman"/>
                <w:noProof/>
                <w:webHidden/>
                <w:sz w:val="24"/>
                <w:szCs w:val="24"/>
              </w:rPr>
              <w:fldChar w:fldCharType="end"/>
            </w:r>
          </w:hyperlink>
        </w:p>
        <w:p w14:paraId="38CF0520" w14:textId="05DAC9C4"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32" w:history="1">
            <w:r w:rsidRPr="002F591D">
              <w:rPr>
                <w:rStyle w:val="Hyperlink"/>
                <w:rFonts w:ascii="Times New Roman" w:hAnsi="Times New Roman" w:cs="Times New Roman"/>
                <w:noProof/>
                <w:sz w:val="24"/>
                <w:szCs w:val="24"/>
              </w:rPr>
              <w:t>4.2.1 Non-binding and voluntary nature of the process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_Toc37903532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31</w:t>
            </w:r>
            <w:r w:rsidRPr="002F591D">
              <w:rPr>
                <w:rFonts w:ascii="Times New Roman" w:hAnsi="Times New Roman" w:cs="Times New Roman"/>
                <w:noProof/>
                <w:webHidden/>
                <w:sz w:val="24"/>
                <w:szCs w:val="24"/>
              </w:rPr>
              <w:fldChar w:fldCharType="end"/>
            </w:r>
          </w:hyperlink>
        </w:p>
        <w:p w14:paraId="79045EB5" w14:textId="045E920F"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33" w:history="1">
            <w:r w:rsidRPr="002F591D">
              <w:rPr>
                <w:rStyle w:val="Hyperlink"/>
                <w:rFonts w:ascii="Times New Roman" w:hAnsi="Times New Roman" w:cs="Times New Roman"/>
                <w:noProof/>
                <w:sz w:val="24"/>
                <w:szCs w:val="24"/>
              </w:rPr>
              <w:t>4.2.2 Informality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_Toc37903533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31</w:t>
            </w:r>
            <w:r w:rsidRPr="002F591D">
              <w:rPr>
                <w:rFonts w:ascii="Times New Roman" w:hAnsi="Times New Roman" w:cs="Times New Roman"/>
                <w:noProof/>
                <w:webHidden/>
                <w:sz w:val="24"/>
                <w:szCs w:val="24"/>
              </w:rPr>
              <w:fldChar w:fldCharType="end"/>
            </w:r>
          </w:hyperlink>
        </w:p>
        <w:p w14:paraId="37B24DE6" w14:textId="07EA67C1"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34" w:history="1">
            <w:r w:rsidRPr="002F591D">
              <w:rPr>
                <w:rStyle w:val="Hyperlink"/>
                <w:rFonts w:ascii="Times New Roman" w:hAnsi="Times New Roman" w:cs="Times New Roman"/>
                <w:noProof/>
                <w:sz w:val="24"/>
                <w:szCs w:val="24"/>
              </w:rPr>
              <w:t>4.2.3 Flexibility and Adaptability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_Toc37903534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32</w:t>
            </w:r>
            <w:r w:rsidRPr="002F591D">
              <w:rPr>
                <w:rFonts w:ascii="Times New Roman" w:hAnsi="Times New Roman" w:cs="Times New Roman"/>
                <w:noProof/>
                <w:webHidden/>
                <w:sz w:val="24"/>
                <w:szCs w:val="24"/>
              </w:rPr>
              <w:fldChar w:fldCharType="end"/>
            </w:r>
          </w:hyperlink>
        </w:p>
        <w:p w14:paraId="4E634C0B" w14:textId="4F39B1BA" w:rsidR="002F591D" w:rsidRPr="002F591D" w:rsidRDefault="002F591D">
          <w:pPr>
            <w:pStyle w:val="TOC3"/>
            <w:tabs>
              <w:tab w:val="right" w:leader="dot" w:pos="9016"/>
            </w:tabs>
            <w:rPr>
              <w:rFonts w:ascii="Times New Roman" w:eastAsiaTheme="minorEastAsia" w:hAnsi="Times New Roman" w:cs="Times New Roman"/>
              <w:noProof/>
              <w:sz w:val="24"/>
              <w:szCs w:val="24"/>
              <w:lang w:eastAsia="en-GB"/>
            </w:rPr>
          </w:pPr>
          <w:hyperlink w:anchor="_Toc37903535" w:history="1">
            <w:r w:rsidRPr="002F591D">
              <w:rPr>
                <w:rStyle w:val="Hyperlink"/>
                <w:rFonts w:ascii="Times New Roman" w:hAnsi="Times New Roman" w:cs="Times New Roman"/>
                <w:noProof/>
                <w:sz w:val="24"/>
                <w:szCs w:val="24"/>
              </w:rPr>
              <w:t>4.2.4 An element of restorative justice</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_Toc37903535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32</w:t>
            </w:r>
            <w:r w:rsidRPr="002F591D">
              <w:rPr>
                <w:rFonts w:ascii="Times New Roman" w:hAnsi="Times New Roman" w:cs="Times New Roman"/>
                <w:noProof/>
                <w:webHidden/>
                <w:sz w:val="24"/>
                <w:szCs w:val="24"/>
              </w:rPr>
              <w:fldChar w:fldCharType="end"/>
            </w:r>
          </w:hyperlink>
        </w:p>
        <w:p w14:paraId="52691384" w14:textId="4BB5B52F"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36" w:history="1">
            <w:r w:rsidRPr="002F591D">
              <w:rPr>
                <w:rStyle w:val="Hyperlink"/>
                <w:rFonts w:ascii="Times New Roman" w:hAnsi="Times New Roman" w:cs="Times New Roman"/>
                <w:noProof/>
                <w:sz w:val="24"/>
                <w:szCs w:val="24"/>
              </w:rPr>
              <w:t>4.3 A proposal to integrate Victim-offender mediation programs in Kenya’s criminal justice system</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_Toc37903536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34</w:t>
            </w:r>
            <w:r w:rsidRPr="002F591D">
              <w:rPr>
                <w:rFonts w:ascii="Times New Roman" w:hAnsi="Times New Roman" w:cs="Times New Roman"/>
                <w:noProof/>
                <w:webHidden/>
                <w:sz w:val="24"/>
                <w:szCs w:val="24"/>
              </w:rPr>
              <w:fldChar w:fldCharType="end"/>
            </w:r>
          </w:hyperlink>
        </w:p>
        <w:p w14:paraId="241EA0C5" w14:textId="6CE2BB73"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37" w:history="1">
            <w:r w:rsidRPr="002F591D">
              <w:rPr>
                <w:rStyle w:val="Hyperlink"/>
                <w:rFonts w:ascii="Times New Roman" w:hAnsi="Times New Roman" w:cs="Times New Roman"/>
                <w:noProof/>
                <w:sz w:val="24"/>
                <w:szCs w:val="24"/>
              </w:rPr>
              <w:t>4.4 Conclusion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_Toc37903537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36</w:t>
            </w:r>
            <w:r w:rsidRPr="002F591D">
              <w:rPr>
                <w:rFonts w:ascii="Times New Roman" w:hAnsi="Times New Roman" w:cs="Times New Roman"/>
                <w:noProof/>
                <w:webHidden/>
                <w:sz w:val="24"/>
                <w:szCs w:val="24"/>
              </w:rPr>
              <w:fldChar w:fldCharType="end"/>
            </w:r>
          </w:hyperlink>
        </w:p>
        <w:p w14:paraId="460A7C09" w14:textId="7CDDB610" w:rsidR="002F591D" w:rsidRDefault="002F591D">
          <w:pPr>
            <w:pStyle w:val="TOC1"/>
            <w:tabs>
              <w:tab w:val="right" w:leader="dot" w:pos="9016"/>
            </w:tabs>
            <w:rPr>
              <w:rFonts w:eastAsiaTheme="minorEastAsia"/>
              <w:noProof/>
              <w:lang w:eastAsia="en-GB"/>
            </w:rPr>
          </w:pPr>
          <w:hyperlink w:anchor="_Toc37903538" w:history="1">
            <w:r w:rsidRPr="00486689">
              <w:rPr>
                <w:rStyle w:val="Hyperlink"/>
                <w:rFonts w:ascii="Times New Roman" w:hAnsi="Times New Roman" w:cs="Times New Roman"/>
                <w:b/>
                <w:bCs/>
                <w:noProof/>
              </w:rPr>
              <w:t>CHAPTER FIVE: FINDINGS, RECOMMENDATIONS AND CONCLUSIONS</w:t>
            </w:r>
            <w:r>
              <w:rPr>
                <w:noProof/>
                <w:webHidden/>
              </w:rPr>
              <w:tab/>
            </w:r>
            <w:r>
              <w:rPr>
                <w:noProof/>
                <w:webHidden/>
              </w:rPr>
              <w:fldChar w:fldCharType="begin"/>
            </w:r>
            <w:r>
              <w:rPr>
                <w:noProof/>
                <w:webHidden/>
              </w:rPr>
              <w:instrText xml:space="preserve"> PAGEREF _Toc37903538 \h </w:instrText>
            </w:r>
            <w:r>
              <w:rPr>
                <w:noProof/>
                <w:webHidden/>
              </w:rPr>
            </w:r>
            <w:r>
              <w:rPr>
                <w:noProof/>
                <w:webHidden/>
              </w:rPr>
              <w:fldChar w:fldCharType="separate"/>
            </w:r>
            <w:r>
              <w:rPr>
                <w:noProof/>
                <w:webHidden/>
              </w:rPr>
              <w:t>37</w:t>
            </w:r>
            <w:r>
              <w:rPr>
                <w:noProof/>
                <w:webHidden/>
              </w:rPr>
              <w:fldChar w:fldCharType="end"/>
            </w:r>
          </w:hyperlink>
        </w:p>
        <w:p w14:paraId="1B453046" w14:textId="341A6C5A"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39" w:history="1">
            <w:r w:rsidRPr="002F591D">
              <w:rPr>
                <w:rStyle w:val="Hyperlink"/>
                <w:rFonts w:ascii="Times New Roman" w:hAnsi="Times New Roman" w:cs="Times New Roman"/>
                <w:noProof/>
                <w:sz w:val="24"/>
                <w:szCs w:val="24"/>
              </w:rPr>
              <w:t>5.0 Summary of the study</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_Toc37903539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37</w:t>
            </w:r>
            <w:r w:rsidRPr="002F591D">
              <w:rPr>
                <w:rFonts w:ascii="Times New Roman" w:hAnsi="Times New Roman" w:cs="Times New Roman"/>
                <w:noProof/>
                <w:webHidden/>
                <w:sz w:val="24"/>
                <w:szCs w:val="24"/>
              </w:rPr>
              <w:fldChar w:fldCharType="end"/>
            </w:r>
          </w:hyperlink>
        </w:p>
        <w:p w14:paraId="4859C073" w14:textId="0EC184DE"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40" w:history="1">
            <w:r w:rsidRPr="002F591D">
              <w:rPr>
                <w:rStyle w:val="Hyperlink"/>
                <w:rFonts w:ascii="Times New Roman" w:hAnsi="Times New Roman" w:cs="Times New Roman"/>
                <w:noProof/>
                <w:sz w:val="24"/>
                <w:szCs w:val="24"/>
              </w:rPr>
              <w:t>5.1 Findings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_Toc37903540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37</w:t>
            </w:r>
            <w:r w:rsidRPr="002F591D">
              <w:rPr>
                <w:rFonts w:ascii="Times New Roman" w:hAnsi="Times New Roman" w:cs="Times New Roman"/>
                <w:noProof/>
                <w:webHidden/>
                <w:sz w:val="24"/>
                <w:szCs w:val="24"/>
              </w:rPr>
              <w:fldChar w:fldCharType="end"/>
            </w:r>
          </w:hyperlink>
        </w:p>
        <w:p w14:paraId="3638DF82" w14:textId="7AAC19B5"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41" w:history="1">
            <w:r w:rsidRPr="002F591D">
              <w:rPr>
                <w:rStyle w:val="Hyperlink"/>
                <w:rFonts w:ascii="Times New Roman" w:hAnsi="Times New Roman" w:cs="Times New Roman"/>
                <w:noProof/>
                <w:sz w:val="24"/>
                <w:szCs w:val="24"/>
              </w:rPr>
              <w:t>5.2 Recommendations</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_Toc37903541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38</w:t>
            </w:r>
            <w:r w:rsidRPr="002F591D">
              <w:rPr>
                <w:rFonts w:ascii="Times New Roman" w:hAnsi="Times New Roman" w:cs="Times New Roman"/>
                <w:noProof/>
                <w:webHidden/>
                <w:sz w:val="24"/>
                <w:szCs w:val="24"/>
              </w:rPr>
              <w:fldChar w:fldCharType="end"/>
            </w:r>
          </w:hyperlink>
        </w:p>
        <w:p w14:paraId="3EE34F00" w14:textId="19CC62C1" w:rsidR="002F591D" w:rsidRPr="002F591D" w:rsidRDefault="002F591D">
          <w:pPr>
            <w:pStyle w:val="TOC2"/>
            <w:tabs>
              <w:tab w:val="right" w:leader="dot" w:pos="9016"/>
            </w:tabs>
            <w:rPr>
              <w:rFonts w:ascii="Times New Roman" w:eastAsiaTheme="minorEastAsia" w:hAnsi="Times New Roman" w:cs="Times New Roman"/>
              <w:noProof/>
              <w:sz w:val="24"/>
              <w:szCs w:val="24"/>
              <w:lang w:eastAsia="en-GB"/>
            </w:rPr>
          </w:pPr>
          <w:hyperlink w:anchor="_Toc37903542" w:history="1">
            <w:r w:rsidRPr="002F591D">
              <w:rPr>
                <w:rStyle w:val="Hyperlink"/>
                <w:rFonts w:ascii="Times New Roman" w:hAnsi="Times New Roman" w:cs="Times New Roman"/>
                <w:noProof/>
                <w:sz w:val="24"/>
                <w:szCs w:val="24"/>
              </w:rPr>
              <w:t>5.3 Conclusion</w:t>
            </w:r>
            <w:r w:rsidRPr="002F591D">
              <w:rPr>
                <w:rFonts w:ascii="Times New Roman" w:hAnsi="Times New Roman" w:cs="Times New Roman"/>
                <w:noProof/>
                <w:webHidden/>
                <w:sz w:val="24"/>
                <w:szCs w:val="24"/>
              </w:rPr>
              <w:tab/>
            </w:r>
            <w:r w:rsidRPr="002F591D">
              <w:rPr>
                <w:rFonts w:ascii="Times New Roman" w:hAnsi="Times New Roman" w:cs="Times New Roman"/>
                <w:noProof/>
                <w:webHidden/>
                <w:sz w:val="24"/>
                <w:szCs w:val="24"/>
              </w:rPr>
              <w:fldChar w:fldCharType="begin"/>
            </w:r>
            <w:r w:rsidRPr="002F591D">
              <w:rPr>
                <w:rFonts w:ascii="Times New Roman" w:hAnsi="Times New Roman" w:cs="Times New Roman"/>
                <w:noProof/>
                <w:webHidden/>
                <w:sz w:val="24"/>
                <w:szCs w:val="24"/>
              </w:rPr>
              <w:instrText xml:space="preserve"> PAGEREF _Toc37903542 \h </w:instrText>
            </w:r>
            <w:r w:rsidRPr="002F591D">
              <w:rPr>
                <w:rFonts w:ascii="Times New Roman" w:hAnsi="Times New Roman" w:cs="Times New Roman"/>
                <w:noProof/>
                <w:webHidden/>
                <w:sz w:val="24"/>
                <w:szCs w:val="24"/>
              </w:rPr>
            </w:r>
            <w:r w:rsidRPr="002F591D">
              <w:rPr>
                <w:rFonts w:ascii="Times New Roman" w:hAnsi="Times New Roman" w:cs="Times New Roman"/>
                <w:noProof/>
                <w:webHidden/>
                <w:sz w:val="24"/>
                <w:szCs w:val="24"/>
              </w:rPr>
              <w:fldChar w:fldCharType="separate"/>
            </w:r>
            <w:r w:rsidRPr="002F591D">
              <w:rPr>
                <w:rFonts w:ascii="Times New Roman" w:hAnsi="Times New Roman" w:cs="Times New Roman"/>
                <w:noProof/>
                <w:webHidden/>
                <w:sz w:val="24"/>
                <w:szCs w:val="24"/>
              </w:rPr>
              <w:t>39</w:t>
            </w:r>
            <w:r w:rsidRPr="002F591D">
              <w:rPr>
                <w:rFonts w:ascii="Times New Roman" w:hAnsi="Times New Roman" w:cs="Times New Roman"/>
                <w:noProof/>
                <w:webHidden/>
                <w:sz w:val="24"/>
                <w:szCs w:val="24"/>
              </w:rPr>
              <w:fldChar w:fldCharType="end"/>
            </w:r>
          </w:hyperlink>
        </w:p>
        <w:p w14:paraId="315A857F" w14:textId="41333E9C" w:rsidR="002F591D" w:rsidRDefault="002F591D">
          <w:pPr>
            <w:pStyle w:val="TOC1"/>
            <w:tabs>
              <w:tab w:val="right" w:leader="dot" w:pos="9016"/>
            </w:tabs>
            <w:rPr>
              <w:rFonts w:eastAsiaTheme="minorEastAsia"/>
              <w:noProof/>
              <w:lang w:eastAsia="en-GB"/>
            </w:rPr>
          </w:pPr>
          <w:hyperlink w:anchor="_Toc37903543" w:history="1">
            <w:r w:rsidRPr="00486689">
              <w:rPr>
                <w:rStyle w:val="Hyperlink"/>
                <w:rFonts w:ascii="Times New Roman" w:eastAsiaTheme="majorEastAsia" w:hAnsi="Times New Roman" w:cs="Times New Roman"/>
                <w:b/>
                <w:noProof/>
              </w:rPr>
              <w:t>BIBILIOGRAPHY</w:t>
            </w:r>
            <w:r>
              <w:rPr>
                <w:noProof/>
                <w:webHidden/>
              </w:rPr>
              <w:tab/>
            </w:r>
            <w:r>
              <w:rPr>
                <w:noProof/>
                <w:webHidden/>
              </w:rPr>
              <w:fldChar w:fldCharType="begin"/>
            </w:r>
            <w:r>
              <w:rPr>
                <w:noProof/>
                <w:webHidden/>
              </w:rPr>
              <w:instrText xml:space="preserve"> PAGEREF _Toc37903543 \h </w:instrText>
            </w:r>
            <w:r>
              <w:rPr>
                <w:noProof/>
                <w:webHidden/>
              </w:rPr>
            </w:r>
            <w:r>
              <w:rPr>
                <w:noProof/>
                <w:webHidden/>
              </w:rPr>
              <w:fldChar w:fldCharType="separate"/>
            </w:r>
            <w:r>
              <w:rPr>
                <w:noProof/>
                <w:webHidden/>
              </w:rPr>
              <w:t>40</w:t>
            </w:r>
            <w:r>
              <w:rPr>
                <w:noProof/>
                <w:webHidden/>
              </w:rPr>
              <w:fldChar w:fldCharType="end"/>
            </w:r>
          </w:hyperlink>
        </w:p>
        <w:p w14:paraId="1EDA353C" w14:textId="78C03273" w:rsidR="00A13E6D" w:rsidRPr="00046579" w:rsidRDefault="00A13E6D" w:rsidP="006E333E">
          <w:pPr>
            <w:jc w:val="both"/>
            <w:rPr>
              <w:rFonts w:ascii="Times New Roman" w:hAnsi="Times New Roman" w:cs="Times New Roman"/>
              <w:sz w:val="24"/>
              <w:szCs w:val="24"/>
            </w:rPr>
          </w:pPr>
          <w:r w:rsidRPr="00945655">
            <w:rPr>
              <w:rFonts w:ascii="Times New Roman" w:hAnsi="Times New Roman" w:cs="Times New Roman"/>
              <w:b/>
              <w:bCs/>
              <w:noProof/>
              <w:sz w:val="24"/>
              <w:szCs w:val="24"/>
            </w:rPr>
            <w:fldChar w:fldCharType="end"/>
          </w:r>
        </w:p>
      </w:sdtContent>
    </w:sdt>
    <w:p w14:paraId="33E2ADA6" w14:textId="77777777" w:rsidR="00A13E6D" w:rsidRPr="00046579" w:rsidRDefault="00A13E6D" w:rsidP="006E333E">
      <w:pPr>
        <w:jc w:val="both"/>
        <w:rPr>
          <w:rFonts w:ascii="Times New Roman" w:eastAsiaTheme="majorEastAsia" w:hAnsi="Times New Roman" w:cs="Times New Roman"/>
          <w:b/>
          <w:bCs/>
          <w:sz w:val="24"/>
          <w:szCs w:val="24"/>
        </w:rPr>
      </w:pPr>
      <w:r w:rsidRPr="00046579">
        <w:rPr>
          <w:rFonts w:ascii="Times New Roman" w:hAnsi="Times New Roman" w:cs="Times New Roman"/>
          <w:b/>
          <w:bCs/>
          <w:sz w:val="24"/>
          <w:szCs w:val="24"/>
        </w:rPr>
        <w:br w:type="page"/>
      </w:r>
    </w:p>
    <w:p w14:paraId="0A73C6CF" w14:textId="5145881E" w:rsidR="00BB5E81" w:rsidRPr="00971ECC" w:rsidRDefault="00BB5E81" w:rsidP="006541A4">
      <w:pPr>
        <w:spacing w:line="360" w:lineRule="auto"/>
        <w:jc w:val="center"/>
        <w:rPr>
          <w:rFonts w:ascii="Times New Roman" w:hAnsi="Times New Roman" w:cs="Times New Roman"/>
          <w:b/>
          <w:bCs/>
          <w:sz w:val="24"/>
          <w:szCs w:val="24"/>
        </w:rPr>
      </w:pPr>
      <w:bookmarkStart w:id="1" w:name="_Toc26374714"/>
      <w:bookmarkStart w:id="2" w:name="_Toc462039162"/>
      <w:bookmarkStart w:id="3" w:name="_Toc463464662"/>
      <w:bookmarkStart w:id="4" w:name="_Toc490557870"/>
      <w:r w:rsidRPr="00971ECC">
        <w:rPr>
          <w:rFonts w:ascii="Times New Roman" w:hAnsi="Times New Roman" w:cs="Times New Roman"/>
          <w:b/>
          <w:bCs/>
          <w:sz w:val="24"/>
          <w:szCs w:val="24"/>
        </w:rPr>
        <w:lastRenderedPageBreak/>
        <w:t>Acknowledgements</w:t>
      </w:r>
      <w:bookmarkEnd w:id="1"/>
    </w:p>
    <w:p w14:paraId="604782B0" w14:textId="03B87714" w:rsidR="00BB5E81" w:rsidRPr="00971ECC" w:rsidRDefault="00BE1B67" w:rsidP="006541A4">
      <w:pPr>
        <w:spacing w:line="360" w:lineRule="auto"/>
        <w:rPr>
          <w:rFonts w:ascii="Times New Roman" w:hAnsi="Times New Roman" w:cs="Times New Roman"/>
          <w:sz w:val="24"/>
          <w:szCs w:val="24"/>
        </w:rPr>
      </w:pPr>
      <w:bookmarkStart w:id="5" w:name="_Toc26374715"/>
      <w:r w:rsidRPr="00971ECC">
        <w:rPr>
          <w:rFonts w:ascii="Times New Roman" w:hAnsi="Times New Roman" w:cs="Times New Roman"/>
          <w:sz w:val="24"/>
          <w:szCs w:val="24"/>
        </w:rPr>
        <w:t xml:space="preserve">This study would not be possible without the help and guidance of my supervisor, Dr. Francis Kariuki. He would always offer immediate help when I knocked on his door, even if I would find him in the middle of doing his own work. Most commendably, </w:t>
      </w:r>
      <w:r w:rsidR="003C5E37" w:rsidRPr="00971ECC">
        <w:rPr>
          <w:rFonts w:ascii="Times New Roman" w:hAnsi="Times New Roman" w:cs="Times New Roman"/>
          <w:sz w:val="24"/>
          <w:szCs w:val="24"/>
        </w:rPr>
        <w:t xml:space="preserve">he </w:t>
      </w:r>
      <w:r w:rsidRPr="00971ECC">
        <w:rPr>
          <w:rFonts w:ascii="Times New Roman" w:hAnsi="Times New Roman" w:cs="Times New Roman"/>
          <w:sz w:val="24"/>
          <w:szCs w:val="24"/>
        </w:rPr>
        <w:t>inspired more ideas surrounding this topic which gave me more incentive to write.</w:t>
      </w:r>
      <w:bookmarkEnd w:id="5"/>
    </w:p>
    <w:p w14:paraId="32210466" w14:textId="4A4B5D27" w:rsidR="00BE1B67" w:rsidRPr="00971ECC" w:rsidRDefault="00BE1B67" w:rsidP="006541A4">
      <w:pPr>
        <w:spacing w:line="360" w:lineRule="auto"/>
        <w:rPr>
          <w:rFonts w:ascii="Times New Roman" w:hAnsi="Times New Roman" w:cs="Times New Roman"/>
          <w:sz w:val="24"/>
          <w:szCs w:val="24"/>
        </w:rPr>
      </w:pPr>
      <w:r w:rsidRPr="00971ECC">
        <w:rPr>
          <w:rFonts w:ascii="Times New Roman" w:hAnsi="Times New Roman" w:cs="Times New Roman"/>
          <w:sz w:val="24"/>
          <w:szCs w:val="24"/>
        </w:rPr>
        <w:t>I would also like to thank the continued support of friends and family who proof read and constructively critiqued my work in a bid to make it better</w:t>
      </w:r>
      <w:r w:rsidR="003C5E37" w:rsidRPr="00971ECC">
        <w:rPr>
          <w:rFonts w:ascii="Times New Roman" w:hAnsi="Times New Roman" w:cs="Times New Roman"/>
          <w:sz w:val="24"/>
          <w:szCs w:val="24"/>
        </w:rPr>
        <w:t>; and a special acknowledgement to my dearest mother for taking</w:t>
      </w:r>
      <w:r w:rsidR="0005328D">
        <w:rPr>
          <w:rFonts w:ascii="Times New Roman" w:hAnsi="Times New Roman" w:cs="Times New Roman"/>
          <w:sz w:val="24"/>
          <w:szCs w:val="24"/>
        </w:rPr>
        <w:t xml:space="preserve"> </w:t>
      </w:r>
      <w:r w:rsidR="003C5E37" w:rsidRPr="00971ECC">
        <w:rPr>
          <w:rFonts w:ascii="Times New Roman" w:hAnsi="Times New Roman" w:cs="Times New Roman"/>
          <w:sz w:val="24"/>
          <w:szCs w:val="24"/>
        </w:rPr>
        <w:t>time</w:t>
      </w:r>
      <w:r w:rsidR="0005328D">
        <w:rPr>
          <w:rFonts w:ascii="Times New Roman" w:hAnsi="Times New Roman" w:cs="Times New Roman"/>
          <w:sz w:val="24"/>
          <w:szCs w:val="24"/>
        </w:rPr>
        <w:t xml:space="preserve"> out</w:t>
      </w:r>
      <w:r w:rsidR="003C5E37" w:rsidRPr="00971ECC">
        <w:rPr>
          <w:rFonts w:ascii="Times New Roman" w:hAnsi="Times New Roman" w:cs="Times New Roman"/>
          <w:sz w:val="24"/>
          <w:szCs w:val="24"/>
        </w:rPr>
        <w:t xml:space="preserve"> from her busy schedule to look at my dissertation. I</w:t>
      </w:r>
      <w:r w:rsidRPr="00971ECC">
        <w:rPr>
          <w:rFonts w:ascii="Times New Roman" w:hAnsi="Times New Roman" w:cs="Times New Roman"/>
          <w:sz w:val="24"/>
          <w:szCs w:val="24"/>
        </w:rPr>
        <w:t xml:space="preserve"> would lastly, like to that the Almighty God for seeing me through this study with the blessings of good health and a working spirit.</w:t>
      </w:r>
    </w:p>
    <w:p w14:paraId="34F989BA" w14:textId="77777777" w:rsidR="00BE1B67" w:rsidRDefault="00BE1B67" w:rsidP="00BE1B67">
      <w:pPr>
        <w:pStyle w:val="Heading1"/>
        <w:rPr>
          <w:rFonts w:ascii="Times New Roman" w:hAnsi="Times New Roman" w:cs="Times New Roman"/>
          <w:b/>
          <w:bCs/>
          <w:color w:val="auto"/>
          <w:sz w:val="24"/>
          <w:szCs w:val="24"/>
        </w:rPr>
      </w:pPr>
    </w:p>
    <w:p w14:paraId="09AC5F25" w14:textId="77777777" w:rsidR="00BE1B67" w:rsidRDefault="00BE1B67" w:rsidP="00BE1B67">
      <w:pPr>
        <w:pStyle w:val="Heading1"/>
        <w:rPr>
          <w:rFonts w:ascii="Times New Roman" w:hAnsi="Times New Roman" w:cs="Times New Roman"/>
          <w:b/>
          <w:bCs/>
          <w:color w:val="auto"/>
          <w:sz w:val="24"/>
          <w:szCs w:val="24"/>
        </w:rPr>
      </w:pPr>
    </w:p>
    <w:p w14:paraId="6158C7B9" w14:textId="25F2ECCF" w:rsidR="00BE1B67" w:rsidRDefault="00BE1B67" w:rsidP="00BE1B67">
      <w:pPr>
        <w:pStyle w:val="Heading1"/>
        <w:rPr>
          <w:rFonts w:ascii="Times New Roman" w:hAnsi="Times New Roman" w:cs="Times New Roman"/>
          <w:b/>
          <w:bCs/>
          <w:color w:val="auto"/>
          <w:sz w:val="24"/>
          <w:szCs w:val="24"/>
        </w:rPr>
      </w:pPr>
    </w:p>
    <w:p w14:paraId="73738A8D" w14:textId="32973CC2" w:rsidR="00BE1B67" w:rsidRDefault="00BE1B67" w:rsidP="00BE1B67"/>
    <w:p w14:paraId="6F02A9ED" w14:textId="543DE5ED" w:rsidR="00BE1B67" w:rsidRDefault="00BE1B67" w:rsidP="00BE1B67"/>
    <w:p w14:paraId="65AAA69D" w14:textId="5EC6B5FE" w:rsidR="00BE1B67" w:rsidRDefault="00BE1B67" w:rsidP="00BE1B67"/>
    <w:p w14:paraId="0840ACC4" w14:textId="3430865D" w:rsidR="00BE1B67" w:rsidRDefault="00BE1B67" w:rsidP="00BE1B67"/>
    <w:p w14:paraId="449F693D" w14:textId="32951FA1" w:rsidR="00BE1B67" w:rsidRDefault="00BE1B67" w:rsidP="00BE1B67"/>
    <w:p w14:paraId="1DEB2E7E" w14:textId="62636ACB" w:rsidR="00BE1B67" w:rsidRDefault="00BE1B67" w:rsidP="00BE1B67"/>
    <w:p w14:paraId="1B04D17A" w14:textId="22E50618" w:rsidR="00BE1B67" w:rsidRDefault="00BE1B67" w:rsidP="00BE1B67"/>
    <w:p w14:paraId="47279937" w14:textId="552DAC4B" w:rsidR="00BE1B67" w:rsidRDefault="00BE1B67" w:rsidP="00BE1B67"/>
    <w:p w14:paraId="5437A6DE" w14:textId="76096285" w:rsidR="00BE1B67" w:rsidRDefault="00BE1B67" w:rsidP="00BE1B67"/>
    <w:p w14:paraId="61157A48" w14:textId="100100A3" w:rsidR="00BE1B67" w:rsidRDefault="00BE1B67" w:rsidP="00BE1B67"/>
    <w:p w14:paraId="118236F3" w14:textId="4B82B190" w:rsidR="00BE1B67" w:rsidRDefault="00BE1B67" w:rsidP="00BE1B67"/>
    <w:p w14:paraId="6FE2BE5F" w14:textId="68AE3347" w:rsidR="00BE1B67" w:rsidRDefault="00BE1B67" w:rsidP="00BE1B67"/>
    <w:p w14:paraId="7DF212DD" w14:textId="4ACAB3F3" w:rsidR="00BE1B67" w:rsidRDefault="00BE1B67" w:rsidP="00BE1B67"/>
    <w:p w14:paraId="5D66614B" w14:textId="3BAF694A" w:rsidR="00BE1B67" w:rsidRDefault="00BE1B67" w:rsidP="00BE1B67"/>
    <w:p w14:paraId="53671D10" w14:textId="35D2DF35" w:rsidR="00BE1B67" w:rsidRDefault="00BE1B67" w:rsidP="00BE1B67"/>
    <w:p w14:paraId="75C9B969" w14:textId="56DAE415" w:rsidR="00BE1B67" w:rsidRDefault="00BE1B67" w:rsidP="00BE1B67"/>
    <w:p w14:paraId="5C47B669" w14:textId="77777777" w:rsidR="00971ECC" w:rsidRDefault="00971ECC" w:rsidP="006541A4">
      <w:pPr>
        <w:rPr>
          <w:rFonts w:ascii="Times New Roman" w:hAnsi="Times New Roman" w:cs="Times New Roman"/>
          <w:b/>
          <w:bCs/>
          <w:sz w:val="24"/>
          <w:szCs w:val="24"/>
        </w:rPr>
      </w:pPr>
      <w:bookmarkStart w:id="6" w:name="_Toc26374716"/>
    </w:p>
    <w:p w14:paraId="47D50419" w14:textId="5396D3C9" w:rsidR="00BE1B67" w:rsidRPr="00971ECC" w:rsidRDefault="00BE1B67" w:rsidP="006541A4">
      <w:pPr>
        <w:spacing w:line="360" w:lineRule="auto"/>
        <w:jc w:val="center"/>
        <w:rPr>
          <w:rFonts w:ascii="Times New Roman" w:hAnsi="Times New Roman" w:cs="Times New Roman"/>
          <w:b/>
          <w:bCs/>
          <w:sz w:val="24"/>
          <w:szCs w:val="24"/>
        </w:rPr>
      </w:pPr>
      <w:r w:rsidRPr="00971ECC">
        <w:rPr>
          <w:rFonts w:ascii="Times New Roman" w:hAnsi="Times New Roman" w:cs="Times New Roman"/>
          <w:b/>
          <w:bCs/>
          <w:sz w:val="24"/>
          <w:szCs w:val="24"/>
        </w:rPr>
        <w:lastRenderedPageBreak/>
        <w:t>Declaration</w:t>
      </w:r>
      <w:bookmarkEnd w:id="6"/>
    </w:p>
    <w:p w14:paraId="520B0B59" w14:textId="77777777" w:rsidR="00BE1B67" w:rsidRPr="00046579" w:rsidRDefault="00BE1B67" w:rsidP="006541A4">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I, KORIR CYNTHIA CHEPKURUI,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0CBF2E20" w14:textId="77777777" w:rsidR="00BE1B67" w:rsidRPr="00046579" w:rsidRDefault="00BE1B67" w:rsidP="006541A4">
      <w:pPr>
        <w:spacing w:line="360" w:lineRule="auto"/>
        <w:jc w:val="both"/>
        <w:rPr>
          <w:rFonts w:ascii="Times New Roman" w:hAnsi="Times New Roman" w:cs="Times New Roman"/>
          <w:sz w:val="24"/>
          <w:szCs w:val="24"/>
        </w:rPr>
      </w:pPr>
    </w:p>
    <w:p w14:paraId="1D593E78" w14:textId="77777777" w:rsidR="00BE1B67" w:rsidRPr="00046579" w:rsidRDefault="00BE1B67" w:rsidP="006541A4">
      <w:pPr>
        <w:spacing w:line="360" w:lineRule="auto"/>
        <w:jc w:val="both"/>
        <w:rPr>
          <w:rFonts w:ascii="Times New Roman" w:hAnsi="Times New Roman" w:cs="Times New Roman"/>
          <w:sz w:val="24"/>
          <w:szCs w:val="24"/>
        </w:rPr>
      </w:pPr>
    </w:p>
    <w:p w14:paraId="03BE47F5" w14:textId="77777777" w:rsidR="00BE1B67" w:rsidRPr="00046579" w:rsidRDefault="00BE1B67" w:rsidP="006541A4">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Signed: .......................................................................</w:t>
      </w:r>
    </w:p>
    <w:p w14:paraId="35DB249F" w14:textId="77777777" w:rsidR="00BE1B67" w:rsidRPr="00046579" w:rsidRDefault="00BE1B67" w:rsidP="006541A4">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Date: ..........................................................................</w:t>
      </w:r>
    </w:p>
    <w:p w14:paraId="3318BE74" w14:textId="77777777" w:rsidR="00BE1B67" w:rsidRPr="00046579" w:rsidRDefault="00BE1B67" w:rsidP="006541A4">
      <w:pPr>
        <w:spacing w:line="360" w:lineRule="auto"/>
        <w:jc w:val="both"/>
        <w:rPr>
          <w:rFonts w:ascii="Times New Roman" w:hAnsi="Times New Roman" w:cs="Times New Roman"/>
          <w:sz w:val="24"/>
          <w:szCs w:val="24"/>
        </w:rPr>
      </w:pPr>
    </w:p>
    <w:p w14:paraId="574F480C" w14:textId="77777777" w:rsidR="00BE1B67" w:rsidRPr="00046579" w:rsidRDefault="00BE1B67" w:rsidP="006541A4">
      <w:pPr>
        <w:spacing w:line="360" w:lineRule="auto"/>
        <w:jc w:val="both"/>
        <w:rPr>
          <w:rFonts w:ascii="Times New Roman" w:hAnsi="Times New Roman" w:cs="Times New Roman"/>
          <w:sz w:val="24"/>
          <w:szCs w:val="24"/>
        </w:rPr>
      </w:pPr>
    </w:p>
    <w:p w14:paraId="178BE162" w14:textId="77777777" w:rsidR="00BE1B67" w:rsidRPr="00046579" w:rsidRDefault="00BE1B67" w:rsidP="006541A4">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This dissertation has been submitted for examination with my approval as University Supervisor. </w:t>
      </w:r>
    </w:p>
    <w:p w14:paraId="6C522B17" w14:textId="77777777" w:rsidR="00BE1B67" w:rsidRPr="00046579" w:rsidRDefault="00BE1B67" w:rsidP="006541A4">
      <w:pPr>
        <w:spacing w:line="360" w:lineRule="auto"/>
        <w:jc w:val="both"/>
        <w:rPr>
          <w:rFonts w:ascii="Times New Roman" w:hAnsi="Times New Roman" w:cs="Times New Roman"/>
          <w:sz w:val="24"/>
          <w:szCs w:val="24"/>
        </w:rPr>
      </w:pPr>
    </w:p>
    <w:p w14:paraId="274BFDEE" w14:textId="77777777" w:rsidR="00BE1B67" w:rsidRPr="00046579" w:rsidRDefault="00BE1B67" w:rsidP="006541A4">
      <w:pPr>
        <w:spacing w:line="360" w:lineRule="auto"/>
        <w:jc w:val="both"/>
        <w:rPr>
          <w:rFonts w:ascii="Times New Roman" w:hAnsi="Times New Roman" w:cs="Times New Roman"/>
          <w:sz w:val="24"/>
          <w:szCs w:val="24"/>
        </w:rPr>
      </w:pPr>
    </w:p>
    <w:p w14:paraId="29594E95" w14:textId="77777777" w:rsidR="00BE1B67" w:rsidRPr="00046579" w:rsidRDefault="00BE1B67" w:rsidP="006541A4">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Signed:..........................................................................</w:t>
      </w:r>
    </w:p>
    <w:p w14:paraId="622869AB" w14:textId="77777777" w:rsidR="00BE1B67" w:rsidRPr="00046579" w:rsidRDefault="00BE1B67" w:rsidP="006541A4">
      <w:pPr>
        <w:spacing w:line="360" w:lineRule="auto"/>
        <w:jc w:val="both"/>
        <w:rPr>
          <w:rFonts w:ascii="Times New Roman" w:hAnsi="Times New Roman" w:cs="Times New Roman"/>
          <w:sz w:val="24"/>
          <w:szCs w:val="24"/>
        </w:rPr>
      </w:pPr>
    </w:p>
    <w:p w14:paraId="436AA029" w14:textId="77777777" w:rsidR="00BE1B67" w:rsidRPr="00046579" w:rsidRDefault="00BE1B67" w:rsidP="006541A4">
      <w:pPr>
        <w:spacing w:line="360" w:lineRule="auto"/>
        <w:jc w:val="both"/>
        <w:rPr>
          <w:rFonts w:ascii="Times New Roman" w:hAnsi="Times New Roman" w:cs="Times New Roman"/>
          <w:sz w:val="24"/>
          <w:szCs w:val="24"/>
        </w:rPr>
      </w:pPr>
    </w:p>
    <w:p w14:paraId="6C8F12F8" w14:textId="77777777" w:rsidR="00BE1B67" w:rsidRPr="00046579" w:rsidRDefault="00BE1B67" w:rsidP="006541A4">
      <w:pPr>
        <w:pStyle w:val="Heading1"/>
        <w:spacing w:line="360" w:lineRule="auto"/>
        <w:jc w:val="both"/>
        <w:rPr>
          <w:rFonts w:ascii="Times New Roman" w:hAnsi="Times New Roman" w:cs="Times New Roman"/>
          <w:b/>
          <w:bCs/>
          <w:color w:val="auto"/>
          <w:sz w:val="24"/>
          <w:szCs w:val="24"/>
        </w:rPr>
      </w:pPr>
    </w:p>
    <w:p w14:paraId="30BC7464" w14:textId="77777777" w:rsidR="00BB5E81" w:rsidRPr="00046579" w:rsidRDefault="00BB5E81" w:rsidP="006541A4">
      <w:pPr>
        <w:pStyle w:val="Heading1"/>
        <w:spacing w:line="360" w:lineRule="auto"/>
        <w:jc w:val="both"/>
        <w:rPr>
          <w:rFonts w:ascii="Times New Roman" w:hAnsi="Times New Roman" w:cs="Times New Roman"/>
          <w:b/>
          <w:bCs/>
          <w:color w:val="auto"/>
          <w:sz w:val="24"/>
          <w:szCs w:val="24"/>
        </w:rPr>
      </w:pPr>
    </w:p>
    <w:p w14:paraId="05952C0F" w14:textId="77777777" w:rsidR="00BB5E81" w:rsidRPr="00046579" w:rsidRDefault="00BB5E81" w:rsidP="006E333E">
      <w:pPr>
        <w:pStyle w:val="Heading1"/>
        <w:jc w:val="both"/>
        <w:rPr>
          <w:rFonts w:ascii="Times New Roman" w:hAnsi="Times New Roman" w:cs="Times New Roman"/>
          <w:b/>
          <w:bCs/>
          <w:color w:val="auto"/>
          <w:sz w:val="24"/>
          <w:szCs w:val="24"/>
        </w:rPr>
      </w:pPr>
    </w:p>
    <w:p w14:paraId="7E8A92C0" w14:textId="77777777" w:rsidR="00BB5E81" w:rsidRPr="00046579" w:rsidRDefault="00BB5E81" w:rsidP="006E333E">
      <w:pPr>
        <w:pStyle w:val="Heading1"/>
        <w:jc w:val="both"/>
        <w:rPr>
          <w:rFonts w:ascii="Times New Roman" w:hAnsi="Times New Roman" w:cs="Times New Roman"/>
          <w:b/>
          <w:bCs/>
          <w:color w:val="auto"/>
          <w:sz w:val="24"/>
          <w:szCs w:val="24"/>
        </w:rPr>
      </w:pPr>
    </w:p>
    <w:p w14:paraId="41FC235B" w14:textId="77777777" w:rsidR="00BB5E81" w:rsidRPr="00046579" w:rsidRDefault="00BB5E81" w:rsidP="006E333E">
      <w:pPr>
        <w:pStyle w:val="Heading1"/>
        <w:jc w:val="both"/>
        <w:rPr>
          <w:rFonts w:ascii="Times New Roman" w:hAnsi="Times New Roman" w:cs="Times New Roman"/>
          <w:b/>
          <w:bCs/>
          <w:color w:val="auto"/>
          <w:sz w:val="24"/>
          <w:szCs w:val="24"/>
        </w:rPr>
      </w:pPr>
    </w:p>
    <w:p w14:paraId="662EC9B8" w14:textId="77777777" w:rsidR="00BE1B67" w:rsidRDefault="00BE1B67" w:rsidP="00BE1B67">
      <w:pPr>
        <w:pStyle w:val="Heading1"/>
        <w:rPr>
          <w:rFonts w:ascii="Times New Roman" w:hAnsi="Times New Roman" w:cs="Times New Roman"/>
          <w:b/>
          <w:bCs/>
          <w:color w:val="auto"/>
          <w:sz w:val="24"/>
          <w:szCs w:val="24"/>
        </w:rPr>
      </w:pPr>
    </w:p>
    <w:bookmarkEnd w:id="2"/>
    <w:bookmarkEnd w:id="3"/>
    <w:bookmarkEnd w:id="4"/>
    <w:p w14:paraId="457087E6" w14:textId="545C854F" w:rsidR="00333777" w:rsidRDefault="00333777" w:rsidP="00521B8D">
      <w:pPr>
        <w:rPr>
          <w:rFonts w:ascii="Times New Roman" w:hAnsi="Times New Roman" w:cs="Times New Roman"/>
          <w:b/>
          <w:bCs/>
          <w:sz w:val="24"/>
          <w:szCs w:val="24"/>
        </w:rPr>
      </w:pPr>
    </w:p>
    <w:p w14:paraId="7C730A87" w14:textId="77777777" w:rsidR="00521B8D" w:rsidRDefault="00521B8D" w:rsidP="00521B8D">
      <w:pPr>
        <w:rPr>
          <w:rFonts w:ascii="Times New Roman" w:hAnsi="Times New Roman" w:cs="Times New Roman"/>
          <w:b/>
          <w:bCs/>
          <w:sz w:val="24"/>
          <w:szCs w:val="24"/>
        </w:rPr>
      </w:pPr>
    </w:p>
    <w:p w14:paraId="12AC8B1F" w14:textId="0E6EA304" w:rsidR="00BB5E81" w:rsidRPr="00046579" w:rsidRDefault="00BB5E81" w:rsidP="00796DCF">
      <w:pPr>
        <w:jc w:val="center"/>
        <w:rPr>
          <w:rFonts w:ascii="Times New Roman" w:hAnsi="Times New Roman" w:cs="Times New Roman"/>
          <w:b/>
          <w:bCs/>
          <w:sz w:val="24"/>
          <w:szCs w:val="24"/>
        </w:rPr>
      </w:pPr>
      <w:r w:rsidRPr="00046579">
        <w:rPr>
          <w:rFonts w:ascii="Times New Roman" w:hAnsi="Times New Roman" w:cs="Times New Roman"/>
          <w:b/>
          <w:bCs/>
          <w:sz w:val="24"/>
          <w:szCs w:val="24"/>
        </w:rPr>
        <w:lastRenderedPageBreak/>
        <w:t>Abstract</w:t>
      </w:r>
    </w:p>
    <w:p w14:paraId="40C81C60" w14:textId="66990629" w:rsidR="00796DCF" w:rsidRDefault="00796DCF" w:rsidP="00796DCF">
      <w:pPr>
        <w:spacing w:line="360" w:lineRule="auto"/>
        <w:jc w:val="both"/>
        <w:rPr>
          <w:rFonts w:ascii="Times New Roman" w:hAnsi="Times New Roman" w:cs="Times New Roman"/>
          <w:i/>
          <w:sz w:val="24"/>
          <w:szCs w:val="24"/>
        </w:rPr>
      </w:pPr>
      <w:r>
        <w:rPr>
          <w:rFonts w:ascii="Times New Roman" w:hAnsi="Times New Roman" w:cs="Times New Roman"/>
          <w:i/>
          <w:sz w:val="24"/>
          <w:szCs w:val="24"/>
        </w:rPr>
        <w:t xml:space="preserve">The </w:t>
      </w:r>
      <w:r w:rsidR="00145009">
        <w:rPr>
          <w:rFonts w:ascii="Times New Roman" w:hAnsi="Times New Roman" w:cs="Times New Roman"/>
          <w:i/>
          <w:sz w:val="24"/>
          <w:szCs w:val="24"/>
        </w:rPr>
        <w:t>purpose</w:t>
      </w:r>
      <w:r>
        <w:rPr>
          <w:rFonts w:ascii="Times New Roman" w:hAnsi="Times New Roman" w:cs="Times New Roman"/>
          <w:i/>
          <w:sz w:val="24"/>
          <w:szCs w:val="24"/>
        </w:rPr>
        <w:t xml:space="preserve"> of this </w:t>
      </w:r>
      <w:r w:rsidR="008E255E">
        <w:rPr>
          <w:rFonts w:ascii="Times New Roman" w:hAnsi="Times New Roman" w:cs="Times New Roman"/>
          <w:i/>
          <w:sz w:val="24"/>
          <w:szCs w:val="24"/>
        </w:rPr>
        <w:t>study</w:t>
      </w:r>
      <w:r>
        <w:rPr>
          <w:rFonts w:ascii="Times New Roman" w:hAnsi="Times New Roman" w:cs="Times New Roman"/>
          <w:i/>
          <w:sz w:val="24"/>
          <w:szCs w:val="24"/>
        </w:rPr>
        <w:t xml:space="preserve"> is to</w:t>
      </w:r>
      <w:r w:rsidR="00145009">
        <w:rPr>
          <w:rFonts w:ascii="Times New Roman" w:hAnsi="Times New Roman" w:cs="Times New Roman"/>
          <w:i/>
          <w:sz w:val="24"/>
          <w:szCs w:val="24"/>
        </w:rPr>
        <w:t xml:space="preserve"> assess</w:t>
      </w:r>
      <w:r>
        <w:rPr>
          <w:rFonts w:ascii="Times New Roman" w:hAnsi="Times New Roman" w:cs="Times New Roman"/>
          <w:i/>
          <w:sz w:val="24"/>
          <w:szCs w:val="24"/>
        </w:rPr>
        <w:t xml:space="preserve"> whether mediation can be applied in the resolution of misdemeanours in Kenya. The misdemeanours </w:t>
      </w:r>
      <w:r w:rsidR="00145009">
        <w:rPr>
          <w:rFonts w:ascii="Times New Roman" w:hAnsi="Times New Roman" w:cs="Times New Roman"/>
          <w:i/>
          <w:sz w:val="24"/>
          <w:szCs w:val="24"/>
        </w:rPr>
        <w:t xml:space="preserve">discussed in this </w:t>
      </w:r>
      <w:r>
        <w:rPr>
          <w:rFonts w:ascii="Times New Roman" w:hAnsi="Times New Roman" w:cs="Times New Roman"/>
          <w:i/>
          <w:sz w:val="24"/>
          <w:szCs w:val="24"/>
        </w:rPr>
        <w:t>study, are specifically in relation to that of a private nature, that is, disputes involving one individual to another, as opposed to those that are more in the public realm. Examples of such misdemeanours are forcible entry, reckless and negligent acts, assault, handling stolen goods and damage to property</w:t>
      </w:r>
    </w:p>
    <w:p w14:paraId="259AA7F6" w14:textId="674D2ECA" w:rsidR="00BB5E81" w:rsidRPr="00046579" w:rsidRDefault="00796DCF" w:rsidP="00796DCF">
      <w:pPr>
        <w:spacing w:line="360" w:lineRule="auto"/>
        <w:jc w:val="both"/>
        <w:rPr>
          <w:rFonts w:ascii="Times New Roman" w:hAnsi="Times New Roman" w:cs="Times New Roman"/>
          <w:sz w:val="24"/>
          <w:szCs w:val="24"/>
        </w:rPr>
      </w:pPr>
      <w:r>
        <w:rPr>
          <w:rFonts w:ascii="Times New Roman" w:hAnsi="Times New Roman" w:cs="Times New Roman"/>
          <w:i/>
          <w:sz w:val="24"/>
          <w:szCs w:val="24"/>
        </w:rPr>
        <w:t xml:space="preserve">This research is necessitated </w:t>
      </w:r>
      <w:r w:rsidR="00145009">
        <w:rPr>
          <w:rFonts w:ascii="Times New Roman" w:hAnsi="Times New Roman" w:cs="Times New Roman"/>
          <w:i/>
          <w:sz w:val="24"/>
          <w:szCs w:val="24"/>
        </w:rPr>
        <w:t>as</w:t>
      </w:r>
      <w:r>
        <w:rPr>
          <w:rFonts w:ascii="Times New Roman" w:hAnsi="Times New Roman" w:cs="Times New Roman"/>
          <w:i/>
          <w:sz w:val="24"/>
          <w:szCs w:val="24"/>
        </w:rPr>
        <w:t xml:space="preserve"> Kenya’s court system is</w:t>
      </w:r>
      <w:r w:rsidR="00145009">
        <w:rPr>
          <w:rFonts w:ascii="Times New Roman" w:hAnsi="Times New Roman" w:cs="Times New Roman"/>
          <w:i/>
          <w:sz w:val="24"/>
          <w:szCs w:val="24"/>
        </w:rPr>
        <w:t xml:space="preserve"> crippled with an</w:t>
      </w:r>
      <w:r>
        <w:rPr>
          <w:rFonts w:ascii="Times New Roman" w:hAnsi="Times New Roman" w:cs="Times New Roman"/>
          <w:i/>
          <w:sz w:val="24"/>
          <w:szCs w:val="24"/>
        </w:rPr>
        <w:t xml:space="preserve"> increase in caseload which results to delay of cases being hear and adjudicated on</w:t>
      </w:r>
      <w:r w:rsidR="00145009">
        <w:rPr>
          <w:rFonts w:ascii="Times New Roman" w:hAnsi="Times New Roman" w:cs="Times New Roman"/>
          <w:i/>
          <w:sz w:val="24"/>
          <w:szCs w:val="24"/>
        </w:rPr>
        <w:t>; thereby violating one’s constitutional right of speedy administrative action.</w:t>
      </w:r>
      <w:r>
        <w:rPr>
          <w:rFonts w:ascii="Times New Roman" w:hAnsi="Times New Roman" w:cs="Times New Roman"/>
          <w:i/>
          <w:sz w:val="24"/>
          <w:szCs w:val="24"/>
        </w:rPr>
        <w:t xml:space="preserve"> </w:t>
      </w:r>
    </w:p>
    <w:p w14:paraId="24F8D720" w14:textId="77777777" w:rsidR="00BB5E81" w:rsidRPr="00046579" w:rsidRDefault="00BB5E81" w:rsidP="006E333E">
      <w:pPr>
        <w:jc w:val="both"/>
        <w:rPr>
          <w:rFonts w:ascii="Times New Roman" w:hAnsi="Times New Roman" w:cs="Times New Roman"/>
          <w:sz w:val="24"/>
          <w:szCs w:val="24"/>
        </w:rPr>
      </w:pPr>
    </w:p>
    <w:p w14:paraId="32449364" w14:textId="77777777" w:rsidR="00BB5E81" w:rsidRPr="00046579" w:rsidRDefault="00BB5E81" w:rsidP="006E333E">
      <w:pPr>
        <w:jc w:val="both"/>
        <w:rPr>
          <w:rFonts w:ascii="Times New Roman" w:hAnsi="Times New Roman" w:cs="Times New Roman"/>
          <w:sz w:val="24"/>
          <w:szCs w:val="24"/>
        </w:rPr>
      </w:pPr>
    </w:p>
    <w:p w14:paraId="5B01EFEA" w14:textId="77777777" w:rsidR="00BB5E81" w:rsidRPr="00046579" w:rsidRDefault="00BB5E81" w:rsidP="006E333E">
      <w:pPr>
        <w:jc w:val="both"/>
        <w:rPr>
          <w:rFonts w:ascii="Times New Roman" w:hAnsi="Times New Roman" w:cs="Times New Roman"/>
          <w:sz w:val="24"/>
          <w:szCs w:val="24"/>
        </w:rPr>
      </w:pPr>
    </w:p>
    <w:p w14:paraId="4B433FC3" w14:textId="77777777" w:rsidR="00BB5E81" w:rsidRPr="00046579" w:rsidRDefault="00BB5E81" w:rsidP="006E333E">
      <w:pPr>
        <w:jc w:val="both"/>
        <w:rPr>
          <w:rFonts w:ascii="Times New Roman" w:hAnsi="Times New Roman" w:cs="Times New Roman"/>
          <w:sz w:val="24"/>
          <w:szCs w:val="24"/>
        </w:rPr>
      </w:pPr>
    </w:p>
    <w:p w14:paraId="7795D86E" w14:textId="02D5D568" w:rsidR="00BB5E81" w:rsidRPr="00046579" w:rsidRDefault="00BB5E81" w:rsidP="006E333E">
      <w:pPr>
        <w:jc w:val="both"/>
        <w:rPr>
          <w:rFonts w:ascii="Times New Roman" w:hAnsi="Times New Roman" w:cs="Times New Roman"/>
          <w:sz w:val="24"/>
          <w:szCs w:val="24"/>
        </w:rPr>
      </w:pPr>
    </w:p>
    <w:p w14:paraId="606899B2" w14:textId="27DD343C" w:rsidR="00BB5E81" w:rsidRPr="00046579" w:rsidRDefault="00BB5E81" w:rsidP="006E333E">
      <w:pPr>
        <w:jc w:val="both"/>
        <w:rPr>
          <w:rFonts w:ascii="Times New Roman" w:hAnsi="Times New Roman" w:cs="Times New Roman"/>
          <w:sz w:val="24"/>
          <w:szCs w:val="24"/>
        </w:rPr>
      </w:pPr>
    </w:p>
    <w:p w14:paraId="6C29A1DC" w14:textId="14335A61" w:rsidR="00BB5E81" w:rsidRPr="00046579" w:rsidRDefault="00BB5E81" w:rsidP="006E333E">
      <w:pPr>
        <w:jc w:val="both"/>
        <w:rPr>
          <w:rFonts w:ascii="Times New Roman" w:hAnsi="Times New Roman" w:cs="Times New Roman"/>
          <w:sz w:val="24"/>
          <w:szCs w:val="24"/>
        </w:rPr>
      </w:pPr>
    </w:p>
    <w:p w14:paraId="111EEC9F" w14:textId="6A6837C5" w:rsidR="00BB5E81" w:rsidRPr="00046579" w:rsidRDefault="00BB5E81" w:rsidP="006E333E">
      <w:pPr>
        <w:jc w:val="both"/>
        <w:rPr>
          <w:rFonts w:ascii="Times New Roman" w:hAnsi="Times New Roman" w:cs="Times New Roman"/>
          <w:sz w:val="24"/>
          <w:szCs w:val="24"/>
        </w:rPr>
      </w:pPr>
    </w:p>
    <w:p w14:paraId="3B30809F" w14:textId="4EC3177F" w:rsidR="00BB5E81" w:rsidRPr="00046579" w:rsidRDefault="00BB5E81" w:rsidP="006E333E">
      <w:pPr>
        <w:jc w:val="both"/>
        <w:rPr>
          <w:rFonts w:ascii="Times New Roman" w:hAnsi="Times New Roman" w:cs="Times New Roman"/>
          <w:sz w:val="24"/>
          <w:szCs w:val="24"/>
        </w:rPr>
      </w:pPr>
    </w:p>
    <w:p w14:paraId="2D6944C5" w14:textId="3A80070B" w:rsidR="00BB5E81" w:rsidRPr="00046579" w:rsidRDefault="00BB5E81" w:rsidP="006E333E">
      <w:pPr>
        <w:jc w:val="both"/>
        <w:rPr>
          <w:rFonts w:ascii="Times New Roman" w:hAnsi="Times New Roman" w:cs="Times New Roman"/>
          <w:sz w:val="24"/>
          <w:szCs w:val="24"/>
        </w:rPr>
      </w:pPr>
    </w:p>
    <w:p w14:paraId="5C9B03CA" w14:textId="41ED5192" w:rsidR="00BB5E81" w:rsidRPr="00046579" w:rsidRDefault="00BB5E81" w:rsidP="006E333E">
      <w:pPr>
        <w:jc w:val="both"/>
        <w:rPr>
          <w:rFonts w:ascii="Times New Roman" w:hAnsi="Times New Roman" w:cs="Times New Roman"/>
          <w:sz w:val="24"/>
          <w:szCs w:val="24"/>
        </w:rPr>
      </w:pPr>
    </w:p>
    <w:p w14:paraId="485F2B2D" w14:textId="06082EB9" w:rsidR="00BB5E81" w:rsidRPr="00046579" w:rsidRDefault="00BB5E81" w:rsidP="006E333E">
      <w:pPr>
        <w:jc w:val="both"/>
        <w:rPr>
          <w:rFonts w:ascii="Times New Roman" w:hAnsi="Times New Roman" w:cs="Times New Roman"/>
          <w:sz w:val="24"/>
          <w:szCs w:val="24"/>
        </w:rPr>
      </w:pPr>
    </w:p>
    <w:p w14:paraId="02F52CBA" w14:textId="12C193EB" w:rsidR="00BB5E81" w:rsidRPr="00046579" w:rsidRDefault="00BB5E81" w:rsidP="006E333E">
      <w:pPr>
        <w:jc w:val="both"/>
        <w:rPr>
          <w:rFonts w:ascii="Times New Roman" w:hAnsi="Times New Roman" w:cs="Times New Roman"/>
          <w:sz w:val="24"/>
          <w:szCs w:val="24"/>
        </w:rPr>
      </w:pPr>
    </w:p>
    <w:p w14:paraId="275468A1" w14:textId="1708F84B" w:rsidR="00BB5E81" w:rsidRDefault="00BB5E81" w:rsidP="006E333E">
      <w:pPr>
        <w:jc w:val="both"/>
        <w:rPr>
          <w:rFonts w:ascii="Times New Roman" w:hAnsi="Times New Roman" w:cs="Times New Roman"/>
          <w:sz w:val="24"/>
          <w:szCs w:val="24"/>
        </w:rPr>
      </w:pPr>
    </w:p>
    <w:p w14:paraId="4E2A00DB" w14:textId="3C6FA075" w:rsidR="00145009" w:rsidRDefault="00145009" w:rsidP="006E333E">
      <w:pPr>
        <w:jc w:val="both"/>
        <w:rPr>
          <w:rFonts w:ascii="Times New Roman" w:hAnsi="Times New Roman" w:cs="Times New Roman"/>
          <w:sz w:val="24"/>
          <w:szCs w:val="24"/>
        </w:rPr>
      </w:pPr>
    </w:p>
    <w:p w14:paraId="216B8C9C" w14:textId="35FE09ED" w:rsidR="00145009" w:rsidRDefault="00145009" w:rsidP="006E333E">
      <w:pPr>
        <w:jc w:val="both"/>
        <w:rPr>
          <w:rFonts w:ascii="Times New Roman" w:hAnsi="Times New Roman" w:cs="Times New Roman"/>
          <w:sz w:val="24"/>
          <w:szCs w:val="24"/>
        </w:rPr>
      </w:pPr>
    </w:p>
    <w:p w14:paraId="6DCF86FC" w14:textId="4D7A7319" w:rsidR="00145009" w:rsidRDefault="00145009" w:rsidP="006E333E">
      <w:pPr>
        <w:jc w:val="both"/>
        <w:rPr>
          <w:rFonts w:ascii="Times New Roman" w:hAnsi="Times New Roman" w:cs="Times New Roman"/>
          <w:sz w:val="24"/>
          <w:szCs w:val="24"/>
        </w:rPr>
      </w:pPr>
    </w:p>
    <w:p w14:paraId="6D9E622B" w14:textId="7028EE86" w:rsidR="00145009" w:rsidRDefault="00145009" w:rsidP="006E333E">
      <w:pPr>
        <w:jc w:val="both"/>
        <w:rPr>
          <w:rFonts w:ascii="Times New Roman" w:hAnsi="Times New Roman" w:cs="Times New Roman"/>
          <w:sz w:val="24"/>
          <w:szCs w:val="24"/>
        </w:rPr>
      </w:pPr>
    </w:p>
    <w:p w14:paraId="6D5381E3" w14:textId="77777777" w:rsidR="00145009" w:rsidRPr="00046579" w:rsidRDefault="00145009" w:rsidP="006E333E">
      <w:pPr>
        <w:jc w:val="both"/>
        <w:rPr>
          <w:rFonts w:ascii="Times New Roman" w:hAnsi="Times New Roman" w:cs="Times New Roman"/>
          <w:sz w:val="24"/>
          <w:szCs w:val="24"/>
        </w:rPr>
      </w:pPr>
    </w:p>
    <w:p w14:paraId="2B684521" w14:textId="77777777" w:rsidR="00742B7B" w:rsidRDefault="00742B7B" w:rsidP="00333777">
      <w:pPr>
        <w:jc w:val="center"/>
        <w:rPr>
          <w:rFonts w:ascii="Times New Roman" w:hAnsi="Times New Roman" w:cs="Times New Roman"/>
          <w:sz w:val="24"/>
          <w:szCs w:val="24"/>
        </w:rPr>
      </w:pPr>
    </w:p>
    <w:p w14:paraId="7D3B4740" w14:textId="77777777" w:rsidR="00521B8D" w:rsidRDefault="00521B8D" w:rsidP="00145009">
      <w:pPr>
        <w:jc w:val="center"/>
        <w:rPr>
          <w:rFonts w:ascii="Times New Roman" w:hAnsi="Times New Roman" w:cs="Times New Roman"/>
          <w:b/>
          <w:bCs/>
          <w:sz w:val="24"/>
          <w:szCs w:val="24"/>
        </w:rPr>
      </w:pPr>
      <w:bookmarkStart w:id="7" w:name="_Toc26303516"/>
    </w:p>
    <w:p w14:paraId="2E49B9EA" w14:textId="6467CD49" w:rsidR="00742B7B" w:rsidRPr="00145009" w:rsidRDefault="00742B7B" w:rsidP="00145009">
      <w:pPr>
        <w:jc w:val="center"/>
        <w:rPr>
          <w:rFonts w:ascii="Times New Roman" w:hAnsi="Times New Roman" w:cs="Times New Roman"/>
          <w:b/>
          <w:bCs/>
          <w:sz w:val="24"/>
          <w:szCs w:val="24"/>
        </w:rPr>
      </w:pPr>
      <w:r w:rsidRPr="00145009">
        <w:rPr>
          <w:rFonts w:ascii="Times New Roman" w:hAnsi="Times New Roman" w:cs="Times New Roman"/>
          <w:b/>
          <w:bCs/>
          <w:sz w:val="24"/>
          <w:szCs w:val="24"/>
        </w:rPr>
        <w:lastRenderedPageBreak/>
        <w:t>List of Abbreviations</w:t>
      </w:r>
      <w:bookmarkEnd w:id="7"/>
    </w:p>
    <w:p w14:paraId="5D6E04A5" w14:textId="77777777" w:rsidR="00742B7B" w:rsidRPr="005A6A43" w:rsidRDefault="00742B7B" w:rsidP="00742B7B"/>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742B7B" w:rsidRPr="000F40DE" w14:paraId="70DAA93B" w14:textId="77777777" w:rsidTr="00CE00D5">
        <w:trPr>
          <w:jc w:val="center"/>
        </w:trPr>
        <w:tc>
          <w:tcPr>
            <w:tcW w:w="4508" w:type="dxa"/>
          </w:tcPr>
          <w:p w14:paraId="60B52873"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ADR</w:t>
            </w:r>
          </w:p>
        </w:tc>
        <w:tc>
          <w:tcPr>
            <w:tcW w:w="4508" w:type="dxa"/>
          </w:tcPr>
          <w:p w14:paraId="20DD9CF2"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Alternative Dispute Resolution </w:t>
            </w:r>
          </w:p>
        </w:tc>
      </w:tr>
      <w:tr w:rsidR="00742B7B" w:rsidRPr="000F40DE" w14:paraId="36C4FC5F" w14:textId="77777777" w:rsidTr="00CE00D5">
        <w:trPr>
          <w:jc w:val="center"/>
        </w:trPr>
        <w:tc>
          <w:tcPr>
            <w:tcW w:w="4508" w:type="dxa"/>
          </w:tcPr>
          <w:p w14:paraId="0F9B3AEA"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ICESCR</w:t>
            </w:r>
          </w:p>
        </w:tc>
        <w:tc>
          <w:tcPr>
            <w:tcW w:w="4508" w:type="dxa"/>
          </w:tcPr>
          <w:p w14:paraId="512FEDDC"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International Covenant on Economic, Social and Cultural rights. </w:t>
            </w:r>
          </w:p>
        </w:tc>
      </w:tr>
      <w:tr w:rsidR="00742B7B" w:rsidRPr="000F40DE" w14:paraId="6934C90F" w14:textId="77777777" w:rsidTr="00CE00D5">
        <w:trPr>
          <w:jc w:val="center"/>
        </w:trPr>
        <w:tc>
          <w:tcPr>
            <w:tcW w:w="4508" w:type="dxa"/>
          </w:tcPr>
          <w:p w14:paraId="3E128E1F"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ICCPR</w:t>
            </w:r>
          </w:p>
        </w:tc>
        <w:tc>
          <w:tcPr>
            <w:tcW w:w="4508" w:type="dxa"/>
          </w:tcPr>
          <w:p w14:paraId="68E30B48"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International Covenant on Civil and Political Rights</w:t>
            </w:r>
          </w:p>
        </w:tc>
      </w:tr>
      <w:tr w:rsidR="00742B7B" w:rsidRPr="000F40DE" w14:paraId="5B27C996" w14:textId="77777777" w:rsidTr="00CE00D5">
        <w:trPr>
          <w:jc w:val="center"/>
        </w:trPr>
        <w:tc>
          <w:tcPr>
            <w:tcW w:w="4508" w:type="dxa"/>
          </w:tcPr>
          <w:p w14:paraId="2912209D"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NCIC</w:t>
            </w:r>
          </w:p>
        </w:tc>
        <w:tc>
          <w:tcPr>
            <w:tcW w:w="4508" w:type="dxa"/>
          </w:tcPr>
          <w:p w14:paraId="3779EA8C"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National Cohesion and Integration Commission </w:t>
            </w:r>
          </w:p>
        </w:tc>
      </w:tr>
      <w:tr w:rsidR="00742B7B" w:rsidRPr="000F40DE" w14:paraId="560E719C" w14:textId="77777777" w:rsidTr="00CE00D5">
        <w:trPr>
          <w:jc w:val="center"/>
        </w:trPr>
        <w:tc>
          <w:tcPr>
            <w:tcW w:w="4508" w:type="dxa"/>
          </w:tcPr>
          <w:p w14:paraId="206D5955"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ODPP</w:t>
            </w:r>
          </w:p>
        </w:tc>
        <w:tc>
          <w:tcPr>
            <w:tcW w:w="4508" w:type="dxa"/>
          </w:tcPr>
          <w:p w14:paraId="1E08E38E"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Office of the Director of Public Prosecutions </w:t>
            </w:r>
          </w:p>
        </w:tc>
      </w:tr>
      <w:tr w:rsidR="00742B7B" w:rsidRPr="000F40DE" w14:paraId="7CF814B2" w14:textId="77777777" w:rsidTr="00CE00D5">
        <w:trPr>
          <w:jc w:val="center"/>
        </w:trPr>
        <w:tc>
          <w:tcPr>
            <w:tcW w:w="4508" w:type="dxa"/>
          </w:tcPr>
          <w:p w14:paraId="03296244"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FDRE</w:t>
            </w:r>
          </w:p>
        </w:tc>
        <w:tc>
          <w:tcPr>
            <w:tcW w:w="4508" w:type="dxa"/>
          </w:tcPr>
          <w:p w14:paraId="65AB7017"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Federal Democratic Republic of Ethiopia </w:t>
            </w:r>
          </w:p>
        </w:tc>
      </w:tr>
      <w:tr w:rsidR="00742B7B" w:rsidRPr="000F40DE" w14:paraId="2E2DA751" w14:textId="77777777" w:rsidTr="00CE00D5">
        <w:trPr>
          <w:jc w:val="center"/>
        </w:trPr>
        <w:tc>
          <w:tcPr>
            <w:tcW w:w="4508" w:type="dxa"/>
          </w:tcPr>
          <w:p w14:paraId="543EE88C"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VOM</w:t>
            </w:r>
          </w:p>
        </w:tc>
        <w:tc>
          <w:tcPr>
            <w:tcW w:w="4508" w:type="dxa"/>
          </w:tcPr>
          <w:p w14:paraId="0C6C34AE"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Victim offender mediation </w:t>
            </w:r>
          </w:p>
        </w:tc>
      </w:tr>
      <w:tr w:rsidR="00742B7B" w:rsidRPr="000F40DE" w14:paraId="4510F7EA" w14:textId="77777777" w:rsidTr="00CE00D5">
        <w:trPr>
          <w:jc w:val="center"/>
        </w:trPr>
        <w:tc>
          <w:tcPr>
            <w:tcW w:w="4508" w:type="dxa"/>
          </w:tcPr>
          <w:p w14:paraId="2878996E" w14:textId="77777777" w:rsidR="00742B7B" w:rsidRPr="00696AA3" w:rsidRDefault="00742B7B" w:rsidP="004C008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696AA3">
              <w:rPr>
                <w:rFonts w:ascii="Times New Roman" w:hAnsi="Times New Roman" w:cs="Times New Roman"/>
                <w:sz w:val="24"/>
                <w:szCs w:val="24"/>
              </w:rPr>
              <w:t>L</w:t>
            </w:r>
            <w:r>
              <w:rPr>
                <w:rFonts w:ascii="Times New Roman" w:hAnsi="Times New Roman" w:cs="Times New Roman"/>
                <w:sz w:val="24"/>
                <w:szCs w:val="24"/>
              </w:rPr>
              <w:t>EAD</w:t>
            </w:r>
          </w:p>
        </w:tc>
        <w:tc>
          <w:tcPr>
            <w:tcW w:w="4508" w:type="dxa"/>
          </w:tcPr>
          <w:p w14:paraId="35A2E3FC" w14:textId="77777777" w:rsidR="00742B7B" w:rsidRPr="000F40DE" w:rsidRDefault="00742B7B" w:rsidP="001450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Programme for Legal Empowerment and Aid delivery in Kenya </w:t>
            </w:r>
          </w:p>
        </w:tc>
      </w:tr>
    </w:tbl>
    <w:p w14:paraId="1C0DEB4C" w14:textId="77777777" w:rsidR="00742B7B" w:rsidRPr="00333777" w:rsidRDefault="00742B7B" w:rsidP="00333777">
      <w:pPr>
        <w:jc w:val="center"/>
        <w:rPr>
          <w:rFonts w:ascii="Times New Roman" w:hAnsi="Times New Roman" w:cs="Times New Roman"/>
          <w:b/>
          <w:bCs/>
          <w:sz w:val="24"/>
          <w:szCs w:val="24"/>
        </w:rPr>
      </w:pPr>
    </w:p>
    <w:p w14:paraId="5F2D4498" w14:textId="77777777" w:rsidR="00D628FD" w:rsidRPr="00046579" w:rsidRDefault="00D628FD" w:rsidP="006E333E">
      <w:pPr>
        <w:jc w:val="both"/>
        <w:rPr>
          <w:rFonts w:ascii="Times New Roman" w:hAnsi="Times New Roman" w:cs="Times New Roman"/>
          <w:sz w:val="24"/>
          <w:szCs w:val="24"/>
        </w:rPr>
      </w:pPr>
    </w:p>
    <w:p w14:paraId="26E940FB" w14:textId="77777777" w:rsidR="00D628FD" w:rsidRPr="00046579" w:rsidRDefault="00D628FD" w:rsidP="006E333E">
      <w:pPr>
        <w:jc w:val="both"/>
        <w:rPr>
          <w:rFonts w:ascii="Times New Roman" w:hAnsi="Times New Roman" w:cs="Times New Roman"/>
          <w:sz w:val="24"/>
          <w:szCs w:val="24"/>
        </w:rPr>
      </w:pPr>
    </w:p>
    <w:p w14:paraId="76A7A9F1" w14:textId="77777777" w:rsidR="00D628FD" w:rsidRPr="00046579" w:rsidRDefault="00D628FD" w:rsidP="006E333E">
      <w:pPr>
        <w:jc w:val="both"/>
        <w:rPr>
          <w:rFonts w:ascii="Times New Roman" w:hAnsi="Times New Roman" w:cs="Times New Roman"/>
          <w:sz w:val="24"/>
          <w:szCs w:val="24"/>
        </w:rPr>
      </w:pPr>
    </w:p>
    <w:p w14:paraId="4D48086A" w14:textId="77777777" w:rsidR="00D628FD" w:rsidRPr="00046579" w:rsidRDefault="00D628FD" w:rsidP="006E333E">
      <w:pPr>
        <w:jc w:val="both"/>
        <w:rPr>
          <w:rFonts w:ascii="Times New Roman" w:hAnsi="Times New Roman" w:cs="Times New Roman"/>
          <w:sz w:val="24"/>
          <w:szCs w:val="24"/>
        </w:rPr>
      </w:pPr>
    </w:p>
    <w:p w14:paraId="0B72E14F" w14:textId="77777777" w:rsidR="00D628FD" w:rsidRPr="00046579" w:rsidRDefault="00D628FD" w:rsidP="006E333E">
      <w:pPr>
        <w:jc w:val="both"/>
        <w:rPr>
          <w:rFonts w:ascii="Times New Roman" w:hAnsi="Times New Roman" w:cs="Times New Roman"/>
          <w:sz w:val="24"/>
          <w:szCs w:val="24"/>
        </w:rPr>
      </w:pPr>
    </w:p>
    <w:p w14:paraId="460B2106" w14:textId="77777777" w:rsidR="00D628FD" w:rsidRPr="00046579" w:rsidRDefault="00D628FD" w:rsidP="006E333E">
      <w:pPr>
        <w:jc w:val="both"/>
        <w:rPr>
          <w:rFonts w:ascii="Times New Roman" w:hAnsi="Times New Roman" w:cs="Times New Roman"/>
          <w:sz w:val="24"/>
          <w:szCs w:val="24"/>
        </w:rPr>
      </w:pPr>
    </w:p>
    <w:p w14:paraId="50EDC03C" w14:textId="77777777" w:rsidR="00D628FD" w:rsidRPr="00046579" w:rsidRDefault="00D628FD" w:rsidP="006E333E">
      <w:pPr>
        <w:jc w:val="both"/>
        <w:rPr>
          <w:rFonts w:ascii="Times New Roman" w:hAnsi="Times New Roman" w:cs="Times New Roman"/>
          <w:sz w:val="24"/>
          <w:szCs w:val="24"/>
        </w:rPr>
      </w:pPr>
    </w:p>
    <w:p w14:paraId="02756DDD" w14:textId="77777777" w:rsidR="00D628FD" w:rsidRPr="00046579" w:rsidRDefault="00D628FD" w:rsidP="006E333E">
      <w:pPr>
        <w:jc w:val="both"/>
        <w:rPr>
          <w:rFonts w:ascii="Times New Roman" w:hAnsi="Times New Roman" w:cs="Times New Roman"/>
          <w:sz w:val="24"/>
          <w:szCs w:val="24"/>
        </w:rPr>
      </w:pPr>
    </w:p>
    <w:p w14:paraId="3A7DACA5" w14:textId="77777777" w:rsidR="00D628FD" w:rsidRPr="00046579" w:rsidRDefault="00D628FD" w:rsidP="006E333E">
      <w:pPr>
        <w:jc w:val="both"/>
        <w:rPr>
          <w:rFonts w:ascii="Times New Roman" w:hAnsi="Times New Roman" w:cs="Times New Roman"/>
          <w:sz w:val="24"/>
          <w:szCs w:val="24"/>
        </w:rPr>
      </w:pPr>
    </w:p>
    <w:p w14:paraId="128AD182" w14:textId="77777777" w:rsidR="00D628FD" w:rsidRPr="00046579" w:rsidRDefault="00D628FD" w:rsidP="006E333E">
      <w:pPr>
        <w:jc w:val="both"/>
        <w:rPr>
          <w:rFonts w:ascii="Times New Roman" w:hAnsi="Times New Roman" w:cs="Times New Roman"/>
          <w:sz w:val="24"/>
          <w:szCs w:val="24"/>
        </w:rPr>
      </w:pPr>
    </w:p>
    <w:p w14:paraId="358201E1" w14:textId="77777777" w:rsidR="00D628FD" w:rsidRPr="00046579" w:rsidRDefault="00D628FD" w:rsidP="006E333E">
      <w:pPr>
        <w:jc w:val="both"/>
        <w:rPr>
          <w:rFonts w:ascii="Times New Roman" w:hAnsi="Times New Roman" w:cs="Times New Roman"/>
          <w:sz w:val="24"/>
          <w:szCs w:val="24"/>
        </w:rPr>
      </w:pPr>
    </w:p>
    <w:p w14:paraId="38732649" w14:textId="4F4B4B08" w:rsidR="00742B7B" w:rsidRDefault="00742B7B" w:rsidP="00333777">
      <w:pPr>
        <w:rPr>
          <w:rFonts w:ascii="Times New Roman" w:hAnsi="Times New Roman" w:cs="Times New Roman"/>
          <w:sz w:val="24"/>
          <w:szCs w:val="24"/>
        </w:rPr>
      </w:pPr>
    </w:p>
    <w:p w14:paraId="168A400F" w14:textId="50C8443C" w:rsidR="00145009" w:rsidRDefault="00145009" w:rsidP="00333777">
      <w:pPr>
        <w:rPr>
          <w:rFonts w:ascii="Times New Roman" w:hAnsi="Times New Roman" w:cs="Times New Roman"/>
          <w:sz w:val="24"/>
          <w:szCs w:val="24"/>
        </w:rPr>
      </w:pPr>
    </w:p>
    <w:p w14:paraId="2DEE81E6" w14:textId="31FA0EB3" w:rsidR="00145009" w:rsidRDefault="00145009" w:rsidP="00333777">
      <w:pPr>
        <w:rPr>
          <w:rFonts w:ascii="Times New Roman" w:hAnsi="Times New Roman" w:cs="Times New Roman"/>
          <w:sz w:val="24"/>
          <w:szCs w:val="24"/>
        </w:rPr>
      </w:pPr>
    </w:p>
    <w:p w14:paraId="6112C111" w14:textId="2785936D" w:rsidR="00145009" w:rsidRDefault="00145009" w:rsidP="00333777">
      <w:pPr>
        <w:rPr>
          <w:rFonts w:ascii="Times New Roman" w:hAnsi="Times New Roman" w:cs="Times New Roman"/>
          <w:sz w:val="24"/>
          <w:szCs w:val="24"/>
        </w:rPr>
      </w:pPr>
    </w:p>
    <w:p w14:paraId="4A7585CD" w14:textId="77777777" w:rsidR="00145009" w:rsidRDefault="00145009" w:rsidP="00333777">
      <w:pPr>
        <w:rPr>
          <w:rFonts w:ascii="Times New Roman" w:hAnsi="Times New Roman" w:cs="Times New Roman"/>
          <w:sz w:val="24"/>
          <w:szCs w:val="24"/>
        </w:rPr>
      </w:pPr>
    </w:p>
    <w:p w14:paraId="14C4268F" w14:textId="0DB912B7" w:rsidR="00912308" w:rsidRPr="00742B7B" w:rsidRDefault="006A5EDD" w:rsidP="00333777">
      <w:pPr>
        <w:jc w:val="center"/>
        <w:rPr>
          <w:rFonts w:ascii="Times New Roman" w:hAnsi="Times New Roman" w:cs="Times New Roman"/>
          <w:b/>
          <w:bCs/>
          <w:sz w:val="28"/>
          <w:szCs w:val="28"/>
        </w:rPr>
      </w:pPr>
      <w:r w:rsidRPr="00742B7B">
        <w:rPr>
          <w:rFonts w:ascii="Times New Roman" w:hAnsi="Times New Roman" w:cs="Times New Roman"/>
          <w:b/>
          <w:bCs/>
          <w:sz w:val="28"/>
          <w:szCs w:val="28"/>
        </w:rPr>
        <w:lastRenderedPageBreak/>
        <w:t>L</w:t>
      </w:r>
      <w:r w:rsidR="00145009">
        <w:rPr>
          <w:rFonts w:ascii="Times New Roman" w:hAnsi="Times New Roman" w:cs="Times New Roman"/>
          <w:b/>
          <w:bCs/>
          <w:sz w:val="28"/>
          <w:szCs w:val="28"/>
        </w:rPr>
        <w:t>ist of cases</w:t>
      </w:r>
    </w:p>
    <w:p w14:paraId="0516B2B7" w14:textId="39E08449" w:rsidR="006A5EDD" w:rsidRPr="007D7B42" w:rsidRDefault="006A5EDD" w:rsidP="00CF6FCB">
      <w:pPr>
        <w:pStyle w:val="ListParagraph"/>
        <w:numPr>
          <w:ilvl w:val="0"/>
          <w:numId w:val="16"/>
        </w:numPr>
        <w:spacing w:line="360" w:lineRule="auto"/>
        <w:jc w:val="both"/>
        <w:rPr>
          <w:rFonts w:ascii="Times New Roman" w:hAnsi="Times New Roman" w:cs="Times New Roman"/>
          <w:i/>
          <w:iCs/>
          <w:sz w:val="24"/>
          <w:szCs w:val="24"/>
        </w:rPr>
      </w:pPr>
      <w:r w:rsidRPr="007D7B42">
        <w:rPr>
          <w:rFonts w:ascii="Times New Roman" w:hAnsi="Times New Roman" w:cs="Times New Roman"/>
          <w:i/>
          <w:iCs/>
          <w:sz w:val="24"/>
          <w:szCs w:val="24"/>
        </w:rPr>
        <w:t>Juma Faraji Senge alias Juma Hamisi v Republic</w:t>
      </w:r>
    </w:p>
    <w:p w14:paraId="2E7D9270" w14:textId="4CE66766" w:rsidR="006A5EDD" w:rsidRDefault="006A5EDD" w:rsidP="00CF6FCB">
      <w:pPr>
        <w:pStyle w:val="ListParagraph"/>
        <w:numPr>
          <w:ilvl w:val="0"/>
          <w:numId w:val="16"/>
        </w:numPr>
        <w:spacing w:line="360" w:lineRule="auto"/>
        <w:jc w:val="both"/>
        <w:rPr>
          <w:rFonts w:ascii="Times New Roman" w:hAnsi="Times New Roman" w:cs="Times New Roman"/>
          <w:i/>
          <w:iCs/>
          <w:sz w:val="24"/>
          <w:szCs w:val="24"/>
        </w:rPr>
      </w:pPr>
      <w:r w:rsidRPr="007D7B42">
        <w:rPr>
          <w:rFonts w:ascii="Times New Roman" w:hAnsi="Times New Roman" w:cs="Times New Roman"/>
          <w:i/>
          <w:iCs/>
          <w:sz w:val="24"/>
          <w:szCs w:val="24"/>
        </w:rPr>
        <w:t>Haron Mandela Naibei v Republic</w:t>
      </w:r>
    </w:p>
    <w:p w14:paraId="3E198B59" w14:textId="7503A042" w:rsidR="007D7B42" w:rsidRPr="007D7B42" w:rsidRDefault="007D7B42" w:rsidP="00CF6FCB">
      <w:pPr>
        <w:pStyle w:val="ListParagraph"/>
        <w:numPr>
          <w:ilvl w:val="0"/>
          <w:numId w:val="16"/>
        </w:numPr>
        <w:spacing w:line="360" w:lineRule="auto"/>
        <w:jc w:val="both"/>
        <w:rPr>
          <w:rFonts w:ascii="Times New Roman" w:hAnsi="Times New Roman" w:cs="Times New Roman"/>
          <w:i/>
          <w:iCs/>
          <w:sz w:val="24"/>
          <w:szCs w:val="24"/>
        </w:rPr>
      </w:pPr>
      <w:r w:rsidRPr="007D7B42">
        <w:rPr>
          <w:rFonts w:ascii="Times New Roman" w:hAnsi="Times New Roman" w:cs="Times New Roman"/>
          <w:i/>
          <w:iCs/>
          <w:sz w:val="24"/>
          <w:szCs w:val="24"/>
        </w:rPr>
        <w:t>Ceretta Merdardo v Republic</w:t>
      </w:r>
      <w:r>
        <w:rPr>
          <w:rFonts w:ascii="Times New Roman" w:hAnsi="Times New Roman" w:cs="Times New Roman"/>
          <w:sz w:val="24"/>
          <w:szCs w:val="24"/>
        </w:rPr>
        <w:t xml:space="preserve"> (2004)</w:t>
      </w:r>
    </w:p>
    <w:p w14:paraId="415D1449" w14:textId="0CD6A46E" w:rsidR="00A874AB" w:rsidRPr="007D7B42" w:rsidRDefault="00A874AB" w:rsidP="00CF6FCB">
      <w:pPr>
        <w:pStyle w:val="ListParagraph"/>
        <w:numPr>
          <w:ilvl w:val="0"/>
          <w:numId w:val="16"/>
        </w:numPr>
        <w:spacing w:line="360" w:lineRule="auto"/>
        <w:jc w:val="both"/>
        <w:rPr>
          <w:rFonts w:ascii="Times New Roman" w:hAnsi="Times New Roman" w:cs="Times New Roman"/>
          <w:i/>
          <w:iCs/>
          <w:sz w:val="24"/>
          <w:szCs w:val="24"/>
        </w:rPr>
      </w:pPr>
      <w:r w:rsidRPr="007D7B42">
        <w:rPr>
          <w:rFonts w:ascii="Times New Roman" w:hAnsi="Times New Roman" w:cs="Times New Roman"/>
          <w:i/>
          <w:iCs/>
          <w:sz w:val="24"/>
          <w:szCs w:val="24"/>
        </w:rPr>
        <w:t>Karen Kases Bunjika v Director of Public Prosecutions (DPP) &amp; another</w:t>
      </w:r>
      <w:r w:rsidRPr="007D7B42">
        <w:rPr>
          <w:rFonts w:ascii="Times New Roman" w:hAnsi="Times New Roman" w:cs="Times New Roman"/>
          <w:sz w:val="24"/>
          <w:szCs w:val="24"/>
        </w:rPr>
        <w:t xml:space="preserve"> (2018)</w:t>
      </w:r>
    </w:p>
    <w:p w14:paraId="216EC17E" w14:textId="05966785" w:rsidR="007D7B42" w:rsidRPr="007D7B42" w:rsidRDefault="007D7B42" w:rsidP="00CF6FCB">
      <w:pPr>
        <w:pStyle w:val="ListParagraph"/>
        <w:numPr>
          <w:ilvl w:val="0"/>
          <w:numId w:val="16"/>
        </w:numPr>
        <w:spacing w:line="360" w:lineRule="auto"/>
        <w:jc w:val="both"/>
        <w:rPr>
          <w:rFonts w:ascii="Times New Roman" w:hAnsi="Times New Roman" w:cs="Times New Roman"/>
          <w:i/>
          <w:iCs/>
          <w:sz w:val="24"/>
          <w:szCs w:val="24"/>
        </w:rPr>
      </w:pPr>
      <w:r w:rsidRPr="007D7B42">
        <w:rPr>
          <w:rFonts w:ascii="Times New Roman" w:hAnsi="Times New Roman" w:cs="Times New Roman"/>
          <w:i/>
          <w:iCs/>
          <w:sz w:val="24"/>
          <w:szCs w:val="24"/>
        </w:rPr>
        <w:t>Shen Zhangua v Republic</w:t>
      </w:r>
      <w:r w:rsidRPr="007D7B42">
        <w:rPr>
          <w:rFonts w:ascii="Times New Roman" w:hAnsi="Times New Roman" w:cs="Times New Roman"/>
          <w:sz w:val="24"/>
          <w:szCs w:val="24"/>
        </w:rPr>
        <w:t xml:space="preserve"> (2006)</w:t>
      </w:r>
    </w:p>
    <w:p w14:paraId="008CEDDC" w14:textId="64F5A80A" w:rsidR="00912308" w:rsidRPr="00046579" w:rsidRDefault="00912308" w:rsidP="006E333E">
      <w:pPr>
        <w:jc w:val="both"/>
        <w:rPr>
          <w:rFonts w:ascii="Times New Roman" w:hAnsi="Times New Roman" w:cs="Times New Roman"/>
          <w:sz w:val="24"/>
          <w:szCs w:val="24"/>
        </w:rPr>
      </w:pPr>
    </w:p>
    <w:p w14:paraId="3F3C806B" w14:textId="0F175B38" w:rsidR="00D62D27" w:rsidRPr="00046579" w:rsidRDefault="00D62D27" w:rsidP="006E333E">
      <w:pPr>
        <w:jc w:val="both"/>
        <w:rPr>
          <w:rFonts w:ascii="Times New Roman" w:hAnsi="Times New Roman" w:cs="Times New Roman"/>
          <w:sz w:val="24"/>
          <w:szCs w:val="24"/>
        </w:rPr>
      </w:pPr>
    </w:p>
    <w:p w14:paraId="0E133EBA" w14:textId="135A0EB6" w:rsidR="00D62D27" w:rsidRPr="00046579" w:rsidRDefault="00D62D27" w:rsidP="006E333E">
      <w:pPr>
        <w:jc w:val="both"/>
        <w:rPr>
          <w:rFonts w:ascii="Times New Roman" w:hAnsi="Times New Roman" w:cs="Times New Roman"/>
          <w:sz w:val="24"/>
          <w:szCs w:val="24"/>
        </w:rPr>
      </w:pPr>
    </w:p>
    <w:p w14:paraId="00F304E2" w14:textId="060EFE63" w:rsidR="00D62D27" w:rsidRPr="00046579" w:rsidRDefault="00D62D27" w:rsidP="006E333E">
      <w:pPr>
        <w:jc w:val="both"/>
        <w:rPr>
          <w:rFonts w:ascii="Times New Roman" w:hAnsi="Times New Roman" w:cs="Times New Roman"/>
          <w:sz w:val="24"/>
          <w:szCs w:val="24"/>
        </w:rPr>
      </w:pPr>
    </w:p>
    <w:p w14:paraId="0841DCDC" w14:textId="61C28812" w:rsidR="00D62D27" w:rsidRPr="00046579" w:rsidRDefault="00D62D27" w:rsidP="006E333E">
      <w:pPr>
        <w:jc w:val="both"/>
        <w:rPr>
          <w:rFonts w:ascii="Times New Roman" w:hAnsi="Times New Roman" w:cs="Times New Roman"/>
          <w:sz w:val="24"/>
          <w:szCs w:val="24"/>
        </w:rPr>
      </w:pPr>
    </w:p>
    <w:p w14:paraId="7EEAF22F" w14:textId="1659EAB7" w:rsidR="00D62D27" w:rsidRPr="00046579" w:rsidRDefault="00D62D27" w:rsidP="006E333E">
      <w:pPr>
        <w:jc w:val="both"/>
        <w:rPr>
          <w:rFonts w:ascii="Times New Roman" w:hAnsi="Times New Roman" w:cs="Times New Roman"/>
          <w:sz w:val="24"/>
          <w:szCs w:val="24"/>
        </w:rPr>
      </w:pPr>
    </w:p>
    <w:p w14:paraId="128E28DA" w14:textId="72C1F9C6" w:rsidR="00D62D27" w:rsidRPr="00046579" w:rsidRDefault="00D62D27" w:rsidP="006E333E">
      <w:pPr>
        <w:jc w:val="both"/>
        <w:rPr>
          <w:rFonts w:ascii="Times New Roman" w:hAnsi="Times New Roman" w:cs="Times New Roman"/>
          <w:sz w:val="24"/>
          <w:szCs w:val="24"/>
        </w:rPr>
      </w:pPr>
    </w:p>
    <w:p w14:paraId="1698252E" w14:textId="65D7201D" w:rsidR="00D62D27" w:rsidRPr="00046579" w:rsidRDefault="00D62D27" w:rsidP="006E333E">
      <w:pPr>
        <w:jc w:val="both"/>
        <w:rPr>
          <w:rFonts w:ascii="Times New Roman" w:hAnsi="Times New Roman" w:cs="Times New Roman"/>
          <w:sz w:val="24"/>
          <w:szCs w:val="24"/>
        </w:rPr>
      </w:pPr>
    </w:p>
    <w:p w14:paraId="08F7E08A" w14:textId="286DC61B" w:rsidR="00D62D27" w:rsidRPr="00046579" w:rsidRDefault="00D62D27" w:rsidP="006E333E">
      <w:pPr>
        <w:jc w:val="both"/>
        <w:rPr>
          <w:rFonts w:ascii="Times New Roman" w:hAnsi="Times New Roman" w:cs="Times New Roman"/>
          <w:sz w:val="24"/>
          <w:szCs w:val="24"/>
        </w:rPr>
      </w:pPr>
    </w:p>
    <w:p w14:paraId="1655C796" w14:textId="77777777" w:rsidR="00D62D27" w:rsidRPr="00046579" w:rsidRDefault="00D62D27" w:rsidP="006E333E">
      <w:pPr>
        <w:jc w:val="both"/>
        <w:rPr>
          <w:rFonts w:ascii="Times New Roman" w:hAnsi="Times New Roman" w:cs="Times New Roman"/>
          <w:sz w:val="24"/>
          <w:szCs w:val="24"/>
        </w:rPr>
      </w:pPr>
    </w:p>
    <w:p w14:paraId="0CD72433" w14:textId="73D68DCC" w:rsidR="00912308" w:rsidRPr="00046579" w:rsidRDefault="00912308" w:rsidP="006E333E">
      <w:pPr>
        <w:jc w:val="both"/>
        <w:rPr>
          <w:rFonts w:ascii="Times New Roman" w:hAnsi="Times New Roman" w:cs="Times New Roman"/>
          <w:sz w:val="24"/>
          <w:szCs w:val="24"/>
        </w:rPr>
      </w:pPr>
    </w:p>
    <w:p w14:paraId="090AAFD1" w14:textId="7A079D32" w:rsidR="00D62D27" w:rsidRPr="00046579" w:rsidRDefault="00D62D27" w:rsidP="006E333E">
      <w:pPr>
        <w:jc w:val="both"/>
        <w:rPr>
          <w:rFonts w:ascii="Times New Roman" w:hAnsi="Times New Roman" w:cs="Times New Roman"/>
          <w:sz w:val="24"/>
          <w:szCs w:val="24"/>
        </w:rPr>
      </w:pPr>
    </w:p>
    <w:p w14:paraId="112670D1" w14:textId="0AC2B9E7" w:rsidR="00D62D27" w:rsidRPr="00046579" w:rsidRDefault="00D62D27" w:rsidP="006E333E">
      <w:pPr>
        <w:jc w:val="both"/>
        <w:rPr>
          <w:rFonts w:ascii="Times New Roman" w:hAnsi="Times New Roman" w:cs="Times New Roman"/>
          <w:sz w:val="24"/>
          <w:szCs w:val="24"/>
        </w:rPr>
      </w:pPr>
    </w:p>
    <w:p w14:paraId="6B627A54" w14:textId="3BFBD72F" w:rsidR="00D62D27" w:rsidRPr="00046579" w:rsidRDefault="00D62D27" w:rsidP="006E333E">
      <w:pPr>
        <w:jc w:val="both"/>
        <w:rPr>
          <w:rFonts w:ascii="Times New Roman" w:hAnsi="Times New Roman" w:cs="Times New Roman"/>
          <w:sz w:val="24"/>
          <w:szCs w:val="24"/>
        </w:rPr>
      </w:pPr>
    </w:p>
    <w:p w14:paraId="2EF36E90" w14:textId="77777777" w:rsidR="00361CDB" w:rsidRDefault="00361CDB" w:rsidP="006E333E">
      <w:pPr>
        <w:spacing w:line="360" w:lineRule="auto"/>
        <w:jc w:val="both"/>
        <w:rPr>
          <w:rFonts w:ascii="Times New Roman" w:hAnsi="Times New Roman" w:cs="Times New Roman"/>
          <w:sz w:val="24"/>
          <w:szCs w:val="24"/>
        </w:rPr>
      </w:pPr>
    </w:p>
    <w:p w14:paraId="4DDEDB3C" w14:textId="77777777" w:rsidR="00361CDB" w:rsidRDefault="00361CDB" w:rsidP="006E333E">
      <w:pPr>
        <w:spacing w:line="360" w:lineRule="auto"/>
        <w:jc w:val="both"/>
        <w:rPr>
          <w:rFonts w:ascii="Times New Roman" w:hAnsi="Times New Roman" w:cs="Times New Roman"/>
          <w:sz w:val="24"/>
          <w:szCs w:val="24"/>
        </w:rPr>
      </w:pPr>
    </w:p>
    <w:p w14:paraId="42BB14F6" w14:textId="77777777" w:rsidR="00361CDB" w:rsidRDefault="00361CDB" w:rsidP="006E333E">
      <w:pPr>
        <w:spacing w:line="360" w:lineRule="auto"/>
        <w:jc w:val="both"/>
        <w:rPr>
          <w:rFonts w:ascii="Times New Roman" w:hAnsi="Times New Roman" w:cs="Times New Roman"/>
          <w:sz w:val="24"/>
          <w:szCs w:val="24"/>
        </w:rPr>
      </w:pPr>
    </w:p>
    <w:p w14:paraId="4CA16A2A" w14:textId="77777777" w:rsidR="00361CDB" w:rsidRDefault="00361CDB" w:rsidP="006E333E">
      <w:pPr>
        <w:spacing w:line="360" w:lineRule="auto"/>
        <w:jc w:val="both"/>
        <w:rPr>
          <w:rFonts w:ascii="Times New Roman" w:hAnsi="Times New Roman" w:cs="Times New Roman"/>
          <w:sz w:val="24"/>
          <w:szCs w:val="24"/>
        </w:rPr>
      </w:pPr>
    </w:p>
    <w:p w14:paraId="37A057CD" w14:textId="77777777" w:rsidR="00361CDB" w:rsidRDefault="00361CDB" w:rsidP="006E333E">
      <w:pPr>
        <w:spacing w:line="360" w:lineRule="auto"/>
        <w:jc w:val="both"/>
        <w:rPr>
          <w:rFonts w:ascii="Times New Roman" w:hAnsi="Times New Roman" w:cs="Times New Roman"/>
          <w:sz w:val="24"/>
          <w:szCs w:val="24"/>
        </w:rPr>
      </w:pPr>
    </w:p>
    <w:p w14:paraId="68701F75" w14:textId="77777777" w:rsidR="00361CDB" w:rsidRDefault="00361CDB" w:rsidP="006E333E">
      <w:pPr>
        <w:spacing w:line="360" w:lineRule="auto"/>
        <w:jc w:val="both"/>
        <w:rPr>
          <w:rFonts w:ascii="Times New Roman" w:hAnsi="Times New Roman" w:cs="Times New Roman"/>
          <w:sz w:val="24"/>
          <w:szCs w:val="24"/>
        </w:rPr>
      </w:pPr>
    </w:p>
    <w:p w14:paraId="6041AB23" w14:textId="77777777" w:rsidR="00361CDB" w:rsidRDefault="00361CDB" w:rsidP="006E333E">
      <w:pPr>
        <w:spacing w:line="360" w:lineRule="auto"/>
        <w:jc w:val="both"/>
        <w:rPr>
          <w:rFonts w:ascii="Times New Roman" w:hAnsi="Times New Roman" w:cs="Times New Roman"/>
          <w:sz w:val="24"/>
          <w:szCs w:val="24"/>
        </w:rPr>
      </w:pPr>
    </w:p>
    <w:p w14:paraId="5556A438" w14:textId="77777777" w:rsidR="00361CDB" w:rsidRDefault="00361CDB" w:rsidP="006E333E">
      <w:pPr>
        <w:spacing w:line="360" w:lineRule="auto"/>
        <w:jc w:val="both"/>
        <w:rPr>
          <w:rFonts w:ascii="Times New Roman" w:hAnsi="Times New Roman" w:cs="Times New Roman"/>
          <w:sz w:val="24"/>
          <w:szCs w:val="24"/>
        </w:rPr>
      </w:pPr>
    </w:p>
    <w:p w14:paraId="0C71784D" w14:textId="63DB6ACF" w:rsidR="0028781C" w:rsidRPr="00333777" w:rsidRDefault="00D62D27" w:rsidP="00361CDB">
      <w:pPr>
        <w:spacing w:line="360" w:lineRule="auto"/>
        <w:jc w:val="center"/>
        <w:rPr>
          <w:rFonts w:ascii="Times New Roman" w:hAnsi="Times New Roman" w:cs="Times New Roman"/>
          <w:b/>
          <w:bCs/>
          <w:sz w:val="24"/>
          <w:szCs w:val="24"/>
        </w:rPr>
      </w:pPr>
      <w:r w:rsidRPr="00333777">
        <w:rPr>
          <w:rFonts w:ascii="Times New Roman" w:hAnsi="Times New Roman" w:cs="Times New Roman"/>
          <w:b/>
          <w:bCs/>
          <w:sz w:val="24"/>
          <w:szCs w:val="24"/>
        </w:rPr>
        <w:lastRenderedPageBreak/>
        <w:t>L</w:t>
      </w:r>
      <w:r w:rsidR="001C2730">
        <w:rPr>
          <w:rFonts w:ascii="Times New Roman" w:hAnsi="Times New Roman" w:cs="Times New Roman"/>
          <w:b/>
          <w:bCs/>
          <w:sz w:val="24"/>
          <w:szCs w:val="24"/>
        </w:rPr>
        <w:t xml:space="preserve">IST OF LEGAL INSTRUMENTS </w:t>
      </w:r>
    </w:p>
    <w:p w14:paraId="04EF4B32"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 xml:space="preserve">Constitution of Kenya </w:t>
      </w:r>
      <w:r w:rsidRPr="001C2730">
        <w:rPr>
          <w:rFonts w:ascii="Times New Roman" w:hAnsi="Times New Roman" w:cs="Times New Roman"/>
          <w:sz w:val="24"/>
          <w:szCs w:val="24"/>
        </w:rPr>
        <w:t>(2010)</w:t>
      </w:r>
    </w:p>
    <w:p w14:paraId="6B247A01"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 xml:space="preserve">The Penal Code </w:t>
      </w:r>
      <w:r w:rsidRPr="001C2730">
        <w:rPr>
          <w:rFonts w:ascii="Times New Roman" w:hAnsi="Times New Roman" w:cs="Times New Roman"/>
          <w:sz w:val="24"/>
          <w:szCs w:val="24"/>
        </w:rPr>
        <w:t>(CAP 63)</w:t>
      </w:r>
    </w:p>
    <w:p w14:paraId="71696515"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International covenant on economic, social and cultural rights</w:t>
      </w:r>
    </w:p>
    <w:p w14:paraId="7357C60B"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International covenant on civil and political rights</w:t>
      </w:r>
    </w:p>
    <w:p w14:paraId="09559819" w14:textId="77777777" w:rsidR="001C2730" w:rsidRPr="001C2730" w:rsidRDefault="001C2730" w:rsidP="004C008C">
      <w:pPr>
        <w:pStyle w:val="ListParagraph"/>
        <w:numPr>
          <w:ilvl w:val="0"/>
          <w:numId w:val="13"/>
        </w:numPr>
        <w:spacing w:line="360" w:lineRule="auto"/>
        <w:jc w:val="both"/>
        <w:rPr>
          <w:rFonts w:ascii="Times New Roman" w:hAnsi="Times New Roman" w:cs="Times New Roman"/>
          <w:sz w:val="24"/>
          <w:szCs w:val="24"/>
        </w:rPr>
      </w:pPr>
      <w:r w:rsidRPr="00603C7C">
        <w:rPr>
          <w:rFonts w:ascii="Times New Roman" w:hAnsi="Times New Roman" w:cs="Times New Roman"/>
          <w:i/>
          <w:iCs/>
          <w:sz w:val="24"/>
          <w:szCs w:val="24"/>
        </w:rPr>
        <w:t xml:space="preserve">Civil Procedure Act </w:t>
      </w:r>
      <w:r w:rsidRPr="001C2730">
        <w:rPr>
          <w:rFonts w:ascii="Times New Roman" w:hAnsi="Times New Roman" w:cs="Times New Roman"/>
          <w:sz w:val="24"/>
          <w:szCs w:val="24"/>
        </w:rPr>
        <w:t>(Act No 3 of 1924)</w:t>
      </w:r>
    </w:p>
    <w:p w14:paraId="33B8B38D" w14:textId="77777777" w:rsidR="001C2730" w:rsidRPr="001C2730" w:rsidRDefault="001C2730" w:rsidP="004C008C">
      <w:pPr>
        <w:pStyle w:val="ListParagraph"/>
        <w:numPr>
          <w:ilvl w:val="0"/>
          <w:numId w:val="13"/>
        </w:numPr>
        <w:spacing w:line="360" w:lineRule="auto"/>
        <w:jc w:val="both"/>
        <w:rPr>
          <w:rFonts w:ascii="Times New Roman" w:hAnsi="Times New Roman" w:cs="Times New Roman"/>
          <w:sz w:val="24"/>
          <w:szCs w:val="24"/>
        </w:rPr>
      </w:pPr>
      <w:r w:rsidRPr="00603C7C">
        <w:rPr>
          <w:rFonts w:ascii="Times New Roman" w:hAnsi="Times New Roman" w:cs="Times New Roman"/>
          <w:i/>
          <w:iCs/>
          <w:sz w:val="24"/>
          <w:szCs w:val="24"/>
        </w:rPr>
        <w:t xml:space="preserve">Criminal Procedure Code </w:t>
      </w:r>
      <w:r w:rsidRPr="001C2730">
        <w:rPr>
          <w:rFonts w:ascii="Times New Roman" w:hAnsi="Times New Roman" w:cs="Times New Roman"/>
          <w:sz w:val="24"/>
          <w:szCs w:val="24"/>
        </w:rPr>
        <w:t>(CAP 75)</w:t>
      </w:r>
    </w:p>
    <w:p w14:paraId="4FCCF21A"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 xml:space="preserve">National Cohesion and Integration Act </w:t>
      </w:r>
      <w:r w:rsidRPr="001C2730">
        <w:rPr>
          <w:rFonts w:ascii="Times New Roman" w:hAnsi="Times New Roman" w:cs="Times New Roman"/>
          <w:sz w:val="24"/>
          <w:szCs w:val="24"/>
        </w:rPr>
        <w:t>(Act No 12 of 2008)</w:t>
      </w:r>
    </w:p>
    <w:p w14:paraId="0470AD09"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 xml:space="preserve">Victim Protection Act </w:t>
      </w:r>
      <w:r w:rsidRPr="001C2730">
        <w:rPr>
          <w:rFonts w:ascii="Times New Roman" w:hAnsi="Times New Roman" w:cs="Times New Roman"/>
          <w:sz w:val="24"/>
          <w:szCs w:val="24"/>
        </w:rPr>
        <w:t>(Act No 17 of 2014)</w:t>
      </w:r>
    </w:p>
    <w:p w14:paraId="71AAE0B9" w14:textId="77777777" w:rsidR="001C2730" w:rsidRPr="001C2730" w:rsidRDefault="001C2730" w:rsidP="004C008C">
      <w:pPr>
        <w:pStyle w:val="ListParagraph"/>
        <w:numPr>
          <w:ilvl w:val="0"/>
          <w:numId w:val="13"/>
        </w:numPr>
        <w:spacing w:line="360" w:lineRule="auto"/>
        <w:jc w:val="both"/>
        <w:rPr>
          <w:rFonts w:ascii="Times New Roman" w:hAnsi="Times New Roman" w:cs="Times New Roman"/>
          <w:sz w:val="24"/>
          <w:szCs w:val="24"/>
        </w:rPr>
      </w:pPr>
      <w:r w:rsidRPr="00603C7C">
        <w:rPr>
          <w:rFonts w:ascii="Times New Roman" w:hAnsi="Times New Roman" w:cs="Times New Roman"/>
          <w:i/>
          <w:iCs/>
          <w:sz w:val="24"/>
          <w:szCs w:val="24"/>
        </w:rPr>
        <w:t xml:space="preserve">Small Claims Court Act </w:t>
      </w:r>
      <w:r w:rsidRPr="001C2730">
        <w:rPr>
          <w:rFonts w:ascii="Times New Roman" w:hAnsi="Times New Roman" w:cs="Times New Roman"/>
          <w:sz w:val="24"/>
          <w:szCs w:val="24"/>
        </w:rPr>
        <w:t>(Act No 2 of 2016)</w:t>
      </w:r>
    </w:p>
    <w:p w14:paraId="437C0AB9" w14:textId="77777777"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 xml:space="preserve">Constitution of Federal Democratic Republic of Ethiopia </w:t>
      </w:r>
      <w:r w:rsidRPr="001C2730">
        <w:rPr>
          <w:rFonts w:ascii="Times New Roman" w:hAnsi="Times New Roman" w:cs="Times New Roman"/>
          <w:sz w:val="24"/>
          <w:szCs w:val="24"/>
        </w:rPr>
        <w:t>(1995)</w:t>
      </w:r>
      <w:r w:rsidRPr="00603C7C">
        <w:rPr>
          <w:rFonts w:ascii="Times New Roman" w:hAnsi="Times New Roman" w:cs="Times New Roman"/>
          <w:i/>
          <w:iCs/>
          <w:sz w:val="24"/>
          <w:szCs w:val="24"/>
        </w:rPr>
        <w:t xml:space="preserve"> </w:t>
      </w:r>
    </w:p>
    <w:p w14:paraId="08B43C3E" w14:textId="378A053F" w:rsidR="001C2730" w:rsidRPr="00603C7C" w:rsidRDefault="001C2730" w:rsidP="004C008C">
      <w:pPr>
        <w:pStyle w:val="ListParagraph"/>
        <w:numPr>
          <w:ilvl w:val="0"/>
          <w:numId w:val="13"/>
        </w:numPr>
        <w:spacing w:line="360" w:lineRule="auto"/>
        <w:jc w:val="both"/>
        <w:rPr>
          <w:rFonts w:ascii="Times New Roman" w:hAnsi="Times New Roman" w:cs="Times New Roman"/>
          <w:i/>
          <w:iCs/>
          <w:sz w:val="24"/>
          <w:szCs w:val="24"/>
        </w:rPr>
      </w:pPr>
      <w:r w:rsidRPr="00603C7C">
        <w:rPr>
          <w:rFonts w:ascii="Times New Roman" w:hAnsi="Times New Roman" w:cs="Times New Roman"/>
          <w:i/>
          <w:iCs/>
          <w:sz w:val="24"/>
          <w:szCs w:val="24"/>
        </w:rPr>
        <w:t>Criminal Procedure Code of Ethiopia</w:t>
      </w:r>
      <w:r>
        <w:rPr>
          <w:rFonts w:ascii="Times New Roman" w:hAnsi="Times New Roman" w:cs="Times New Roman"/>
          <w:sz w:val="24"/>
          <w:szCs w:val="24"/>
        </w:rPr>
        <w:t xml:space="preserve"> </w:t>
      </w:r>
      <w:r w:rsidRPr="001C2730">
        <w:rPr>
          <w:rFonts w:ascii="Times New Roman" w:hAnsi="Times New Roman" w:cs="Times New Roman"/>
          <w:sz w:val="24"/>
          <w:szCs w:val="24"/>
        </w:rPr>
        <w:t>(Act No 185 of 1961)</w:t>
      </w:r>
    </w:p>
    <w:p w14:paraId="0577D29F" w14:textId="77777777" w:rsidR="001C2730" w:rsidRPr="001C2730" w:rsidRDefault="001C2730" w:rsidP="004C008C">
      <w:pPr>
        <w:pStyle w:val="ListParagraph"/>
        <w:numPr>
          <w:ilvl w:val="0"/>
          <w:numId w:val="13"/>
        </w:numPr>
        <w:spacing w:line="360" w:lineRule="auto"/>
        <w:jc w:val="both"/>
        <w:rPr>
          <w:rFonts w:ascii="Times New Roman" w:hAnsi="Times New Roman" w:cs="Times New Roman"/>
          <w:sz w:val="24"/>
          <w:szCs w:val="24"/>
        </w:rPr>
      </w:pPr>
      <w:r w:rsidRPr="00603C7C">
        <w:rPr>
          <w:rFonts w:ascii="Times New Roman" w:hAnsi="Times New Roman" w:cs="Times New Roman"/>
          <w:i/>
          <w:iCs/>
          <w:sz w:val="24"/>
          <w:szCs w:val="24"/>
        </w:rPr>
        <w:t xml:space="preserve">The Penal Code of Ethiopia </w:t>
      </w:r>
      <w:r w:rsidRPr="001C2730">
        <w:rPr>
          <w:rFonts w:ascii="Times New Roman" w:hAnsi="Times New Roman" w:cs="Times New Roman"/>
          <w:sz w:val="24"/>
          <w:szCs w:val="24"/>
        </w:rPr>
        <w:t>(No. 158 of 1957)</w:t>
      </w:r>
    </w:p>
    <w:p w14:paraId="3DAF8C26" w14:textId="12A051FE" w:rsidR="00912308" w:rsidRPr="00046579" w:rsidRDefault="00912308" w:rsidP="006E333E">
      <w:pPr>
        <w:jc w:val="both"/>
        <w:rPr>
          <w:rFonts w:ascii="Times New Roman" w:hAnsi="Times New Roman" w:cs="Times New Roman"/>
          <w:sz w:val="24"/>
          <w:szCs w:val="24"/>
        </w:rPr>
      </w:pPr>
    </w:p>
    <w:p w14:paraId="2B763BFD" w14:textId="71E83405" w:rsidR="00912308" w:rsidRPr="00046579" w:rsidRDefault="00912308" w:rsidP="006E333E">
      <w:pPr>
        <w:jc w:val="both"/>
        <w:rPr>
          <w:rFonts w:ascii="Times New Roman" w:hAnsi="Times New Roman" w:cs="Times New Roman"/>
          <w:sz w:val="24"/>
          <w:szCs w:val="24"/>
        </w:rPr>
      </w:pPr>
    </w:p>
    <w:p w14:paraId="74209F38" w14:textId="77777777" w:rsidR="00912308" w:rsidRPr="00046579" w:rsidRDefault="00912308" w:rsidP="006E333E">
      <w:pPr>
        <w:jc w:val="both"/>
        <w:rPr>
          <w:rFonts w:ascii="Times New Roman" w:hAnsi="Times New Roman" w:cs="Times New Roman"/>
          <w:sz w:val="24"/>
          <w:szCs w:val="24"/>
        </w:rPr>
      </w:pPr>
    </w:p>
    <w:p w14:paraId="03B06CBF" w14:textId="77777777" w:rsidR="00912308" w:rsidRPr="00046579" w:rsidRDefault="00912308" w:rsidP="006E333E">
      <w:pPr>
        <w:pStyle w:val="Heading1"/>
        <w:jc w:val="both"/>
        <w:rPr>
          <w:rFonts w:ascii="Times New Roman" w:hAnsi="Times New Roman" w:cs="Times New Roman"/>
          <w:b/>
          <w:bCs/>
          <w:color w:val="auto"/>
          <w:sz w:val="24"/>
          <w:szCs w:val="24"/>
        </w:rPr>
      </w:pPr>
    </w:p>
    <w:p w14:paraId="2C42ABD2" w14:textId="33028CCD" w:rsidR="00BB5E81" w:rsidRDefault="00BB5E81" w:rsidP="006E333E">
      <w:pPr>
        <w:pStyle w:val="Heading1"/>
        <w:jc w:val="both"/>
        <w:rPr>
          <w:rFonts w:ascii="Times New Roman" w:hAnsi="Times New Roman" w:cs="Times New Roman"/>
          <w:b/>
          <w:bCs/>
          <w:color w:val="auto"/>
          <w:sz w:val="24"/>
          <w:szCs w:val="24"/>
        </w:rPr>
      </w:pPr>
    </w:p>
    <w:p w14:paraId="03E055E4" w14:textId="504BAEE5" w:rsidR="003E474A" w:rsidRDefault="003E474A" w:rsidP="003E474A"/>
    <w:p w14:paraId="02816156" w14:textId="77777777" w:rsidR="003E474A" w:rsidRPr="003E474A" w:rsidRDefault="003E474A" w:rsidP="003E474A"/>
    <w:p w14:paraId="39F5BEC8" w14:textId="77777777" w:rsidR="00DB7D65" w:rsidRDefault="00DB7D65" w:rsidP="006E333E">
      <w:pPr>
        <w:pStyle w:val="Heading1"/>
        <w:jc w:val="both"/>
        <w:rPr>
          <w:rFonts w:ascii="Times New Roman" w:hAnsi="Times New Roman" w:cs="Times New Roman"/>
          <w:b/>
          <w:bCs/>
          <w:color w:val="auto"/>
          <w:sz w:val="24"/>
          <w:szCs w:val="24"/>
        </w:rPr>
      </w:pPr>
    </w:p>
    <w:p w14:paraId="7DDD7BBD" w14:textId="77777777" w:rsidR="00333777" w:rsidRDefault="00333777" w:rsidP="00333777"/>
    <w:p w14:paraId="1D460E21" w14:textId="77777777" w:rsidR="001C2730" w:rsidRDefault="001C2730" w:rsidP="00333777"/>
    <w:p w14:paraId="369BA78C" w14:textId="77777777" w:rsidR="001C2730" w:rsidRDefault="001C2730" w:rsidP="00333777"/>
    <w:p w14:paraId="5FC9A36E" w14:textId="77777777" w:rsidR="001C2730" w:rsidRDefault="001C2730" w:rsidP="00333777"/>
    <w:p w14:paraId="01A5E8CB" w14:textId="77777777" w:rsidR="001C2730" w:rsidRDefault="001C2730" w:rsidP="00333777"/>
    <w:p w14:paraId="3D9D41A2" w14:textId="77777777" w:rsidR="001C2730" w:rsidRDefault="001C2730" w:rsidP="00333777"/>
    <w:p w14:paraId="1F335368" w14:textId="77777777" w:rsidR="001C2730" w:rsidRDefault="001C2730" w:rsidP="00333777"/>
    <w:p w14:paraId="65F799F8" w14:textId="1AC1FDD3" w:rsidR="00CF6FCB" w:rsidRPr="00333777" w:rsidRDefault="00CF6FCB" w:rsidP="00333777">
      <w:pPr>
        <w:sectPr w:rsidR="00CF6FCB" w:rsidRPr="00333777" w:rsidSect="00DB7D65">
          <w:footerReference w:type="default" r:id="rId8"/>
          <w:pgSz w:w="11906" w:h="16838"/>
          <w:pgMar w:top="1440" w:right="1440" w:bottom="1440" w:left="1440" w:header="708" w:footer="708" w:gutter="0"/>
          <w:pgNumType w:fmt="lowerRoman" w:start="1"/>
          <w:cols w:space="708"/>
          <w:docGrid w:linePitch="360"/>
        </w:sectPr>
      </w:pPr>
    </w:p>
    <w:p w14:paraId="356508F6" w14:textId="7F687904" w:rsidR="00721FEE" w:rsidRPr="00046579" w:rsidRDefault="00602DD3" w:rsidP="002A1EB6">
      <w:pPr>
        <w:pStyle w:val="Heading1"/>
        <w:spacing w:line="360" w:lineRule="auto"/>
        <w:jc w:val="both"/>
        <w:rPr>
          <w:rFonts w:ascii="Times New Roman" w:hAnsi="Times New Roman" w:cs="Times New Roman"/>
          <w:b/>
          <w:bCs/>
          <w:color w:val="auto"/>
          <w:sz w:val="24"/>
          <w:szCs w:val="24"/>
        </w:rPr>
      </w:pPr>
      <w:bookmarkStart w:id="8" w:name="_Toc37903485"/>
      <w:r w:rsidRPr="00046579">
        <w:rPr>
          <w:rFonts w:ascii="Times New Roman" w:hAnsi="Times New Roman" w:cs="Times New Roman"/>
          <w:b/>
          <w:bCs/>
          <w:color w:val="auto"/>
          <w:sz w:val="24"/>
          <w:szCs w:val="24"/>
        </w:rPr>
        <w:lastRenderedPageBreak/>
        <w:t>CHAPTER</w:t>
      </w:r>
      <w:r w:rsidR="00721FEE" w:rsidRPr="00046579">
        <w:rPr>
          <w:rFonts w:ascii="Times New Roman" w:hAnsi="Times New Roman" w:cs="Times New Roman"/>
          <w:b/>
          <w:bCs/>
          <w:color w:val="auto"/>
          <w:sz w:val="24"/>
          <w:szCs w:val="24"/>
        </w:rPr>
        <w:t xml:space="preserve"> ONE</w:t>
      </w:r>
      <w:r w:rsidR="00F56521" w:rsidRPr="00046579">
        <w:rPr>
          <w:rFonts w:ascii="Times New Roman" w:hAnsi="Times New Roman" w:cs="Times New Roman"/>
          <w:b/>
          <w:bCs/>
          <w:color w:val="auto"/>
          <w:sz w:val="24"/>
          <w:szCs w:val="24"/>
        </w:rPr>
        <w:t>: INTRODUCTION TO THE STUDY</w:t>
      </w:r>
      <w:bookmarkEnd w:id="0"/>
      <w:bookmarkEnd w:id="8"/>
      <w:r w:rsidR="00F56521" w:rsidRPr="00046579">
        <w:rPr>
          <w:rFonts w:ascii="Times New Roman" w:hAnsi="Times New Roman" w:cs="Times New Roman"/>
          <w:b/>
          <w:bCs/>
          <w:color w:val="auto"/>
          <w:sz w:val="24"/>
          <w:szCs w:val="24"/>
        </w:rPr>
        <w:t xml:space="preserve"> </w:t>
      </w:r>
      <w:r w:rsidRPr="00046579">
        <w:rPr>
          <w:rFonts w:ascii="Times New Roman" w:hAnsi="Times New Roman" w:cs="Times New Roman"/>
          <w:b/>
          <w:bCs/>
          <w:color w:val="auto"/>
          <w:sz w:val="24"/>
          <w:szCs w:val="24"/>
        </w:rPr>
        <w:t xml:space="preserve"> </w:t>
      </w:r>
    </w:p>
    <w:p w14:paraId="18145A06" w14:textId="55CB60E6" w:rsidR="00850A91" w:rsidRPr="00971ECC" w:rsidRDefault="00971ECC" w:rsidP="002A1EB6">
      <w:pPr>
        <w:pStyle w:val="Heading2"/>
        <w:spacing w:line="360" w:lineRule="auto"/>
        <w:jc w:val="both"/>
        <w:rPr>
          <w:rFonts w:ascii="Times New Roman" w:hAnsi="Times New Roman" w:cs="Times New Roman"/>
          <w:b/>
          <w:bCs/>
          <w:color w:val="auto"/>
          <w:sz w:val="24"/>
          <w:szCs w:val="24"/>
        </w:rPr>
      </w:pPr>
      <w:bookmarkStart w:id="9" w:name="_Toc26184809"/>
      <w:bookmarkStart w:id="10" w:name="_Toc37903486"/>
      <w:r w:rsidRPr="00971ECC">
        <w:rPr>
          <w:rFonts w:ascii="Times New Roman" w:hAnsi="Times New Roman" w:cs="Times New Roman"/>
          <w:b/>
          <w:bCs/>
          <w:color w:val="auto"/>
          <w:sz w:val="24"/>
          <w:szCs w:val="24"/>
        </w:rPr>
        <w:t xml:space="preserve">1.0 </w:t>
      </w:r>
      <w:r w:rsidR="00602DD3" w:rsidRPr="00971ECC">
        <w:rPr>
          <w:rFonts w:ascii="Times New Roman" w:hAnsi="Times New Roman" w:cs="Times New Roman"/>
          <w:b/>
          <w:bCs/>
          <w:color w:val="auto"/>
          <w:sz w:val="24"/>
          <w:szCs w:val="24"/>
        </w:rPr>
        <w:t>Background to the problem</w:t>
      </w:r>
      <w:bookmarkEnd w:id="9"/>
      <w:bookmarkEnd w:id="10"/>
    </w:p>
    <w:p w14:paraId="5FCE5B04" w14:textId="46EEFC18" w:rsidR="00850A91" w:rsidRPr="00046579" w:rsidRDefault="009B7F58"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term a</w:t>
      </w:r>
      <w:r w:rsidR="00B16D4E" w:rsidRPr="00046579">
        <w:rPr>
          <w:rFonts w:ascii="Times New Roman" w:hAnsi="Times New Roman" w:cs="Times New Roman"/>
          <w:sz w:val="24"/>
          <w:szCs w:val="24"/>
        </w:rPr>
        <w:t>lternative dispute resolution</w:t>
      </w:r>
      <w:r w:rsidR="00602DD3" w:rsidRPr="00046579">
        <w:rPr>
          <w:rFonts w:ascii="Times New Roman" w:hAnsi="Times New Roman" w:cs="Times New Roman"/>
          <w:sz w:val="24"/>
          <w:szCs w:val="24"/>
        </w:rPr>
        <w:t xml:space="preserve">, </w:t>
      </w:r>
      <w:r w:rsidR="001B45BB" w:rsidRPr="00046579">
        <w:rPr>
          <w:rFonts w:ascii="Times New Roman" w:hAnsi="Times New Roman" w:cs="Times New Roman"/>
          <w:sz w:val="24"/>
          <w:szCs w:val="24"/>
        </w:rPr>
        <w:t>(</w:t>
      </w:r>
      <w:r w:rsidR="00602DD3" w:rsidRPr="00046579">
        <w:rPr>
          <w:rFonts w:ascii="Times New Roman" w:hAnsi="Times New Roman" w:cs="Times New Roman"/>
          <w:sz w:val="24"/>
          <w:szCs w:val="24"/>
        </w:rPr>
        <w:t>hereafter referred to as ADR</w:t>
      </w:r>
      <w:r w:rsidR="001B45BB" w:rsidRPr="00046579">
        <w:rPr>
          <w:rFonts w:ascii="Times New Roman" w:hAnsi="Times New Roman" w:cs="Times New Roman"/>
          <w:sz w:val="24"/>
          <w:szCs w:val="24"/>
        </w:rPr>
        <w:t>)</w:t>
      </w:r>
      <w:r w:rsidR="00602DD3" w:rsidRPr="00046579">
        <w:rPr>
          <w:rFonts w:ascii="Times New Roman" w:hAnsi="Times New Roman" w:cs="Times New Roman"/>
          <w:sz w:val="24"/>
          <w:szCs w:val="24"/>
        </w:rPr>
        <w:t xml:space="preserve">, </w:t>
      </w:r>
      <w:r w:rsidR="00732F77" w:rsidRPr="00046579">
        <w:rPr>
          <w:rFonts w:ascii="Times New Roman" w:hAnsi="Times New Roman" w:cs="Times New Roman"/>
          <w:sz w:val="24"/>
          <w:szCs w:val="24"/>
        </w:rPr>
        <w:t xml:space="preserve"> can be described to mean</w:t>
      </w:r>
      <w:r w:rsidR="00B16D4E" w:rsidRPr="00046579">
        <w:rPr>
          <w:rFonts w:ascii="Times New Roman" w:hAnsi="Times New Roman" w:cs="Times New Roman"/>
          <w:sz w:val="24"/>
          <w:szCs w:val="24"/>
        </w:rPr>
        <w:t xml:space="preserve"> decision</w:t>
      </w:r>
      <w:r w:rsidR="00F65EF4" w:rsidRPr="00046579">
        <w:rPr>
          <w:rFonts w:ascii="Times New Roman" w:hAnsi="Times New Roman" w:cs="Times New Roman"/>
          <w:sz w:val="24"/>
          <w:szCs w:val="24"/>
        </w:rPr>
        <w:t>-</w:t>
      </w:r>
      <w:r w:rsidR="00B16D4E" w:rsidRPr="00046579">
        <w:rPr>
          <w:rFonts w:ascii="Times New Roman" w:hAnsi="Times New Roman" w:cs="Times New Roman"/>
          <w:sz w:val="24"/>
          <w:szCs w:val="24"/>
        </w:rPr>
        <w:t xml:space="preserve">making processes </w:t>
      </w:r>
      <w:r w:rsidR="00B71F91" w:rsidRPr="00046579">
        <w:rPr>
          <w:rFonts w:ascii="Times New Roman" w:hAnsi="Times New Roman" w:cs="Times New Roman"/>
          <w:sz w:val="24"/>
          <w:szCs w:val="24"/>
        </w:rPr>
        <w:t>besides</w:t>
      </w:r>
      <w:r w:rsidR="00B16D4E" w:rsidRPr="00046579">
        <w:rPr>
          <w:rFonts w:ascii="Times New Roman" w:hAnsi="Times New Roman" w:cs="Times New Roman"/>
          <w:sz w:val="24"/>
          <w:szCs w:val="24"/>
        </w:rPr>
        <w:t xml:space="preserve"> litigation which include</w:t>
      </w:r>
      <w:r w:rsidR="00A9348F">
        <w:rPr>
          <w:rFonts w:ascii="Times New Roman" w:hAnsi="Times New Roman" w:cs="Times New Roman"/>
          <w:sz w:val="24"/>
          <w:szCs w:val="24"/>
        </w:rPr>
        <w:t xml:space="preserve"> </w:t>
      </w:r>
      <w:r w:rsidR="00B16D4E" w:rsidRPr="00046579">
        <w:rPr>
          <w:rFonts w:ascii="Times New Roman" w:hAnsi="Times New Roman" w:cs="Times New Roman"/>
          <w:sz w:val="24"/>
          <w:szCs w:val="24"/>
        </w:rPr>
        <w:t>negotiation, mediation, enquiry, arbitration, conciliation, expert arbitration and others</w:t>
      </w:r>
      <w:r w:rsidR="00C94F3E" w:rsidRPr="00046579">
        <w:rPr>
          <w:rFonts w:ascii="Times New Roman" w:hAnsi="Times New Roman" w:cs="Times New Roman"/>
          <w:sz w:val="24"/>
          <w:szCs w:val="24"/>
        </w:rPr>
        <w:t>.</w:t>
      </w:r>
      <w:r w:rsidR="00B16D4E" w:rsidRPr="00046579">
        <w:rPr>
          <w:rStyle w:val="FootnoteReference"/>
          <w:rFonts w:ascii="Times New Roman" w:hAnsi="Times New Roman" w:cs="Times New Roman"/>
          <w:sz w:val="24"/>
          <w:szCs w:val="24"/>
        </w:rPr>
        <w:footnoteReference w:id="1"/>
      </w:r>
      <w:r w:rsidR="00C94F3E" w:rsidRPr="00046579">
        <w:rPr>
          <w:rFonts w:ascii="Times New Roman" w:hAnsi="Times New Roman" w:cs="Times New Roman"/>
          <w:sz w:val="24"/>
          <w:szCs w:val="24"/>
        </w:rPr>
        <w:t xml:space="preserve"> A</w:t>
      </w:r>
      <w:r w:rsidR="00602DD3" w:rsidRPr="00046579">
        <w:rPr>
          <w:rFonts w:ascii="Times New Roman" w:hAnsi="Times New Roman" w:cs="Times New Roman"/>
          <w:sz w:val="24"/>
          <w:szCs w:val="24"/>
        </w:rPr>
        <w:t>DR</w:t>
      </w:r>
      <w:r w:rsidR="00A9348F">
        <w:rPr>
          <w:rFonts w:ascii="Times New Roman" w:hAnsi="Times New Roman" w:cs="Times New Roman"/>
          <w:sz w:val="24"/>
          <w:szCs w:val="24"/>
        </w:rPr>
        <w:t xml:space="preserve"> </w:t>
      </w:r>
      <w:r w:rsidR="00DA5553" w:rsidRPr="00046579">
        <w:rPr>
          <w:rFonts w:ascii="Times New Roman" w:hAnsi="Times New Roman" w:cs="Times New Roman"/>
          <w:sz w:val="24"/>
          <w:szCs w:val="24"/>
        </w:rPr>
        <w:t>is a</w:t>
      </w:r>
      <w:r w:rsidR="006F7437">
        <w:rPr>
          <w:rFonts w:ascii="Times New Roman" w:hAnsi="Times New Roman" w:cs="Times New Roman"/>
          <w:sz w:val="24"/>
          <w:szCs w:val="24"/>
        </w:rPr>
        <w:t xml:space="preserve"> </w:t>
      </w:r>
      <w:r w:rsidR="00DA5553" w:rsidRPr="00046579">
        <w:rPr>
          <w:rFonts w:ascii="Times New Roman" w:hAnsi="Times New Roman" w:cs="Times New Roman"/>
          <w:sz w:val="24"/>
          <w:szCs w:val="24"/>
        </w:rPr>
        <w:t>process</w:t>
      </w:r>
      <w:r w:rsidR="006F7437">
        <w:rPr>
          <w:rFonts w:ascii="Times New Roman" w:hAnsi="Times New Roman" w:cs="Times New Roman"/>
          <w:sz w:val="24"/>
          <w:szCs w:val="24"/>
        </w:rPr>
        <w:t xml:space="preserve"> that allows for an alternative of seeking recourse to law courts in resolving disputes</w:t>
      </w:r>
      <w:r w:rsidR="00DA5553" w:rsidRPr="00046579">
        <w:rPr>
          <w:rFonts w:ascii="Times New Roman" w:hAnsi="Times New Roman" w:cs="Times New Roman"/>
          <w:sz w:val="24"/>
          <w:szCs w:val="24"/>
        </w:rPr>
        <w:t>.</w:t>
      </w:r>
      <w:r w:rsidR="00DA5553" w:rsidRPr="00046579">
        <w:rPr>
          <w:rStyle w:val="FootnoteReference"/>
          <w:rFonts w:ascii="Times New Roman" w:hAnsi="Times New Roman" w:cs="Times New Roman"/>
          <w:sz w:val="24"/>
          <w:szCs w:val="24"/>
        </w:rPr>
        <w:footnoteReference w:id="2"/>
      </w:r>
      <w:r w:rsidR="00C94F3E" w:rsidRPr="00046579">
        <w:rPr>
          <w:rFonts w:ascii="Times New Roman" w:hAnsi="Times New Roman" w:cs="Times New Roman"/>
          <w:sz w:val="24"/>
          <w:szCs w:val="24"/>
        </w:rPr>
        <w:t xml:space="preserve"> </w:t>
      </w:r>
      <w:r w:rsidR="00410077" w:rsidRPr="00046579">
        <w:rPr>
          <w:rFonts w:ascii="Times New Roman" w:hAnsi="Times New Roman" w:cs="Times New Roman"/>
          <w:sz w:val="24"/>
          <w:szCs w:val="24"/>
        </w:rPr>
        <w:t xml:space="preserve">These processes are now </w:t>
      </w:r>
      <w:r w:rsidR="00732F77" w:rsidRPr="00046579">
        <w:rPr>
          <w:rFonts w:ascii="Times New Roman" w:hAnsi="Times New Roman" w:cs="Times New Roman"/>
          <w:sz w:val="24"/>
          <w:szCs w:val="24"/>
        </w:rPr>
        <w:t>legally anchored</w:t>
      </w:r>
      <w:r w:rsidR="00410077" w:rsidRPr="00046579">
        <w:rPr>
          <w:rFonts w:ascii="Times New Roman" w:hAnsi="Times New Roman" w:cs="Times New Roman"/>
          <w:sz w:val="24"/>
          <w:szCs w:val="24"/>
        </w:rPr>
        <w:t xml:space="preserve"> </w:t>
      </w:r>
      <w:r w:rsidR="00732F77" w:rsidRPr="00046579">
        <w:rPr>
          <w:rFonts w:ascii="Times New Roman" w:hAnsi="Times New Roman" w:cs="Times New Roman"/>
          <w:sz w:val="24"/>
          <w:szCs w:val="24"/>
        </w:rPr>
        <w:t>in</w:t>
      </w:r>
      <w:r w:rsidR="00410077" w:rsidRPr="00046579">
        <w:rPr>
          <w:rFonts w:ascii="Times New Roman" w:hAnsi="Times New Roman" w:cs="Times New Roman"/>
          <w:sz w:val="24"/>
          <w:szCs w:val="24"/>
        </w:rPr>
        <w:t xml:space="preserve"> the </w:t>
      </w:r>
      <w:r w:rsidR="00A9348F">
        <w:rPr>
          <w:rFonts w:ascii="Times New Roman" w:hAnsi="Times New Roman" w:cs="Times New Roman"/>
          <w:sz w:val="24"/>
          <w:szCs w:val="24"/>
        </w:rPr>
        <w:t>C</w:t>
      </w:r>
      <w:r w:rsidR="00410077" w:rsidRPr="00046579">
        <w:rPr>
          <w:rFonts w:ascii="Times New Roman" w:hAnsi="Times New Roman" w:cs="Times New Roman"/>
          <w:sz w:val="24"/>
          <w:szCs w:val="24"/>
        </w:rPr>
        <w:t>onstitution of Kenya</w:t>
      </w:r>
      <w:r w:rsidR="00A9348F">
        <w:rPr>
          <w:rFonts w:ascii="Times New Roman" w:hAnsi="Times New Roman" w:cs="Times New Roman"/>
          <w:sz w:val="24"/>
          <w:szCs w:val="24"/>
        </w:rPr>
        <w:t xml:space="preserve"> </w:t>
      </w:r>
      <w:r w:rsidR="00C94F3E" w:rsidRPr="00046579">
        <w:rPr>
          <w:rFonts w:ascii="Times New Roman" w:hAnsi="Times New Roman" w:cs="Times New Roman"/>
          <w:sz w:val="24"/>
          <w:szCs w:val="24"/>
        </w:rPr>
        <w:t>(2010)</w:t>
      </w:r>
      <w:r w:rsidR="00410077" w:rsidRPr="00046579">
        <w:rPr>
          <w:rFonts w:ascii="Times New Roman" w:hAnsi="Times New Roman" w:cs="Times New Roman"/>
          <w:sz w:val="24"/>
          <w:szCs w:val="24"/>
        </w:rPr>
        <w:t xml:space="preserve"> and various other statutes.</w:t>
      </w:r>
      <w:r w:rsidR="00410077" w:rsidRPr="00046579">
        <w:rPr>
          <w:rStyle w:val="FootnoteReference"/>
          <w:rFonts w:ascii="Times New Roman" w:hAnsi="Times New Roman" w:cs="Times New Roman"/>
          <w:sz w:val="24"/>
          <w:szCs w:val="24"/>
        </w:rPr>
        <w:footnoteReference w:id="3"/>
      </w:r>
      <w:r w:rsidR="00162AE3" w:rsidRPr="00046579">
        <w:rPr>
          <w:rFonts w:ascii="Times New Roman" w:hAnsi="Times New Roman" w:cs="Times New Roman"/>
          <w:sz w:val="24"/>
          <w:szCs w:val="24"/>
        </w:rPr>
        <w:t xml:space="preserve"> Article 159</w:t>
      </w:r>
      <w:r w:rsidR="005608D2" w:rsidRPr="00046579">
        <w:rPr>
          <w:rFonts w:ascii="Times New Roman" w:hAnsi="Times New Roman" w:cs="Times New Roman"/>
          <w:sz w:val="24"/>
          <w:szCs w:val="24"/>
        </w:rPr>
        <w:t xml:space="preserve">(2)(c) </w:t>
      </w:r>
      <w:r w:rsidR="00162AE3" w:rsidRPr="00046579">
        <w:rPr>
          <w:rFonts w:ascii="Times New Roman" w:hAnsi="Times New Roman" w:cs="Times New Roman"/>
          <w:sz w:val="24"/>
          <w:szCs w:val="24"/>
        </w:rPr>
        <w:t>of the</w:t>
      </w:r>
      <w:r w:rsidR="005608D2" w:rsidRPr="00046579">
        <w:rPr>
          <w:rFonts w:ascii="Times New Roman" w:hAnsi="Times New Roman" w:cs="Times New Roman"/>
          <w:sz w:val="24"/>
          <w:szCs w:val="24"/>
        </w:rPr>
        <w:t xml:space="preserve"> C</w:t>
      </w:r>
      <w:r w:rsidR="00162AE3" w:rsidRPr="00046579">
        <w:rPr>
          <w:rFonts w:ascii="Times New Roman" w:hAnsi="Times New Roman" w:cs="Times New Roman"/>
          <w:sz w:val="24"/>
          <w:szCs w:val="24"/>
        </w:rPr>
        <w:t>onstitution of Kenya prompts courts and tribunals, in exercising judicial authority, to promote alternative methods of dispute resolution including reconciliation, mediation, arbitration and traditional dispute resolution mechanisms.</w:t>
      </w:r>
      <w:r w:rsidR="00162AE3" w:rsidRPr="00046579">
        <w:rPr>
          <w:rStyle w:val="FootnoteReference"/>
          <w:rFonts w:ascii="Times New Roman" w:hAnsi="Times New Roman" w:cs="Times New Roman"/>
          <w:sz w:val="24"/>
          <w:szCs w:val="24"/>
        </w:rPr>
        <w:footnoteReference w:id="4"/>
      </w:r>
    </w:p>
    <w:p w14:paraId="0A868332" w14:textId="5D8CE610" w:rsidR="00162AE3" w:rsidRPr="00046579" w:rsidRDefault="0001730F" w:rsidP="002A1EB6">
      <w:pPr>
        <w:spacing w:line="360" w:lineRule="auto"/>
        <w:jc w:val="both"/>
        <w:rPr>
          <w:rFonts w:ascii="Times New Roman" w:hAnsi="Times New Roman" w:cs="Times New Roman"/>
          <w:color w:val="FF0000"/>
          <w:sz w:val="24"/>
          <w:szCs w:val="24"/>
        </w:rPr>
      </w:pPr>
      <w:r w:rsidRPr="00046579">
        <w:rPr>
          <w:rFonts w:ascii="Times New Roman" w:hAnsi="Times New Roman" w:cs="Times New Roman"/>
          <w:sz w:val="24"/>
          <w:szCs w:val="24"/>
        </w:rPr>
        <w:t>T</w:t>
      </w:r>
      <w:r w:rsidR="00944437" w:rsidRPr="00046579">
        <w:rPr>
          <w:rFonts w:ascii="Times New Roman" w:hAnsi="Times New Roman" w:cs="Times New Roman"/>
          <w:sz w:val="24"/>
          <w:szCs w:val="24"/>
        </w:rPr>
        <w:t xml:space="preserve">he </w:t>
      </w:r>
      <w:r w:rsidR="00732F77" w:rsidRPr="00046579">
        <w:rPr>
          <w:rFonts w:ascii="Times New Roman" w:hAnsi="Times New Roman" w:cs="Times New Roman"/>
          <w:sz w:val="24"/>
          <w:szCs w:val="24"/>
        </w:rPr>
        <w:t>P</w:t>
      </w:r>
      <w:r w:rsidR="00944437" w:rsidRPr="00046579">
        <w:rPr>
          <w:rFonts w:ascii="Times New Roman" w:hAnsi="Times New Roman" w:cs="Times New Roman"/>
          <w:sz w:val="24"/>
          <w:szCs w:val="24"/>
        </w:rPr>
        <w:t xml:space="preserve">enal </w:t>
      </w:r>
      <w:r w:rsidR="006F7437">
        <w:rPr>
          <w:rFonts w:ascii="Times New Roman" w:hAnsi="Times New Roman" w:cs="Times New Roman"/>
          <w:sz w:val="24"/>
          <w:szCs w:val="24"/>
        </w:rPr>
        <w:t>C</w:t>
      </w:r>
      <w:r w:rsidR="00944437" w:rsidRPr="00046579">
        <w:rPr>
          <w:rFonts w:ascii="Times New Roman" w:hAnsi="Times New Roman" w:cs="Times New Roman"/>
          <w:sz w:val="24"/>
          <w:szCs w:val="24"/>
        </w:rPr>
        <w:t xml:space="preserve">ode defines a misdemeanour as </w:t>
      </w:r>
      <w:r w:rsidR="005608D2" w:rsidRPr="00046579">
        <w:rPr>
          <w:rFonts w:ascii="Times New Roman" w:hAnsi="Times New Roman" w:cs="Times New Roman"/>
          <w:sz w:val="24"/>
          <w:szCs w:val="24"/>
        </w:rPr>
        <w:t>‘</w:t>
      </w:r>
      <w:r w:rsidR="00944437" w:rsidRPr="00046579">
        <w:rPr>
          <w:rFonts w:ascii="Times New Roman" w:hAnsi="Times New Roman" w:cs="Times New Roman"/>
          <w:sz w:val="24"/>
          <w:szCs w:val="24"/>
        </w:rPr>
        <w:t>an offence which is not a felony.</w:t>
      </w:r>
      <w:r w:rsidR="005608D2" w:rsidRPr="00046579">
        <w:rPr>
          <w:rFonts w:ascii="Times New Roman" w:hAnsi="Times New Roman" w:cs="Times New Roman"/>
          <w:sz w:val="24"/>
          <w:szCs w:val="24"/>
        </w:rPr>
        <w:t>’</w:t>
      </w:r>
      <w:r w:rsidR="00732F77" w:rsidRPr="00046579">
        <w:rPr>
          <w:rStyle w:val="FootnoteReference"/>
          <w:rFonts w:ascii="Times New Roman" w:hAnsi="Times New Roman" w:cs="Times New Roman"/>
          <w:sz w:val="24"/>
          <w:szCs w:val="24"/>
        </w:rPr>
        <w:footnoteReference w:id="5"/>
      </w:r>
      <w:r w:rsidR="00944437" w:rsidRPr="00046579">
        <w:rPr>
          <w:rFonts w:ascii="Times New Roman" w:hAnsi="Times New Roman" w:cs="Times New Roman"/>
          <w:sz w:val="24"/>
          <w:szCs w:val="24"/>
        </w:rPr>
        <w:t xml:space="preserve"> Accordingly, the term felony has been described as an offence which </w:t>
      </w:r>
      <w:r w:rsidR="00732F77" w:rsidRPr="00046579">
        <w:rPr>
          <w:rFonts w:ascii="Times New Roman" w:hAnsi="Times New Roman" w:cs="Times New Roman"/>
          <w:sz w:val="24"/>
          <w:szCs w:val="24"/>
        </w:rPr>
        <w:t>the law declares to be a felony</w:t>
      </w:r>
      <w:r w:rsidR="005608D2" w:rsidRPr="00046579">
        <w:rPr>
          <w:rFonts w:ascii="Times New Roman" w:hAnsi="Times New Roman" w:cs="Times New Roman"/>
          <w:sz w:val="24"/>
          <w:szCs w:val="24"/>
        </w:rPr>
        <w:t xml:space="preserve">. It further provides that it is an offence that is </w:t>
      </w:r>
      <w:r w:rsidR="008E255E">
        <w:rPr>
          <w:rFonts w:ascii="Times New Roman" w:hAnsi="Times New Roman" w:cs="Times New Roman"/>
          <w:sz w:val="24"/>
          <w:szCs w:val="24"/>
        </w:rPr>
        <w:t>‘</w:t>
      </w:r>
      <w:r w:rsidR="005608D2" w:rsidRPr="00046579">
        <w:rPr>
          <w:rFonts w:ascii="Times New Roman" w:hAnsi="Times New Roman" w:cs="Times New Roman"/>
          <w:sz w:val="24"/>
          <w:szCs w:val="24"/>
        </w:rPr>
        <w:t>punishable without proof of previous conviction, with imprisonment for three years or more, or with death</w:t>
      </w:r>
      <w:r w:rsidR="00944437" w:rsidRPr="00046579">
        <w:rPr>
          <w:rFonts w:ascii="Times New Roman" w:hAnsi="Times New Roman" w:cs="Times New Roman"/>
          <w:sz w:val="24"/>
          <w:szCs w:val="24"/>
        </w:rPr>
        <w:t xml:space="preserve"> if </w:t>
      </w:r>
      <w:r w:rsidR="005608D2" w:rsidRPr="00046579">
        <w:rPr>
          <w:rFonts w:ascii="Times New Roman" w:hAnsi="Times New Roman" w:cs="Times New Roman"/>
          <w:sz w:val="24"/>
          <w:szCs w:val="24"/>
        </w:rPr>
        <w:t xml:space="preserve">[it is] </w:t>
      </w:r>
      <w:r w:rsidR="00944437" w:rsidRPr="00046579">
        <w:rPr>
          <w:rFonts w:ascii="Times New Roman" w:hAnsi="Times New Roman" w:cs="Times New Roman"/>
          <w:sz w:val="24"/>
          <w:szCs w:val="24"/>
        </w:rPr>
        <w:t>not declared to be a misdemeanour.</w:t>
      </w:r>
      <w:r w:rsidR="005608D2" w:rsidRPr="00046579">
        <w:rPr>
          <w:rFonts w:ascii="Times New Roman" w:hAnsi="Times New Roman" w:cs="Times New Roman"/>
          <w:sz w:val="24"/>
          <w:szCs w:val="24"/>
        </w:rPr>
        <w:t>’</w:t>
      </w:r>
      <w:r w:rsidR="00944437" w:rsidRPr="00046579">
        <w:rPr>
          <w:rStyle w:val="FootnoteReference"/>
          <w:rFonts w:ascii="Times New Roman" w:hAnsi="Times New Roman" w:cs="Times New Roman"/>
          <w:sz w:val="24"/>
          <w:szCs w:val="24"/>
        </w:rPr>
        <w:footnoteReference w:id="6"/>
      </w:r>
      <w:r w:rsidR="00944437" w:rsidRPr="00046579">
        <w:rPr>
          <w:rFonts w:ascii="Times New Roman" w:hAnsi="Times New Roman" w:cs="Times New Roman"/>
          <w:sz w:val="24"/>
          <w:szCs w:val="24"/>
        </w:rPr>
        <w:t xml:space="preserve"> </w:t>
      </w:r>
      <w:r w:rsidR="005D22B1" w:rsidRPr="00046579">
        <w:rPr>
          <w:rFonts w:ascii="Times New Roman" w:hAnsi="Times New Roman" w:cs="Times New Roman"/>
          <w:sz w:val="24"/>
          <w:szCs w:val="24"/>
        </w:rPr>
        <w:t xml:space="preserve">The </w:t>
      </w:r>
      <w:r w:rsidR="007C37B3" w:rsidRPr="00046579">
        <w:rPr>
          <w:rFonts w:ascii="Times New Roman" w:hAnsi="Times New Roman" w:cs="Times New Roman"/>
          <w:sz w:val="24"/>
          <w:szCs w:val="24"/>
        </w:rPr>
        <w:t>P</w:t>
      </w:r>
      <w:r w:rsidR="005D22B1" w:rsidRPr="00046579">
        <w:rPr>
          <w:rFonts w:ascii="Times New Roman" w:hAnsi="Times New Roman" w:cs="Times New Roman"/>
          <w:sz w:val="24"/>
          <w:szCs w:val="24"/>
        </w:rPr>
        <w:t xml:space="preserve">enal </w:t>
      </w:r>
      <w:r w:rsidR="007C37B3" w:rsidRPr="00046579">
        <w:rPr>
          <w:rFonts w:ascii="Times New Roman" w:hAnsi="Times New Roman" w:cs="Times New Roman"/>
          <w:sz w:val="24"/>
          <w:szCs w:val="24"/>
        </w:rPr>
        <w:t>C</w:t>
      </w:r>
      <w:r w:rsidR="005D22B1" w:rsidRPr="00046579">
        <w:rPr>
          <w:rFonts w:ascii="Times New Roman" w:hAnsi="Times New Roman" w:cs="Times New Roman"/>
          <w:sz w:val="24"/>
          <w:szCs w:val="24"/>
        </w:rPr>
        <w:t>ode highlights some crimes which are</w:t>
      </w:r>
      <w:r w:rsidR="00864B21" w:rsidRPr="00046579">
        <w:rPr>
          <w:rFonts w:ascii="Times New Roman" w:hAnsi="Times New Roman" w:cs="Times New Roman"/>
          <w:sz w:val="24"/>
          <w:szCs w:val="24"/>
        </w:rPr>
        <w:t xml:space="preserve"> deemed to be </w:t>
      </w:r>
      <w:r w:rsidR="00A9348F">
        <w:rPr>
          <w:rFonts w:ascii="Times New Roman" w:hAnsi="Times New Roman" w:cs="Times New Roman"/>
          <w:sz w:val="24"/>
          <w:szCs w:val="24"/>
        </w:rPr>
        <w:t xml:space="preserve">misdemeanours. Some examples of such crimes are </w:t>
      </w:r>
      <w:r w:rsidR="005D22B1" w:rsidRPr="00046579">
        <w:rPr>
          <w:rFonts w:ascii="Times New Roman" w:hAnsi="Times New Roman" w:cs="Times New Roman"/>
          <w:sz w:val="24"/>
          <w:szCs w:val="24"/>
        </w:rPr>
        <w:t>common nuisance, idle and disorderly persons, negligent acts causing harm and various others.</w:t>
      </w:r>
      <w:r w:rsidR="005608D2" w:rsidRPr="00046579">
        <w:rPr>
          <w:rStyle w:val="FootnoteReference"/>
          <w:rFonts w:ascii="Times New Roman" w:hAnsi="Times New Roman" w:cs="Times New Roman"/>
          <w:sz w:val="24"/>
          <w:szCs w:val="24"/>
        </w:rPr>
        <w:footnoteReference w:id="7"/>
      </w:r>
      <w:r w:rsidR="006F7437">
        <w:rPr>
          <w:rFonts w:ascii="Times New Roman" w:hAnsi="Times New Roman" w:cs="Times New Roman"/>
          <w:sz w:val="24"/>
          <w:szCs w:val="24"/>
        </w:rPr>
        <w:t xml:space="preserve"> T</w:t>
      </w:r>
      <w:r w:rsidR="002E6F11" w:rsidRPr="00046579">
        <w:rPr>
          <w:rFonts w:ascii="Times New Roman" w:hAnsi="Times New Roman" w:cs="Times New Roman"/>
          <w:sz w:val="24"/>
          <w:szCs w:val="24"/>
        </w:rPr>
        <w:t xml:space="preserve">his study will solely focus on </w:t>
      </w:r>
      <w:r w:rsidRPr="00046579">
        <w:rPr>
          <w:rFonts w:ascii="Times New Roman" w:hAnsi="Times New Roman" w:cs="Times New Roman"/>
          <w:sz w:val="24"/>
          <w:szCs w:val="24"/>
        </w:rPr>
        <w:t xml:space="preserve">misdemeanours directed to specific individuals </w:t>
      </w:r>
      <w:r w:rsidR="002E6F11" w:rsidRPr="00046579">
        <w:rPr>
          <w:rFonts w:ascii="Times New Roman" w:hAnsi="Times New Roman" w:cs="Times New Roman"/>
          <w:sz w:val="24"/>
          <w:szCs w:val="24"/>
        </w:rPr>
        <w:t xml:space="preserve">as opposed to the </w:t>
      </w:r>
      <w:r w:rsidRPr="00046579">
        <w:rPr>
          <w:rFonts w:ascii="Times New Roman" w:hAnsi="Times New Roman" w:cs="Times New Roman"/>
          <w:sz w:val="24"/>
          <w:szCs w:val="24"/>
        </w:rPr>
        <w:t xml:space="preserve">general </w:t>
      </w:r>
      <w:r w:rsidR="002E6F11" w:rsidRPr="00046579">
        <w:rPr>
          <w:rFonts w:ascii="Times New Roman" w:hAnsi="Times New Roman" w:cs="Times New Roman"/>
          <w:sz w:val="24"/>
          <w:szCs w:val="24"/>
        </w:rPr>
        <w:t>public</w:t>
      </w:r>
      <w:r w:rsidR="00D56E17" w:rsidRPr="00046579">
        <w:rPr>
          <w:rFonts w:ascii="Times New Roman" w:hAnsi="Times New Roman" w:cs="Times New Roman"/>
          <w:sz w:val="24"/>
          <w:szCs w:val="24"/>
        </w:rPr>
        <w:t>. For example</w:t>
      </w:r>
      <w:r w:rsidRPr="00046579">
        <w:rPr>
          <w:rFonts w:ascii="Times New Roman" w:hAnsi="Times New Roman" w:cs="Times New Roman"/>
          <w:sz w:val="24"/>
          <w:szCs w:val="24"/>
        </w:rPr>
        <w:t>, reckless and negligent a</w:t>
      </w:r>
      <w:r w:rsidR="005608D2" w:rsidRPr="00046579">
        <w:rPr>
          <w:rFonts w:ascii="Times New Roman" w:hAnsi="Times New Roman" w:cs="Times New Roman"/>
          <w:sz w:val="24"/>
          <w:szCs w:val="24"/>
        </w:rPr>
        <w:t>cts</w:t>
      </w:r>
      <w:r w:rsidRPr="00046579">
        <w:rPr>
          <w:rFonts w:ascii="Times New Roman" w:hAnsi="Times New Roman" w:cs="Times New Roman"/>
          <w:sz w:val="24"/>
          <w:szCs w:val="24"/>
        </w:rPr>
        <w:t>;</w:t>
      </w:r>
      <w:r w:rsidR="005608D2" w:rsidRPr="00046579">
        <w:rPr>
          <w:rStyle w:val="FootnoteReference"/>
          <w:rFonts w:ascii="Times New Roman" w:hAnsi="Times New Roman" w:cs="Times New Roman"/>
          <w:sz w:val="24"/>
          <w:szCs w:val="24"/>
        </w:rPr>
        <w:footnoteReference w:id="8"/>
      </w:r>
      <w:r w:rsidRPr="00046579">
        <w:rPr>
          <w:rFonts w:ascii="Times New Roman" w:hAnsi="Times New Roman" w:cs="Times New Roman"/>
          <w:sz w:val="24"/>
          <w:szCs w:val="24"/>
        </w:rPr>
        <w:t xml:space="preserve"> assault;</w:t>
      </w:r>
      <w:r w:rsidR="00D56E17" w:rsidRPr="00046579">
        <w:rPr>
          <w:rStyle w:val="FootnoteReference"/>
          <w:rFonts w:ascii="Times New Roman" w:hAnsi="Times New Roman" w:cs="Times New Roman"/>
          <w:sz w:val="24"/>
          <w:szCs w:val="24"/>
        </w:rPr>
        <w:footnoteReference w:id="9"/>
      </w:r>
      <w:r w:rsidRPr="00046579">
        <w:rPr>
          <w:rFonts w:ascii="Times New Roman" w:hAnsi="Times New Roman" w:cs="Times New Roman"/>
          <w:sz w:val="24"/>
          <w:szCs w:val="24"/>
        </w:rPr>
        <w:t xml:space="preserve"> </w:t>
      </w:r>
      <w:r w:rsidR="00D56E17" w:rsidRPr="00046579">
        <w:rPr>
          <w:rFonts w:ascii="Times New Roman" w:hAnsi="Times New Roman" w:cs="Times New Roman"/>
          <w:sz w:val="24"/>
          <w:szCs w:val="24"/>
        </w:rPr>
        <w:t xml:space="preserve">and </w:t>
      </w:r>
      <w:r w:rsidRPr="00046579">
        <w:rPr>
          <w:rFonts w:ascii="Times New Roman" w:hAnsi="Times New Roman" w:cs="Times New Roman"/>
          <w:sz w:val="24"/>
          <w:szCs w:val="24"/>
        </w:rPr>
        <w:t>forcib</w:t>
      </w:r>
      <w:r w:rsidR="00D56E17" w:rsidRPr="00046579">
        <w:rPr>
          <w:rFonts w:ascii="Times New Roman" w:hAnsi="Times New Roman" w:cs="Times New Roman"/>
          <w:sz w:val="24"/>
          <w:szCs w:val="24"/>
        </w:rPr>
        <w:t xml:space="preserve">le </w:t>
      </w:r>
      <w:r w:rsidRPr="00046579">
        <w:rPr>
          <w:rFonts w:ascii="Times New Roman" w:hAnsi="Times New Roman" w:cs="Times New Roman"/>
          <w:sz w:val="24"/>
          <w:szCs w:val="24"/>
        </w:rPr>
        <w:t>entr</w:t>
      </w:r>
      <w:r w:rsidR="00D56E17" w:rsidRPr="00046579">
        <w:rPr>
          <w:rFonts w:ascii="Times New Roman" w:hAnsi="Times New Roman" w:cs="Times New Roman"/>
          <w:sz w:val="24"/>
          <w:szCs w:val="24"/>
        </w:rPr>
        <w:t>y.</w:t>
      </w:r>
      <w:r w:rsidR="00D56E17" w:rsidRPr="00046579">
        <w:rPr>
          <w:rStyle w:val="FootnoteReference"/>
          <w:rFonts w:ascii="Times New Roman" w:hAnsi="Times New Roman" w:cs="Times New Roman"/>
          <w:sz w:val="24"/>
          <w:szCs w:val="24"/>
        </w:rPr>
        <w:footnoteReference w:id="10"/>
      </w:r>
      <w:r w:rsidR="00750A2D" w:rsidRPr="00046579">
        <w:rPr>
          <w:rFonts w:ascii="Times New Roman" w:hAnsi="Times New Roman" w:cs="Times New Roman"/>
          <w:sz w:val="24"/>
          <w:szCs w:val="24"/>
        </w:rPr>
        <w:t xml:space="preserve"> </w:t>
      </w:r>
      <w:r w:rsidR="00602DD3" w:rsidRPr="00046579">
        <w:rPr>
          <w:rFonts w:ascii="Times New Roman" w:hAnsi="Times New Roman" w:cs="Times New Roman"/>
          <w:sz w:val="24"/>
          <w:szCs w:val="24"/>
        </w:rPr>
        <w:t xml:space="preserve">This is because mediation </w:t>
      </w:r>
      <w:r w:rsidR="00750A2D" w:rsidRPr="00046579">
        <w:rPr>
          <w:rFonts w:ascii="Times New Roman" w:hAnsi="Times New Roman" w:cs="Times New Roman"/>
          <w:sz w:val="24"/>
          <w:szCs w:val="24"/>
        </w:rPr>
        <w:t>constitutes features of privacy, flexibility and easy access to parties in a dispute.</w:t>
      </w:r>
      <w:r w:rsidR="00750A2D" w:rsidRPr="00046579">
        <w:rPr>
          <w:rStyle w:val="FootnoteReference"/>
          <w:rFonts w:ascii="Times New Roman" w:hAnsi="Times New Roman" w:cs="Times New Roman"/>
          <w:sz w:val="24"/>
          <w:szCs w:val="24"/>
        </w:rPr>
        <w:footnoteReference w:id="11"/>
      </w:r>
      <w:r w:rsidR="00750A2D" w:rsidRPr="00046579">
        <w:rPr>
          <w:rFonts w:ascii="Times New Roman" w:hAnsi="Times New Roman" w:cs="Times New Roman"/>
          <w:sz w:val="24"/>
          <w:szCs w:val="24"/>
        </w:rPr>
        <w:t xml:space="preserve"> Hence,</w:t>
      </w:r>
      <w:r w:rsidR="00D56E17" w:rsidRPr="00046579">
        <w:rPr>
          <w:rFonts w:ascii="Times New Roman" w:hAnsi="Times New Roman" w:cs="Times New Roman"/>
          <w:sz w:val="24"/>
          <w:szCs w:val="24"/>
        </w:rPr>
        <w:t xml:space="preserve"> it w</w:t>
      </w:r>
      <w:r w:rsidR="00750A2D" w:rsidRPr="00046579">
        <w:rPr>
          <w:rFonts w:ascii="Times New Roman" w:hAnsi="Times New Roman" w:cs="Times New Roman"/>
          <w:sz w:val="24"/>
          <w:szCs w:val="24"/>
        </w:rPr>
        <w:t xml:space="preserve">ould not be relevant to </w:t>
      </w:r>
      <w:r w:rsidR="00CD0AE8" w:rsidRPr="00046579">
        <w:rPr>
          <w:rFonts w:ascii="Times New Roman" w:hAnsi="Times New Roman" w:cs="Times New Roman"/>
          <w:sz w:val="24"/>
          <w:szCs w:val="24"/>
        </w:rPr>
        <w:t xml:space="preserve">apply it to </w:t>
      </w:r>
      <w:r w:rsidR="00750A2D" w:rsidRPr="00046579">
        <w:rPr>
          <w:rFonts w:ascii="Times New Roman" w:hAnsi="Times New Roman" w:cs="Times New Roman"/>
          <w:sz w:val="24"/>
          <w:szCs w:val="24"/>
        </w:rPr>
        <w:t>p</w:t>
      </w:r>
      <w:r w:rsidR="00602DD3" w:rsidRPr="00046579">
        <w:rPr>
          <w:rFonts w:ascii="Times New Roman" w:hAnsi="Times New Roman" w:cs="Times New Roman"/>
          <w:sz w:val="24"/>
          <w:szCs w:val="24"/>
        </w:rPr>
        <w:t>ublic misdemeanours such as loitering or drunk and disorderly behaviour</w:t>
      </w:r>
      <w:r w:rsidR="00750A2D" w:rsidRPr="00046579">
        <w:rPr>
          <w:rFonts w:ascii="Times New Roman" w:hAnsi="Times New Roman" w:cs="Times New Roman"/>
          <w:sz w:val="24"/>
          <w:szCs w:val="24"/>
        </w:rPr>
        <w:t xml:space="preserve">. </w:t>
      </w:r>
    </w:p>
    <w:p w14:paraId="2B7DB6E2" w14:textId="0ADF2F9F" w:rsidR="00C94F3E" w:rsidRPr="00046579" w:rsidRDefault="00305737"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In addressing the applicability of </w:t>
      </w:r>
      <w:r w:rsidR="00602DD3" w:rsidRPr="00046579">
        <w:rPr>
          <w:rFonts w:ascii="Times New Roman" w:hAnsi="Times New Roman" w:cs="Times New Roman"/>
          <w:sz w:val="24"/>
          <w:szCs w:val="24"/>
        </w:rPr>
        <w:t>ADR</w:t>
      </w:r>
      <w:r w:rsidRPr="00046579">
        <w:rPr>
          <w:rFonts w:ascii="Times New Roman" w:hAnsi="Times New Roman" w:cs="Times New Roman"/>
          <w:sz w:val="24"/>
          <w:szCs w:val="24"/>
        </w:rPr>
        <w:t xml:space="preserve"> for</w:t>
      </w:r>
      <w:r w:rsidR="0001730F" w:rsidRPr="00046579">
        <w:rPr>
          <w:rFonts w:ascii="Times New Roman" w:hAnsi="Times New Roman" w:cs="Times New Roman"/>
          <w:sz w:val="24"/>
          <w:szCs w:val="24"/>
        </w:rPr>
        <w:t xml:space="preserve"> </w:t>
      </w:r>
      <w:r w:rsidR="00950AC9" w:rsidRPr="00046579">
        <w:rPr>
          <w:rFonts w:ascii="Times New Roman" w:hAnsi="Times New Roman" w:cs="Times New Roman"/>
          <w:sz w:val="24"/>
          <w:szCs w:val="24"/>
        </w:rPr>
        <w:t>misdemeano</w:t>
      </w:r>
      <w:r w:rsidR="00F22298" w:rsidRPr="00046579">
        <w:rPr>
          <w:rFonts w:ascii="Times New Roman" w:hAnsi="Times New Roman" w:cs="Times New Roman"/>
          <w:sz w:val="24"/>
          <w:szCs w:val="24"/>
        </w:rPr>
        <w:t>u</w:t>
      </w:r>
      <w:r w:rsidR="00950AC9" w:rsidRPr="00046579">
        <w:rPr>
          <w:rFonts w:ascii="Times New Roman" w:hAnsi="Times New Roman" w:cs="Times New Roman"/>
          <w:sz w:val="24"/>
          <w:szCs w:val="24"/>
        </w:rPr>
        <w:t>rs</w:t>
      </w:r>
      <w:r w:rsidR="0001730F" w:rsidRPr="00046579">
        <w:rPr>
          <w:rFonts w:ascii="Times New Roman" w:hAnsi="Times New Roman" w:cs="Times New Roman"/>
          <w:sz w:val="24"/>
          <w:szCs w:val="24"/>
        </w:rPr>
        <w:t>, t</w:t>
      </w:r>
      <w:r w:rsidRPr="00046579">
        <w:rPr>
          <w:rFonts w:ascii="Times New Roman" w:hAnsi="Times New Roman" w:cs="Times New Roman"/>
          <w:sz w:val="24"/>
          <w:szCs w:val="24"/>
        </w:rPr>
        <w:t xml:space="preserve">his </w:t>
      </w:r>
      <w:r w:rsidR="00602DD3" w:rsidRPr="00046579">
        <w:rPr>
          <w:rFonts w:ascii="Times New Roman" w:hAnsi="Times New Roman" w:cs="Times New Roman"/>
          <w:sz w:val="24"/>
          <w:szCs w:val="24"/>
        </w:rPr>
        <w:t xml:space="preserve">research </w:t>
      </w:r>
      <w:r w:rsidRPr="00046579">
        <w:rPr>
          <w:rFonts w:ascii="Times New Roman" w:hAnsi="Times New Roman" w:cs="Times New Roman"/>
          <w:sz w:val="24"/>
          <w:szCs w:val="24"/>
        </w:rPr>
        <w:t xml:space="preserve">will particularly </w:t>
      </w:r>
      <w:r w:rsidR="00C94F3E" w:rsidRPr="00046579">
        <w:rPr>
          <w:rFonts w:ascii="Times New Roman" w:hAnsi="Times New Roman" w:cs="Times New Roman"/>
          <w:sz w:val="24"/>
          <w:szCs w:val="24"/>
        </w:rPr>
        <w:t xml:space="preserve">focus on </w:t>
      </w:r>
      <w:r w:rsidRPr="00046579">
        <w:rPr>
          <w:rFonts w:ascii="Times New Roman" w:hAnsi="Times New Roman" w:cs="Times New Roman"/>
          <w:sz w:val="24"/>
          <w:szCs w:val="24"/>
        </w:rPr>
        <w:t xml:space="preserve">mediation. Given that mediation as a </w:t>
      </w:r>
      <w:r w:rsidR="009D4CC6">
        <w:rPr>
          <w:rFonts w:ascii="Times New Roman" w:hAnsi="Times New Roman" w:cs="Times New Roman"/>
          <w:sz w:val="24"/>
          <w:szCs w:val="24"/>
        </w:rPr>
        <w:t xml:space="preserve">legal </w:t>
      </w:r>
      <w:r w:rsidRPr="00046579">
        <w:rPr>
          <w:rFonts w:ascii="Times New Roman" w:hAnsi="Times New Roman" w:cs="Times New Roman"/>
          <w:sz w:val="24"/>
          <w:szCs w:val="24"/>
        </w:rPr>
        <w:t xml:space="preserve">process is </w:t>
      </w:r>
      <w:r w:rsidR="009D4CC6">
        <w:rPr>
          <w:rFonts w:ascii="Times New Roman" w:hAnsi="Times New Roman" w:cs="Times New Roman"/>
          <w:sz w:val="24"/>
          <w:szCs w:val="24"/>
        </w:rPr>
        <w:t xml:space="preserve">constitutionally </w:t>
      </w:r>
      <w:r w:rsidRPr="00046579">
        <w:rPr>
          <w:rFonts w:ascii="Times New Roman" w:hAnsi="Times New Roman" w:cs="Times New Roman"/>
          <w:sz w:val="24"/>
          <w:szCs w:val="24"/>
        </w:rPr>
        <w:t>recognised</w:t>
      </w:r>
      <w:r w:rsidR="009D4CC6">
        <w:rPr>
          <w:rFonts w:ascii="Times New Roman" w:hAnsi="Times New Roman" w:cs="Times New Roman"/>
          <w:sz w:val="24"/>
          <w:szCs w:val="24"/>
        </w:rPr>
        <w:t xml:space="preserve">, </w:t>
      </w:r>
      <w:r w:rsidR="009D4CC6">
        <w:rPr>
          <w:rFonts w:ascii="Times New Roman" w:hAnsi="Times New Roman" w:cs="Times New Roman"/>
          <w:sz w:val="24"/>
          <w:szCs w:val="24"/>
        </w:rPr>
        <w:lastRenderedPageBreak/>
        <w:t>it means that the notion of resolving criminal disputes outside the</w:t>
      </w:r>
      <w:r w:rsidRPr="00046579">
        <w:rPr>
          <w:rFonts w:ascii="Times New Roman" w:hAnsi="Times New Roman" w:cs="Times New Roman"/>
          <w:sz w:val="24"/>
          <w:szCs w:val="24"/>
        </w:rPr>
        <w:t xml:space="preserve"> formal process</w:t>
      </w:r>
      <w:r w:rsidR="009D4CC6">
        <w:rPr>
          <w:rFonts w:ascii="Times New Roman" w:hAnsi="Times New Roman" w:cs="Times New Roman"/>
          <w:sz w:val="24"/>
          <w:szCs w:val="24"/>
        </w:rPr>
        <w:t xml:space="preserve">, that is, litigation, </w:t>
      </w:r>
      <w:r w:rsidRPr="00046579">
        <w:rPr>
          <w:rFonts w:ascii="Times New Roman" w:hAnsi="Times New Roman" w:cs="Times New Roman"/>
          <w:sz w:val="24"/>
          <w:szCs w:val="24"/>
        </w:rPr>
        <w:t xml:space="preserve">is </w:t>
      </w:r>
      <w:r w:rsidR="009D4CC6">
        <w:rPr>
          <w:rFonts w:ascii="Times New Roman" w:hAnsi="Times New Roman" w:cs="Times New Roman"/>
          <w:sz w:val="24"/>
          <w:szCs w:val="24"/>
        </w:rPr>
        <w:t>possible</w:t>
      </w:r>
      <w:r w:rsidRPr="00046579">
        <w:rPr>
          <w:rFonts w:ascii="Times New Roman" w:hAnsi="Times New Roman" w:cs="Times New Roman"/>
          <w:sz w:val="24"/>
          <w:szCs w:val="24"/>
        </w:rPr>
        <w:t xml:space="preserve">. </w:t>
      </w:r>
    </w:p>
    <w:p w14:paraId="04DA2F14" w14:textId="6033AA46" w:rsidR="002E6F11" w:rsidRPr="00046579" w:rsidRDefault="00BF4BF1"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Mediation </w:t>
      </w:r>
      <w:r w:rsidR="00C94F3E" w:rsidRPr="00046579">
        <w:rPr>
          <w:rFonts w:ascii="Times New Roman" w:hAnsi="Times New Roman" w:cs="Times New Roman"/>
          <w:sz w:val="24"/>
          <w:szCs w:val="24"/>
        </w:rPr>
        <w:t xml:space="preserve">is a mechanism among other </w:t>
      </w:r>
      <w:r w:rsidR="00602DD3" w:rsidRPr="00046579">
        <w:rPr>
          <w:rFonts w:ascii="Times New Roman" w:hAnsi="Times New Roman" w:cs="Times New Roman"/>
          <w:sz w:val="24"/>
          <w:szCs w:val="24"/>
        </w:rPr>
        <w:t>ADR mechanism</w:t>
      </w:r>
      <w:r w:rsidR="00C94F3E" w:rsidRPr="00046579">
        <w:rPr>
          <w:rFonts w:ascii="Times New Roman" w:hAnsi="Times New Roman" w:cs="Times New Roman"/>
          <w:sz w:val="24"/>
          <w:szCs w:val="24"/>
        </w:rPr>
        <w:t xml:space="preserve">s </w:t>
      </w:r>
      <w:r w:rsidR="00462EB9" w:rsidRPr="00046579">
        <w:rPr>
          <w:rFonts w:ascii="Times New Roman" w:hAnsi="Times New Roman" w:cs="Times New Roman"/>
          <w:sz w:val="24"/>
          <w:szCs w:val="24"/>
        </w:rPr>
        <w:t>that</w:t>
      </w:r>
      <w:r w:rsidR="00C94F3E"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can be described as a </w:t>
      </w:r>
      <w:r w:rsidR="00462EB9" w:rsidRPr="00046579">
        <w:rPr>
          <w:rFonts w:ascii="Times New Roman" w:hAnsi="Times New Roman" w:cs="Times New Roman"/>
          <w:sz w:val="24"/>
          <w:szCs w:val="24"/>
        </w:rPr>
        <w:t>‘</w:t>
      </w:r>
      <w:r w:rsidR="00C94F3E" w:rsidRPr="00046579">
        <w:rPr>
          <w:rFonts w:ascii="Times New Roman" w:hAnsi="Times New Roman" w:cs="Times New Roman"/>
          <w:sz w:val="24"/>
          <w:szCs w:val="24"/>
        </w:rPr>
        <w:t>discretionary</w:t>
      </w:r>
      <w:r w:rsidRPr="00046579">
        <w:rPr>
          <w:rFonts w:ascii="Times New Roman" w:hAnsi="Times New Roman" w:cs="Times New Roman"/>
          <w:sz w:val="24"/>
          <w:szCs w:val="24"/>
        </w:rPr>
        <w:t xml:space="preserve">, </w:t>
      </w:r>
      <w:r w:rsidR="004353AE" w:rsidRPr="00046579">
        <w:rPr>
          <w:rFonts w:ascii="Times New Roman" w:hAnsi="Times New Roman" w:cs="Times New Roman"/>
          <w:sz w:val="24"/>
          <w:szCs w:val="24"/>
        </w:rPr>
        <w:t>informal, consensual,</w:t>
      </w:r>
      <w:r w:rsidR="006D4798" w:rsidRPr="00046579">
        <w:rPr>
          <w:rFonts w:ascii="Times New Roman" w:hAnsi="Times New Roman" w:cs="Times New Roman"/>
          <w:sz w:val="24"/>
          <w:szCs w:val="24"/>
        </w:rPr>
        <w:t xml:space="preserve"> </w:t>
      </w:r>
      <w:r w:rsidR="004353AE" w:rsidRPr="00046579">
        <w:rPr>
          <w:rFonts w:ascii="Times New Roman" w:hAnsi="Times New Roman" w:cs="Times New Roman"/>
          <w:sz w:val="24"/>
          <w:szCs w:val="24"/>
        </w:rPr>
        <w:t>confidential and non-binding dispute resolution process in which a</w:t>
      </w:r>
      <w:r w:rsidR="00C94F3E" w:rsidRPr="00046579">
        <w:rPr>
          <w:rFonts w:ascii="Times New Roman" w:hAnsi="Times New Roman" w:cs="Times New Roman"/>
          <w:sz w:val="24"/>
          <w:szCs w:val="24"/>
        </w:rPr>
        <w:t xml:space="preserve"> negotiated solution is reached through the aid of a </w:t>
      </w:r>
      <w:r w:rsidR="004353AE" w:rsidRPr="00046579">
        <w:rPr>
          <w:rFonts w:ascii="Times New Roman" w:hAnsi="Times New Roman" w:cs="Times New Roman"/>
          <w:sz w:val="24"/>
          <w:szCs w:val="24"/>
        </w:rPr>
        <w:t>neutral thir</w:t>
      </w:r>
      <w:r w:rsidR="00C94F3E" w:rsidRPr="00046579">
        <w:rPr>
          <w:rFonts w:ascii="Times New Roman" w:hAnsi="Times New Roman" w:cs="Times New Roman"/>
          <w:sz w:val="24"/>
          <w:szCs w:val="24"/>
        </w:rPr>
        <w:t>d party who assists the parties to the dispute</w:t>
      </w:r>
      <w:r w:rsidR="004353AE" w:rsidRPr="00046579">
        <w:rPr>
          <w:rFonts w:ascii="Times New Roman" w:hAnsi="Times New Roman" w:cs="Times New Roman"/>
          <w:sz w:val="24"/>
          <w:szCs w:val="24"/>
        </w:rPr>
        <w:t>.</w:t>
      </w:r>
      <w:r w:rsidR="00462EB9" w:rsidRPr="00046579">
        <w:rPr>
          <w:rFonts w:ascii="Times New Roman" w:hAnsi="Times New Roman" w:cs="Times New Roman"/>
          <w:sz w:val="24"/>
          <w:szCs w:val="24"/>
        </w:rPr>
        <w:t>’</w:t>
      </w:r>
      <w:r w:rsidR="004353AE" w:rsidRPr="00046579">
        <w:rPr>
          <w:rStyle w:val="FootnoteReference"/>
          <w:rFonts w:ascii="Times New Roman" w:hAnsi="Times New Roman" w:cs="Times New Roman"/>
          <w:sz w:val="24"/>
          <w:szCs w:val="24"/>
        </w:rPr>
        <w:footnoteReference w:id="12"/>
      </w:r>
      <w:r w:rsidR="00462EB9" w:rsidRPr="00046579">
        <w:rPr>
          <w:rFonts w:ascii="Times New Roman" w:hAnsi="Times New Roman" w:cs="Times New Roman"/>
          <w:sz w:val="24"/>
          <w:szCs w:val="24"/>
        </w:rPr>
        <w:t xml:space="preserve"> </w:t>
      </w:r>
      <w:r w:rsidR="005D0364" w:rsidRPr="00046579">
        <w:rPr>
          <w:rFonts w:ascii="Times New Roman" w:hAnsi="Times New Roman" w:cs="Times New Roman"/>
          <w:sz w:val="24"/>
          <w:szCs w:val="24"/>
        </w:rPr>
        <w:t xml:space="preserve">The cardinal point in the mediation process is that it </w:t>
      </w:r>
      <w:r w:rsidR="00085F3A" w:rsidRPr="00046579">
        <w:rPr>
          <w:rFonts w:ascii="Times New Roman" w:hAnsi="Times New Roman" w:cs="Times New Roman"/>
          <w:sz w:val="24"/>
          <w:szCs w:val="24"/>
        </w:rPr>
        <w:t>occurs</w:t>
      </w:r>
      <w:r w:rsidR="006F7437">
        <w:rPr>
          <w:rFonts w:ascii="Times New Roman" w:hAnsi="Times New Roman" w:cs="Times New Roman"/>
          <w:sz w:val="24"/>
          <w:szCs w:val="24"/>
        </w:rPr>
        <w:t xml:space="preserve"> when</w:t>
      </w:r>
      <w:r w:rsidR="00462EB9" w:rsidRPr="00046579">
        <w:rPr>
          <w:rFonts w:ascii="Times New Roman" w:hAnsi="Times New Roman" w:cs="Times New Roman"/>
          <w:sz w:val="24"/>
          <w:szCs w:val="24"/>
        </w:rPr>
        <w:t xml:space="preserve"> parties in a dispute reach a deadlock after attempting to negotiate.</w:t>
      </w:r>
      <w:r w:rsidR="008827EB" w:rsidRPr="00046579">
        <w:rPr>
          <w:rStyle w:val="FootnoteReference"/>
          <w:rFonts w:ascii="Times New Roman" w:hAnsi="Times New Roman" w:cs="Times New Roman"/>
          <w:sz w:val="24"/>
          <w:szCs w:val="24"/>
        </w:rPr>
        <w:footnoteReference w:id="13"/>
      </w:r>
      <w:r w:rsidR="005D0364" w:rsidRPr="00046579">
        <w:rPr>
          <w:rFonts w:ascii="Times New Roman" w:hAnsi="Times New Roman" w:cs="Times New Roman"/>
          <w:sz w:val="24"/>
          <w:szCs w:val="24"/>
        </w:rPr>
        <w:t xml:space="preserve"> </w:t>
      </w:r>
      <w:r w:rsidR="009975C8" w:rsidRPr="00046579">
        <w:rPr>
          <w:rFonts w:ascii="Times New Roman" w:hAnsi="Times New Roman" w:cs="Times New Roman"/>
          <w:sz w:val="24"/>
          <w:szCs w:val="24"/>
        </w:rPr>
        <w:t xml:space="preserve">In such situations, </w:t>
      </w:r>
      <w:r w:rsidR="008827EB" w:rsidRPr="00046579">
        <w:rPr>
          <w:rFonts w:ascii="Times New Roman" w:hAnsi="Times New Roman" w:cs="Times New Roman"/>
          <w:sz w:val="24"/>
          <w:szCs w:val="24"/>
        </w:rPr>
        <w:t xml:space="preserve">to assist in carrying out negotiations and ‘ultimately break the deadlock’ </w:t>
      </w:r>
      <w:r w:rsidR="009975C8" w:rsidRPr="00046579">
        <w:rPr>
          <w:rFonts w:ascii="Times New Roman" w:hAnsi="Times New Roman" w:cs="Times New Roman"/>
          <w:sz w:val="24"/>
          <w:szCs w:val="24"/>
        </w:rPr>
        <w:t>the parties will a</w:t>
      </w:r>
      <w:r w:rsidR="006F7437">
        <w:rPr>
          <w:rFonts w:ascii="Times New Roman" w:hAnsi="Times New Roman" w:cs="Times New Roman"/>
          <w:sz w:val="24"/>
          <w:szCs w:val="24"/>
        </w:rPr>
        <w:t>cc</w:t>
      </w:r>
      <w:r w:rsidR="009975C8" w:rsidRPr="00046579">
        <w:rPr>
          <w:rFonts w:ascii="Times New Roman" w:hAnsi="Times New Roman" w:cs="Times New Roman"/>
          <w:sz w:val="24"/>
          <w:szCs w:val="24"/>
        </w:rPr>
        <w:t>e</w:t>
      </w:r>
      <w:r w:rsidR="006F7437">
        <w:rPr>
          <w:rFonts w:ascii="Times New Roman" w:hAnsi="Times New Roman" w:cs="Times New Roman"/>
          <w:sz w:val="24"/>
          <w:szCs w:val="24"/>
        </w:rPr>
        <w:t>de</w:t>
      </w:r>
      <w:r w:rsidR="009975C8" w:rsidRPr="00046579">
        <w:rPr>
          <w:rFonts w:ascii="Times New Roman" w:hAnsi="Times New Roman" w:cs="Times New Roman"/>
          <w:sz w:val="24"/>
          <w:szCs w:val="24"/>
        </w:rPr>
        <w:t xml:space="preserve"> t</w:t>
      </w:r>
      <w:r w:rsidR="006F7437">
        <w:rPr>
          <w:rFonts w:ascii="Times New Roman" w:hAnsi="Times New Roman" w:cs="Times New Roman"/>
          <w:sz w:val="24"/>
          <w:szCs w:val="24"/>
        </w:rPr>
        <w:t xml:space="preserve">o </w:t>
      </w:r>
      <w:r w:rsidR="009975C8" w:rsidRPr="00046579">
        <w:rPr>
          <w:rFonts w:ascii="Times New Roman" w:hAnsi="Times New Roman" w:cs="Times New Roman"/>
          <w:sz w:val="24"/>
          <w:szCs w:val="24"/>
        </w:rPr>
        <w:t>e</w:t>
      </w:r>
      <w:r w:rsidR="006F7437">
        <w:rPr>
          <w:rFonts w:ascii="Times New Roman" w:hAnsi="Times New Roman" w:cs="Times New Roman"/>
          <w:sz w:val="24"/>
          <w:szCs w:val="24"/>
        </w:rPr>
        <w:t>ngaging</w:t>
      </w:r>
      <w:r w:rsidR="009975C8" w:rsidRPr="00046579">
        <w:rPr>
          <w:rFonts w:ascii="Times New Roman" w:hAnsi="Times New Roman" w:cs="Times New Roman"/>
          <w:sz w:val="24"/>
          <w:szCs w:val="24"/>
        </w:rPr>
        <w:t xml:space="preserve"> a third party.</w:t>
      </w:r>
      <w:r w:rsidR="00FB7AEB" w:rsidRPr="00046579">
        <w:rPr>
          <w:rStyle w:val="FootnoteReference"/>
          <w:rFonts w:ascii="Times New Roman" w:hAnsi="Times New Roman" w:cs="Times New Roman"/>
          <w:sz w:val="24"/>
          <w:szCs w:val="24"/>
        </w:rPr>
        <w:footnoteReference w:id="14"/>
      </w:r>
    </w:p>
    <w:p w14:paraId="59EAC49D" w14:textId="670CD9E6" w:rsidR="004F5B13" w:rsidRDefault="00CB64F0"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ineffectiveness of the </w:t>
      </w:r>
      <w:r w:rsidR="00A6068C" w:rsidRPr="00046579">
        <w:rPr>
          <w:rFonts w:ascii="Times New Roman" w:hAnsi="Times New Roman" w:cs="Times New Roman"/>
          <w:sz w:val="24"/>
          <w:szCs w:val="24"/>
        </w:rPr>
        <w:t>litigation</w:t>
      </w:r>
      <w:r w:rsidRPr="00046579">
        <w:rPr>
          <w:rFonts w:ascii="Times New Roman" w:hAnsi="Times New Roman" w:cs="Times New Roman"/>
          <w:sz w:val="24"/>
          <w:szCs w:val="24"/>
        </w:rPr>
        <w:t xml:space="preserve"> process to manage and resolve conflicts is apparent. This is evidenced by</w:t>
      </w:r>
      <w:r w:rsidR="00A6068C" w:rsidRPr="00046579">
        <w:rPr>
          <w:rFonts w:ascii="Times New Roman" w:hAnsi="Times New Roman" w:cs="Times New Roman"/>
          <w:sz w:val="24"/>
          <w:szCs w:val="24"/>
        </w:rPr>
        <w:t xml:space="preserve"> its procedural</w:t>
      </w:r>
      <w:r w:rsidR="007D6929" w:rsidRPr="00046579">
        <w:rPr>
          <w:rFonts w:ascii="Times New Roman" w:hAnsi="Times New Roman" w:cs="Times New Roman"/>
          <w:sz w:val="24"/>
          <w:szCs w:val="24"/>
        </w:rPr>
        <w:t xml:space="preserve"> technicalities</w:t>
      </w:r>
      <w:r w:rsidR="00A6068C" w:rsidRPr="00046579">
        <w:rPr>
          <w:rFonts w:ascii="Times New Roman" w:hAnsi="Times New Roman" w:cs="Times New Roman"/>
          <w:sz w:val="24"/>
          <w:szCs w:val="24"/>
        </w:rPr>
        <w:t xml:space="preserve"> such as</w:t>
      </w:r>
      <w:r w:rsidR="007D6929" w:rsidRPr="00046579">
        <w:rPr>
          <w:rFonts w:ascii="Times New Roman" w:hAnsi="Times New Roman" w:cs="Times New Roman"/>
          <w:sz w:val="24"/>
          <w:szCs w:val="24"/>
        </w:rPr>
        <w:t xml:space="preserve"> </w:t>
      </w:r>
      <w:r w:rsidR="00A6068C" w:rsidRPr="00046579">
        <w:rPr>
          <w:rFonts w:ascii="Times New Roman" w:hAnsi="Times New Roman" w:cs="Times New Roman"/>
          <w:sz w:val="24"/>
          <w:szCs w:val="24"/>
        </w:rPr>
        <w:t xml:space="preserve">expensive costs, difficult </w:t>
      </w:r>
      <w:r w:rsidR="007D6929" w:rsidRPr="00046579">
        <w:rPr>
          <w:rFonts w:ascii="Times New Roman" w:hAnsi="Times New Roman" w:cs="Times New Roman"/>
          <w:sz w:val="24"/>
          <w:szCs w:val="24"/>
        </w:rPr>
        <w:t>procedures</w:t>
      </w:r>
      <w:r w:rsidR="00A6068C" w:rsidRPr="00046579">
        <w:rPr>
          <w:rFonts w:ascii="Times New Roman" w:hAnsi="Times New Roman" w:cs="Times New Roman"/>
          <w:sz w:val="24"/>
          <w:szCs w:val="24"/>
        </w:rPr>
        <w:t xml:space="preserve"> and delays in adjudicating a case</w:t>
      </w:r>
      <w:r w:rsidR="007D6929" w:rsidRPr="00046579">
        <w:rPr>
          <w:rFonts w:ascii="Times New Roman" w:hAnsi="Times New Roman" w:cs="Times New Roman"/>
          <w:sz w:val="24"/>
          <w:szCs w:val="24"/>
        </w:rPr>
        <w:t>.</w:t>
      </w:r>
      <w:r w:rsidR="007D6929" w:rsidRPr="00046579">
        <w:rPr>
          <w:rStyle w:val="FootnoteReference"/>
          <w:rFonts w:ascii="Times New Roman" w:hAnsi="Times New Roman" w:cs="Times New Roman"/>
          <w:sz w:val="24"/>
          <w:szCs w:val="24"/>
        </w:rPr>
        <w:footnoteReference w:id="15"/>
      </w:r>
      <w:r w:rsidR="00DA0998" w:rsidRPr="00046579">
        <w:rPr>
          <w:rFonts w:ascii="Times New Roman" w:hAnsi="Times New Roman" w:cs="Times New Roman"/>
          <w:sz w:val="24"/>
          <w:szCs w:val="24"/>
        </w:rPr>
        <w:t xml:space="preserve"> </w:t>
      </w:r>
      <w:r w:rsidR="009D4CC6">
        <w:rPr>
          <w:rFonts w:ascii="Times New Roman" w:hAnsi="Times New Roman" w:cs="Times New Roman"/>
          <w:sz w:val="24"/>
          <w:szCs w:val="24"/>
        </w:rPr>
        <w:t xml:space="preserve">With regard </w:t>
      </w:r>
      <w:r w:rsidR="00DA0998" w:rsidRPr="00046579">
        <w:rPr>
          <w:rFonts w:ascii="Times New Roman" w:hAnsi="Times New Roman" w:cs="Times New Roman"/>
          <w:sz w:val="24"/>
          <w:szCs w:val="24"/>
        </w:rPr>
        <w:t>to delays, this</w:t>
      </w:r>
      <w:r w:rsidR="009D4CC6">
        <w:rPr>
          <w:rFonts w:ascii="Times New Roman" w:hAnsi="Times New Roman" w:cs="Times New Roman"/>
          <w:sz w:val="24"/>
          <w:szCs w:val="24"/>
        </w:rPr>
        <w:t xml:space="preserve"> essentially means that there </w:t>
      </w:r>
      <w:r w:rsidR="008E255E">
        <w:rPr>
          <w:rFonts w:ascii="Times New Roman" w:hAnsi="Times New Roman" w:cs="Times New Roman"/>
          <w:sz w:val="24"/>
          <w:szCs w:val="24"/>
        </w:rPr>
        <w:t>are</w:t>
      </w:r>
      <w:r w:rsidR="00DA0998" w:rsidRPr="00046579">
        <w:rPr>
          <w:rFonts w:ascii="Times New Roman" w:hAnsi="Times New Roman" w:cs="Times New Roman"/>
          <w:sz w:val="24"/>
          <w:szCs w:val="24"/>
        </w:rPr>
        <w:t xml:space="preserve"> </w:t>
      </w:r>
      <w:r w:rsidR="004E3CBD" w:rsidRPr="00046579">
        <w:rPr>
          <w:rFonts w:ascii="Times New Roman" w:hAnsi="Times New Roman" w:cs="Times New Roman"/>
          <w:sz w:val="24"/>
          <w:szCs w:val="24"/>
        </w:rPr>
        <w:t>numerous backlogs</w:t>
      </w:r>
      <w:r w:rsidR="00DA0998" w:rsidRPr="00046579">
        <w:rPr>
          <w:rFonts w:ascii="Times New Roman" w:hAnsi="Times New Roman" w:cs="Times New Roman"/>
          <w:sz w:val="24"/>
          <w:szCs w:val="24"/>
        </w:rPr>
        <w:t xml:space="preserve"> of cases in </w:t>
      </w:r>
      <w:r w:rsidR="008827EB" w:rsidRPr="00046579">
        <w:rPr>
          <w:rFonts w:ascii="Times New Roman" w:hAnsi="Times New Roman" w:cs="Times New Roman"/>
          <w:sz w:val="24"/>
          <w:szCs w:val="24"/>
        </w:rPr>
        <w:t xml:space="preserve">Kenya’s </w:t>
      </w:r>
      <w:r w:rsidR="00DA0998" w:rsidRPr="00046579">
        <w:rPr>
          <w:rFonts w:ascii="Times New Roman" w:hAnsi="Times New Roman" w:cs="Times New Roman"/>
          <w:sz w:val="24"/>
          <w:szCs w:val="24"/>
        </w:rPr>
        <w:t>courts today</w:t>
      </w:r>
      <w:r w:rsidR="009D4CC6">
        <w:rPr>
          <w:rFonts w:ascii="Times New Roman" w:hAnsi="Times New Roman" w:cs="Times New Roman"/>
          <w:sz w:val="24"/>
          <w:szCs w:val="24"/>
        </w:rPr>
        <w:t>.</w:t>
      </w:r>
      <w:r w:rsidR="008E255E" w:rsidRPr="00046579">
        <w:rPr>
          <w:rFonts w:ascii="Times New Roman" w:hAnsi="Times New Roman" w:cs="Times New Roman"/>
          <w:sz w:val="24"/>
          <w:szCs w:val="24"/>
        </w:rPr>
        <w:t xml:space="preserve"> </w:t>
      </w:r>
      <w:r w:rsidR="008827EB" w:rsidRPr="00046579">
        <w:rPr>
          <w:rFonts w:ascii="Times New Roman" w:hAnsi="Times New Roman" w:cs="Times New Roman"/>
          <w:sz w:val="24"/>
          <w:szCs w:val="24"/>
        </w:rPr>
        <w:t>T</w:t>
      </w:r>
      <w:r w:rsidR="00DA0998" w:rsidRPr="00046579">
        <w:rPr>
          <w:rFonts w:ascii="Times New Roman" w:hAnsi="Times New Roman" w:cs="Times New Roman"/>
          <w:sz w:val="24"/>
          <w:szCs w:val="24"/>
        </w:rPr>
        <w:t xml:space="preserve">he backlog of cases </w:t>
      </w:r>
      <w:r w:rsidR="004E3CBD" w:rsidRPr="00046579">
        <w:rPr>
          <w:rFonts w:ascii="Times New Roman" w:hAnsi="Times New Roman" w:cs="Times New Roman"/>
          <w:sz w:val="24"/>
          <w:szCs w:val="24"/>
        </w:rPr>
        <w:t xml:space="preserve">is a growing concern as it plagues the court system which is contrary to the well-known principle </w:t>
      </w:r>
      <w:r w:rsidR="00DA0998" w:rsidRPr="00046579">
        <w:rPr>
          <w:rFonts w:ascii="Times New Roman" w:hAnsi="Times New Roman" w:cs="Times New Roman"/>
          <w:sz w:val="24"/>
          <w:szCs w:val="24"/>
        </w:rPr>
        <w:t>that justice delayed is justice denied.</w:t>
      </w:r>
      <w:r w:rsidR="00DA0998" w:rsidRPr="00046579">
        <w:rPr>
          <w:rStyle w:val="FootnoteReference"/>
          <w:rFonts w:ascii="Times New Roman" w:hAnsi="Times New Roman" w:cs="Times New Roman"/>
          <w:sz w:val="24"/>
          <w:szCs w:val="24"/>
        </w:rPr>
        <w:footnoteReference w:id="16"/>
      </w:r>
      <w:r w:rsidR="00F17A62" w:rsidRPr="00046579">
        <w:rPr>
          <w:rFonts w:ascii="Times New Roman" w:hAnsi="Times New Roman" w:cs="Times New Roman"/>
          <w:sz w:val="24"/>
          <w:szCs w:val="24"/>
        </w:rPr>
        <w:t xml:space="preserve"> </w:t>
      </w:r>
    </w:p>
    <w:p w14:paraId="7105C8AB" w14:textId="77777777" w:rsidR="004F5B13" w:rsidRDefault="004F5B13"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proposes that t</w:t>
      </w:r>
      <w:r w:rsidR="00657A3A" w:rsidRPr="00046579">
        <w:rPr>
          <w:rFonts w:ascii="Times New Roman" w:hAnsi="Times New Roman" w:cs="Times New Roman"/>
          <w:sz w:val="24"/>
          <w:szCs w:val="24"/>
        </w:rPr>
        <w:t xml:space="preserve">he challenge </w:t>
      </w:r>
      <w:r w:rsidR="009763DC" w:rsidRPr="00046579">
        <w:rPr>
          <w:rFonts w:ascii="Times New Roman" w:hAnsi="Times New Roman" w:cs="Times New Roman"/>
          <w:sz w:val="24"/>
          <w:szCs w:val="24"/>
        </w:rPr>
        <w:t xml:space="preserve">of numerous cases flooding the courtrooms can be mitigated by exploiting a different approach to resolving crimes that is </w:t>
      </w:r>
      <w:r>
        <w:rPr>
          <w:rFonts w:ascii="Times New Roman" w:hAnsi="Times New Roman" w:cs="Times New Roman"/>
          <w:sz w:val="24"/>
          <w:szCs w:val="24"/>
        </w:rPr>
        <w:t xml:space="preserve">still within the confines of the </w:t>
      </w:r>
      <w:r w:rsidR="009763DC" w:rsidRPr="00046579">
        <w:rPr>
          <w:rFonts w:ascii="Times New Roman" w:hAnsi="Times New Roman" w:cs="Times New Roman"/>
          <w:sz w:val="24"/>
          <w:szCs w:val="24"/>
        </w:rPr>
        <w:t>law</w:t>
      </w:r>
      <w:r w:rsidR="00DC27D7" w:rsidRPr="00046579">
        <w:rPr>
          <w:rFonts w:ascii="Times New Roman" w:hAnsi="Times New Roman" w:cs="Times New Roman"/>
          <w:sz w:val="24"/>
          <w:szCs w:val="24"/>
        </w:rPr>
        <w:t>. This research proposes that mediation could qualify as</w:t>
      </w:r>
      <w:r>
        <w:rPr>
          <w:rFonts w:ascii="Times New Roman" w:hAnsi="Times New Roman" w:cs="Times New Roman"/>
          <w:sz w:val="24"/>
          <w:szCs w:val="24"/>
        </w:rPr>
        <w:t xml:space="preserve"> an appropriate</w:t>
      </w:r>
      <w:r w:rsidR="00DC27D7" w:rsidRPr="00046579">
        <w:rPr>
          <w:rFonts w:ascii="Times New Roman" w:hAnsi="Times New Roman" w:cs="Times New Roman"/>
          <w:sz w:val="24"/>
          <w:szCs w:val="24"/>
        </w:rPr>
        <w:t xml:space="preserve"> approach</w:t>
      </w:r>
      <w:r w:rsidR="009763DC" w:rsidRPr="00046579">
        <w:rPr>
          <w:rFonts w:ascii="Times New Roman" w:hAnsi="Times New Roman" w:cs="Times New Roman"/>
          <w:sz w:val="24"/>
          <w:szCs w:val="24"/>
        </w:rPr>
        <w:t>.</w:t>
      </w:r>
    </w:p>
    <w:p w14:paraId="1EB2DB53" w14:textId="3DDD104C" w:rsidR="006541A1" w:rsidRPr="00046579" w:rsidRDefault="00463145"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I</w:t>
      </w:r>
      <w:r w:rsidR="00705835" w:rsidRPr="00046579">
        <w:rPr>
          <w:rFonts w:ascii="Times New Roman" w:hAnsi="Times New Roman" w:cs="Times New Roman"/>
          <w:sz w:val="24"/>
          <w:szCs w:val="24"/>
        </w:rPr>
        <w:t>n respect to misdemeanours, this</w:t>
      </w:r>
      <w:r w:rsidR="00602DD3" w:rsidRPr="00046579">
        <w:rPr>
          <w:rFonts w:ascii="Times New Roman" w:hAnsi="Times New Roman" w:cs="Times New Roman"/>
          <w:sz w:val="24"/>
          <w:szCs w:val="24"/>
        </w:rPr>
        <w:t xml:space="preserve"> study</w:t>
      </w:r>
      <w:r w:rsidR="00705835" w:rsidRPr="00046579">
        <w:rPr>
          <w:rFonts w:ascii="Times New Roman" w:hAnsi="Times New Roman" w:cs="Times New Roman"/>
          <w:sz w:val="24"/>
          <w:szCs w:val="24"/>
        </w:rPr>
        <w:t xml:space="preserve"> a</w:t>
      </w:r>
      <w:r w:rsidR="00602DD3" w:rsidRPr="00046579">
        <w:rPr>
          <w:rFonts w:ascii="Times New Roman" w:hAnsi="Times New Roman" w:cs="Times New Roman"/>
          <w:sz w:val="24"/>
          <w:szCs w:val="24"/>
        </w:rPr>
        <w:t>rgues</w:t>
      </w:r>
      <w:r w:rsidR="00B72790" w:rsidRPr="00046579">
        <w:rPr>
          <w:rFonts w:ascii="Times New Roman" w:hAnsi="Times New Roman" w:cs="Times New Roman"/>
          <w:sz w:val="24"/>
          <w:szCs w:val="24"/>
        </w:rPr>
        <w:t xml:space="preserve"> that because misdemeanours are not serious criminal offences</w:t>
      </w:r>
      <w:r w:rsidR="004F5B13">
        <w:rPr>
          <w:rFonts w:ascii="Times New Roman" w:hAnsi="Times New Roman" w:cs="Times New Roman"/>
          <w:sz w:val="24"/>
          <w:szCs w:val="24"/>
        </w:rPr>
        <w:t xml:space="preserve">, </w:t>
      </w:r>
      <w:r w:rsidR="00B72790" w:rsidRPr="00046579">
        <w:rPr>
          <w:rFonts w:ascii="Times New Roman" w:hAnsi="Times New Roman" w:cs="Times New Roman"/>
          <w:sz w:val="24"/>
          <w:szCs w:val="24"/>
        </w:rPr>
        <w:t>as they are classified different from felonies,</w:t>
      </w:r>
      <w:r w:rsidR="004F5B13">
        <w:rPr>
          <w:rFonts w:ascii="Times New Roman" w:hAnsi="Times New Roman" w:cs="Times New Roman"/>
          <w:sz w:val="24"/>
          <w:szCs w:val="24"/>
        </w:rPr>
        <w:t xml:space="preserve"> </w:t>
      </w:r>
      <w:r w:rsidR="00B72790" w:rsidRPr="00046579">
        <w:rPr>
          <w:rFonts w:ascii="Times New Roman" w:hAnsi="Times New Roman" w:cs="Times New Roman"/>
          <w:sz w:val="24"/>
          <w:szCs w:val="24"/>
        </w:rPr>
        <w:t>they can be resolved through mediation as they are extremely fundamental to the individuals involved.</w:t>
      </w:r>
      <w:r w:rsidR="00B72790" w:rsidRPr="00046579">
        <w:rPr>
          <w:rStyle w:val="FootnoteReference"/>
          <w:rFonts w:ascii="Times New Roman" w:hAnsi="Times New Roman" w:cs="Times New Roman"/>
          <w:sz w:val="24"/>
          <w:szCs w:val="24"/>
        </w:rPr>
        <w:footnoteReference w:id="17"/>
      </w:r>
      <w:r w:rsidRPr="00046579">
        <w:rPr>
          <w:rFonts w:ascii="Times New Roman" w:hAnsi="Times New Roman" w:cs="Times New Roman"/>
          <w:sz w:val="24"/>
          <w:szCs w:val="24"/>
        </w:rPr>
        <w:t xml:space="preserve"> </w:t>
      </w:r>
      <w:r w:rsidR="004B3559" w:rsidRPr="00046579">
        <w:rPr>
          <w:rFonts w:ascii="Times New Roman" w:hAnsi="Times New Roman" w:cs="Times New Roman"/>
          <w:sz w:val="24"/>
          <w:szCs w:val="24"/>
        </w:rPr>
        <w:t>In so doing, this</w:t>
      </w:r>
      <w:r w:rsidRPr="00046579">
        <w:rPr>
          <w:rFonts w:ascii="Times New Roman" w:hAnsi="Times New Roman" w:cs="Times New Roman"/>
          <w:sz w:val="24"/>
          <w:szCs w:val="24"/>
        </w:rPr>
        <w:t xml:space="preserve"> can </w:t>
      </w:r>
      <w:r w:rsidR="004B3559" w:rsidRPr="00046579">
        <w:rPr>
          <w:rFonts w:ascii="Times New Roman" w:hAnsi="Times New Roman" w:cs="Times New Roman"/>
          <w:sz w:val="24"/>
          <w:szCs w:val="24"/>
        </w:rPr>
        <w:t xml:space="preserve">contribute to the reduction of caseload </w:t>
      </w:r>
      <w:r w:rsidRPr="00046579">
        <w:rPr>
          <w:rFonts w:ascii="Times New Roman" w:hAnsi="Times New Roman" w:cs="Times New Roman"/>
          <w:sz w:val="24"/>
          <w:szCs w:val="24"/>
        </w:rPr>
        <w:t>in the court system</w:t>
      </w:r>
      <w:r w:rsidR="008727A6">
        <w:rPr>
          <w:rFonts w:ascii="Times New Roman" w:hAnsi="Times New Roman" w:cs="Times New Roman"/>
          <w:sz w:val="24"/>
          <w:szCs w:val="24"/>
        </w:rPr>
        <w:t xml:space="preserve">, and thus allow for quick administrative action. </w:t>
      </w:r>
    </w:p>
    <w:p w14:paraId="0E102E52" w14:textId="14B5DA5E" w:rsidR="00DD18B6" w:rsidRPr="00971ECC" w:rsidRDefault="00971ECC" w:rsidP="002A1EB6">
      <w:pPr>
        <w:pStyle w:val="Heading2"/>
        <w:spacing w:line="360" w:lineRule="auto"/>
        <w:jc w:val="both"/>
        <w:rPr>
          <w:rFonts w:ascii="Times New Roman" w:hAnsi="Times New Roman" w:cs="Times New Roman"/>
          <w:b/>
          <w:bCs/>
          <w:color w:val="auto"/>
          <w:sz w:val="24"/>
          <w:szCs w:val="24"/>
        </w:rPr>
      </w:pPr>
      <w:bookmarkStart w:id="21" w:name="_Toc26184810"/>
      <w:bookmarkStart w:id="22" w:name="_Toc37903487"/>
      <w:r>
        <w:rPr>
          <w:rFonts w:ascii="Times New Roman" w:hAnsi="Times New Roman" w:cs="Times New Roman"/>
          <w:b/>
          <w:bCs/>
          <w:color w:val="auto"/>
          <w:sz w:val="24"/>
          <w:szCs w:val="24"/>
        </w:rPr>
        <w:lastRenderedPageBreak/>
        <w:t xml:space="preserve">1.1 </w:t>
      </w:r>
      <w:r w:rsidR="00713A0B" w:rsidRPr="00971ECC">
        <w:rPr>
          <w:rFonts w:ascii="Times New Roman" w:hAnsi="Times New Roman" w:cs="Times New Roman"/>
          <w:b/>
          <w:bCs/>
          <w:color w:val="auto"/>
          <w:sz w:val="24"/>
          <w:szCs w:val="24"/>
        </w:rPr>
        <w:t>Statement of the problem</w:t>
      </w:r>
      <w:bookmarkEnd w:id="21"/>
      <w:bookmarkEnd w:id="22"/>
    </w:p>
    <w:p w14:paraId="159C2832" w14:textId="41DA67FB" w:rsidR="004F5B13" w:rsidRDefault="00126A95" w:rsidP="002A1EB6">
      <w:pPr>
        <w:tabs>
          <w:tab w:val="left" w:pos="1770"/>
        </w:tabs>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As reported by the Judiciary, there </w:t>
      </w:r>
      <w:r w:rsidR="00EC3662" w:rsidRPr="00046579">
        <w:rPr>
          <w:rFonts w:ascii="Times New Roman" w:hAnsi="Times New Roman" w:cs="Times New Roman"/>
          <w:sz w:val="24"/>
          <w:szCs w:val="24"/>
        </w:rPr>
        <w:t>wer</w:t>
      </w:r>
      <w:r w:rsidRPr="00046579">
        <w:rPr>
          <w:rFonts w:ascii="Times New Roman" w:hAnsi="Times New Roman" w:cs="Times New Roman"/>
          <w:sz w:val="24"/>
          <w:szCs w:val="24"/>
        </w:rPr>
        <w:t xml:space="preserve">e approximately 549,556 cases </w:t>
      </w:r>
      <w:r w:rsidR="00EC3662" w:rsidRPr="00046579">
        <w:rPr>
          <w:rFonts w:ascii="Times New Roman" w:hAnsi="Times New Roman" w:cs="Times New Roman"/>
          <w:sz w:val="24"/>
          <w:szCs w:val="24"/>
        </w:rPr>
        <w:t>that were</w:t>
      </w:r>
      <w:r w:rsidRPr="00046579">
        <w:rPr>
          <w:rFonts w:ascii="Times New Roman" w:hAnsi="Times New Roman" w:cs="Times New Roman"/>
          <w:sz w:val="24"/>
          <w:szCs w:val="24"/>
        </w:rPr>
        <w:t xml:space="preserve"> pending in court </w:t>
      </w:r>
      <w:r w:rsidR="00EC3662" w:rsidRPr="00046579">
        <w:rPr>
          <w:rFonts w:ascii="Times New Roman" w:hAnsi="Times New Roman" w:cs="Times New Roman"/>
          <w:sz w:val="24"/>
          <w:szCs w:val="24"/>
        </w:rPr>
        <w:t>as of June 2018.</w:t>
      </w:r>
      <w:r w:rsidR="00EC3662" w:rsidRPr="00046579">
        <w:rPr>
          <w:rStyle w:val="FootnoteReference"/>
          <w:rFonts w:ascii="Times New Roman" w:hAnsi="Times New Roman" w:cs="Times New Roman"/>
          <w:sz w:val="24"/>
          <w:szCs w:val="24"/>
        </w:rPr>
        <w:footnoteReference w:id="18"/>
      </w:r>
      <w:r w:rsidR="008727A6">
        <w:rPr>
          <w:rFonts w:ascii="Times New Roman" w:hAnsi="Times New Roman" w:cs="Times New Roman"/>
          <w:sz w:val="24"/>
          <w:szCs w:val="24"/>
        </w:rPr>
        <w:t xml:space="preserve"> </w:t>
      </w:r>
      <w:r w:rsidR="00EC3662" w:rsidRPr="00046579">
        <w:rPr>
          <w:rFonts w:ascii="Times New Roman" w:hAnsi="Times New Roman" w:cs="Times New Roman"/>
          <w:sz w:val="24"/>
          <w:szCs w:val="24"/>
        </w:rPr>
        <w:t>Due to the increase in caseload, it is plain to note that this overwhelms the court system which results in delays of cases to be resolved within criminal proceedings</w:t>
      </w:r>
      <w:r w:rsidR="00392EB4">
        <w:rPr>
          <w:rFonts w:ascii="Times New Roman" w:hAnsi="Times New Roman" w:cs="Times New Roman"/>
          <w:sz w:val="24"/>
          <w:szCs w:val="24"/>
        </w:rPr>
        <w:t>.</w:t>
      </w:r>
      <w:r w:rsidR="00EC3662" w:rsidRPr="00046579">
        <w:rPr>
          <w:rStyle w:val="FootnoteReference"/>
          <w:rFonts w:ascii="Times New Roman" w:hAnsi="Times New Roman" w:cs="Times New Roman"/>
          <w:sz w:val="24"/>
          <w:szCs w:val="24"/>
        </w:rPr>
        <w:footnoteReference w:id="19"/>
      </w:r>
      <w:r w:rsidR="00133428">
        <w:rPr>
          <w:rFonts w:ascii="Times New Roman" w:hAnsi="Times New Roman" w:cs="Times New Roman"/>
          <w:sz w:val="24"/>
          <w:szCs w:val="24"/>
        </w:rPr>
        <w:t xml:space="preserve"> As a result, delay of rendering decisions in cases violates </w:t>
      </w:r>
      <w:r w:rsidR="008727A6">
        <w:rPr>
          <w:rFonts w:ascii="Times New Roman" w:hAnsi="Times New Roman" w:cs="Times New Roman"/>
          <w:sz w:val="24"/>
          <w:szCs w:val="24"/>
        </w:rPr>
        <w:t>A</w:t>
      </w:r>
      <w:r w:rsidR="00133428">
        <w:rPr>
          <w:rFonts w:ascii="Times New Roman" w:hAnsi="Times New Roman" w:cs="Times New Roman"/>
          <w:sz w:val="24"/>
          <w:szCs w:val="24"/>
        </w:rPr>
        <w:t>rticle 47(1) of the Constitution of Kenya which provides for, ‘a right to an administrative action that is expeditious…’.</w:t>
      </w:r>
      <w:r w:rsidR="00133428">
        <w:rPr>
          <w:rStyle w:val="FootnoteReference"/>
          <w:rFonts w:ascii="Times New Roman" w:hAnsi="Times New Roman" w:cs="Times New Roman"/>
          <w:sz w:val="24"/>
          <w:szCs w:val="24"/>
        </w:rPr>
        <w:footnoteReference w:id="20"/>
      </w:r>
      <w:r w:rsidR="00133428">
        <w:rPr>
          <w:rFonts w:ascii="Times New Roman" w:hAnsi="Times New Roman" w:cs="Times New Roman"/>
          <w:sz w:val="24"/>
          <w:szCs w:val="24"/>
        </w:rPr>
        <w:t xml:space="preserve">   </w:t>
      </w:r>
    </w:p>
    <w:p w14:paraId="1F23E9A0" w14:textId="033D0B6C" w:rsidR="00AD4B25" w:rsidRPr="00046579" w:rsidRDefault="004F5B13" w:rsidP="002A1EB6">
      <w:pPr>
        <w:tabs>
          <w:tab w:val="left" w:pos="1770"/>
        </w:tabs>
        <w:spacing w:line="360" w:lineRule="auto"/>
        <w:jc w:val="both"/>
        <w:rPr>
          <w:rFonts w:ascii="Times New Roman" w:hAnsi="Times New Roman" w:cs="Times New Roman"/>
          <w:sz w:val="24"/>
          <w:szCs w:val="24"/>
        </w:rPr>
      </w:pPr>
      <w:r>
        <w:rPr>
          <w:rFonts w:ascii="Times New Roman" w:hAnsi="Times New Roman" w:cs="Times New Roman"/>
          <w:sz w:val="24"/>
          <w:szCs w:val="24"/>
        </w:rPr>
        <w:t>In light of this problem</w:t>
      </w:r>
      <w:r w:rsidR="00EC3662" w:rsidRPr="00046579">
        <w:rPr>
          <w:rFonts w:ascii="Times New Roman" w:hAnsi="Times New Roman" w:cs="Times New Roman"/>
          <w:sz w:val="24"/>
          <w:szCs w:val="24"/>
        </w:rPr>
        <w:t>,</w:t>
      </w:r>
      <w:r>
        <w:rPr>
          <w:rFonts w:ascii="Times New Roman" w:hAnsi="Times New Roman" w:cs="Times New Roman"/>
          <w:sz w:val="24"/>
          <w:szCs w:val="24"/>
        </w:rPr>
        <w:t xml:space="preserve"> </w:t>
      </w:r>
      <w:r w:rsidR="00EC3662" w:rsidRPr="00046579">
        <w:rPr>
          <w:rFonts w:ascii="Times New Roman" w:hAnsi="Times New Roman" w:cs="Times New Roman"/>
          <w:sz w:val="24"/>
          <w:szCs w:val="24"/>
        </w:rPr>
        <w:t>this</w:t>
      </w:r>
      <w:r w:rsidR="008727A6">
        <w:rPr>
          <w:rFonts w:ascii="Times New Roman" w:hAnsi="Times New Roman" w:cs="Times New Roman"/>
          <w:sz w:val="24"/>
          <w:szCs w:val="24"/>
        </w:rPr>
        <w:t xml:space="preserve"> </w:t>
      </w:r>
      <w:r w:rsidR="0025645F" w:rsidRPr="00046579">
        <w:rPr>
          <w:rFonts w:ascii="Times New Roman" w:hAnsi="Times New Roman" w:cs="Times New Roman"/>
          <w:sz w:val="24"/>
          <w:szCs w:val="24"/>
        </w:rPr>
        <w:t>study attempts t</w:t>
      </w:r>
      <w:r w:rsidR="00016EA2" w:rsidRPr="00046579">
        <w:rPr>
          <w:rFonts w:ascii="Times New Roman" w:hAnsi="Times New Roman" w:cs="Times New Roman"/>
          <w:sz w:val="24"/>
          <w:szCs w:val="24"/>
        </w:rPr>
        <w:t>o</w:t>
      </w:r>
      <w:r w:rsidR="0025645F" w:rsidRPr="00046579">
        <w:rPr>
          <w:rFonts w:ascii="Times New Roman" w:hAnsi="Times New Roman" w:cs="Times New Roman"/>
          <w:sz w:val="24"/>
          <w:szCs w:val="24"/>
        </w:rPr>
        <w:t xml:space="preserve"> </w:t>
      </w:r>
      <w:r w:rsidR="00016EA2" w:rsidRPr="00046579">
        <w:rPr>
          <w:rFonts w:ascii="Times New Roman" w:hAnsi="Times New Roman" w:cs="Times New Roman"/>
          <w:sz w:val="24"/>
          <w:szCs w:val="24"/>
        </w:rPr>
        <w:t>argue that mediation</w:t>
      </w:r>
      <w:r w:rsidR="00EC3662" w:rsidRPr="00046579">
        <w:rPr>
          <w:rFonts w:ascii="Times New Roman" w:hAnsi="Times New Roman" w:cs="Times New Roman"/>
          <w:sz w:val="24"/>
          <w:szCs w:val="24"/>
        </w:rPr>
        <w:t xml:space="preserve"> </w:t>
      </w:r>
      <w:r w:rsidR="00016EA2" w:rsidRPr="00046579">
        <w:rPr>
          <w:rFonts w:ascii="Times New Roman" w:hAnsi="Times New Roman" w:cs="Times New Roman"/>
          <w:sz w:val="24"/>
          <w:szCs w:val="24"/>
        </w:rPr>
        <w:t>can be employed in resolving a portion of offences</w:t>
      </w:r>
      <w:r w:rsidR="00F223F4" w:rsidRPr="00046579">
        <w:rPr>
          <w:rFonts w:ascii="Times New Roman" w:hAnsi="Times New Roman" w:cs="Times New Roman"/>
          <w:sz w:val="24"/>
          <w:szCs w:val="24"/>
        </w:rPr>
        <w:t xml:space="preserve">, </w:t>
      </w:r>
      <w:r w:rsidR="00016EA2" w:rsidRPr="00046579">
        <w:rPr>
          <w:rFonts w:ascii="Times New Roman" w:hAnsi="Times New Roman" w:cs="Times New Roman"/>
          <w:sz w:val="24"/>
          <w:szCs w:val="24"/>
        </w:rPr>
        <w:t>that is</w:t>
      </w:r>
      <w:r w:rsidR="005B2D56" w:rsidRPr="00046579">
        <w:rPr>
          <w:rFonts w:ascii="Times New Roman" w:hAnsi="Times New Roman" w:cs="Times New Roman"/>
          <w:sz w:val="24"/>
          <w:szCs w:val="24"/>
        </w:rPr>
        <w:t>,</w:t>
      </w:r>
      <w:r w:rsidR="00016EA2" w:rsidRPr="00046579">
        <w:rPr>
          <w:rFonts w:ascii="Times New Roman" w:hAnsi="Times New Roman" w:cs="Times New Roman"/>
          <w:sz w:val="24"/>
          <w:szCs w:val="24"/>
        </w:rPr>
        <w:t xml:space="preserve"> misdemeanours</w:t>
      </w:r>
      <w:r w:rsidR="00F223F4" w:rsidRPr="00046579">
        <w:rPr>
          <w:rFonts w:ascii="Times New Roman" w:hAnsi="Times New Roman" w:cs="Times New Roman"/>
          <w:sz w:val="24"/>
          <w:szCs w:val="24"/>
        </w:rPr>
        <w:t>. Misdemeanours</w:t>
      </w:r>
      <w:r>
        <w:rPr>
          <w:rFonts w:ascii="Times New Roman" w:hAnsi="Times New Roman" w:cs="Times New Roman"/>
          <w:sz w:val="24"/>
          <w:szCs w:val="24"/>
        </w:rPr>
        <w:t xml:space="preserve">, though </w:t>
      </w:r>
      <w:r w:rsidR="00016EA2" w:rsidRPr="00046579">
        <w:rPr>
          <w:rFonts w:ascii="Times New Roman" w:hAnsi="Times New Roman" w:cs="Times New Roman"/>
          <w:sz w:val="24"/>
          <w:szCs w:val="24"/>
        </w:rPr>
        <w:t xml:space="preserve">criminal </w:t>
      </w:r>
      <w:r w:rsidR="005B2D56" w:rsidRPr="00046579">
        <w:rPr>
          <w:rFonts w:ascii="Times New Roman" w:hAnsi="Times New Roman" w:cs="Times New Roman"/>
          <w:sz w:val="24"/>
          <w:szCs w:val="24"/>
        </w:rPr>
        <w:t xml:space="preserve">in </w:t>
      </w:r>
      <w:r w:rsidR="00016EA2" w:rsidRPr="00046579">
        <w:rPr>
          <w:rFonts w:ascii="Times New Roman" w:hAnsi="Times New Roman" w:cs="Times New Roman"/>
          <w:sz w:val="24"/>
          <w:szCs w:val="24"/>
        </w:rPr>
        <w:t>nature</w:t>
      </w:r>
      <w:r w:rsidR="00F223F4" w:rsidRPr="00046579">
        <w:rPr>
          <w:rFonts w:ascii="Times New Roman" w:hAnsi="Times New Roman" w:cs="Times New Roman"/>
          <w:sz w:val="24"/>
          <w:szCs w:val="24"/>
        </w:rPr>
        <w:t xml:space="preserve">, </w:t>
      </w:r>
      <w:r w:rsidR="00392EB4">
        <w:rPr>
          <w:rFonts w:ascii="Times New Roman" w:hAnsi="Times New Roman" w:cs="Times New Roman"/>
          <w:sz w:val="24"/>
          <w:szCs w:val="24"/>
        </w:rPr>
        <w:t>‘</w:t>
      </w:r>
      <w:r w:rsidR="00A517FC" w:rsidRPr="00046579">
        <w:rPr>
          <w:rFonts w:ascii="Times New Roman" w:hAnsi="Times New Roman" w:cs="Times New Roman"/>
          <w:sz w:val="24"/>
          <w:szCs w:val="24"/>
        </w:rPr>
        <w:t xml:space="preserve">do not convey </w:t>
      </w:r>
      <w:r w:rsidR="00016EA2" w:rsidRPr="00046579">
        <w:rPr>
          <w:rFonts w:ascii="Times New Roman" w:hAnsi="Times New Roman" w:cs="Times New Roman"/>
          <w:sz w:val="24"/>
          <w:szCs w:val="24"/>
        </w:rPr>
        <w:t xml:space="preserve">serious </w:t>
      </w:r>
      <w:r w:rsidR="00A517FC" w:rsidRPr="00046579">
        <w:rPr>
          <w:rFonts w:ascii="Times New Roman" w:hAnsi="Times New Roman" w:cs="Times New Roman"/>
          <w:sz w:val="24"/>
          <w:szCs w:val="24"/>
        </w:rPr>
        <w:t>criminal behaviour</w:t>
      </w:r>
      <w:r w:rsidR="00016EA2" w:rsidRPr="00046579">
        <w:rPr>
          <w:rFonts w:ascii="Times New Roman" w:hAnsi="Times New Roman" w:cs="Times New Roman"/>
          <w:sz w:val="24"/>
          <w:szCs w:val="24"/>
        </w:rPr>
        <w:t xml:space="preserve"> as that of </w:t>
      </w:r>
      <w:r w:rsidR="00392EB4" w:rsidRPr="00046579">
        <w:rPr>
          <w:rFonts w:ascii="Times New Roman" w:hAnsi="Times New Roman" w:cs="Times New Roman"/>
          <w:sz w:val="24"/>
          <w:szCs w:val="24"/>
        </w:rPr>
        <w:t>felonies</w:t>
      </w:r>
      <w:r w:rsidR="00392EB4">
        <w:rPr>
          <w:rFonts w:ascii="Times New Roman" w:hAnsi="Times New Roman" w:cs="Times New Roman"/>
          <w:sz w:val="24"/>
          <w:szCs w:val="24"/>
        </w:rPr>
        <w:t>.’</w:t>
      </w:r>
      <w:r w:rsidR="00A517FC" w:rsidRPr="00046579">
        <w:rPr>
          <w:rStyle w:val="FootnoteReference"/>
          <w:rFonts w:ascii="Times New Roman" w:hAnsi="Times New Roman" w:cs="Times New Roman"/>
          <w:sz w:val="24"/>
          <w:szCs w:val="24"/>
        </w:rPr>
        <w:footnoteReference w:id="21"/>
      </w:r>
    </w:p>
    <w:p w14:paraId="447C3EC7" w14:textId="1D0FA73B" w:rsidR="007C3726" w:rsidRPr="00046579" w:rsidRDefault="007C3726" w:rsidP="004C008C">
      <w:pPr>
        <w:pStyle w:val="Heading2"/>
        <w:numPr>
          <w:ilvl w:val="1"/>
          <w:numId w:val="9"/>
        </w:numPr>
        <w:spacing w:line="360" w:lineRule="auto"/>
        <w:jc w:val="both"/>
        <w:rPr>
          <w:rFonts w:ascii="Times New Roman" w:hAnsi="Times New Roman" w:cs="Times New Roman"/>
          <w:b/>
          <w:color w:val="auto"/>
          <w:sz w:val="24"/>
          <w:szCs w:val="24"/>
        </w:rPr>
      </w:pPr>
      <w:bookmarkStart w:id="28" w:name="_Toc26184811"/>
      <w:bookmarkStart w:id="29" w:name="_Toc37903488"/>
      <w:r w:rsidRPr="00046579">
        <w:rPr>
          <w:rFonts w:ascii="Times New Roman" w:hAnsi="Times New Roman" w:cs="Times New Roman"/>
          <w:b/>
          <w:color w:val="auto"/>
          <w:sz w:val="24"/>
          <w:szCs w:val="24"/>
        </w:rPr>
        <w:t>Hypothes</w:t>
      </w:r>
      <w:r w:rsidR="00A63A0F" w:rsidRPr="00046579">
        <w:rPr>
          <w:rFonts w:ascii="Times New Roman" w:hAnsi="Times New Roman" w:cs="Times New Roman"/>
          <w:b/>
          <w:color w:val="auto"/>
          <w:sz w:val="24"/>
          <w:szCs w:val="24"/>
        </w:rPr>
        <w:t>i</w:t>
      </w:r>
      <w:r w:rsidRPr="00046579">
        <w:rPr>
          <w:rFonts w:ascii="Times New Roman" w:hAnsi="Times New Roman" w:cs="Times New Roman"/>
          <w:b/>
          <w:color w:val="auto"/>
          <w:sz w:val="24"/>
          <w:szCs w:val="24"/>
        </w:rPr>
        <w:t>s</w:t>
      </w:r>
      <w:bookmarkEnd w:id="28"/>
      <w:bookmarkEnd w:id="29"/>
      <w:r w:rsidRPr="00046579">
        <w:rPr>
          <w:rFonts w:ascii="Times New Roman" w:hAnsi="Times New Roman" w:cs="Times New Roman"/>
          <w:b/>
          <w:color w:val="auto"/>
          <w:sz w:val="24"/>
          <w:szCs w:val="24"/>
        </w:rPr>
        <w:t xml:space="preserve"> </w:t>
      </w:r>
    </w:p>
    <w:p w14:paraId="4584DD43" w14:textId="05EB9F2D" w:rsidR="00B7046E" w:rsidRPr="006541A4" w:rsidRDefault="00B7046E" w:rsidP="002A1EB6">
      <w:pPr>
        <w:spacing w:line="360" w:lineRule="auto"/>
        <w:jc w:val="both"/>
        <w:rPr>
          <w:rFonts w:ascii="Times New Roman" w:hAnsi="Times New Roman" w:cs="Times New Roman"/>
          <w:sz w:val="24"/>
          <w:szCs w:val="24"/>
        </w:rPr>
      </w:pPr>
      <w:r w:rsidRPr="006541A4">
        <w:rPr>
          <w:rFonts w:ascii="Times New Roman" w:hAnsi="Times New Roman" w:cs="Times New Roman"/>
          <w:sz w:val="24"/>
          <w:szCs w:val="24"/>
        </w:rPr>
        <w:t>The following hypothes</w:t>
      </w:r>
      <w:r w:rsidR="004F0415" w:rsidRPr="006541A4">
        <w:rPr>
          <w:rFonts w:ascii="Times New Roman" w:hAnsi="Times New Roman" w:cs="Times New Roman"/>
          <w:sz w:val="24"/>
          <w:szCs w:val="24"/>
        </w:rPr>
        <w:t>i</w:t>
      </w:r>
      <w:r w:rsidRPr="006541A4">
        <w:rPr>
          <w:rFonts w:ascii="Times New Roman" w:hAnsi="Times New Roman" w:cs="Times New Roman"/>
          <w:sz w:val="24"/>
          <w:szCs w:val="24"/>
        </w:rPr>
        <w:t xml:space="preserve">s will be tested in this </w:t>
      </w:r>
      <w:r w:rsidR="004F0415" w:rsidRPr="006541A4">
        <w:rPr>
          <w:rFonts w:ascii="Times New Roman" w:hAnsi="Times New Roman" w:cs="Times New Roman"/>
          <w:sz w:val="24"/>
          <w:szCs w:val="24"/>
        </w:rPr>
        <w:t>study</w:t>
      </w:r>
      <w:r w:rsidRPr="006541A4">
        <w:rPr>
          <w:rFonts w:ascii="Times New Roman" w:hAnsi="Times New Roman" w:cs="Times New Roman"/>
          <w:sz w:val="24"/>
          <w:szCs w:val="24"/>
        </w:rPr>
        <w:t>:</w:t>
      </w:r>
    </w:p>
    <w:p w14:paraId="5C9FF28D" w14:textId="206BC46F" w:rsidR="00683EC1" w:rsidRPr="006541A4" w:rsidRDefault="004F0415" w:rsidP="004C008C">
      <w:pPr>
        <w:pStyle w:val="ListParagraph"/>
        <w:numPr>
          <w:ilvl w:val="0"/>
          <w:numId w:val="1"/>
        </w:numPr>
        <w:spacing w:line="360" w:lineRule="auto"/>
        <w:jc w:val="both"/>
        <w:rPr>
          <w:rFonts w:ascii="Times New Roman" w:hAnsi="Times New Roman" w:cs="Times New Roman"/>
          <w:sz w:val="24"/>
          <w:szCs w:val="24"/>
        </w:rPr>
      </w:pPr>
      <w:r w:rsidRPr="006541A4">
        <w:rPr>
          <w:rFonts w:ascii="Times New Roman" w:hAnsi="Times New Roman" w:cs="Times New Roman"/>
          <w:sz w:val="24"/>
          <w:szCs w:val="24"/>
        </w:rPr>
        <w:t>Since m</w:t>
      </w:r>
      <w:r w:rsidR="00B7046E" w:rsidRPr="006541A4">
        <w:rPr>
          <w:rFonts w:ascii="Times New Roman" w:hAnsi="Times New Roman" w:cs="Times New Roman"/>
          <w:sz w:val="24"/>
          <w:szCs w:val="24"/>
        </w:rPr>
        <w:t>isdemeanours are lesser serious criminal offences</w:t>
      </w:r>
      <w:r w:rsidRPr="006541A4">
        <w:rPr>
          <w:rFonts w:ascii="Times New Roman" w:hAnsi="Times New Roman" w:cs="Times New Roman"/>
          <w:sz w:val="24"/>
          <w:szCs w:val="24"/>
        </w:rPr>
        <w:t>, they can be resolved through an alternative means, that is mediation,</w:t>
      </w:r>
      <w:r w:rsidR="001A41E6" w:rsidRPr="006541A4">
        <w:rPr>
          <w:rFonts w:ascii="Times New Roman" w:hAnsi="Times New Roman" w:cs="Times New Roman"/>
          <w:sz w:val="24"/>
          <w:szCs w:val="24"/>
        </w:rPr>
        <w:t xml:space="preserve"> as it is a much more effective</w:t>
      </w:r>
      <w:r w:rsidR="00392EB4" w:rsidRPr="006541A4">
        <w:rPr>
          <w:rFonts w:ascii="Times New Roman" w:hAnsi="Times New Roman" w:cs="Times New Roman"/>
          <w:sz w:val="24"/>
          <w:szCs w:val="24"/>
        </w:rPr>
        <w:t xml:space="preserve"> </w:t>
      </w:r>
      <w:r w:rsidR="001A41E6" w:rsidRPr="006541A4">
        <w:rPr>
          <w:rFonts w:ascii="Times New Roman" w:hAnsi="Times New Roman" w:cs="Times New Roman"/>
          <w:sz w:val="24"/>
          <w:szCs w:val="24"/>
        </w:rPr>
        <w:t xml:space="preserve">mechanism for resolving misdemeanours. </w:t>
      </w:r>
      <w:r w:rsidRPr="006541A4">
        <w:rPr>
          <w:rFonts w:ascii="Times New Roman" w:hAnsi="Times New Roman" w:cs="Times New Roman"/>
          <w:sz w:val="24"/>
          <w:szCs w:val="24"/>
        </w:rPr>
        <w:t xml:space="preserve"> </w:t>
      </w:r>
    </w:p>
    <w:p w14:paraId="4C5001F2" w14:textId="55D67C55" w:rsidR="006438D8" w:rsidRPr="00046579" w:rsidRDefault="006438D8" w:rsidP="004C008C">
      <w:pPr>
        <w:pStyle w:val="Heading2"/>
        <w:numPr>
          <w:ilvl w:val="1"/>
          <w:numId w:val="9"/>
        </w:numPr>
        <w:spacing w:line="360" w:lineRule="auto"/>
        <w:jc w:val="both"/>
        <w:rPr>
          <w:rFonts w:ascii="Times New Roman" w:hAnsi="Times New Roman" w:cs="Times New Roman"/>
          <w:b/>
          <w:color w:val="auto"/>
          <w:sz w:val="24"/>
          <w:szCs w:val="24"/>
        </w:rPr>
      </w:pPr>
      <w:bookmarkStart w:id="30" w:name="_Toc26184812"/>
      <w:bookmarkStart w:id="31" w:name="_Toc37903489"/>
      <w:r w:rsidRPr="00046579">
        <w:rPr>
          <w:rFonts w:ascii="Times New Roman" w:hAnsi="Times New Roman" w:cs="Times New Roman"/>
          <w:b/>
          <w:color w:val="auto"/>
          <w:sz w:val="24"/>
          <w:szCs w:val="24"/>
        </w:rPr>
        <w:t>Research questions</w:t>
      </w:r>
      <w:bookmarkEnd w:id="30"/>
      <w:bookmarkEnd w:id="31"/>
      <w:r w:rsidRPr="00046579">
        <w:rPr>
          <w:rFonts w:ascii="Times New Roman" w:hAnsi="Times New Roman" w:cs="Times New Roman"/>
          <w:b/>
          <w:color w:val="auto"/>
          <w:sz w:val="24"/>
          <w:szCs w:val="24"/>
        </w:rPr>
        <w:t xml:space="preserve"> </w:t>
      </w:r>
    </w:p>
    <w:p w14:paraId="3193016C" w14:textId="087BC15A" w:rsidR="00683EC1" w:rsidRPr="00046579" w:rsidRDefault="00683EC1"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This research </w:t>
      </w:r>
      <w:r w:rsidR="005B2D56" w:rsidRPr="00046579">
        <w:rPr>
          <w:rFonts w:ascii="Times New Roman" w:hAnsi="Times New Roman" w:cs="Times New Roman"/>
          <w:sz w:val="24"/>
          <w:szCs w:val="24"/>
        </w:rPr>
        <w:t xml:space="preserve">study </w:t>
      </w:r>
      <w:r w:rsidRPr="00046579">
        <w:rPr>
          <w:rFonts w:ascii="Times New Roman" w:hAnsi="Times New Roman" w:cs="Times New Roman"/>
          <w:sz w:val="24"/>
          <w:szCs w:val="24"/>
        </w:rPr>
        <w:t xml:space="preserve">aims to answer the following questions: </w:t>
      </w:r>
    </w:p>
    <w:p w14:paraId="26B734A9" w14:textId="53D7E44E" w:rsidR="00672729" w:rsidRPr="00046579" w:rsidRDefault="00A63A0F" w:rsidP="004C008C">
      <w:pPr>
        <w:pStyle w:val="ListParagraph"/>
        <w:numPr>
          <w:ilvl w:val="0"/>
          <w:numId w:val="2"/>
        </w:num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What is the legal framework for governing misdemeanours in Kenya?</w:t>
      </w:r>
    </w:p>
    <w:p w14:paraId="408ADFFB" w14:textId="12B8A566" w:rsidR="001A41E6" w:rsidRPr="00046579" w:rsidRDefault="001A41E6" w:rsidP="004C008C">
      <w:pPr>
        <w:pStyle w:val="ListParagraph"/>
        <w:numPr>
          <w:ilvl w:val="0"/>
          <w:numId w:val="2"/>
        </w:num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Whether misdemeanours </w:t>
      </w:r>
      <w:r w:rsidR="0064070F" w:rsidRPr="00046579">
        <w:rPr>
          <w:rFonts w:ascii="Times New Roman" w:hAnsi="Times New Roman" w:cs="Times New Roman"/>
          <w:sz w:val="24"/>
          <w:szCs w:val="24"/>
        </w:rPr>
        <w:t xml:space="preserve">are capable of being </w:t>
      </w:r>
      <w:r w:rsidRPr="00046579">
        <w:rPr>
          <w:rFonts w:ascii="Times New Roman" w:hAnsi="Times New Roman" w:cs="Times New Roman"/>
          <w:sz w:val="24"/>
          <w:szCs w:val="24"/>
        </w:rPr>
        <w:t xml:space="preserve">resolved through </w:t>
      </w:r>
      <w:r w:rsidR="0064070F" w:rsidRPr="00046579">
        <w:rPr>
          <w:rFonts w:ascii="Times New Roman" w:hAnsi="Times New Roman" w:cs="Times New Roman"/>
          <w:sz w:val="24"/>
          <w:szCs w:val="24"/>
        </w:rPr>
        <w:t xml:space="preserve">an alternative means, such as </w:t>
      </w:r>
      <w:r w:rsidRPr="00046579">
        <w:rPr>
          <w:rFonts w:ascii="Times New Roman" w:hAnsi="Times New Roman" w:cs="Times New Roman"/>
          <w:sz w:val="24"/>
          <w:szCs w:val="24"/>
        </w:rPr>
        <w:t>mediation?</w:t>
      </w:r>
    </w:p>
    <w:p w14:paraId="11AE7855" w14:textId="4858D0F2" w:rsidR="00672729" w:rsidRPr="00046579" w:rsidRDefault="00A63A0F" w:rsidP="004C008C">
      <w:pPr>
        <w:pStyle w:val="ListParagraph"/>
        <w:numPr>
          <w:ilvl w:val="0"/>
          <w:numId w:val="2"/>
        </w:num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Why is mediation the most appropriate mechanism for resolving misdemeanours? </w:t>
      </w:r>
    </w:p>
    <w:p w14:paraId="705595E9" w14:textId="547B73D2" w:rsidR="00672729" w:rsidRPr="00046579" w:rsidRDefault="00672729" w:rsidP="004C008C">
      <w:pPr>
        <w:pStyle w:val="Heading2"/>
        <w:numPr>
          <w:ilvl w:val="1"/>
          <w:numId w:val="9"/>
        </w:numPr>
        <w:spacing w:line="360" w:lineRule="auto"/>
        <w:jc w:val="both"/>
        <w:rPr>
          <w:rFonts w:ascii="Times New Roman" w:hAnsi="Times New Roman" w:cs="Times New Roman"/>
          <w:b/>
          <w:color w:val="auto"/>
          <w:sz w:val="24"/>
          <w:szCs w:val="24"/>
        </w:rPr>
      </w:pPr>
      <w:bookmarkStart w:id="32" w:name="_Toc26184813"/>
      <w:bookmarkStart w:id="33" w:name="_Toc37903490"/>
      <w:r w:rsidRPr="00046579">
        <w:rPr>
          <w:rFonts w:ascii="Times New Roman" w:hAnsi="Times New Roman" w:cs="Times New Roman"/>
          <w:b/>
          <w:color w:val="auto"/>
          <w:sz w:val="24"/>
          <w:szCs w:val="24"/>
        </w:rPr>
        <w:t>Significa</w:t>
      </w:r>
      <w:r w:rsidR="009862A7" w:rsidRPr="00046579">
        <w:rPr>
          <w:rFonts w:ascii="Times New Roman" w:hAnsi="Times New Roman" w:cs="Times New Roman"/>
          <w:b/>
          <w:color w:val="auto"/>
          <w:sz w:val="24"/>
          <w:szCs w:val="24"/>
        </w:rPr>
        <w:t>nce</w:t>
      </w:r>
      <w:r w:rsidRPr="00046579">
        <w:rPr>
          <w:rFonts w:ascii="Times New Roman" w:hAnsi="Times New Roman" w:cs="Times New Roman"/>
          <w:b/>
          <w:color w:val="auto"/>
          <w:sz w:val="24"/>
          <w:szCs w:val="24"/>
        </w:rPr>
        <w:t xml:space="preserve"> of the study</w:t>
      </w:r>
      <w:bookmarkEnd w:id="32"/>
      <w:bookmarkEnd w:id="33"/>
    </w:p>
    <w:p w14:paraId="616014FD" w14:textId="74C576B2" w:rsidR="00672729" w:rsidRPr="00046579" w:rsidRDefault="000347F4"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This study is fundamental on the </w:t>
      </w:r>
      <w:r w:rsidR="006F7437">
        <w:rPr>
          <w:rFonts w:ascii="Times New Roman" w:hAnsi="Times New Roman" w:cs="Times New Roman"/>
          <w:sz w:val="24"/>
          <w:szCs w:val="24"/>
        </w:rPr>
        <w:t>premi</w:t>
      </w:r>
      <w:r w:rsidRPr="00046579">
        <w:rPr>
          <w:rFonts w:ascii="Times New Roman" w:hAnsi="Times New Roman" w:cs="Times New Roman"/>
          <w:sz w:val="24"/>
          <w:szCs w:val="24"/>
        </w:rPr>
        <w:t>s</w:t>
      </w:r>
      <w:r w:rsidR="006F7437">
        <w:rPr>
          <w:rFonts w:ascii="Times New Roman" w:hAnsi="Times New Roman" w:cs="Times New Roman"/>
          <w:sz w:val="24"/>
          <w:szCs w:val="24"/>
        </w:rPr>
        <w:t>e</w:t>
      </w:r>
      <w:r w:rsidRPr="00046579">
        <w:rPr>
          <w:rFonts w:ascii="Times New Roman" w:hAnsi="Times New Roman" w:cs="Times New Roman"/>
          <w:sz w:val="24"/>
          <w:szCs w:val="24"/>
        </w:rPr>
        <w:t xml:space="preserve"> that </w:t>
      </w:r>
      <w:r w:rsidR="00A06D13" w:rsidRPr="00046579">
        <w:rPr>
          <w:rFonts w:ascii="Times New Roman" w:hAnsi="Times New Roman" w:cs="Times New Roman"/>
          <w:sz w:val="24"/>
          <w:szCs w:val="24"/>
        </w:rPr>
        <w:t xml:space="preserve">it seeks to provide an alternative to resolving </w:t>
      </w:r>
      <w:r w:rsidR="008727A6">
        <w:rPr>
          <w:rFonts w:ascii="Times New Roman" w:hAnsi="Times New Roman" w:cs="Times New Roman"/>
          <w:sz w:val="24"/>
          <w:szCs w:val="24"/>
        </w:rPr>
        <w:t xml:space="preserve">minor </w:t>
      </w:r>
      <w:r w:rsidR="00A06D13" w:rsidRPr="00046579">
        <w:rPr>
          <w:rFonts w:ascii="Times New Roman" w:hAnsi="Times New Roman" w:cs="Times New Roman"/>
          <w:sz w:val="24"/>
          <w:szCs w:val="24"/>
        </w:rPr>
        <w:t>criminal disputes,</w:t>
      </w:r>
      <w:r w:rsidR="008727A6">
        <w:rPr>
          <w:rFonts w:ascii="Times New Roman" w:hAnsi="Times New Roman" w:cs="Times New Roman"/>
          <w:sz w:val="24"/>
          <w:szCs w:val="24"/>
        </w:rPr>
        <w:t xml:space="preserve"> that is,</w:t>
      </w:r>
      <w:r w:rsidR="00A06D13" w:rsidRPr="00046579">
        <w:rPr>
          <w:rFonts w:ascii="Times New Roman" w:hAnsi="Times New Roman" w:cs="Times New Roman"/>
          <w:sz w:val="24"/>
          <w:szCs w:val="24"/>
        </w:rPr>
        <w:t xml:space="preserve"> misdemeanours, outside the court system. The alternative would be the mediation process. This study is necessitated </w:t>
      </w:r>
      <w:r w:rsidR="003149EE" w:rsidRPr="00046579">
        <w:rPr>
          <w:rFonts w:ascii="Times New Roman" w:hAnsi="Times New Roman" w:cs="Times New Roman"/>
          <w:sz w:val="24"/>
          <w:szCs w:val="24"/>
        </w:rPr>
        <w:t>because</w:t>
      </w:r>
      <w:r w:rsidR="00A06D13" w:rsidRPr="00046579">
        <w:rPr>
          <w:rFonts w:ascii="Times New Roman" w:hAnsi="Times New Roman" w:cs="Times New Roman"/>
          <w:sz w:val="24"/>
          <w:szCs w:val="24"/>
        </w:rPr>
        <w:t>, as earlier mentioned,</w:t>
      </w:r>
      <w:r w:rsidR="003149EE" w:rsidRPr="00046579">
        <w:rPr>
          <w:rFonts w:ascii="Times New Roman" w:hAnsi="Times New Roman" w:cs="Times New Roman"/>
          <w:sz w:val="24"/>
          <w:szCs w:val="24"/>
        </w:rPr>
        <w:t xml:space="preserve"> </w:t>
      </w:r>
      <w:r w:rsidR="00A06D13" w:rsidRPr="00046579">
        <w:rPr>
          <w:rFonts w:ascii="Times New Roman" w:hAnsi="Times New Roman" w:cs="Times New Roman"/>
          <w:sz w:val="24"/>
          <w:szCs w:val="24"/>
        </w:rPr>
        <w:lastRenderedPageBreak/>
        <w:t>the inadequacy of the litigation process is becoming apparent due to the vast number of cases being brought before the court.</w:t>
      </w:r>
      <w:r w:rsidR="006F4BD1">
        <w:rPr>
          <w:rFonts w:ascii="Times New Roman" w:hAnsi="Times New Roman" w:cs="Times New Roman"/>
          <w:sz w:val="24"/>
          <w:szCs w:val="24"/>
        </w:rPr>
        <w:t xml:space="preserve"> </w:t>
      </w:r>
    </w:p>
    <w:p w14:paraId="56C98342" w14:textId="13A764EF" w:rsidR="003149EE" w:rsidRPr="00046579" w:rsidRDefault="00A06D1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Furthermore, it is fundamental in that, the </w:t>
      </w:r>
      <w:r w:rsidR="0064070F" w:rsidRPr="00046579">
        <w:rPr>
          <w:rFonts w:ascii="Times New Roman" w:hAnsi="Times New Roman" w:cs="Times New Roman"/>
          <w:sz w:val="24"/>
          <w:szCs w:val="24"/>
        </w:rPr>
        <w:t>Co</w:t>
      </w:r>
      <w:r w:rsidRPr="00046579">
        <w:rPr>
          <w:rFonts w:ascii="Times New Roman" w:hAnsi="Times New Roman" w:cs="Times New Roman"/>
          <w:sz w:val="24"/>
          <w:szCs w:val="24"/>
        </w:rPr>
        <w:t xml:space="preserve">nstitution of Kenya implores the courts and tribunals </w:t>
      </w:r>
      <w:r w:rsidR="003149EE" w:rsidRPr="00046579">
        <w:rPr>
          <w:rFonts w:ascii="Times New Roman" w:hAnsi="Times New Roman" w:cs="Times New Roman"/>
          <w:sz w:val="24"/>
          <w:szCs w:val="24"/>
        </w:rPr>
        <w:t xml:space="preserve">to </w:t>
      </w:r>
      <w:r w:rsidRPr="00046579">
        <w:rPr>
          <w:rFonts w:ascii="Times New Roman" w:hAnsi="Times New Roman" w:cs="Times New Roman"/>
          <w:sz w:val="24"/>
          <w:szCs w:val="24"/>
        </w:rPr>
        <w:t>promote alternative methods of dispute resolution.</w:t>
      </w:r>
      <w:r w:rsidR="0064070F" w:rsidRPr="00046579">
        <w:rPr>
          <w:rStyle w:val="FootnoteReference"/>
          <w:rFonts w:ascii="Times New Roman" w:hAnsi="Times New Roman" w:cs="Times New Roman"/>
          <w:sz w:val="24"/>
          <w:szCs w:val="24"/>
        </w:rPr>
        <w:footnoteReference w:id="22"/>
      </w:r>
      <w:r w:rsidRPr="00046579">
        <w:rPr>
          <w:rFonts w:ascii="Times New Roman" w:hAnsi="Times New Roman" w:cs="Times New Roman"/>
          <w:sz w:val="24"/>
          <w:szCs w:val="24"/>
        </w:rPr>
        <w:t xml:space="preserve"> This </w:t>
      </w:r>
      <w:r w:rsidR="00CF3AF7" w:rsidRPr="00046579">
        <w:rPr>
          <w:rFonts w:ascii="Times New Roman" w:hAnsi="Times New Roman" w:cs="Times New Roman"/>
          <w:sz w:val="24"/>
          <w:szCs w:val="24"/>
        </w:rPr>
        <w:t>study</w:t>
      </w:r>
      <w:r w:rsidRPr="00046579">
        <w:rPr>
          <w:rFonts w:ascii="Times New Roman" w:hAnsi="Times New Roman" w:cs="Times New Roman"/>
          <w:sz w:val="24"/>
          <w:szCs w:val="24"/>
        </w:rPr>
        <w:t xml:space="preserve"> will seek to show that resolving </w:t>
      </w:r>
      <w:r w:rsidR="008727A6">
        <w:rPr>
          <w:rFonts w:ascii="Times New Roman" w:hAnsi="Times New Roman" w:cs="Times New Roman"/>
          <w:sz w:val="24"/>
          <w:szCs w:val="24"/>
        </w:rPr>
        <w:t xml:space="preserve">private </w:t>
      </w:r>
      <w:r w:rsidRPr="00046579">
        <w:rPr>
          <w:rFonts w:ascii="Times New Roman" w:hAnsi="Times New Roman" w:cs="Times New Roman"/>
          <w:sz w:val="24"/>
          <w:szCs w:val="24"/>
        </w:rPr>
        <w:t>misdemeanours</w:t>
      </w:r>
      <w:r w:rsidR="008727A6">
        <w:rPr>
          <w:rFonts w:ascii="Times New Roman" w:hAnsi="Times New Roman" w:cs="Times New Roman"/>
          <w:sz w:val="24"/>
          <w:szCs w:val="24"/>
        </w:rPr>
        <w:t xml:space="preserve"> </w:t>
      </w:r>
      <w:r w:rsidRPr="00046579">
        <w:rPr>
          <w:rFonts w:ascii="Times New Roman" w:hAnsi="Times New Roman" w:cs="Times New Roman"/>
          <w:sz w:val="24"/>
          <w:szCs w:val="24"/>
        </w:rPr>
        <w:t>need not be litigated on due to the challenges faced by the litigation process</w:t>
      </w:r>
      <w:r w:rsidR="0064070F" w:rsidRPr="00046579">
        <w:rPr>
          <w:rFonts w:ascii="Times New Roman" w:hAnsi="Times New Roman" w:cs="Times New Roman"/>
          <w:sz w:val="24"/>
          <w:szCs w:val="24"/>
        </w:rPr>
        <w:t>. It thus seeks to make the case that mediation would be a better process</w:t>
      </w:r>
      <w:r w:rsidRPr="00046579">
        <w:rPr>
          <w:rFonts w:ascii="Times New Roman" w:hAnsi="Times New Roman" w:cs="Times New Roman"/>
          <w:sz w:val="24"/>
          <w:szCs w:val="24"/>
        </w:rPr>
        <w:t>.</w:t>
      </w:r>
    </w:p>
    <w:p w14:paraId="070E253F" w14:textId="30542648" w:rsidR="00F41842" w:rsidRPr="00942935" w:rsidRDefault="00A06D13" w:rsidP="004C008C">
      <w:pPr>
        <w:pStyle w:val="Heading2"/>
        <w:numPr>
          <w:ilvl w:val="1"/>
          <w:numId w:val="9"/>
        </w:numPr>
        <w:spacing w:line="360" w:lineRule="auto"/>
        <w:jc w:val="both"/>
        <w:rPr>
          <w:rFonts w:ascii="Times New Roman" w:hAnsi="Times New Roman" w:cs="Times New Roman"/>
          <w:b/>
          <w:bCs/>
          <w:color w:val="auto"/>
          <w:sz w:val="24"/>
          <w:szCs w:val="24"/>
        </w:rPr>
      </w:pPr>
      <w:bookmarkStart w:id="34" w:name="_Toc26184814"/>
      <w:bookmarkStart w:id="35" w:name="_Toc37903491"/>
      <w:r w:rsidRPr="00046579">
        <w:rPr>
          <w:rFonts w:ascii="Times New Roman" w:hAnsi="Times New Roman" w:cs="Times New Roman"/>
          <w:b/>
          <w:bCs/>
          <w:color w:val="auto"/>
          <w:sz w:val="24"/>
          <w:szCs w:val="24"/>
        </w:rPr>
        <w:t>Theoretical framework</w:t>
      </w:r>
      <w:bookmarkEnd w:id="34"/>
      <w:bookmarkEnd w:id="35"/>
    </w:p>
    <w:p w14:paraId="0B9A6076" w14:textId="634CBD46" w:rsidR="00F41842" w:rsidRPr="00F41842" w:rsidRDefault="00F41842" w:rsidP="002A1EB6">
      <w:pPr>
        <w:spacing w:line="360" w:lineRule="auto"/>
        <w:jc w:val="both"/>
        <w:rPr>
          <w:rFonts w:ascii="Times New Roman" w:hAnsi="Times New Roman" w:cs="Times New Roman"/>
          <w:b/>
          <w:bCs/>
          <w:sz w:val="24"/>
          <w:szCs w:val="24"/>
        </w:rPr>
      </w:pPr>
      <w:r w:rsidRPr="00F41842">
        <w:rPr>
          <w:rFonts w:ascii="Times New Roman" w:hAnsi="Times New Roman" w:cs="Times New Roman"/>
          <w:sz w:val="24"/>
          <w:szCs w:val="24"/>
        </w:rPr>
        <w:t xml:space="preserve">This study proposes the following theories to underpin the object of this study which is the use of mediation in resolving </w:t>
      </w:r>
      <w:r w:rsidR="008727A6">
        <w:rPr>
          <w:rFonts w:ascii="Times New Roman" w:hAnsi="Times New Roman" w:cs="Times New Roman"/>
          <w:sz w:val="24"/>
          <w:szCs w:val="24"/>
        </w:rPr>
        <w:t xml:space="preserve">private </w:t>
      </w:r>
      <w:r w:rsidRPr="00F41842">
        <w:rPr>
          <w:rFonts w:ascii="Times New Roman" w:hAnsi="Times New Roman" w:cs="Times New Roman"/>
          <w:sz w:val="24"/>
          <w:szCs w:val="24"/>
        </w:rPr>
        <w:t>misdemeanours. They highlight the idea that there are ways of addressing wrongdoing that increase offenders’ probability of future adherence to the law.</w:t>
      </w:r>
      <w:r>
        <w:rPr>
          <w:rStyle w:val="FootnoteReference"/>
          <w:rFonts w:ascii="Times New Roman" w:hAnsi="Times New Roman" w:cs="Times New Roman"/>
          <w:sz w:val="24"/>
          <w:szCs w:val="24"/>
        </w:rPr>
        <w:footnoteReference w:id="23"/>
      </w:r>
      <w:r w:rsidRPr="00F41842">
        <w:rPr>
          <w:rFonts w:ascii="Times New Roman" w:hAnsi="Times New Roman" w:cs="Times New Roman"/>
          <w:sz w:val="24"/>
          <w:szCs w:val="24"/>
        </w:rPr>
        <w:t xml:space="preserve"> </w:t>
      </w:r>
    </w:p>
    <w:p w14:paraId="406AEA80" w14:textId="5FAB25DC" w:rsidR="00F41842" w:rsidRPr="003E474A" w:rsidRDefault="00F41842" w:rsidP="002A1EB6">
      <w:pPr>
        <w:pStyle w:val="Heading3"/>
        <w:spacing w:line="360" w:lineRule="auto"/>
        <w:jc w:val="both"/>
        <w:rPr>
          <w:rFonts w:ascii="Times New Roman" w:hAnsi="Times New Roman" w:cs="Times New Roman"/>
          <w:b/>
          <w:bCs/>
          <w:color w:val="auto"/>
        </w:rPr>
      </w:pPr>
      <w:bookmarkStart w:id="36" w:name="_Toc37903492"/>
      <w:r w:rsidRPr="003E474A">
        <w:rPr>
          <w:rFonts w:ascii="Times New Roman" w:hAnsi="Times New Roman" w:cs="Times New Roman"/>
          <w:b/>
          <w:bCs/>
          <w:color w:val="auto"/>
        </w:rPr>
        <w:t>1.</w:t>
      </w:r>
      <w:r w:rsidR="00C6021C" w:rsidRPr="003E474A">
        <w:rPr>
          <w:rFonts w:ascii="Times New Roman" w:hAnsi="Times New Roman" w:cs="Times New Roman"/>
          <w:b/>
          <w:bCs/>
          <w:color w:val="auto"/>
        </w:rPr>
        <w:t>5</w:t>
      </w:r>
      <w:r w:rsidRPr="003E474A">
        <w:rPr>
          <w:rFonts w:ascii="Times New Roman" w:hAnsi="Times New Roman" w:cs="Times New Roman"/>
          <w:b/>
          <w:bCs/>
          <w:color w:val="auto"/>
        </w:rPr>
        <w:t>.</w:t>
      </w:r>
      <w:r w:rsidR="00942935">
        <w:rPr>
          <w:rFonts w:ascii="Times New Roman" w:hAnsi="Times New Roman" w:cs="Times New Roman"/>
          <w:b/>
          <w:bCs/>
          <w:color w:val="auto"/>
        </w:rPr>
        <w:t>1</w:t>
      </w:r>
      <w:r w:rsidRPr="003E474A">
        <w:rPr>
          <w:rFonts w:ascii="Times New Roman" w:hAnsi="Times New Roman" w:cs="Times New Roman"/>
          <w:b/>
          <w:bCs/>
          <w:color w:val="auto"/>
        </w:rPr>
        <w:t xml:space="preserve"> Procedural justice theory</w:t>
      </w:r>
      <w:bookmarkEnd w:id="36"/>
      <w:r w:rsidRPr="003E474A">
        <w:rPr>
          <w:rFonts w:ascii="Times New Roman" w:hAnsi="Times New Roman" w:cs="Times New Roman"/>
          <w:b/>
          <w:bCs/>
          <w:color w:val="auto"/>
        </w:rPr>
        <w:t xml:space="preserve"> </w:t>
      </w:r>
    </w:p>
    <w:p w14:paraId="2E62E905" w14:textId="3C342C74" w:rsidR="00F41842" w:rsidRPr="00F41842" w:rsidRDefault="00F41842" w:rsidP="002A1EB6">
      <w:pPr>
        <w:spacing w:line="360" w:lineRule="auto"/>
        <w:jc w:val="both"/>
        <w:rPr>
          <w:rFonts w:ascii="Times New Roman" w:hAnsi="Times New Roman" w:cs="Times New Roman"/>
          <w:b/>
          <w:bCs/>
          <w:sz w:val="24"/>
          <w:szCs w:val="24"/>
        </w:rPr>
      </w:pPr>
      <w:r w:rsidRPr="00F41842">
        <w:rPr>
          <w:rFonts w:ascii="Times New Roman" w:hAnsi="Times New Roman" w:cs="Times New Roman"/>
          <w:sz w:val="24"/>
          <w:szCs w:val="24"/>
        </w:rPr>
        <w:t xml:space="preserve">Thibaut and </w:t>
      </w:r>
      <w:r w:rsidR="008727A6">
        <w:rPr>
          <w:rFonts w:ascii="Times New Roman" w:hAnsi="Times New Roman" w:cs="Times New Roman"/>
          <w:sz w:val="24"/>
          <w:szCs w:val="24"/>
        </w:rPr>
        <w:t>W</w:t>
      </w:r>
      <w:r w:rsidRPr="00F41842">
        <w:rPr>
          <w:rFonts w:ascii="Times New Roman" w:hAnsi="Times New Roman" w:cs="Times New Roman"/>
          <w:sz w:val="24"/>
          <w:szCs w:val="24"/>
        </w:rPr>
        <w:t>alker, in their research on procedural justice, submitted their proposition that disputants consider the same level of care on how their disputes are resolved as they do about the outcomes they receive.</w:t>
      </w:r>
      <w:r>
        <w:rPr>
          <w:rStyle w:val="FootnoteReference"/>
          <w:rFonts w:ascii="Times New Roman" w:hAnsi="Times New Roman" w:cs="Times New Roman"/>
          <w:sz w:val="24"/>
          <w:szCs w:val="24"/>
        </w:rPr>
        <w:footnoteReference w:id="24"/>
      </w:r>
      <w:r w:rsidRPr="00F41842">
        <w:rPr>
          <w:rFonts w:ascii="Times New Roman" w:hAnsi="Times New Roman" w:cs="Times New Roman"/>
          <w:sz w:val="24"/>
          <w:szCs w:val="24"/>
        </w:rPr>
        <w:t xml:space="preserve"> Thibaut and Walker </w:t>
      </w:r>
      <w:r w:rsidR="005D1E91">
        <w:rPr>
          <w:rFonts w:ascii="Times New Roman" w:hAnsi="Times New Roman" w:cs="Times New Roman"/>
          <w:sz w:val="24"/>
          <w:szCs w:val="24"/>
        </w:rPr>
        <w:t>submit</w:t>
      </w:r>
      <w:r w:rsidRPr="00F41842">
        <w:rPr>
          <w:rFonts w:ascii="Times New Roman" w:hAnsi="Times New Roman" w:cs="Times New Roman"/>
          <w:sz w:val="24"/>
          <w:szCs w:val="24"/>
        </w:rPr>
        <w:t xml:space="preserve"> that </w:t>
      </w:r>
      <w:r w:rsidR="005D1E91">
        <w:rPr>
          <w:rFonts w:ascii="Times New Roman" w:hAnsi="Times New Roman" w:cs="Times New Roman"/>
          <w:sz w:val="24"/>
          <w:szCs w:val="24"/>
        </w:rPr>
        <w:t xml:space="preserve">the </w:t>
      </w:r>
      <w:r w:rsidRPr="00F41842">
        <w:rPr>
          <w:rFonts w:ascii="Times New Roman" w:hAnsi="Times New Roman" w:cs="Times New Roman"/>
          <w:sz w:val="24"/>
          <w:szCs w:val="24"/>
        </w:rPr>
        <w:t>control model of procedural justice links people’s concern with procedures to the desire to influence their outcomes. Thus, in defining procedural fairness, a crucial element to consider is the level of input or participation that procedures allow.</w:t>
      </w:r>
      <w:r>
        <w:rPr>
          <w:rStyle w:val="FootnoteReference"/>
          <w:rFonts w:ascii="Times New Roman" w:hAnsi="Times New Roman" w:cs="Times New Roman"/>
          <w:sz w:val="24"/>
          <w:szCs w:val="24"/>
        </w:rPr>
        <w:footnoteReference w:id="25"/>
      </w:r>
    </w:p>
    <w:p w14:paraId="23922C3A" w14:textId="0B4A283D" w:rsidR="00F41842" w:rsidRPr="00F41842" w:rsidRDefault="00F41842" w:rsidP="002A1EB6">
      <w:pPr>
        <w:spacing w:line="360" w:lineRule="auto"/>
        <w:jc w:val="both"/>
        <w:rPr>
          <w:rFonts w:ascii="Times New Roman" w:hAnsi="Times New Roman" w:cs="Times New Roman"/>
          <w:sz w:val="24"/>
          <w:szCs w:val="24"/>
        </w:rPr>
      </w:pPr>
      <w:r w:rsidRPr="00F41842">
        <w:rPr>
          <w:rFonts w:ascii="Times New Roman" w:hAnsi="Times New Roman" w:cs="Times New Roman"/>
          <w:sz w:val="24"/>
          <w:szCs w:val="24"/>
        </w:rPr>
        <w:t>This theory denotes that experiencing fair procedures causes wrongdoers to regard the law and legal authorities as legitimate. This, inevitably, leads to enhanced commitment to obey the law.</w:t>
      </w:r>
      <w:r>
        <w:rPr>
          <w:rStyle w:val="FootnoteReference"/>
          <w:rFonts w:ascii="Times New Roman" w:hAnsi="Times New Roman" w:cs="Times New Roman"/>
          <w:sz w:val="24"/>
          <w:szCs w:val="24"/>
        </w:rPr>
        <w:footnoteReference w:id="26"/>
      </w:r>
      <w:r w:rsidRPr="00F41842">
        <w:rPr>
          <w:rFonts w:ascii="Times New Roman" w:hAnsi="Times New Roman" w:cs="Times New Roman"/>
          <w:sz w:val="24"/>
          <w:szCs w:val="24"/>
        </w:rPr>
        <w:t xml:space="preserve"> It further posits that defiance of, and resistance to conventional rules is greatly reduced when informal case processing is employed.</w:t>
      </w:r>
      <w:r>
        <w:rPr>
          <w:rStyle w:val="FootnoteReference"/>
          <w:rFonts w:ascii="Times New Roman" w:hAnsi="Times New Roman" w:cs="Times New Roman"/>
          <w:sz w:val="24"/>
          <w:szCs w:val="24"/>
        </w:rPr>
        <w:footnoteReference w:id="27"/>
      </w:r>
      <w:r w:rsidRPr="00F41842">
        <w:rPr>
          <w:rFonts w:ascii="Times New Roman" w:hAnsi="Times New Roman" w:cs="Times New Roman"/>
          <w:sz w:val="24"/>
          <w:szCs w:val="24"/>
        </w:rPr>
        <w:t xml:space="preserve"> In retrospect, the proposal to utilise an informal process</w:t>
      </w:r>
      <w:r w:rsidR="005D1E91">
        <w:rPr>
          <w:rFonts w:ascii="Times New Roman" w:hAnsi="Times New Roman" w:cs="Times New Roman"/>
          <w:sz w:val="24"/>
          <w:szCs w:val="24"/>
        </w:rPr>
        <w:t xml:space="preserve">, </w:t>
      </w:r>
      <w:r w:rsidRPr="00F41842">
        <w:rPr>
          <w:rFonts w:ascii="Times New Roman" w:hAnsi="Times New Roman" w:cs="Times New Roman"/>
          <w:sz w:val="24"/>
          <w:szCs w:val="24"/>
        </w:rPr>
        <w:t>such as mediation</w:t>
      </w:r>
      <w:r w:rsidR="005D1E91">
        <w:rPr>
          <w:rFonts w:ascii="Times New Roman" w:hAnsi="Times New Roman" w:cs="Times New Roman"/>
          <w:sz w:val="24"/>
          <w:szCs w:val="24"/>
        </w:rPr>
        <w:t xml:space="preserve">, </w:t>
      </w:r>
      <w:r w:rsidRPr="00F41842">
        <w:rPr>
          <w:rFonts w:ascii="Times New Roman" w:hAnsi="Times New Roman" w:cs="Times New Roman"/>
          <w:sz w:val="24"/>
          <w:szCs w:val="24"/>
        </w:rPr>
        <w:t xml:space="preserve">in resolving misdemeanours would result in a </w:t>
      </w:r>
      <w:r w:rsidRPr="00F41842">
        <w:rPr>
          <w:rFonts w:ascii="Times New Roman" w:hAnsi="Times New Roman" w:cs="Times New Roman"/>
          <w:sz w:val="24"/>
          <w:szCs w:val="24"/>
        </w:rPr>
        <w:lastRenderedPageBreak/>
        <w:t>reduction of cases being submitted to the court process as the rate of reoffending is reduced, thereby aiding in decrease of case backlog in Kenya’s court system.</w:t>
      </w:r>
      <w:r>
        <w:rPr>
          <w:rStyle w:val="FootnoteReference"/>
          <w:rFonts w:ascii="Times New Roman" w:hAnsi="Times New Roman" w:cs="Times New Roman"/>
          <w:sz w:val="24"/>
          <w:szCs w:val="24"/>
        </w:rPr>
        <w:footnoteReference w:id="28"/>
      </w:r>
      <w:r w:rsidRPr="00F41842">
        <w:rPr>
          <w:rFonts w:ascii="Times New Roman" w:hAnsi="Times New Roman" w:cs="Times New Roman"/>
          <w:sz w:val="24"/>
          <w:szCs w:val="24"/>
        </w:rPr>
        <w:t xml:space="preserve">  </w:t>
      </w:r>
    </w:p>
    <w:p w14:paraId="09595CDF" w14:textId="3854FD5E" w:rsidR="00C24821" w:rsidRPr="00C24821" w:rsidRDefault="00C24821" w:rsidP="002A1EB6">
      <w:pPr>
        <w:pStyle w:val="Heading2"/>
        <w:spacing w:line="360" w:lineRule="auto"/>
        <w:jc w:val="both"/>
        <w:rPr>
          <w:rFonts w:ascii="Times New Roman" w:hAnsi="Times New Roman" w:cs="Times New Roman"/>
          <w:b/>
          <w:bCs/>
          <w:color w:val="auto"/>
          <w:sz w:val="24"/>
          <w:szCs w:val="24"/>
        </w:rPr>
      </w:pPr>
      <w:bookmarkStart w:id="38" w:name="_Toc37903493"/>
      <w:r>
        <w:rPr>
          <w:rFonts w:ascii="Times New Roman" w:hAnsi="Times New Roman" w:cs="Times New Roman"/>
          <w:b/>
          <w:bCs/>
          <w:color w:val="auto"/>
          <w:sz w:val="24"/>
          <w:szCs w:val="24"/>
        </w:rPr>
        <w:t xml:space="preserve">1.6 </w:t>
      </w:r>
      <w:r w:rsidR="00A65BA0" w:rsidRPr="00C24821">
        <w:rPr>
          <w:rFonts w:ascii="Times New Roman" w:hAnsi="Times New Roman" w:cs="Times New Roman"/>
          <w:b/>
          <w:bCs/>
          <w:color w:val="auto"/>
          <w:sz w:val="24"/>
          <w:szCs w:val="24"/>
        </w:rPr>
        <w:t>Literature Review</w:t>
      </w:r>
      <w:bookmarkEnd w:id="38"/>
      <w:r w:rsidR="00A65BA0" w:rsidRPr="00C24821">
        <w:rPr>
          <w:rFonts w:ascii="Times New Roman" w:hAnsi="Times New Roman" w:cs="Times New Roman"/>
          <w:b/>
          <w:bCs/>
          <w:color w:val="auto"/>
          <w:sz w:val="24"/>
          <w:szCs w:val="24"/>
        </w:rPr>
        <w:t xml:space="preserve"> </w:t>
      </w:r>
      <w:r w:rsidR="00A142C8" w:rsidRPr="00C24821">
        <w:rPr>
          <w:rFonts w:ascii="Times New Roman" w:hAnsi="Times New Roman" w:cs="Times New Roman"/>
          <w:b/>
          <w:bCs/>
          <w:color w:val="auto"/>
          <w:sz w:val="24"/>
          <w:szCs w:val="24"/>
        </w:rPr>
        <w:t xml:space="preserve"> </w:t>
      </w:r>
      <w:r w:rsidR="00293148" w:rsidRPr="00C24821">
        <w:rPr>
          <w:rFonts w:ascii="Times New Roman" w:hAnsi="Times New Roman" w:cs="Times New Roman"/>
          <w:b/>
          <w:bCs/>
          <w:color w:val="auto"/>
          <w:sz w:val="24"/>
          <w:szCs w:val="24"/>
        </w:rPr>
        <w:t xml:space="preserve"> </w:t>
      </w:r>
    </w:p>
    <w:p w14:paraId="111FBAC2" w14:textId="77777777" w:rsidR="00CF6FCB" w:rsidRDefault="001008B3" w:rsidP="002A1EB6">
      <w:pPr>
        <w:spacing w:line="360" w:lineRule="auto"/>
        <w:jc w:val="both"/>
        <w:rPr>
          <w:rFonts w:ascii="Times New Roman" w:hAnsi="Times New Roman" w:cs="Times New Roman"/>
          <w:b/>
          <w:bCs/>
          <w:sz w:val="24"/>
          <w:szCs w:val="24"/>
        </w:rPr>
      </w:pPr>
      <w:r w:rsidRPr="00C24821">
        <w:rPr>
          <w:rFonts w:ascii="Times New Roman" w:hAnsi="Times New Roman" w:cs="Times New Roman"/>
          <w:sz w:val="24"/>
          <w:szCs w:val="24"/>
        </w:rPr>
        <w:t>Dr. Kinyanjui</w:t>
      </w:r>
      <w:r w:rsidR="0013583B" w:rsidRPr="00C24821">
        <w:rPr>
          <w:rFonts w:ascii="Times New Roman" w:hAnsi="Times New Roman" w:cs="Times New Roman"/>
          <w:sz w:val="24"/>
          <w:szCs w:val="24"/>
        </w:rPr>
        <w:t>, in her article, ‘Restorative justice in traditional pre-colonial “criminal justice systems” in Kenya’, d</w:t>
      </w:r>
      <w:r w:rsidRPr="00C24821">
        <w:rPr>
          <w:rFonts w:ascii="Times New Roman" w:hAnsi="Times New Roman" w:cs="Times New Roman"/>
          <w:sz w:val="24"/>
          <w:szCs w:val="24"/>
        </w:rPr>
        <w:t>iscusses how the penal practices in the pre-colonial traditional Kamba, Meru and Kikuyu communities in Kenya embraced restorative justice as understood today.</w:t>
      </w:r>
      <w:r w:rsidRPr="001008B3">
        <w:rPr>
          <w:rStyle w:val="FootnoteReference"/>
          <w:rFonts w:ascii="Times New Roman" w:hAnsi="Times New Roman" w:cs="Times New Roman"/>
          <w:sz w:val="24"/>
          <w:szCs w:val="24"/>
        </w:rPr>
        <w:footnoteReference w:id="29"/>
      </w:r>
      <w:r w:rsidRPr="00C24821">
        <w:rPr>
          <w:rFonts w:ascii="Times New Roman" w:hAnsi="Times New Roman" w:cs="Times New Roman"/>
          <w:sz w:val="24"/>
          <w:szCs w:val="24"/>
        </w:rPr>
        <w:t xml:space="preserve"> </w:t>
      </w:r>
      <w:r w:rsidR="00F94621">
        <w:rPr>
          <w:rFonts w:ascii="Times New Roman" w:hAnsi="Times New Roman" w:cs="Times New Roman"/>
          <w:sz w:val="24"/>
          <w:szCs w:val="24"/>
        </w:rPr>
        <w:t>T</w:t>
      </w:r>
      <w:r w:rsidR="00C437AD" w:rsidRPr="00C24821">
        <w:rPr>
          <w:rFonts w:ascii="Times New Roman" w:hAnsi="Times New Roman" w:cs="Times New Roman"/>
          <w:sz w:val="24"/>
          <w:szCs w:val="24"/>
        </w:rPr>
        <w:t>his study will specifically look at the Kamba justice system</w:t>
      </w:r>
      <w:r w:rsidR="00C437AD" w:rsidRPr="00521B8D">
        <w:rPr>
          <w:rFonts w:ascii="Times New Roman" w:hAnsi="Times New Roman" w:cs="Times New Roman"/>
          <w:sz w:val="24"/>
          <w:szCs w:val="24"/>
        </w:rPr>
        <w:t xml:space="preserve">. </w:t>
      </w:r>
      <w:r w:rsidRPr="00521B8D">
        <w:rPr>
          <w:rFonts w:ascii="Times New Roman" w:hAnsi="Times New Roman" w:cs="Times New Roman"/>
          <w:sz w:val="24"/>
          <w:szCs w:val="24"/>
        </w:rPr>
        <w:t>She highlights the potential of restorative justice as an involvement in crime and its function in meeting overall community goals through the genealogy of restorative justice in these communities.</w:t>
      </w:r>
      <w:r w:rsidRPr="00521B8D">
        <w:rPr>
          <w:rStyle w:val="FootnoteReference"/>
          <w:rFonts w:ascii="Times New Roman" w:hAnsi="Times New Roman" w:cs="Times New Roman"/>
          <w:sz w:val="24"/>
          <w:szCs w:val="24"/>
        </w:rPr>
        <w:footnoteReference w:id="30"/>
      </w:r>
      <w:r w:rsidRPr="00521B8D">
        <w:rPr>
          <w:rFonts w:ascii="Times New Roman" w:hAnsi="Times New Roman" w:cs="Times New Roman"/>
          <w:sz w:val="24"/>
          <w:szCs w:val="24"/>
        </w:rPr>
        <w:t xml:space="preserve"> </w:t>
      </w:r>
      <w:r w:rsidR="00EE26D7" w:rsidRPr="00521B8D">
        <w:rPr>
          <w:rFonts w:ascii="Times New Roman" w:hAnsi="Times New Roman" w:cs="Times New Roman"/>
          <w:sz w:val="24"/>
          <w:szCs w:val="24"/>
        </w:rPr>
        <w:t>A general and frequently cited definition of restorative justice entails processes whereby, disputing parties in a specific offence collectively resolve how to deal with the repercussions of the offence and its implications in the future.</w:t>
      </w:r>
      <w:r w:rsidR="00EE26D7" w:rsidRPr="00521B8D">
        <w:rPr>
          <w:rStyle w:val="FootnoteReference"/>
          <w:rFonts w:ascii="Times New Roman" w:hAnsi="Times New Roman" w:cs="Times New Roman"/>
          <w:sz w:val="24"/>
          <w:szCs w:val="24"/>
        </w:rPr>
        <w:footnoteReference w:id="31"/>
      </w:r>
      <w:r w:rsidR="00EE26D7" w:rsidRPr="00C24821">
        <w:rPr>
          <w:rFonts w:ascii="Times New Roman" w:hAnsi="Times New Roman" w:cs="Times New Roman"/>
          <w:sz w:val="24"/>
          <w:szCs w:val="24"/>
        </w:rPr>
        <w:t xml:space="preserve"> </w:t>
      </w:r>
    </w:p>
    <w:p w14:paraId="3E2D15F3" w14:textId="76CF7DF3" w:rsidR="00EE26D7" w:rsidRPr="00CF6FCB" w:rsidRDefault="009A44F1" w:rsidP="002A1EB6">
      <w:pPr>
        <w:spacing w:line="360" w:lineRule="auto"/>
        <w:jc w:val="both"/>
        <w:rPr>
          <w:rFonts w:ascii="Times New Roman" w:hAnsi="Times New Roman" w:cs="Times New Roman"/>
          <w:b/>
          <w:bCs/>
          <w:sz w:val="24"/>
          <w:szCs w:val="24"/>
        </w:rPr>
      </w:pPr>
      <w:r>
        <w:rPr>
          <w:rFonts w:ascii="Times New Roman" w:hAnsi="Times New Roman" w:cs="Times New Roman"/>
          <w:sz w:val="24"/>
          <w:szCs w:val="24"/>
        </w:rPr>
        <w:t>She adopts the term “criminal justice system” within her article, with caution, since the communities did not have a distinct criminal justice system. In addition, for ease of reference she uses the modern legal terms “victims” and “offenders” to refer to the parties wronged and the wrongdoers in traditional communities.</w:t>
      </w:r>
      <w:r w:rsidR="0013583B">
        <w:rPr>
          <w:rFonts w:ascii="Times New Roman" w:hAnsi="Times New Roman" w:cs="Times New Roman"/>
          <w:sz w:val="24"/>
          <w:szCs w:val="24"/>
        </w:rPr>
        <w:t xml:space="preserve"> </w:t>
      </w:r>
      <w:r>
        <w:rPr>
          <w:rFonts w:ascii="Times New Roman" w:hAnsi="Times New Roman" w:cs="Times New Roman"/>
          <w:sz w:val="24"/>
          <w:szCs w:val="24"/>
        </w:rPr>
        <w:t>In the Kamba justice system, it was hinged on the inescapable social ties that made the individual a part of the community’.</w:t>
      </w:r>
      <w:r>
        <w:rPr>
          <w:rStyle w:val="FootnoteReference"/>
          <w:rFonts w:ascii="Times New Roman" w:hAnsi="Times New Roman" w:cs="Times New Roman"/>
          <w:sz w:val="24"/>
          <w:szCs w:val="24"/>
        </w:rPr>
        <w:footnoteReference w:id="32"/>
      </w:r>
      <w:r>
        <w:rPr>
          <w:rFonts w:ascii="Times New Roman" w:hAnsi="Times New Roman" w:cs="Times New Roman"/>
          <w:sz w:val="24"/>
          <w:szCs w:val="24"/>
        </w:rPr>
        <w:t xml:space="preserve"> </w:t>
      </w:r>
      <w:r w:rsidR="00A5481A">
        <w:rPr>
          <w:rFonts w:ascii="Times New Roman" w:hAnsi="Times New Roman" w:cs="Times New Roman"/>
          <w:sz w:val="24"/>
          <w:szCs w:val="24"/>
        </w:rPr>
        <w:t>With regard to the social norms in the community, individuals acted accordingly to maintain the benefits that were brought about from being a part of the community. Restorative justice was therefore significant as relationships had to be maintained since they formed the foundation of the community.</w:t>
      </w:r>
      <w:r w:rsidR="00A5481A">
        <w:rPr>
          <w:rStyle w:val="FootnoteReference"/>
          <w:rFonts w:ascii="Times New Roman" w:hAnsi="Times New Roman" w:cs="Times New Roman"/>
          <w:sz w:val="24"/>
          <w:szCs w:val="24"/>
        </w:rPr>
        <w:footnoteReference w:id="33"/>
      </w:r>
      <w:r w:rsidR="00A5481A">
        <w:rPr>
          <w:rFonts w:ascii="Times New Roman" w:hAnsi="Times New Roman" w:cs="Times New Roman"/>
          <w:sz w:val="24"/>
          <w:szCs w:val="24"/>
        </w:rPr>
        <w:t xml:space="preserve">  </w:t>
      </w:r>
    </w:p>
    <w:p w14:paraId="515D43F8" w14:textId="7908C2F8" w:rsidR="0013583B" w:rsidRDefault="0013583B"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In addressing wrongdoing in the Kamba community, the council of elders in that clan would adjudicate on the matter when the victim and the offender belonged to the same clan. The offender and the victim, would each have a spokesperson from his or her family representing the facts to the clan of elders.</w:t>
      </w:r>
      <w:r>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Where the offender and the victim belonged to different clans, a spokesperson from each clan would be chosen to facilitate the ascertainment of facts fr</w:t>
      </w:r>
      <w:r w:rsidR="00A148BC">
        <w:rPr>
          <w:rFonts w:ascii="Times New Roman" w:hAnsi="Times New Roman" w:cs="Times New Roman"/>
          <w:sz w:val="24"/>
          <w:szCs w:val="24"/>
        </w:rPr>
        <w:t>o</w:t>
      </w:r>
      <w:r>
        <w:rPr>
          <w:rFonts w:ascii="Times New Roman" w:hAnsi="Times New Roman" w:cs="Times New Roman"/>
          <w:sz w:val="24"/>
          <w:szCs w:val="24"/>
        </w:rPr>
        <w:t xml:space="preserve">m both sides. Compensation was also put in place, as a restorative </w:t>
      </w:r>
      <w:r>
        <w:rPr>
          <w:rFonts w:ascii="Times New Roman" w:hAnsi="Times New Roman" w:cs="Times New Roman"/>
          <w:sz w:val="24"/>
          <w:szCs w:val="24"/>
        </w:rPr>
        <w:lastRenderedPageBreak/>
        <w:t>measure to provide for the victim’s needs and to promote reconciliation within the community.</w:t>
      </w:r>
      <w:r>
        <w:rPr>
          <w:rStyle w:val="FootnoteReference"/>
          <w:rFonts w:ascii="Times New Roman" w:hAnsi="Times New Roman" w:cs="Times New Roman"/>
          <w:sz w:val="24"/>
          <w:szCs w:val="24"/>
        </w:rPr>
        <w:footnoteReference w:id="35"/>
      </w:r>
      <w:r>
        <w:rPr>
          <w:rFonts w:ascii="Times New Roman" w:hAnsi="Times New Roman" w:cs="Times New Roman"/>
          <w:sz w:val="24"/>
          <w:szCs w:val="24"/>
        </w:rPr>
        <w:t xml:space="preserve"> </w:t>
      </w:r>
      <w:r w:rsidR="00C437AD">
        <w:rPr>
          <w:rFonts w:ascii="Times New Roman" w:hAnsi="Times New Roman" w:cs="Times New Roman"/>
          <w:sz w:val="24"/>
          <w:szCs w:val="24"/>
        </w:rPr>
        <w:t>Conclusively, this analysis evidences that traditional criminal justice systems are underpinned by restorative justice values.</w:t>
      </w:r>
      <w:r w:rsidR="00C437AD">
        <w:rPr>
          <w:rStyle w:val="FootnoteReference"/>
          <w:rFonts w:ascii="Times New Roman" w:hAnsi="Times New Roman" w:cs="Times New Roman"/>
          <w:sz w:val="24"/>
          <w:szCs w:val="24"/>
        </w:rPr>
        <w:footnoteReference w:id="36"/>
      </w:r>
    </w:p>
    <w:p w14:paraId="227BD291" w14:textId="60291667" w:rsidR="00C437AD" w:rsidRDefault="00C437AD" w:rsidP="002A1EB6">
      <w:pPr>
        <w:spacing w:line="360" w:lineRule="auto"/>
        <w:jc w:val="both"/>
        <w:rPr>
          <w:rFonts w:ascii="Times New Roman" w:hAnsi="Times New Roman" w:cs="Times New Roman"/>
          <w:sz w:val="24"/>
          <w:szCs w:val="24"/>
        </w:rPr>
      </w:pPr>
      <w:r w:rsidRPr="00392EB4">
        <w:rPr>
          <w:rFonts w:ascii="Times New Roman" w:hAnsi="Times New Roman" w:cs="Times New Roman"/>
          <w:sz w:val="24"/>
          <w:szCs w:val="24"/>
        </w:rPr>
        <w:t>Pra</w:t>
      </w:r>
      <w:r w:rsidR="006A3129">
        <w:rPr>
          <w:rFonts w:ascii="Times New Roman" w:hAnsi="Times New Roman" w:cs="Times New Roman"/>
          <w:sz w:val="24"/>
          <w:szCs w:val="24"/>
        </w:rPr>
        <w:t>pj</w:t>
      </w:r>
      <w:r w:rsidRPr="00392EB4">
        <w:rPr>
          <w:rFonts w:ascii="Times New Roman" w:hAnsi="Times New Roman" w:cs="Times New Roman"/>
          <w:sz w:val="24"/>
          <w:szCs w:val="24"/>
        </w:rPr>
        <w:t>el Mensah</w:t>
      </w:r>
      <w:r>
        <w:rPr>
          <w:rFonts w:ascii="Times New Roman" w:hAnsi="Times New Roman" w:cs="Times New Roman"/>
          <w:sz w:val="24"/>
          <w:szCs w:val="24"/>
        </w:rPr>
        <w:t>-Panford</w:t>
      </w:r>
      <w:r w:rsidRPr="00392EB4">
        <w:rPr>
          <w:rFonts w:ascii="Times New Roman" w:hAnsi="Times New Roman" w:cs="Times New Roman"/>
          <w:sz w:val="24"/>
          <w:szCs w:val="24"/>
        </w:rPr>
        <w:t xml:space="preserve">, in his article, ‘Mediation in Ghana’s criminal legal system: a proposal for an extension to cover severe offences’, notes that, </w:t>
      </w:r>
      <w:r w:rsidR="006A3129">
        <w:rPr>
          <w:rFonts w:ascii="Times New Roman" w:hAnsi="Times New Roman" w:cs="Times New Roman"/>
          <w:sz w:val="24"/>
          <w:szCs w:val="24"/>
        </w:rPr>
        <w:t>l</w:t>
      </w:r>
      <w:r w:rsidRPr="00392EB4">
        <w:rPr>
          <w:rFonts w:ascii="Times New Roman" w:hAnsi="Times New Roman" w:cs="Times New Roman"/>
          <w:sz w:val="24"/>
          <w:szCs w:val="24"/>
        </w:rPr>
        <w:t>itigation has been the chief means of resolving disputes; and this has created a single door courthouse concept as opposed to the use of ADR.</w:t>
      </w:r>
      <w:r>
        <w:rPr>
          <w:rStyle w:val="FootnoteReference"/>
          <w:rFonts w:ascii="Times New Roman" w:hAnsi="Times New Roman" w:cs="Times New Roman"/>
          <w:sz w:val="24"/>
          <w:szCs w:val="24"/>
        </w:rPr>
        <w:footnoteReference w:id="37"/>
      </w:r>
      <w:r w:rsidRPr="00392EB4">
        <w:rPr>
          <w:rFonts w:ascii="Times New Roman" w:hAnsi="Times New Roman" w:cs="Times New Roman"/>
          <w:sz w:val="24"/>
          <w:szCs w:val="24"/>
        </w:rPr>
        <w:t xml:space="preserve"> Mediation is derived from the Latin word </w:t>
      </w:r>
      <w:r w:rsidRPr="00392EB4">
        <w:rPr>
          <w:rFonts w:ascii="Times New Roman" w:hAnsi="Times New Roman" w:cs="Times New Roman"/>
          <w:i/>
          <w:iCs/>
          <w:sz w:val="24"/>
          <w:szCs w:val="24"/>
        </w:rPr>
        <w:t xml:space="preserve">‘mediare’, </w:t>
      </w:r>
      <w:r w:rsidRPr="00392EB4">
        <w:rPr>
          <w:rFonts w:ascii="Times New Roman" w:hAnsi="Times New Roman" w:cs="Times New Roman"/>
          <w:sz w:val="24"/>
          <w:szCs w:val="24"/>
        </w:rPr>
        <w:t>which when translated means to heal. Its nature lies in healing the individuals injured and involved due to the commission of the offence.</w:t>
      </w:r>
      <w:r>
        <w:rPr>
          <w:rStyle w:val="FootnoteReference"/>
          <w:rFonts w:ascii="Times New Roman" w:hAnsi="Times New Roman" w:cs="Times New Roman"/>
          <w:sz w:val="24"/>
          <w:szCs w:val="24"/>
        </w:rPr>
        <w:footnoteReference w:id="38"/>
      </w:r>
      <w:r w:rsidRPr="00392EB4">
        <w:rPr>
          <w:rFonts w:ascii="Times New Roman" w:hAnsi="Times New Roman" w:cs="Times New Roman"/>
          <w:sz w:val="24"/>
          <w:szCs w:val="24"/>
        </w:rPr>
        <w:t xml:space="preserve"> Mensah elegantly opines that it is not institutions that make peace but rather people do, and this is the notion that mediation is rooted in.</w:t>
      </w:r>
      <w:r>
        <w:rPr>
          <w:rStyle w:val="FootnoteReference"/>
          <w:rFonts w:ascii="Times New Roman" w:hAnsi="Times New Roman" w:cs="Times New Roman"/>
          <w:sz w:val="24"/>
          <w:szCs w:val="24"/>
        </w:rPr>
        <w:footnoteReference w:id="39"/>
      </w:r>
    </w:p>
    <w:p w14:paraId="2149D205" w14:textId="1B0563AD" w:rsidR="00C437AD" w:rsidRPr="001008B3" w:rsidRDefault="00C437AD" w:rsidP="002A1EB6">
      <w:pPr>
        <w:spacing w:line="360" w:lineRule="auto"/>
        <w:jc w:val="both"/>
        <w:rPr>
          <w:rFonts w:ascii="Times New Roman" w:hAnsi="Times New Roman" w:cs="Times New Roman"/>
          <w:sz w:val="24"/>
          <w:szCs w:val="24"/>
        </w:rPr>
      </w:pPr>
      <w:r w:rsidRPr="00392EB4">
        <w:rPr>
          <w:rFonts w:ascii="Times New Roman" w:hAnsi="Times New Roman" w:cs="Times New Roman"/>
          <w:sz w:val="24"/>
          <w:szCs w:val="24"/>
        </w:rPr>
        <w:t>Looking at Ghana’s judicial system, it has practiced an adversarial system of justice, that is, litigation, a colonial import from its colonizers, the British. However, the communities of the Gold Coast had useful dispute resolution systems, long before the advent of the British colonial rule.</w:t>
      </w:r>
      <w:r>
        <w:rPr>
          <w:rStyle w:val="FootnoteReference"/>
          <w:rFonts w:ascii="Times New Roman" w:hAnsi="Times New Roman" w:cs="Times New Roman"/>
          <w:sz w:val="24"/>
          <w:szCs w:val="24"/>
        </w:rPr>
        <w:footnoteReference w:id="40"/>
      </w:r>
      <w:r w:rsidRPr="00392EB4">
        <w:rPr>
          <w:rFonts w:ascii="Times New Roman" w:hAnsi="Times New Roman" w:cs="Times New Roman"/>
          <w:sz w:val="24"/>
          <w:szCs w:val="24"/>
        </w:rPr>
        <w:t xml:space="preserve"> Several African commentators have posited that mediation as now exercised in the West has ‘deep roots in black Africa’ and that court based ADR is simply traditional mediation as practised by our forebears.</w:t>
      </w:r>
      <w:r>
        <w:rPr>
          <w:rStyle w:val="FootnoteReference"/>
          <w:rFonts w:ascii="Times New Roman" w:hAnsi="Times New Roman" w:cs="Times New Roman"/>
          <w:sz w:val="24"/>
          <w:szCs w:val="24"/>
        </w:rPr>
        <w:footnoteReference w:id="41"/>
      </w:r>
      <w:r w:rsidRPr="00392EB4">
        <w:rPr>
          <w:rFonts w:ascii="Times New Roman" w:hAnsi="Times New Roman" w:cs="Times New Roman"/>
          <w:sz w:val="24"/>
          <w:szCs w:val="24"/>
        </w:rPr>
        <w:t xml:space="preserve"> </w:t>
      </w:r>
    </w:p>
    <w:p w14:paraId="7C6AED4D" w14:textId="24A215FC" w:rsidR="00392EB4" w:rsidRDefault="00392EB4" w:rsidP="002A1EB6">
      <w:pPr>
        <w:spacing w:line="360" w:lineRule="auto"/>
        <w:jc w:val="both"/>
        <w:rPr>
          <w:rFonts w:ascii="Times New Roman" w:hAnsi="Times New Roman" w:cs="Times New Roman"/>
          <w:sz w:val="24"/>
          <w:szCs w:val="24"/>
        </w:rPr>
      </w:pPr>
      <w:r w:rsidRPr="001008B3">
        <w:rPr>
          <w:rFonts w:ascii="Times New Roman" w:hAnsi="Times New Roman" w:cs="Times New Roman"/>
          <w:sz w:val="24"/>
          <w:szCs w:val="24"/>
        </w:rPr>
        <w:t>Gabriel Teninbaum, in his journal article, ‘E</w:t>
      </w:r>
      <w:r w:rsidR="001008B3" w:rsidRPr="001008B3">
        <w:rPr>
          <w:rFonts w:ascii="Times New Roman" w:hAnsi="Times New Roman" w:cs="Times New Roman"/>
          <w:sz w:val="24"/>
          <w:szCs w:val="24"/>
        </w:rPr>
        <w:t>asi</w:t>
      </w:r>
      <w:r w:rsidRPr="001008B3">
        <w:rPr>
          <w:rFonts w:ascii="Times New Roman" w:hAnsi="Times New Roman" w:cs="Times New Roman"/>
          <w:sz w:val="24"/>
          <w:szCs w:val="24"/>
        </w:rPr>
        <w:t>ng the burden: Mediating misdemeanour criminal matters</w:t>
      </w:r>
      <w:r w:rsidR="009A44F1">
        <w:rPr>
          <w:rFonts w:ascii="Times New Roman" w:hAnsi="Times New Roman" w:cs="Times New Roman"/>
          <w:sz w:val="24"/>
          <w:szCs w:val="24"/>
        </w:rPr>
        <w:t>’</w:t>
      </w:r>
      <w:r w:rsidRPr="001008B3">
        <w:rPr>
          <w:rFonts w:ascii="Times New Roman" w:hAnsi="Times New Roman" w:cs="Times New Roman"/>
          <w:sz w:val="24"/>
          <w:szCs w:val="24"/>
        </w:rPr>
        <w:t>, illustrates a systematic error in the American criminal justice system, which entails an increase in the volume of criminal cases, resulting to the courts being overburdened.</w:t>
      </w:r>
      <w:r w:rsidRPr="001008B3">
        <w:rPr>
          <w:rStyle w:val="FootnoteReference"/>
          <w:rFonts w:ascii="Times New Roman" w:hAnsi="Times New Roman" w:cs="Times New Roman"/>
          <w:sz w:val="24"/>
          <w:szCs w:val="24"/>
        </w:rPr>
        <w:footnoteReference w:id="42"/>
      </w:r>
      <w:r w:rsidRPr="001008B3">
        <w:rPr>
          <w:rFonts w:ascii="Times New Roman" w:hAnsi="Times New Roman" w:cs="Times New Roman"/>
          <w:sz w:val="24"/>
          <w:szCs w:val="24"/>
        </w:rPr>
        <w:t xml:space="preserve"> Tenimbaum proposes</w:t>
      </w:r>
      <w:r w:rsidRPr="00392EB4">
        <w:rPr>
          <w:rFonts w:ascii="Times New Roman" w:hAnsi="Times New Roman" w:cs="Times New Roman"/>
          <w:sz w:val="24"/>
          <w:szCs w:val="24"/>
        </w:rPr>
        <w:t xml:space="preserve"> the use of victim-offender mediation programs. These are programs that resolve criminal complaints by having the victim and offender reach a negotiated agreement, without having a trial.</w:t>
      </w:r>
      <w:r>
        <w:rPr>
          <w:rStyle w:val="FootnoteReference"/>
          <w:rFonts w:ascii="Times New Roman" w:hAnsi="Times New Roman" w:cs="Times New Roman"/>
          <w:sz w:val="24"/>
          <w:szCs w:val="24"/>
        </w:rPr>
        <w:footnoteReference w:id="43"/>
      </w:r>
      <w:r w:rsidRPr="00392EB4">
        <w:rPr>
          <w:rFonts w:ascii="Times New Roman" w:hAnsi="Times New Roman" w:cs="Times New Roman"/>
          <w:sz w:val="24"/>
          <w:szCs w:val="24"/>
        </w:rPr>
        <w:t xml:space="preserve"> Not only do such programs aid in reducing the vast number of cases in court, but have further advantages. One of the advantages is that both the victim, on one side, can vent their anger, and on the other hand, the offender can explain what they did and why they did the offence from their own </w:t>
      </w:r>
      <w:r w:rsidRPr="00392EB4">
        <w:rPr>
          <w:rFonts w:ascii="Times New Roman" w:hAnsi="Times New Roman" w:cs="Times New Roman"/>
          <w:sz w:val="24"/>
          <w:szCs w:val="24"/>
        </w:rPr>
        <w:lastRenderedPageBreak/>
        <w:t>perspective.</w:t>
      </w:r>
      <w:r>
        <w:rPr>
          <w:rStyle w:val="FootnoteReference"/>
          <w:rFonts w:ascii="Times New Roman" w:hAnsi="Times New Roman" w:cs="Times New Roman"/>
          <w:sz w:val="24"/>
          <w:szCs w:val="24"/>
        </w:rPr>
        <w:footnoteReference w:id="44"/>
      </w:r>
      <w:r w:rsidRPr="00392EB4">
        <w:rPr>
          <w:rFonts w:ascii="Times New Roman" w:hAnsi="Times New Roman" w:cs="Times New Roman"/>
          <w:sz w:val="24"/>
          <w:szCs w:val="24"/>
        </w:rPr>
        <w:t xml:space="preserve"> Tenimbaum asserts that such a result is advantageous as compared to litigation, where the two main actors are, not the defendant and the victim, but the lawyers representing them.</w:t>
      </w:r>
      <w:r>
        <w:rPr>
          <w:rStyle w:val="FootnoteReference"/>
          <w:rFonts w:ascii="Times New Roman" w:hAnsi="Times New Roman" w:cs="Times New Roman"/>
          <w:sz w:val="24"/>
          <w:szCs w:val="24"/>
        </w:rPr>
        <w:footnoteReference w:id="45"/>
      </w:r>
      <w:r w:rsidRPr="00392EB4">
        <w:rPr>
          <w:rFonts w:ascii="Times New Roman" w:hAnsi="Times New Roman" w:cs="Times New Roman"/>
          <w:sz w:val="24"/>
          <w:szCs w:val="24"/>
        </w:rPr>
        <w:t xml:space="preserve"> </w:t>
      </w:r>
    </w:p>
    <w:p w14:paraId="46CC5201" w14:textId="2E3A5053" w:rsidR="000C6944" w:rsidRDefault="00A32840"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Another germane concept to discuss is t</w:t>
      </w:r>
      <w:r w:rsidR="001A48D2">
        <w:rPr>
          <w:rFonts w:ascii="Times New Roman" w:hAnsi="Times New Roman" w:cs="Times New Roman"/>
          <w:sz w:val="24"/>
          <w:szCs w:val="24"/>
        </w:rPr>
        <w:t xml:space="preserve">he use of </w:t>
      </w:r>
      <w:r w:rsidR="001A48D2" w:rsidRPr="001A48D2">
        <w:rPr>
          <w:rFonts w:ascii="Times New Roman" w:hAnsi="Times New Roman" w:cs="Times New Roman"/>
          <w:i/>
          <w:iCs/>
          <w:sz w:val="24"/>
          <w:szCs w:val="24"/>
        </w:rPr>
        <w:t>gacaca</w:t>
      </w:r>
      <w:r w:rsidR="001A48D2">
        <w:rPr>
          <w:rFonts w:ascii="Times New Roman" w:hAnsi="Times New Roman" w:cs="Times New Roman"/>
          <w:sz w:val="24"/>
          <w:szCs w:val="24"/>
        </w:rPr>
        <w:t xml:space="preserve"> courts in Rwanda for genocide prosecutio</w:t>
      </w:r>
      <w:r>
        <w:rPr>
          <w:rFonts w:ascii="Times New Roman" w:hAnsi="Times New Roman" w:cs="Times New Roman"/>
          <w:sz w:val="24"/>
          <w:szCs w:val="24"/>
        </w:rPr>
        <w:t>n</w:t>
      </w:r>
      <w:r w:rsidR="001A48D2">
        <w:rPr>
          <w:rFonts w:ascii="Times New Roman" w:hAnsi="Times New Roman" w:cs="Times New Roman"/>
          <w:sz w:val="24"/>
          <w:szCs w:val="24"/>
        </w:rPr>
        <w:t xml:space="preserve">. As described by Reyntjens and Vandeginste, a </w:t>
      </w:r>
      <w:r w:rsidR="001A48D2" w:rsidRPr="001A48D2">
        <w:rPr>
          <w:rFonts w:ascii="Times New Roman" w:hAnsi="Times New Roman" w:cs="Times New Roman"/>
          <w:i/>
          <w:iCs/>
          <w:sz w:val="24"/>
          <w:szCs w:val="24"/>
        </w:rPr>
        <w:t>gacaca</w:t>
      </w:r>
      <w:r w:rsidR="001A48D2">
        <w:rPr>
          <w:rFonts w:ascii="Times New Roman" w:hAnsi="Times New Roman" w:cs="Times New Roman"/>
          <w:sz w:val="24"/>
          <w:szCs w:val="24"/>
        </w:rPr>
        <w:t xml:space="preserve"> is a meeting that is convened whenever the need arises and in which members of a family or of different families </w:t>
      </w:r>
      <w:r w:rsidR="00A32958">
        <w:rPr>
          <w:rFonts w:ascii="Times New Roman" w:hAnsi="Times New Roman" w:cs="Times New Roman"/>
          <w:sz w:val="24"/>
          <w:szCs w:val="24"/>
        </w:rPr>
        <w:t xml:space="preserve">are privy to and participate </w:t>
      </w:r>
      <w:r w:rsidR="001A48D2">
        <w:rPr>
          <w:rFonts w:ascii="Times New Roman" w:hAnsi="Times New Roman" w:cs="Times New Roman"/>
          <w:sz w:val="24"/>
          <w:szCs w:val="24"/>
        </w:rPr>
        <w:t>as opposed to a permanent judicial administrative institution.</w:t>
      </w:r>
      <w:r w:rsidR="00A32958">
        <w:rPr>
          <w:rStyle w:val="FootnoteReference"/>
          <w:rFonts w:ascii="Times New Roman" w:hAnsi="Times New Roman" w:cs="Times New Roman"/>
          <w:sz w:val="24"/>
          <w:szCs w:val="24"/>
        </w:rPr>
        <w:footnoteReference w:id="46"/>
      </w:r>
      <w:r w:rsidR="00A32958">
        <w:rPr>
          <w:rFonts w:ascii="Times New Roman" w:hAnsi="Times New Roman" w:cs="Times New Roman"/>
          <w:sz w:val="24"/>
          <w:szCs w:val="24"/>
        </w:rPr>
        <w:t xml:space="preserve"> Traditionally, these proceedings wo</w:t>
      </w:r>
      <w:r w:rsidR="00BA2214">
        <w:rPr>
          <w:rFonts w:ascii="Times New Roman" w:hAnsi="Times New Roman" w:cs="Times New Roman"/>
          <w:sz w:val="24"/>
          <w:szCs w:val="24"/>
        </w:rPr>
        <w:t>u</w:t>
      </w:r>
      <w:r w:rsidR="00A32958">
        <w:rPr>
          <w:rFonts w:ascii="Times New Roman" w:hAnsi="Times New Roman" w:cs="Times New Roman"/>
          <w:sz w:val="24"/>
          <w:szCs w:val="24"/>
        </w:rPr>
        <w:t>ld be chaired by family elders,</w:t>
      </w:r>
      <w:r w:rsidR="00BA2214">
        <w:rPr>
          <w:rFonts w:ascii="Times New Roman" w:hAnsi="Times New Roman" w:cs="Times New Roman"/>
          <w:sz w:val="24"/>
          <w:szCs w:val="24"/>
        </w:rPr>
        <w:t xml:space="preserve"> usually wise old men, who would lead the group discussions and the end result would entail an arrangement that is acceptable to all participants in the </w:t>
      </w:r>
      <w:r w:rsidR="00BA2214" w:rsidRPr="00A32840">
        <w:rPr>
          <w:rFonts w:ascii="Times New Roman" w:hAnsi="Times New Roman" w:cs="Times New Roman"/>
          <w:i/>
          <w:iCs/>
          <w:sz w:val="24"/>
          <w:szCs w:val="24"/>
        </w:rPr>
        <w:t>gacaca</w:t>
      </w:r>
      <w:r w:rsidR="00BA2214">
        <w:rPr>
          <w:rFonts w:ascii="Times New Roman" w:hAnsi="Times New Roman" w:cs="Times New Roman"/>
          <w:sz w:val="24"/>
          <w:szCs w:val="24"/>
        </w:rPr>
        <w:t>.</w:t>
      </w:r>
      <w:r w:rsidR="00BA2214">
        <w:rPr>
          <w:rStyle w:val="FootnoteReference"/>
          <w:rFonts w:ascii="Times New Roman" w:hAnsi="Times New Roman" w:cs="Times New Roman"/>
          <w:sz w:val="24"/>
          <w:szCs w:val="24"/>
        </w:rPr>
        <w:footnoteReference w:id="47"/>
      </w:r>
      <w:r w:rsidR="00BA2214">
        <w:rPr>
          <w:rFonts w:ascii="Times New Roman" w:hAnsi="Times New Roman" w:cs="Times New Roman"/>
          <w:sz w:val="24"/>
          <w:szCs w:val="24"/>
        </w:rPr>
        <w:t xml:space="preserve"> The </w:t>
      </w:r>
      <w:r w:rsidR="00BA2214" w:rsidRPr="00BA2214">
        <w:rPr>
          <w:rFonts w:ascii="Times New Roman" w:hAnsi="Times New Roman" w:cs="Times New Roman"/>
          <w:i/>
          <w:iCs/>
          <w:sz w:val="24"/>
          <w:szCs w:val="24"/>
        </w:rPr>
        <w:t>gacaca</w:t>
      </w:r>
      <w:r w:rsidR="00BA2214">
        <w:rPr>
          <w:rFonts w:ascii="Times New Roman" w:hAnsi="Times New Roman" w:cs="Times New Roman"/>
          <w:sz w:val="24"/>
          <w:szCs w:val="24"/>
        </w:rPr>
        <w:t xml:space="preserve"> would deal with conflicts that would be considered to be of a civil nature when brought before a court of law, for example, marriage, land rights, damage to property and various others. It also settled conflicts of a criminal nature, generally of a minor kind such as theft.</w:t>
      </w:r>
      <w:r w:rsidR="00BA2214">
        <w:rPr>
          <w:rStyle w:val="FootnoteReference"/>
          <w:rFonts w:ascii="Times New Roman" w:hAnsi="Times New Roman" w:cs="Times New Roman"/>
          <w:sz w:val="24"/>
          <w:szCs w:val="24"/>
        </w:rPr>
        <w:footnoteReference w:id="48"/>
      </w:r>
      <w:r w:rsidR="00BA2214">
        <w:rPr>
          <w:rFonts w:ascii="Times New Roman" w:hAnsi="Times New Roman" w:cs="Times New Roman"/>
          <w:sz w:val="24"/>
          <w:szCs w:val="24"/>
        </w:rPr>
        <w:t xml:space="preserve"> </w:t>
      </w:r>
    </w:p>
    <w:p w14:paraId="771D9D15" w14:textId="77777777" w:rsidR="000C6944" w:rsidRDefault="001A48D2"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Rwanda’s traditional </w:t>
      </w:r>
      <w:r w:rsidR="00A32958" w:rsidRPr="00A32840">
        <w:rPr>
          <w:rFonts w:ascii="Times New Roman" w:hAnsi="Times New Roman" w:cs="Times New Roman"/>
          <w:i/>
          <w:iCs/>
          <w:sz w:val="24"/>
          <w:szCs w:val="24"/>
        </w:rPr>
        <w:t>gacaca</w:t>
      </w:r>
      <w:r w:rsidR="00A32958">
        <w:rPr>
          <w:rFonts w:ascii="Times New Roman" w:hAnsi="Times New Roman" w:cs="Times New Roman"/>
          <w:sz w:val="24"/>
          <w:szCs w:val="24"/>
        </w:rPr>
        <w:t xml:space="preserve"> system </w:t>
      </w:r>
      <w:r w:rsidR="00BA2214">
        <w:rPr>
          <w:rFonts w:ascii="Times New Roman" w:hAnsi="Times New Roman" w:cs="Times New Roman"/>
          <w:sz w:val="24"/>
          <w:szCs w:val="24"/>
        </w:rPr>
        <w:t xml:space="preserve">thus </w:t>
      </w:r>
      <w:r w:rsidR="00A32958">
        <w:rPr>
          <w:rFonts w:ascii="Times New Roman" w:hAnsi="Times New Roman" w:cs="Times New Roman"/>
          <w:sz w:val="24"/>
          <w:szCs w:val="24"/>
        </w:rPr>
        <w:t>has combinational elements of mediation,</w:t>
      </w:r>
      <w:r w:rsidR="003E788B">
        <w:rPr>
          <w:rFonts w:ascii="Times New Roman" w:hAnsi="Times New Roman" w:cs="Times New Roman"/>
          <w:sz w:val="24"/>
          <w:szCs w:val="24"/>
        </w:rPr>
        <w:t xml:space="preserve"> where parties are guided to reach their own solution to their dispute, </w:t>
      </w:r>
      <w:r w:rsidR="00A32958">
        <w:rPr>
          <w:rFonts w:ascii="Times New Roman" w:hAnsi="Times New Roman" w:cs="Times New Roman"/>
          <w:sz w:val="24"/>
          <w:szCs w:val="24"/>
        </w:rPr>
        <w:t>arbitration</w:t>
      </w:r>
      <w:r w:rsidR="003E788B">
        <w:rPr>
          <w:rFonts w:ascii="Times New Roman" w:hAnsi="Times New Roman" w:cs="Times New Roman"/>
          <w:sz w:val="24"/>
          <w:szCs w:val="24"/>
        </w:rPr>
        <w:t xml:space="preserve">, which allows parties to appoint a neutral party who will make independent decisions based on legal, equitable or hybrid considerations, </w:t>
      </w:r>
      <w:r w:rsidR="00A32958">
        <w:rPr>
          <w:rFonts w:ascii="Times New Roman" w:hAnsi="Times New Roman" w:cs="Times New Roman"/>
          <w:sz w:val="24"/>
          <w:szCs w:val="24"/>
        </w:rPr>
        <w:t>and reconciliation</w:t>
      </w:r>
      <w:r w:rsidR="003E788B">
        <w:rPr>
          <w:rFonts w:ascii="Times New Roman" w:hAnsi="Times New Roman" w:cs="Times New Roman"/>
          <w:sz w:val="24"/>
          <w:szCs w:val="24"/>
        </w:rPr>
        <w:t>, where the neutral party would prepare a binding or non-binding solution based on his/ her recommendation to which will be discussed with the parties in dispute</w:t>
      </w:r>
      <w:r w:rsidR="00A32958">
        <w:rPr>
          <w:rFonts w:ascii="Times New Roman" w:hAnsi="Times New Roman" w:cs="Times New Roman"/>
          <w:sz w:val="24"/>
          <w:szCs w:val="24"/>
        </w:rPr>
        <w:t>.</w:t>
      </w:r>
      <w:r w:rsidR="003E788B">
        <w:rPr>
          <w:rStyle w:val="FootnoteReference"/>
          <w:rFonts w:ascii="Times New Roman" w:hAnsi="Times New Roman" w:cs="Times New Roman"/>
          <w:sz w:val="24"/>
          <w:szCs w:val="24"/>
        </w:rPr>
        <w:footnoteReference w:id="49"/>
      </w:r>
      <w:r w:rsidR="003E788B">
        <w:rPr>
          <w:rFonts w:ascii="Times New Roman" w:hAnsi="Times New Roman" w:cs="Times New Roman"/>
          <w:sz w:val="24"/>
          <w:szCs w:val="24"/>
        </w:rPr>
        <w:t xml:space="preserve"> </w:t>
      </w:r>
    </w:p>
    <w:p w14:paraId="662C9E67" w14:textId="4F7939D6" w:rsidR="001A48D2" w:rsidRDefault="003E788B"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aftermath of the war and genocide, the Rwandan government took action in utilising the </w:t>
      </w:r>
      <w:r w:rsidRPr="00A32840">
        <w:rPr>
          <w:rFonts w:ascii="Times New Roman" w:hAnsi="Times New Roman" w:cs="Times New Roman"/>
          <w:i/>
          <w:iCs/>
          <w:sz w:val="24"/>
          <w:szCs w:val="24"/>
        </w:rPr>
        <w:t>gacaca</w:t>
      </w:r>
      <w:r>
        <w:rPr>
          <w:rFonts w:ascii="Times New Roman" w:hAnsi="Times New Roman" w:cs="Times New Roman"/>
          <w:sz w:val="24"/>
          <w:szCs w:val="24"/>
        </w:rPr>
        <w:t xml:space="preserve"> to promote peaceful settlement of disputes and to </w:t>
      </w:r>
      <w:r w:rsidR="000C6944">
        <w:rPr>
          <w:rFonts w:ascii="Times New Roman" w:hAnsi="Times New Roman" w:cs="Times New Roman"/>
          <w:sz w:val="24"/>
          <w:szCs w:val="24"/>
        </w:rPr>
        <w:t xml:space="preserve">decrease </w:t>
      </w:r>
      <w:r>
        <w:rPr>
          <w:rFonts w:ascii="Times New Roman" w:hAnsi="Times New Roman" w:cs="Times New Roman"/>
          <w:sz w:val="24"/>
          <w:szCs w:val="24"/>
        </w:rPr>
        <w:t>the number of cases submitted to formal judicial structures</w:t>
      </w:r>
      <w:r w:rsidR="000C6944">
        <w:rPr>
          <w:rFonts w:ascii="Times New Roman" w:hAnsi="Times New Roman" w:cs="Times New Roman"/>
          <w:sz w:val="24"/>
          <w:szCs w:val="24"/>
        </w:rPr>
        <w:t>.</w:t>
      </w:r>
      <w:r w:rsidR="000C6944">
        <w:rPr>
          <w:rStyle w:val="FootnoteReference"/>
          <w:rFonts w:ascii="Times New Roman" w:hAnsi="Times New Roman" w:cs="Times New Roman"/>
          <w:sz w:val="24"/>
          <w:szCs w:val="24"/>
        </w:rPr>
        <w:footnoteReference w:id="50"/>
      </w:r>
      <w:r w:rsidR="000C6944">
        <w:rPr>
          <w:rFonts w:ascii="Times New Roman" w:hAnsi="Times New Roman" w:cs="Times New Roman"/>
          <w:sz w:val="24"/>
          <w:szCs w:val="24"/>
        </w:rPr>
        <w:t xml:space="preserve"> Quite synonymous to Western ADR processes, </w:t>
      </w:r>
      <w:r w:rsidR="000C6944" w:rsidRPr="00A32840">
        <w:rPr>
          <w:rFonts w:ascii="Times New Roman" w:hAnsi="Times New Roman" w:cs="Times New Roman"/>
          <w:i/>
          <w:iCs/>
          <w:sz w:val="24"/>
          <w:szCs w:val="24"/>
        </w:rPr>
        <w:t>gacaca</w:t>
      </w:r>
      <w:r w:rsidR="000C6944">
        <w:rPr>
          <w:rFonts w:ascii="Times New Roman" w:hAnsi="Times New Roman" w:cs="Times New Roman"/>
          <w:sz w:val="24"/>
          <w:szCs w:val="24"/>
        </w:rPr>
        <w:t xml:space="preserve"> carries advantages such as being quicker, less expensive than litigation, flexible and allows for reconciliation to take place.</w:t>
      </w:r>
      <w:r w:rsidR="000C6944">
        <w:rPr>
          <w:rStyle w:val="FootnoteReference"/>
          <w:rFonts w:ascii="Times New Roman" w:hAnsi="Times New Roman" w:cs="Times New Roman"/>
          <w:sz w:val="24"/>
          <w:szCs w:val="24"/>
        </w:rPr>
        <w:footnoteReference w:id="51"/>
      </w:r>
      <w:r w:rsidR="000C6944">
        <w:rPr>
          <w:rFonts w:ascii="Times New Roman" w:hAnsi="Times New Roman" w:cs="Times New Roman"/>
          <w:sz w:val="24"/>
          <w:szCs w:val="24"/>
        </w:rPr>
        <w:t xml:space="preserve">  The Rwandan government currently proposes </w:t>
      </w:r>
      <w:r w:rsidR="0018190C">
        <w:rPr>
          <w:rFonts w:ascii="Times New Roman" w:hAnsi="Times New Roman" w:cs="Times New Roman"/>
          <w:sz w:val="24"/>
          <w:szCs w:val="24"/>
        </w:rPr>
        <w:t xml:space="preserve">the use of </w:t>
      </w:r>
      <w:r w:rsidR="0018190C" w:rsidRPr="00A32840">
        <w:rPr>
          <w:rFonts w:ascii="Times New Roman" w:hAnsi="Times New Roman" w:cs="Times New Roman"/>
          <w:i/>
          <w:iCs/>
          <w:sz w:val="24"/>
          <w:szCs w:val="24"/>
        </w:rPr>
        <w:t>gacaca</w:t>
      </w:r>
      <w:r w:rsidR="0018190C">
        <w:rPr>
          <w:rFonts w:ascii="Times New Roman" w:hAnsi="Times New Roman" w:cs="Times New Roman"/>
          <w:sz w:val="24"/>
          <w:szCs w:val="24"/>
        </w:rPr>
        <w:t xml:space="preserve"> tribunals to reduce the bottleneck of cases to be heard by the formal judicial </w:t>
      </w:r>
      <w:r w:rsidR="0018190C">
        <w:rPr>
          <w:rFonts w:ascii="Times New Roman" w:hAnsi="Times New Roman" w:cs="Times New Roman"/>
          <w:sz w:val="24"/>
          <w:szCs w:val="24"/>
        </w:rPr>
        <w:lastRenderedPageBreak/>
        <w:t>structures.</w:t>
      </w:r>
      <w:r w:rsidR="00E811E3">
        <w:rPr>
          <w:rStyle w:val="FootnoteReference"/>
          <w:rFonts w:ascii="Times New Roman" w:hAnsi="Times New Roman" w:cs="Times New Roman"/>
          <w:sz w:val="24"/>
          <w:szCs w:val="24"/>
        </w:rPr>
        <w:footnoteReference w:id="52"/>
      </w:r>
      <w:r w:rsidR="0018190C">
        <w:rPr>
          <w:rFonts w:ascii="Times New Roman" w:hAnsi="Times New Roman" w:cs="Times New Roman"/>
          <w:sz w:val="24"/>
          <w:szCs w:val="24"/>
        </w:rPr>
        <w:t xml:space="preserve"> The</w:t>
      </w:r>
      <w:r w:rsidR="00E811E3">
        <w:rPr>
          <w:rFonts w:ascii="Times New Roman" w:hAnsi="Times New Roman" w:cs="Times New Roman"/>
          <w:sz w:val="24"/>
          <w:szCs w:val="24"/>
        </w:rPr>
        <w:t xml:space="preserve"> formation</w:t>
      </w:r>
      <w:r w:rsidR="0018190C">
        <w:rPr>
          <w:rFonts w:ascii="Times New Roman" w:hAnsi="Times New Roman" w:cs="Times New Roman"/>
          <w:sz w:val="24"/>
          <w:szCs w:val="24"/>
        </w:rPr>
        <w:t xml:space="preserve"> of this </w:t>
      </w:r>
      <w:r w:rsidR="00E811E3">
        <w:rPr>
          <w:rFonts w:ascii="Times New Roman" w:hAnsi="Times New Roman" w:cs="Times New Roman"/>
          <w:sz w:val="24"/>
          <w:szCs w:val="24"/>
        </w:rPr>
        <w:t xml:space="preserve">participatory justice </w:t>
      </w:r>
      <w:r w:rsidR="0018190C">
        <w:rPr>
          <w:rFonts w:ascii="Times New Roman" w:hAnsi="Times New Roman" w:cs="Times New Roman"/>
          <w:sz w:val="24"/>
          <w:szCs w:val="24"/>
        </w:rPr>
        <w:t>mechanism</w:t>
      </w:r>
      <w:r w:rsidR="00E811E3">
        <w:rPr>
          <w:rFonts w:ascii="Times New Roman" w:hAnsi="Times New Roman" w:cs="Times New Roman"/>
          <w:sz w:val="24"/>
          <w:szCs w:val="24"/>
        </w:rPr>
        <w:t xml:space="preserve">, </w:t>
      </w:r>
      <w:r w:rsidR="0018190C">
        <w:rPr>
          <w:rFonts w:ascii="Times New Roman" w:hAnsi="Times New Roman" w:cs="Times New Roman"/>
          <w:sz w:val="24"/>
          <w:szCs w:val="24"/>
        </w:rPr>
        <w:t xml:space="preserve">modelled after the traditional </w:t>
      </w:r>
      <w:r w:rsidR="0018190C" w:rsidRPr="00A32840">
        <w:rPr>
          <w:rFonts w:ascii="Times New Roman" w:hAnsi="Times New Roman" w:cs="Times New Roman"/>
          <w:i/>
          <w:iCs/>
          <w:sz w:val="24"/>
          <w:szCs w:val="24"/>
        </w:rPr>
        <w:t>gacaca</w:t>
      </w:r>
      <w:r w:rsidR="00E811E3">
        <w:rPr>
          <w:rFonts w:ascii="Times New Roman" w:hAnsi="Times New Roman" w:cs="Times New Roman"/>
          <w:sz w:val="24"/>
          <w:szCs w:val="24"/>
        </w:rPr>
        <w:t>, is meant to speed up the judicial process and to include an element of reconciliation.</w:t>
      </w:r>
      <w:r w:rsidR="00E811E3">
        <w:rPr>
          <w:rStyle w:val="FootnoteReference"/>
          <w:rFonts w:ascii="Times New Roman" w:hAnsi="Times New Roman" w:cs="Times New Roman"/>
          <w:sz w:val="24"/>
          <w:szCs w:val="24"/>
        </w:rPr>
        <w:footnoteReference w:id="53"/>
      </w:r>
    </w:p>
    <w:p w14:paraId="4F4BE73C" w14:textId="14652F4B" w:rsidR="00392EB4" w:rsidRDefault="00392EB4" w:rsidP="002A1EB6">
      <w:pPr>
        <w:spacing w:line="360" w:lineRule="auto"/>
        <w:jc w:val="both"/>
        <w:rPr>
          <w:rFonts w:ascii="Times New Roman" w:hAnsi="Times New Roman" w:cs="Times New Roman"/>
          <w:sz w:val="24"/>
          <w:szCs w:val="24"/>
        </w:rPr>
      </w:pPr>
      <w:r w:rsidRPr="00392EB4">
        <w:rPr>
          <w:rFonts w:ascii="Times New Roman" w:hAnsi="Times New Roman" w:cs="Times New Roman"/>
          <w:sz w:val="24"/>
          <w:szCs w:val="24"/>
        </w:rPr>
        <w:t>Essential to the discussion of resolving misdemeanours through an alternative means, the provisions in the California Misdemeanour Mediation Statute outline what cases may be referred to mediation, which can be used at the discretion of authorities.</w:t>
      </w:r>
      <w:r>
        <w:rPr>
          <w:rStyle w:val="FootnoteReference"/>
          <w:rFonts w:ascii="Times New Roman" w:hAnsi="Times New Roman" w:cs="Times New Roman"/>
          <w:sz w:val="24"/>
          <w:szCs w:val="24"/>
        </w:rPr>
        <w:footnoteReference w:id="54"/>
      </w:r>
      <w:r w:rsidRPr="00392EB4">
        <w:rPr>
          <w:rFonts w:ascii="Times New Roman" w:hAnsi="Times New Roman" w:cs="Times New Roman"/>
          <w:sz w:val="24"/>
          <w:szCs w:val="24"/>
        </w:rPr>
        <w:t xml:space="preserve"> It is crucial to point out that it prohibits cases of domestic violence and sexual assault.</w:t>
      </w:r>
      <w:r w:rsidR="00CF6FCB">
        <w:rPr>
          <w:rFonts w:ascii="Times New Roman" w:hAnsi="Times New Roman" w:cs="Times New Roman"/>
          <w:sz w:val="24"/>
          <w:szCs w:val="24"/>
        </w:rPr>
        <w:t xml:space="preserve"> </w:t>
      </w:r>
      <w:r w:rsidRPr="00392EB4">
        <w:rPr>
          <w:rFonts w:ascii="Times New Roman" w:hAnsi="Times New Roman" w:cs="Times New Roman"/>
          <w:sz w:val="24"/>
          <w:szCs w:val="24"/>
        </w:rPr>
        <w:t>In addition, the Washington D.C misdemeanour mediation program restricts the use of mediation to minor misdemeanours.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 xml:space="preserve"> </w:t>
      </w:r>
    </w:p>
    <w:p w14:paraId="0B9C8284" w14:textId="08D4096C" w:rsidR="00392EB4" w:rsidRDefault="00392EB4" w:rsidP="002A1EB6">
      <w:pPr>
        <w:spacing w:line="360" w:lineRule="auto"/>
        <w:jc w:val="both"/>
        <w:rPr>
          <w:rFonts w:ascii="Times New Roman" w:hAnsi="Times New Roman" w:cs="Times New Roman"/>
          <w:sz w:val="24"/>
          <w:szCs w:val="24"/>
        </w:rPr>
      </w:pPr>
      <w:r w:rsidRPr="00392EB4">
        <w:rPr>
          <w:rFonts w:ascii="Times New Roman" w:hAnsi="Times New Roman" w:cs="Times New Roman"/>
          <w:sz w:val="24"/>
          <w:szCs w:val="24"/>
        </w:rPr>
        <w:t>In highlighting the success of mediation as a device to resolve misdemeanours, Tenimbaum posits that there is indeed evidence that mediation of misdemeanours is effective in reducing the burden on state officials and clearing court dockets.</w:t>
      </w:r>
      <w:r>
        <w:rPr>
          <w:rStyle w:val="FootnoteReference"/>
          <w:rFonts w:ascii="Times New Roman" w:hAnsi="Times New Roman" w:cs="Times New Roman"/>
          <w:sz w:val="24"/>
          <w:szCs w:val="24"/>
        </w:rPr>
        <w:footnoteReference w:id="56"/>
      </w:r>
      <w:r w:rsidRPr="00392EB4">
        <w:rPr>
          <w:rFonts w:ascii="Times New Roman" w:hAnsi="Times New Roman" w:cs="Times New Roman"/>
          <w:sz w:val="24"/>
          <w:szCs w:val="24"/>
        </w:rPr>
        <w:t xml:space="preserve"> One illustration of such is the Washington D.C. </w:t>
      </w:r>
      <w:r w:rsidR="004F3158">
        <w:rPr>
          <w:rFonts w:ascii="Times New Roman" w:hAnsi="Times New Roman" w:cs="Times New Roman"/>
          <w:sz w:val="24"/>
          <w:szCs w:val="24"/>
        </w:rPr>
        <w:t>M</w:t>
      </w:r>
      <w:r w:rsidRPr="00392EB4">
        <w:rPr>
          <w:rFonts w:ascii="Times New Roman" w:hAnsi="Times New Roman" w:cs="Times New Roman"/>
          <w:sz w:val="24"/>
          <w:szCs w:val="24"/>
        </w:rPr>
        <w:t xml:space="preserve">isdemeanour </w:t>
      </w:r>
      <w:r w:rsidR="004F3158">
        <w:rPr>
          <w:rFonts w:ascii="Times New Roman" w:hAnsi="Times New Roman" w:cs="Times New Roman"/>
          <w:sz w:val="24"/>
          <w:szCs w:val="24"/>
        </w:rPr>
        <w:t>M</w:t>
      </w:r>
      <w:r w:rsidRPr="00392EB4">
        <w:rPr>
          <w:rFonts w:ascii="Times New Roman" w:hAnsi="Times New Roman" w:cs="Times New Roman"/>
          <w:sz w:val="24"/>
          <w:szCs w:val="24"/>
        </w:rPr>
        <w:t>ediation program implemented in 2002. Notably, in 2003, the program reported that about 80% of cases were diverted from prosecution to mediation.</w:t>
      </w:r>
      <w:r>
        <w:rPr>
          <w:rStyle w:val="FootnoteReference"/>
          <w:rFonts w:ascii="Times New Roman" w:hAnsi="Times New Roman" w:cs="Times New Roman"/>
          <w:sz w:val="24"/>
          <w:szCs w:val="24"/>
        </w:rPr>
        <w:footnoteReference w:id="57"/>
      </w:r>
      <w:r w:rsidRPr="00392EB4">
        <w:rPr>
          <w:rFonts w:ascii="Times New Roman" w:hAnsi="Times New Roman" w:cs="Times New Roman"/>
          <w:sz w:val="24"/>
          <w:szCs w:val="24"/>
        </w:rPr>
        <w:t xml:space="preserve"> Additionally, a Colorado District court criminal misdemeanour mediation program also reported an 89% success rate.</w:t>
      </w:r>
      <w:r>
        <w:rPr>
          <w:rStyle w:val="FootnoteReference"/>
          <w:rFonts w:ascii="Times New Roman" w:hAnsi="Times New Roman" w:cs="Times New Roman"/>
          <w:sz w:val="24"/>
          <w:szCs w:val="24"/>
        </w:rPr>
        <w:footnoteReference w:id="58"/>
      </w:r>
      <w:r w:rsidRPr="00392EB4">
        <w:rPr>
          <w:rFonts w:ascii="Times New Roman" w:hAnsi="Times New Roman" w:cs="Times New Roman"/>
          <w:sz w:val="24"/>
          <w:szCs w:val="24"/>
        </w:rPr>
        <w:t xml:space="preserve"> Given the anecdotal evidence of the success of resolving misdemeanours through mediation, this indeed corroborates the use of mediation as an appropriate mechanism for resolving misdemeanours. Tenimbaum posits that not only can mediation reduce the burden on the court system, but the participants too can benefit positively from it.</w:t>
      </w:r>
      <w:r>
        <w:rPr>
          <w:rStyle w:val="FootnoteReference"/>
          <w:rFonts w:ascii="Times New Roman" w:hAnsi="Times New Roman" w:cs="Times New Roman"/>
          <w:sz w:val="24"/>
          <w:szCs w:val="24"/>
        </w:rPr>
        <w:footnoteReference w:id="59"/>
      </w:r>
      <w:r w:rsidRPr="00392EB4">
        <w:rPr>
          <w:rFonts w:ascii="Times New Roman" w:hAnsi="Times New Roman" w:cs="Times New Roman"/>
          <w:sz w:val="24"/>
          <w:szCs w:val="24"/>
        </w:rPr>
        <w:t xml:space="preserve"> He believes and asserts that for the proper functioning of mediation in criminal matters, lawmakers should realize that victims themselves have a cognizable personal interest in criminal litigation and seeking justice for the victim is one of the reasons for prosecuting crime.</w:t>
      </w:r>
      <w:r>
        <w:rPr>
          <w:rStyle w:val="FootnoteReference"/>
          <w:rFonts w:ascii="Times New Roman" w:hAnsi="Times New Roman" w:cs="Times New Roman"/>
          <w:sz w:val="24"/>
          <w:szCs w:val="24"/>
        </w:rPr>
        <w:footnoteReference w:id="60"/>
      </w:r>
      <w:r w:rsidRPr="00392EB4">
        <w:rPr>
          <w:rFonts w:ascii="Times New Roman" w:hAnsi="Times New Roman" w:cs="Times New Roman"/>
          <w:sz w:val="24"/>
          <w:szCs w:val="24"/>
        </w:rPr>
        <w:t xml:space="preserve">  </w:t>
      </w:r>
    </w:p>
    <w:p w14:paraId="5900BACF" w14:textId="0FCBD364" w:rsidR="00DC23E4" w:rsidRPr="00046579" w:rsidRDefault="00253F76" w:rsidP="004C008C">
      <w:pPr>
        <w:pStyle w:val="Heading2"/>
        <w:numPr>
          <w:ilvl w:val="1"/>
          <w:numId w:val="14"/>
        </w:numPr>
        <w:spacing w:line="360" w:lineRule="auto"/>
        <w:jc w:val="both"/>
        <w:rPr>
          <w:rFonts w:ascii="Times New Roman" w:hAnsi="Times New Roman" w:cs="Times New Roman"/>
          <w:b/>
          <w:bCs/>
          <w:color w:val="auto"/>
          <w:sz w:val="24"/>
          <w:szCs w:val="24"/>
        </w:rPr>
      </w:pPr>
      <w:bookmarkStart w:id="44" w:name="_Toc26184818"/>
      <w:bookmarkStart w:id="45" w:name="_Toc37903494"/>
      <w:r w:rsidRPr="00046579">
        <w:rPr>
          <w:rFonts w:ascii="Times New Roman" w:hAnsi="Times New Roman" w:cs="Times New Roman"/>
          <w:b/>
          <w:bCs/>
          <w:color w:val="auto"/>
          <w:sz w:val="24"/>
          <w:szCs w:val="24"/>
        </w:rPr>
        <w:lastRenderedPageBreak/>
        <w:t>R</w:t>
      </w:r>
      <w:bookmarkEnd w:id="44"/>
      <w:r w:rsidR="00A65BA0" w:rsidRPr="00046579">
        <w:rPr>
          <w:rFonts w:ascii="Times New Roman" w:hAnsi="Times New Roman" w:cs="Times New Roman"/>
          <w:b/>
          <w:bCs/>
          <w:color w:val="auto"/>
          <w:sz w:val="24"/>
          <w:szCs w:val="24"/>
        </w:rPr>
        <w:t>esearch design</w:t>
      </w:r>
      <w:bookmarkEnd w:id="45"/>
    </w:p>
    <w:p w14:paraId="6C45BA3C" w14:textId="6BA1BB7C" w:rsidR="00584F09" w:rsidRPr="00046579" w:rsidRDefault="001E65E8" w:rsidP="002A1EB6">
      <w:pPr>
        <w:pStyle w:val="Heading3"/>
        <w:spacing w:line="360" w:lineRule="auto"/>
        <w:jc w:val="both"/>
        <w:rPr>
          <w:rFonts w:ascii="Times New Roman" w:hAnsi="Times New Roman" w:cs="Times New Roman"/>
          <w:b/>
          <w:bCs/>
          <w:color w:val="auto"/>
        </w:rPr>
      </w:pPr>
      <w:bookmarkStart w:id="46" w:name="_Toc26184819"/>
      <w:bookmarkStart w:id="47" w:name="_Toc37903495"/>
      <w:r w:rsidRPr="00046579">
        <w:rPr>
          <w:rFonts w:ascii="Times New Roman" w:hAnsi="Times New Roman" w:cs="Times New Roman"/>
          <w:b/>
          <w:bCs/>
          <w:color w:val="auto"/>
        </w:rPr>
        <w:t>1.</w:t>
      </w:r>
      <w:r w:rsidR="00A148BC">
        <w:rPr>
          <w:rFonts w:ascii="Times New Roman" w:hAnsi="Times New Roman" w:cs="Times New Roman"/>
          <w:b/>
          <w:bCs/>
          <w:color w:val="auto"/>
        </w:rPr>
        <w:t>7</w:t>
      </w:r>
      <w:r w:rsidRPr="00046579">
        <w:rPr>
          <w:rFonts w:ascii="Times New Roman" w:hAnsi="Times New Roman" w:cs="Times New Roman"/>
          <w:b/>
          <w:bCs/>
          <w:color w:val="auto"/>
        </w:rPr>
        <w:t xml:space="preserve">.1 </w:t>
      </w:r>
      <w:r w:rsidR="00584F09" w:rsidRPr="00046579">
        <w:rPr>
          <w:rFonts w:ascii="Times New Roman" w:hAnsi="Times New Roman" w:cs="Times New Roman"/>
          <w:b/>
          <w:bCs/>
          <w:color w:val="auto"/>
        </w:rPr>
        <w:t>R</w:t>
      </w:r>
      <w:r w:rsidR="00DC23E4" w:rsidRPr="00046579">
        <w:rPr>
          <w:rFonts w:ascii="Times New Roman" w:hAnsi="Times New Roman" w:cs="Times New Roman"/>
          <w:b/>
          <w:bCs/>
          <w:color w:val="auto"/>
        </w:rPr>
        <w:t>esearch methodology</w:t>
      </w:r>
      <w:bookmarkEnd w:id="46"/>
      <w:bookmarkEnd w:id="47"/>
    </w:p>
    <w:p w14:paraId="5132E343" w14:textId="67B0DAB6" w:rsidR="00253F76" w:rsidRPr="00046579" w:rsidRDefault="00DC6056"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This study</w:t>
      </w:r>
      <w:r w:rsidR="002C7633" w:rsidRPr="00046579">
        <w:rPr>
          <w:rFonts w:ascii="Times New Roman" w:hAnsi="Times New Roman" w:cs="Times New Roman"/>
          <w:sz w:val="24"/>
          <w:szCs w:val="24"/>
        </w:rPr>
        <w:t xml:space="preserve"> is </w:t>
      </w:r>
      <w:r w:rsidRPr="00046579">
        <w:rPr>
          <w:rFonts w:ascii="Times New Roman" w:hAnsi="Times New Roman" w:cs="Times New Roman"/>
          <w:sz w:val="24"/>
          <w:szCs w:val="24"/>
        </w:rPr>
        <w:t>essentially a doctrinal research.</w:t>
      </w:r>
      <w:r w:rsidR="002C7633" w:rsidRPr="00046579">
        <w:rPr>
          <w:rFonts w:ascii="Times New Roman" w:hAnsi="Times New Roman" w:cs="Times New Roman"/>
          <w:sz w:val="24"/>
          <w:szCs w:val="24"/>
        </w:rPr>
        <w:t xml:space="preserve"> I</w:t>
      </w:r>
      <w:r w:rsidRPr="00046579">
        <w:rPr>
          <w:rFonts w:ascii="Times New Roman" w:hAnsi="Times New Roman" w:cs="Times New Roman"/>
          <w:sz w:val="24"/>
          <w:szCs w:val="24"/>
        </w:rPr>
        <w:t xml:space="preserve">ts focus </w:t>
      </w:r>
      <w:r w:rsidR="002C7633" w:rsidRPr="00046579">
        <w:rPr>
          <w:rFonts w:ascii="Times New Roman" w:hAnsi="Times New Roman" w:cs="Times New Roman"/>
          <w:sz w:val="24"/>
          <w:szCs w:val="24"/>
        </w:rPr>
        <w:t xml:space="preserve">is on </w:t>
      </w:r>
      <w:r w:rsidR="00DC490F" w:rsidRPr="00046579">
        <w:rPr>
          <w:rFonts w:ascii="Times New Roman" w:hAnsi="Times New Roman" w:cs="Times New Roman"/>
          <w:sz w:val="24"/>
          <w:szCs w:val="24"/>
        </w:rPr>
        <w:t>deal</w:t>
      </w:r>
      <w:r w:rsidR="002C7633" w:rsidRPr="00046579">
        <w:rPr>
          <w:rFonts w:ascii="Times New Roman" w:hAnsi="Times New Roman" w:cs="Times New Roman"/>
          <w:sz w:val="24"/>
          <w:szCs w:val="24"/>
        </w:rPr>
        <w:t>ing</w:t>
      </w:r>
      <w:r w:rsidR="00DC490F" w:rsidRPr="00046579">
        <w:rPr>
          <w:rFonts w:ascii="Times New Roman" w:hAnsi="Times New Roman" w:cs="Times New Roman"/>
          <w:sz w:val="24"/>
          <w:szCs w:val="24"/>
        </w:rPr>
        <w:t xml:space="preserve"> with </w:t>
      </w:r>
      <w:r w:rsidRPr="00046579">
        <w:rPr>
          <w:rFonts w:ascii="Times New Roman" w:hAnsi="Times New Roman" w:cs="Times New Roman"/>
          <w:sz w:val="24"/>
          <w:szCs w:val="24"/>
        </w:rPr>
        <w:t xml:space="preserve">studying </w:t>
      </w:r>
      <w:r w:rsidR="00DC490F" w:rsidRPr="00046579">
        <w:rPr>
          <w:rFonts w:ascii="Times New Roman" w:hAnsi="Times New Roman" w:cs="Times New Roman"/>
          <w:sz w:val="24"/>
          <w:szCs w:val="24"/>
        </w:rPr>
        <w:t>prevalent</w:t>
      </w:r>
      <w:r w:rsidRPr="00046579">
        <w:rPr>
          <w:rFonts w:ascii="Times New Roman" w:hAnsi="Times New Roman" w:cs="Times New Roman"/>
          <w:sz w:val="24"/>
          <w:szCs w:val="24"/>
        </w:rPr>
        <w:t xml:space="preserve"> laws, </w:t>
      </w:r>
      <w:r w:rsidR="00DC490F" w:rsidRPr="00046579">
        <w:rPr>
          <w:rFonts w:ascii="Times New Roman" w:hAnsi="Times New Roman" w:cs="Times New Roman"/>
          <w:sz w:val="24"/>
          <w:szCs w:val="24"/>
        </w:rPr>
        <w:t>authoritative materials and some case law.</w:t>
      </w:r>
      <w:r w:rsidR="00742B7B" w:rsidRPr="00046579">
        <w:rPr>
          <w:rFonts w:ascii="Times New Roman" w:hAnsi="Times New Roman" w:cs="Times New Roman"/>
          <w:sz w:val="24"/>
          <w:szCs w:val="24"/>
        </w:rPr>
        <w:t xml:space="preserve"> </w:t>
      </w:r>
      <w:r w:rsidR="00DC490F" w:rsidRPr="00046579">
        <w:rPr>
          <w:rFonts w:ascii="Times New Roman" w:hAnsi="Times New Roman" w:cs="Times New Roman"/>
          <w:sz w:val="24"/>
          <w:szCs w:val="24"/>
        </w:rPr>
        <w:t>In addition, secondary data shall be the basis of studying these legal propositions which will analyse legal concepts, principles and relevant statutes.</w:t>
      </w:r>
      <w:r w:rsidR="00742B7B">
        <w:rPr>
          <w:rFonts w:ascii="Times New Roman" w:hAnsi="Times New Roman" w:cs="Times New Roman"/>
          <w:sz w:val="24"/>
          <w:szCs w:val="24"/>
        </w:rPr>
        <w:t xml:space="preserve"> Additionally, this research will also carry out a comparative analysis study on Ethiopia and Kenya to make a case for Kenya adopting a similar avenue as that of Ethiopia’s. </w:t>
      </w:r>
    </w:p>
    <w:p w14:paraId="1B9529AC" w14:textId="11E4AFC0" w:rsidR="00F9618A" w:rsidRPr="00046579" w:rsidRDefault="003D462D"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w:t>
      </w:r>
      <w:r w:rsidR="00DF3C04" w:rsidRPr="00046579">
        <w:rPr>
          <w:rFonts w:ascii="Times New Roman" w:hAnsi="Times New Roman" w:cs="Times New Roman"/>
          <w:sz w:val="24"/>
          <w:szCs w:val="24"/>
        </w:rPr>
        <w:t xml:space="preserve">primary sources will constitute </w:t>
      </w:r>
      <w:r w:rsidR="00B92FC6" w:rsidRPr="00046579">
        <w:rPr>
          <w:rFonts w:ascii="Times New Roman" w:hAnsi="Times New Roman" w:cs="Times New Roman"/>
          <w:sz w:val="24"/>
          <w:szCs w:val="24"/>
        </w:rPr>
        <w:t xml:space="preserve">various </w:t>
      </w:r>
      <w:r w:rsidR="00DF3C04" w:rsidRPr="00046579">
        <w:rPr>
          <w:rFonts w:ascii="Times New Roman" w:hAnsi="Times New Roman" w:cs="Times New Roman"/>
          <w:sz w:val="24"/>
          <w:szCs w:val="24"/>
        </w:rPr>
        <w:t>statu</w:t>
      </w:r>
      <w:r w:rsidR="00DC6056" w:rsidRPr="00046579">
        <w:rPr>
          <w:rFonts w:ascii="Times New Roman" w:hAnsi="Times New Roman" w:cs="Times New Roman"/>
          <w:sz w:val="24"/>
          <w:szCs w:val="24"/>
        </w:rPr>
        <w:t>t</w:t>
      </w:r>
      <w:r w:rsidR="00B92FC6" w:rsidRPr="00046579">
        <w:rPr>
          <w:rFonts w:ascii="Times New Roman" w:hAnsi="Times New Roman" w:cs="Times New Roman"/>
          <w:sz w:val="24"/>
          <w:szCs w:val="24"/>
        </w:rPr>
        <w:t xml:space="preserve">ory regulation and some </w:t>
      </w:r>
      <w:r w:rsidR="009C344C" w:rsidRPr="00046579">
        <w:rPr>
          <w:rFonts w:ascii="Times New Roman" w:hAnsi="Times New Roman" w:cs="Times New Roman"/>
          <w:sz w:val="24"/>
          <w:szCs w:val="24"/>
        </w:rPr>
        <w:t xml:space="preserve">case law. The </w:t>
      </w:r>
      <w:r w:rsidRPr="00046579">
        <w:rPr>
          <w:rFonts w:ascii="Times New Roman" w:hAnsi="Times New Roman" w:cs="Times New Roman"/>
          <w:sz w:val="24"/>
          <w:szCs w:val="24"/>
        </w:rPr>
        <w:t xml:space="preserve">secondary sources </w:t>
      </w:r>
      <w:r w:rsidR="009C344C" w:rsidRPr="00046579">
        <w:rPr>
          <w:rFonts w:ascii="Times New Roman" w:hAnsi="Times New Roman" w:cs="Times New Roman"/>
          <w:sz w:val="24"/>
          <w:szCs w:val="24"/>
        </w:rPr>
        <w:t xml:space="preserve">to </w:t>
      </w:r>
      <w:r w:rsidRPr="00046579">
        <w:rPr>
          <w:rFonts w:ascii="Times New Roman" w:hAnsi="Times New Roman" w:cs="Times New Roman"/>
          <w:sz w:val="24"/>
          <w:szCs w:val="24"/>
        </w:rPr>
        <w:t xml:space="preserve">be used </w:t>
      </w:r>
      <w:r w:rsidR="009C344C" w:rsidRPr="00046579">
        <w:rPr>
          <w:rFonts w:ascii="Times New Roman" w:hAnsi="Times New Roman" w:cs="Times New Roman"/>
          <w:sz w:val="24"/>
          <w:szCs w:val="24"/>
        </w:rPr>
        <w:t xml:space="preserve">will largely </w:t>
      </w:r>
      <w:r w:rsidRPr="00046579">
        <w:rPr>
          <w:rFonts w:ascii="Times New Roman" w:hAnsi="Times New Roman" w:cs="Times New Roman"/>
          <w:sz w:val="24"/>
          <w:szCs w:val="24"/>
        </w:rPr>
        <w:t xml:space="preserve">consist of literature produced by various </w:t>
      </w:r>
      <w:r w:rsidR="00F9618A" w:rsidRPr="00046579">
        <w:rPr>
          <w:rFonts w:ascii="Times New Roman" w:hAnsi="Times New Roman" w:cs="Times New Roman"/>
          <w:sz w:val="24"/>
          <w:szCs w:val="24"/>
        </w:rPr>
        <w:t xml:space="preserve">individual or institutional </w:t>
      </w:r>
      <w:r w:rsidRPr="00046579">
        <w:rPr>
          <w:rFonts w:ascii="Times New Roman" w:hAnsi="Times New Roman" w:cs="Times New Roman"/>
          <w:sz w:val="24"/>
          <w:szCs w:val="24"/>
        </w:rPr>
        <w:t>authors</w:t>
      </w:r>
      <w:r w:rsidR="002C7633" w:rsidRPr="00046579">
        <w:rPr>
          <w:rFonts w:ascii="Times New Roman" w:hAnsi="Times New Roman" w:cs="Times New Roman"/>
          <w:sz w:val="24"/>
          <w:szCs w:val="24"/>
        </w:rPr>
        <w:t xml:space="preserve"> which will largely entail</w:t>
      </w:r>
      <w:r w:rsidR="00F9618A" w:rsidRPr="00046579">
        <w:rPr>
          <w:rFonts w:ascii="Times New Roman" w:hAnsi="Times New Roman" w:cs="Times New Roman"/>
          <w:sz w:val="24"/>
          <w:szCs w:val="24"/>
        </w:rPr>
        <w:t xml:space="preserve"> journal articles,</w:t>
      </w:r>
      <w:r w:rsidR="009C344C" w:rsidRPr="00046579">
        <w:rPr>
          <w:rFonts w:ascii="Times New Roman" w:hAnsi="Times New Roman" w:cs="Times New Roman"/>
          <w:sz w:val="24"/>
          <w:szCs w:val="24"/>
        </w:rPr>
        <w:t xml:space="preserve"> </w:t>
      </w:r>
      <w:r w:rsidR="00F9618A" w:rsidRPr="00046579">
        <w:rPr>
          <w:rFonts w:ascii="Times New Roman" w:hAnsi="Times New Roman" w:cs="Times New Roman"/>
          <w:sz w:val="24"/>
          <w:szCs w:val="24"/>
        </w:rPr>
        <w:t>books</w:t>
      </w:r>
      <w:r w:rsidR="002C7633" w:rsidRPr="00046579">
        <w:rPr>
          <w:rFonts w:ascii="Times New Roman" w:hAnsi="Times New Roman" w:cs="Times New Roman"/>
          <w:sz w:val="24"/>
          <w:szCs w:val="24"/>
        </w:rPr>
        <w:t>, and some case law</w:t>
      </w:r>
      <w:r w:rsidR="00F9618A" w:rsidRPr="00046579">
        <w:rPr>
          <w:rFonts w:ascii="Times New Roman" w:hAnsi="Times New Roman" w:cs="Times New Roman"/>
          <w:sz w:val="24"/>
          <w:szCs w:val="24"/>
        </w:rPr>
        <w:t xml:space="preserve">. </w:t>
      </w:r>
    </w:p>
    <w:p w14:paraId="38290C9D" w14:textId="3AA902A0" w:rsidR="00584F09" w:rsidRPr="00A148BC" w:rsidRDefault="00584F09" w:rsidP="004C008C">
      <w:pPr>
        <w:pStyle w:val="Heading2"/>
        <w:numPr>
          <w:ilvl w:val="1"/>
          <w:numId w:val="14"/>
        </w:numPr>
        <w:spacing w:line="360" w:lineRule="auto"/>
        <w:jc w:val="both"/>
        <w:rPr>
          <w:rFonts w:ascii="Times New Roman" w:hAnsi="Times New Roman" w:cs="Times New Roman"/>
          <w:b/>
          <w:bCs/>
          <w:color w:val="auto"/>
          <w:sz w:val="24"/>
          <w:szCs w:val="24"/>
        </w:rPr>
      </w:pPr>
      <w:bookmarkStart w:id="48" w:name="_Toc26184820"/>
      <w:bookmarkStart w:id="49" w:name="_Toc37903496"/>
      <w:r w:rsidRPr="00A148BC">
        <w:rPr>
          <w:rFonts w:ascii="Times New Roman" w:hAnsi="Times New Roman" w:cs="Times New Roman"/>
          <w:b/>
          <w:bCs/>
          <w:color w:val="auto"/>
          <w:sz w:val="24"/>
          <w:szCs w:val="24"/>
        </w:rPr>
        <w:t>C</w:t>
      </w:r>
      <w:r w:rsidR="00DC23E4" w:rsidRPr="00A148BC">
        <w:rPr>
          <w:rFonts w:ascii="Times New Roman" w:hAnsi="Times New Roman" w:cs="Times New Roman"/>
          <w:b/>
          <w:bCs/>
          <w:color w:val="auto"/>
          <w:sz w:val="24"/>
          <w:szCs w:val="24"/>
        </w:rPr>
        <w:t>hapter breakdown</w:t>
      </w:r>
      <w:bookmarkEnd w:id="48"/>
      <w:bookmarkEnd w:id="49"/>
      <w:r w:rsidRPr="00A148BC">
        <w:rPr>
          <w:rFonts w:ascii="Times New Roman" w:hAnsi="Times New Roman" w:cs="Times New Roman"/>
          <w:b/>
          <w:bCs/>
          <w:color w:val="auto"/>
          <w:sz w:val="24"/>
          <w:szCs w:val="24"/>
        </w:rPr>
        <w:t xml:space="preserve"> </w:t>
      </w:r>
    </w:p>
    <w:p w14:paraId="337C8A8F" w14:textId="54D457A3" w:rsidR="008E3061" w:rsidRPr="00046579" w:rsidRDefault="008E3061"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This </w:t>
      </w:r>
      <w:r w:rsidR="005B2D56" w:rsidRPr="00046579">
        <w:rPr>
          <w:rFonts w:ascii="Times New Roman" w:hAnsi="Times New Roman" w:cs="Times New Roman"/>
          <w:sz w:val="24"/>
          <w:szCs w:val="24"/>
        </w:rPr>
        <w:t>study</w:t>
      </w:r>
      <w:r w:rsidRPr="00046579">
        <w:rPr>
          <w:rFonts w:ascii="Times New Roman" w:hAnsi="Times New Roman" w:cs="Times New Roman"/>
          <w:sz w:val="24"/>
          <w:szCs w:val="24"/>
        </w:rPr>
        <w:t xml:space="preserve"> shall </w:t>
      </w:r>
      <w:r w:rsidR="00B71F91" w:rsidRPr="00046579">
        <w:rPr>
          <w:rFonts w:ascii="Times New Roman" w:hAnsi="Times New Roman" w:cs="Times New Roman"/>
          <w:sz w:val="24"/>
          <w:szCs w:val="24"/>
        </w:rPr>
        <w:t>b</w:t>
      </w:r>
      <w:r w:rsidRPr="00046579">
        <w:rPr>
          <w:rFonts w:ascii="Times New Roman" w:hAnsi="Times New Roman" w:cs="Times New Roman"/>
          <w:sz w:val="24"/>
          <w:szCs w:val="24"/>
        </w:rPr>
        <w:t>e divided into</w:t>
      </w:r>
      <w:r w:rsidR="00A42FD7" w:rsidRPr="00046579">
        <w:rPr>
          <w:rFonts w:ascii="Times New Roman" w:hAnsi="Times New Roman" w:cs="Times New Roman"/>
          <w:sz w:val="24"/>
          <w:szCs w:val="24"/>
        </w:rPr>
        <w:t xml:space="preserve"> </w:t>
      </w:r>
      <w:r w:rsidR="005B2D56" w:rsidRPr="00046579">
        <w:rPr>
          <w:rFonts w:ascii="Times New Roman" w:hAnsi="Times New Roman" w:cs="Times New Roman"/>
          <w:sz w:val="24"/>
          <w:szCs w:val="24"/>
        </w:rPr>
        <w:t>five</w:t>
      </w:r>
      <w:r w:rsidRPr="00046579">
        <w:rPr>
          <w:rFonts w:ascii="Times New Roman" w:hAnsi="Times New Roman" w:cs="Times New Roman"/>
          <w:sz w:val="24"/>
          <w:szCs w:val="24"/>
        </w:rPr>
        <w:t xml:space="preserve"> parts</w:t>
      </w:r>
      <w:r w:rsidR="005B2D56" w:rsidRPr="00046579">
        <w:rPr>
          <w:rFonts w:ascii="Times New Roman" w:hAnsi="Times New Roman" w:cs="Times New Roman"/>
          <w:sz w:val="24"/>
          <w:szCs w:val="24"/>
        </w:rPr>
        <w:t>:</w:t>
      </w:r>
      <w:r w:rsidRPr="00046579">
        <w:rPr>
          <w:rFonts w:ascii="Times New Roman" w:hAnsi="Times New Roman" w:cs="Times New Roman"/>
          <w:sz w:val="24"/>
          <w:szCs w:val="24"/>
        </w:rPr>
        <w:t xml:space="preserve"> </w:t>
      </w:r>
    </w:p>
    <w:p w14:paraId="22DFFC53" w14:textId="11B2F447" w:rsidR="0029531C" w:rsidRPr="00046579" w:rsidRDefault="00B36D66" w:rsidP="002A1EB6">
      <w:pPr>
        <w:pStyle w:val="Heading3"/>
        <w:spacing w:line="360" w:lineRule="auto"/>
        <w:jc w:val="both"/>
        <w:rPr>
          <w:rFonts w:ascii="Times New Roman" w:hAnsi="Times New Roman" w:cs="Times New Roman"/>
          <w:b/>
          <w:bCs/>
          <w:color w:val="auto"/>
        </w:rPr>
      </w:pPr>
      <w:bookmarkStart w:id="50" w:name="_Toc26184821"/>
      <w:bookmarkStart w:id="51" w:name="_Toc37903497"/>
      <w:r w:rsidRPr="00046579">
        <w:rPr>
          <w:rFonts w:ascii="Times New Roman" w:hAnsi="Times New Roman" w:cs="Times New Roman"/>
          <w:b/>
          <w:bCs/>
          <w:color w:val="auto"/>
        </w:rPr>
        <w:t>1.</w:t>
      </w:r>
      <w:r w:rsidR="00A148BC">
        <w:rPr>
          <w:rFonts w:ascii="Times New Roman" w:hAnsi="Times New Roman" w:cs="Times New Roman"/>
          <w:b/>
          <w:bCs/>
          <w:color w:val="auto"/>
        </w:rPr>
        <w:t>8</w:t>
      </w:r>
      <w:r w:rsidRPr="00046579">
        <w:rPr>
          <w:rFonts w:ascii="Times New Roman" w:hAnsi="Times New Roman" w:cs="Times New Roman"/>
          <w:b/>
          <w:bCs/>
          <w:color w:val="auto"/>
        </w:rPr>
        <w:t>.</w:t>
      </w:r>
      <w:r w:rsidR="003E474A">
        <w:rPr>
          <w:rFonts w:ascii="Times New Roman" w:hAnsi="Times New Roman" w:cs="Times New Roman"/>
          <w:b/>
          <w:bCs/>
          <w:color w:val="auto"/>
        </w:rPr>
        <w:t>1</w:t>
      </w:r>
      <w:r w:rsidRPr="00046579">
        <w:rPr>
          <w:rFonts w:ascii="Times New Roman" w:hAnsi="Times New Roman" w:cs="Times New Roman"/>
          <w:b/>
          <w:bCs/>
          <w:color w:val="auto"/>
        </w:rPr>
        <w:t xml:space="preserve"> </w:t>
      </w:r>
      <w:r w:rsidR="0029531C" w:rsidRPr="00046579">
        <w:rPr>
          <w:rFonts w:ascii="Times New Roman" w:hAnsi="Times New Roman" w:cs="Times New Roman"/>
          <w:b/>
          <w:bCs/>
          <w:color w:val="auto"/>
        </w:rPr>
        <w:t>Chapter one</w:t>
      </w:r>
      <w:r w:rsidR="00A63A0F" w:rsidRPr="00046579">
        <w:rPr>
          <w:rFonts w:ascii="Times New Roman" w:hAnsi="Times New Roman" w:cs="Times New Roman"/>
          <w:b/>
          <w:bCs/>
          <w:color w:val="auto"/>
        </w:rPr>
        <w:t>: Introduction to the study</w:t>
      </w:r>
      <w:bookmarkEnd w:id="50"/>
      <w:bookmarkEnd w:id="51"/>
      <w:r w:rsidR="00A63A0F" w:rsidRPr="00046579">
        <w:rPr>
          <w:rFonts w:ascii="Times New Roman" w:hAnsi="Times New Roman" w:cs="Times New Roman"/>
          <w:b/>
          <w:bCs/>
          <w:color w:val="auto"/>
        </w:rPr>
        <w:t xml:space="preserve"> </w:t>
      </w:r>
      <w:r w:rsidR="0029531C" w:rsidRPr="00046579">
        <w:rPr>
          <w:rFonts w:ascii="Times New Roman" w:hAnsi="Times New Roman" w:cs="Times New Roman"/>
          <w:b/>
          <w:bCs/>
          <w:color w:val="auto"/>
        </w:rPr>
        <w:t xml:space="preserve"> </w:t>
      </w:r>
    </w:p>
    <w:p w14:paraId="124B06F3" w14:textId="196C285B" w:rsidR="008E3061" w:rsidRPr="00046579" w:rsidRDefault="008E3061"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Chapter</w:t>
      </w:r>
      <w:r w:rsidR="00B71F91" w:rsidRPr="00046579">
        <w:rPr>
          <w:rFonts w:ascii="Times New Roman" w:hAnsi="Times New Roman" w:cs="Times New Roman"/>
          <w:sz w:val="24"/>
          <w:szCs w:val="24"/>
        </w:rPr>
        <w:t xml:space="preserve"> one</w:t>
      </w:r>
      <w:r w:rsidRPr="00046579">
        <w:rPr>
          <w:rFonts w:ascii="Times New Roman" w:hAnsi="Times New Roman" w:cs="Times New Roman"/>
          <w:sz w:val="24"/>
          <w:szCs w:val="24"/>
        </w:rPr>
        <w:t xml:space="preserve"> </w:t>
      </w:r>
      <w:r w:rsidR="00CE00D5">
        <w:rPr>
          <w:rFonts w:ascii="Times New Roman" w:hAnsi="Times New Roman" w:cs="Times New Roman"/>
          <w:sz w:val="24"/>
          <w:szCs w:val="24"/>
        </w:rPr>
        <w:t xml:space="preserve">of the study </w:t>
      </w:r>
      <w:r w:rsidRPr="00046579">
        <w:rPr>
          <w:rFonts w:ascii="Times New Roman" w:hAnsi="Times New Roman" w:cs="Times New Roman"/>
          <w:sz w:val="24"/>
          <w:szCs w:val="24"/>
        </w:rPr>
        <w:t>introduces the topic of study</w:t>
      </w:r>
      <w:r w:rsidR="00CE00D5">
        <w:rPr>
          <w:rFonts w:ascii="Times New Roman" w:hAnsi="Times New Roman" w:cs="Times New Roman"/>
          <w:sz w:val="24"/>
          <w:szCs w:val="24"/>
        </w:rPr>
        <w:t xml:space="preserve"> by discussing the background and statement of the problem. It will further analyse various theories to support the object of the study and review various pieces of literature in relation to the object of the study. Lastly, it will generally</w:t>
      </w:r>
      <w:r w:rsidR="00286CA0">
        <w:rPr>
          <w:rFonts w:ascii="Times New Roman" w:hAnsi="Times New Roman" w:cs="Times New Roman"/>
          <w:sz w:val="24"/>
          <w:szCs w:val="24"/>
        </w:rPr>
        <w:t xml:space="preserve"> </w:t>
      </w:r>
      <w:r w:rsidR="00CE00D5">
        <w:rPr>
          <w:rFonts w:ascii="Times New Roman" w:hAnsi="Times New Roman" w:cs="Times New Roman"/>
          <w:sz w:val="24"/>
          <w:szCs w:val="24"/>
        </w:rPr>
        <w:t>break</w:t>
      </w:r>
      <w:r w:rsidR="00286CA0">
        <w:rPr>
          <w:rFonts w:ascii="Times New Roman" w:hAnsi="Times New Roman" w:cs="Times New Roman"/>
          <w:sz w:val="24"/>
          <w:szCs w:val="24"/>
        </w:rPr>
        <w:t xml:space="preserve"> </w:t>
      </w:r>
      <w:r w:rsidR="00CE00D5">
        <w:rPr>
          <w:rFonts w:ascii="Times New Roman" w:hAnsi="Times New Roman" w:cs="Times New Roman"/>
          <w:sz w:val="24"/>
          <w:szCs w:val="24"/>
        </w:rPr>
        <w:t xml:space="preserve">down the body of the research </w:t>
      </w:r>
      <w:r w:rsidRPr="00046579">
        <w:rPr>
          <w:rFonts w:ascii="Times New Roman" w:hAnsi="Times New Roman" w:cs="Times New Roman"/>
          <w:sz w:val="24"/>
          <w:szCs w:val="24"/>
        </w:rPr>
        <w:t>and</w:t>
      </w:r>
      <w:r w:rsidR="00CE00D5">
        <w:rPr>
          <w:rFonts w:ascii="Times New Roman" w:hAnsi="Times New Roman" w:cs="Times New Roman"/>
          <w:sz w:val="24"/>
          <w:szCs w:val="24"/>
        </w:rPr>
        <w:t xml:space="preserve"> highlight the research </w:t>
      </w:r>
      <w:r w:rsidR="00286CA0">
        <w:rPr>
          <w:rFonts w:ascii="Times New Roman" w:hAnsi="Times New Roman" w:cs="Times New Roman"/>
          <w:sz w:val="24"/>
          <w:szCs w:val="24"/>
        </w:rPr>
        <w:t>m</w:t>
      </w:r>
      <w:r w:rsidR="00CE00D5">
        <w:rPr>
          <w:rFonts w:ascii="Times New Roman" w:hAnsi="Times New Roman" w:cs="Times New Roman"/>
          <w:sz w:val="24"/>
          <w:szCs w:val="24"/>
        </w:rPr>
        <w:t>ethodolo</w:t>
      </w:r>
      <w:r w:rsidR="00286CA0">
        <w:rPr>
          <w:rFonts w:ascii="Times New Roman" w:hAnsi="Times New Roman" w:cs="Times New Roman"/>
          <w:sz w:val="24"/>
          <w:szCs w:val="24"/>
        </w:rPr>
        <w:t>g</w:t>
      </w:r>
      <w:r w:rsidR="00CE00D5">
        <w:rPr>
          <w:rFonts w:ascii="Times New Roman" w:hAnsi="Times New Roman" w:cs="Times New Roman"/>
          <w:sz w:val="24"/>
          <w:szCs w:val="24"/>
        </w:rPr>
        <w:t>y of this study.</w:t>
      </w:r>
      <w:r w:rsidRPr="00046579">
        <w:rPr>
          <w:rFonts w:ascii="Times New Roman" w:hAnsi="Times New Roman" w:cs="Times New Roman"/>
          <w:sz w:val="24"/>
          <w:szCs w:val="24"/>
        </w:rPr>
        <w:t xml:space="preserve"> </w:t>
      </w:r>
    </w:p>
    <w:p w14:paraId="1A2CB23D" w14:textId="316F6D8C" w:rsidR="0029531C" w:rsidRPr="00046579" w:rsidRDefault="00B36D66" w:rsidP="002A1EB6">
      <w:pPr>
        <w:pStyle w:val="Heading3"/>
        <w:spacing w:line="360" w:lineRule="auto"/>
        <w:jc w:val="both"/>
        <w:rPr>
          <w:rFonts w:ascii="Times New Roman" w:hAnsi="Times New Roman" w:cs="Times New Roman"/>
          <w:b/>
          <w:bCs/>
          <w:color w:val="auto"/>
        </w:rPr>
      </w:pPr>
      <w:bookmarkStart w:id="52" w:name="_Toc26184822"/>
      <w:bookmarkStart w:id="53" w:name="_Toc37903498"/>
      <w:r w:rsidRPr="00046579">
        <w:rPr>
          <w:rFonts w:ascii="Times New Roman" w:hAnsi="Times New Roman" w:cs="Times New Roman"/>
          <w:b/>
          <w:bCs/>
          <w:color w:val="auto"/>
        </w:rPr>
        <w:t>1.</w:t>
      </w:r>
      <w:r w:rsidR="00A148BC">
        <w:rPr>
          <w:rFonts w:ascii="Times New Roman" w:hAnsi="Times New Roman" w:cs="Times New Roman"/>
          <w:b/>
          <w:bCs/>
          <w:color w:val="auto"/>
        </w:rPr>
        <w:t>8</w:t>
      </w:r>
      <w:r w:rsidRPr="00046579">
        <w:rPr>
          <w:rFonts w:ascii="Times New Roman" w:hAnsi="Times New Roman" w:cs="Times New Roman"/>
          <w:b/>
          <w:bCs/>
          <w:color w:val="auto"/>
        </w:rPr>
        <w:t>.</w:t>
      </w:r>
      <w:r w:rsidR="003E474A">
        <w:rPr>
          <w:rFonts w:ascii="Times New Roman" w:hAnsi="Times New Roman" w:cs="Times New Roman"/>
          <w:b/>
          <w:bCs/>
          <w:color w:val="auto"/>
        </w:rPr>
        <w:t>2</w:t>
      </w:r>
      <w:r w:rsidR="00641C96" w:rsidRPr="00046579">
        <w:rPr>
          <w:rFonts w:ascii="Times New Roman" w:hAnsi="Times New Roman" w:cs="Times New Roman"/>
          <w:b/>
          <w:bCs/>
          <w:color w:val="auto"/>
        </w:rPr>
        <w:t xml:space="preserve"> </w:t>
      </w:r>
      <w:r w:rsidR="0029531C" w:rsidRPr="00046579">
        <w:rPr>
          <w:rFonts w:ascii="Times New Roman" w:hAnsi="Times New Roman" w:cs="Times New Roman"/>
          <w:b/>
          <w:bCs/>
          <w:color w:val="auto"/>
        </w:rPr>
        <w:t>Chapter two</w:t>
      </w:r>
      <w:r w:rsidR="00A63A0F" w:rsidRPr="00046579">
        <w:rPr>
          <w:rFonts w:ascii="Times New Roman" w:hAnsi="Times New Roman" w:cs="Times New Roman"/>
          <w:b/>
          <w:bCs/>
          <w:color w:val="auto"/>
        </w:rPr>
        <w:t xml:space="preserve">: Legal framework </w:t>
      </w:r>
      <w:r w:rsidR="00521B8D">
        <w:rPr>
          <w:rFonts w:ascii="Times New Roman" w:hAnsi="Times New Roman" w:cs="Times New Roman"/>
          <w:b/>
          <w:bCs/>
          <w:color w:val="auto"/>
        </w:rPr>
        <w:t xml:space="preserve">for </w:t>
      </w:r>
      <w:r w:rsidR="00A63A0F" w:rsidRPr="00046579">
        <w:rPr>
          <w:rFonts w:ascii="Times New Roman" w:hAnsi="Times New Roman" w:cs="Times New Roman"/>
          <w:b/>
          <w:bCs/>
          <w:color w:val="auto"/>
        </w:rPr>
        <w:t>mediation in Kenya</w:t>
      </w:r>
      <w:bookmarkEnd w:id="52"/>
      <w:bookmarkEnd w:id="53"/>
      <w:r w:rsidR="00A63A0F" w:rsidRPr="00046579">
        <w:rPr>
          <w:rFonts w:ascii="Times New Roman" w:hAnsi="Times New Roman" w:cs="Times New Roman"/>
          <w:b/>
          <w:bCs/>
          <w:color w:val="auto"/>
        </w:rPr>
        <w:t xml:space="preserve"> </w:t>
      </w:r>
    </w:p>
    <w:p w14:paraId="474A73F0" w14:textId="7150CADE" w:rsidR="0070172F" w:rsidRPr="00046579" w:rsidRDefault="00286CA0"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Having captured the topic of interest in chapter </w:t>
      </w:r>
      <w:r w:rsidR="00E920DE">
        <w:rPr>
          <w:rFonts w:ascii="Times New Roman" w:hAnsi="Times New Roman" w:cs="Times New Roman"/>
          <w:sz w:val="24"/>
          <w:szCs w:val="24"/>
        </w:rPr>
        <w:t>one</w:t>
      </w:r>
      <w:r>
        <w:rPr>
          <w:rFonts w:ascii="Times New Roman" w:hAnsi="Times New Roman" w:cs="Times New Roman"/>
          <w:sz w:val="24"/>
          <w:szCs w:val="24"/>
        </w:rPr>
        <w:t xml:space="preserve">, chapter </w:t>
      </w:r>
      <w:r w:rsidR="00E920DE">
        <w:rPr>
          <w:rFonts w:ascii="Times New Roman" w:hAnsi="Times New Roman" w:cs="Times New Roman"/>
          <w:sz w:val="24"/>
          <w:szCs w:val="24"/>
        </w:rPr>
        <w:t>two</w:t>
      </w:r>
      <w:r>
        <w:rPr>
          <w:rFonts w:ascii="Times New Roman" w:hAnsi="Times New Roman" w:cs="Times New Roman"/>
          <w:sz w:val="24"/>
          <w:szCs w:val="24"/>
        </w:rPr>
        <w:t xml:space="preserve"> will discuss the relevant legal frameworks in place that provide for mediation in Kenya. This will be undertaken to identify any gaps within Kenya’s legal framework </w:t>
      </w:r>
      <w:r w:rsidR="00737F24">
        <w:rPr>
          <w:rFonts w:ascii="Times New Roman" w:hAnsi="Times New Roman" w:cs="Times New Roman"/>
          <w:sz w:val="24"/>
          <w:szCs w:val="24"/>
        </w:rPr>
        <w:t>in</w:t>
      </w:r>
      <w:r>
        <w:rPr>
          <w:rFonts w:ascii="Times New Roman" w:hAnsi="Times New Roman" w:cs="Times New Roman"/>
          <w:sz w:val="24"/>
          <w:szCs w:val="24"/>
        </w:rPr>
        <w:t xml:space="preserve"> utilizing the mediation process to address misdemeanours. Lastly, it will discuss the various legal and policy instruments in </w:t>
      </w:r>
      <w:r w:rsidR="000A0801">
        <w:rPr>
          <w:rFonts w:ascii="Times New Roman" w:hAnsi="Times New Roman" w:cs="Times New Roman"/>
          <w:sz w:val="24"/>
          <w:szCs w:val="24"/>
        </w:rPr>
        <w:t xml:space="preserve">place that </w:t>
      </w:r>
      <w:r>
        <w:rPr>
          <w:rFonts w:ascii="Times New Roman" w:hAnsi="Times New Roman" w:cs="Times New Roman"/>
          <w:sz w:val="24"/>
          <w:szCs w:val="24"/>
        </w:rPr>
        <w:t>address the mass number of cases in the court system.</w:t>
      </w:r>
      <w:r w:rsidR="00B92FC6" w:rsidRPr="00046579">
        <w:rPr>
          <w:rFonts w:ascii="Times New Roman" w:hAnsi="Times New Roman" w:cs="Times New Roman"/>
          <w:sz w:val="24"/>
          <w:szCs w:val="24"/>
        </w:rPr>
        <w:t xml:space="preserve"> </w:t>
      </w:r>
    </w:p>
    <w:p w14:paraId="69E4118A" w14:textId="0D293078" w:rsidR="0029531C" w:rsidRPr="00046579" w:rsidRDefault="001E65E8" w:rsidP="002A1EB6">
      <w:pPr>
        <w:pStyle w:val="Heading3"/>
        <w:spacing w:line="360" w:lineRule="auto"/>
        <w:jc w:val="both"/>
        <w:rPr>
          <w:rFonts w:ascii="Times New Roman" w:hAnsi="Times New Roman" w:cs="Times New Roman"/>
          <w:b/>
          <w:color w:val="auto"/>
        </w:rPr>
      </w:pPr>
      <w:bookmarkStart w:id="54" w:name="_Toc26184823"/>
      <w:bookmarkStart w:id="55" w:name="_Toc37903499"/>
      <w:r w:rsidRPr="00046579">
        <w:rPr>
          <w:rFonts w:ascii="Times New Roman" w:hAnsi="Times New Roman" w:cs="Times New Roman"/>
          <w:b/>
          <w:bCs/>
          <w:color w:val="auto"/>
        </w:rPr>
        <w:t>1.</w:t>
      </w:r>
      <w:r w:rsidR="00A148BC">
        <w:rPr>
          <w:rFonts w:ascii="Times New Roman" w:hAnsi="Times New Roman" w:cs="Times New Roman"/>
          <w:b/>
          <w:bCs/>
          <w:color w:val="auto"/>
        </w:rPr>
        <w:t>8</w:t>
      </w:r>
      <w:r w:rsidRPr="00046579">
        <w:rPr>
          <w:rFonts w:ascii="Times New Roman" w:hAnsi="Times New Roman" w:cs="Times New Roman"/>
          <w:b/>
          <w:bCs/>
          <w:color w:val="auto"/>
        </w:rPr>
        <w:t>.</w:t>
      </w:r>
      <w:r w:rsidR="003E474A">
        <w:rPr>
          <w:rFonts w:ascii="Times New Roman" w:hAnsi="Times New Roman" w:cs="Times New Roman"/>
          <w:b/>
          <w:bCs/>
          <w:color w:val="auto"/>
        </w:rPr>
        <w:t>3</w:t>
      </w:r>
      <w:r w:rsidR="00C6021C">
        <w:rPr>
          <w:rFonts w:ascii="Times New Roman" w:hAnsi="Times New Roman" w:cs="Times New Roman"/>
          <w:b/>
          <w:bCs/>
          <w:color w:val="auto"/>
        </w:rPr>
        <w:t xml:space="preserve"> </w:t>
      </w:r>
      <w:r w:rsidR="0029531C" w:rsidRPr="00046579">
        <w:rPr>
          <w:rFonts w:ascii="Times New Roman" w:hAnsi="Times New Roman" w:cs="Times New Roman"/>
          <w:b/>
          <w:bCs/>
          <w:color w:val="auto"/>
        </w:rPr>
        <w:t>Chapter three</w:t>
      </w:r>
      <w:r w:rsidR="00A63A0F" w:rsidRPr="00046579">
        <w:rPr>
          <w:rFonts w:ascii="Times New Roman" w:hAnsi="Times New Roman" w:cs="Times New Roman"/>
          <w:b/>
          <w:bCs/>
          <w:color w:val="auto"/>
        </w:rPr>
        <w:t xml:space="preserve">: </w:t>
      </w:r>
      <w:r w:rsidR="00CE00D5">
        <w:rPr>
          <w:rFonts w:ascii="Times New Roman" w:hAnsi="Times New Roman" w:cs="Times New Roman"/>
          <w:b/>
          <w:bCs/>
          <w:color w:val="auto"/>
        </w:rPr>
        <w:t>A qualitative comparison of Ethiopia and Kenya’s legal framework that provide for resolution of misdemeanours</w:t>
      </w:r>
      <w:bookmarkEnd w:id="55"/>
      <w:r w:rsidR="00CE00D5">
        <w:rPr>
          <w:rFonts w:ascii="Times New Roman" w:hAnsi="Times New Roman" w:cs="Times New Roman"/>
          <w:b/>
          <w:bCs/>
          <w:color w:val="auto"/>
        </w:rPr>
        <w:t xml:space="preserve"> </w:t>
      </w:r>
      <w:bookmarkEnd w:id="54"/>
    </w:p>
    <w:p w14:paraId="20078624" w14:textId="6093A442" w:rsidR="00CF693D" w:rsidRPr="00046579" w:rsidRDefault="0063469D"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Chapter three will </w:t>
      </w:r>
      <w:r w:rsidR="00286CA0">
        <w:rPr>
          <w:rFonts w:ascii="Times New Roman" w:hAnsi="Times New Roman" w:cs="Times New Roman"/>
          <w:sz w:val="24"/>
          <w:szCs w:val="24"/>
        </w:rPr>
        <w:t xml:space="preserve">primarily be a comparative study. It will discuss Ethiopia’s legal framework in relation to the use of ADR in resolving petty offences. </w:t>
      </w:r>
      <w:r w:rsidRPr="00046579">
        <w:rPr>
          <w:rFonts w:ascii="Times New Roman" w:hAnsi="Times New Roman" w:cs="Times New Roman"/>
          <w:sz w:val="24"/>
          <w:szCs w:val="24"/>
        </w:rPr>
        <w:t xml:space="preserve"> </w:t>
      </w:r>
      <w:r w:rsidR="00286CA0">
        <w:rPr>
          <w:rFonts w:ascii="Times New Roman" w:hAnsi="Times New Roman" w:cs="Times New Roman"/>
          <w:sz w:val="24"/>
          <w:szCs w:val="24"/>
        </w:rPr>
        <w:t xml:space="preserve">From this data, this research attempts to argue that Kenya could follow the same measures as undertaken by Ethiopia in resolving misdemeanours. </w:t>
      </w:r>
    </w:p>
    <w:p w14:paraId="340B9CF4" w14:textId="1023F0A8" w:rsidR="00CF693D" w:rsidRPr="00361CDB" w:rsidRDefault="001E65E8" w:rsidP="002A1EB6">
      <w:pPr>
        <w:pStyle w:val="Heading3"/>
        <w:spacing w:line="360" w:lineRule="auto"/>
        <w:jc w:val="both"/>
        <w:rPr>
          <w:rFonts w:ascii="Times New Roman" w:hAnsi="Times New Roman" w:cs="Times New Roman"/>
          <w:b/>
          <w:bCs/>
          <w:color w:val="auto"/>
        </w:rPr>
      </w:pPr>
      <w:bookmarkStart w:id="56" w:name="_Toc26184824"/>
      <w:bookmarkStart w:id="57" w:name="_Toc37903500"/>
      <w:r w:rsidRPr="00361CDB">
        <w:rPr>
          <w:rFonts w:ascii="Times New Roman" w:hAnsi="Times New Roman" w:cs="Times New Roman"/>
          <w:b/>
          <w:bCs/>
          <w:color w:val="auto"/>
        </w:rPr>
        <w:lastRenderedPageBreak/>
        <w:t>1.</w:t>
      </w:r>
      <w:r w:rsidR="00A148BC">
        <w:rPr>
          <w:rFonts w:ascii="Times New Roman" w:hAnsi="Times New Roman" w:cs="Times New Roman"/>
          <w:b/>
          <w:bCs/>
          <w:color w:val="auto"/>
        </w:rPr>
        <w:t>8</w:t>
      </w:r>
      <w:r w:rsidRPr="00361CDB">
        <w:rPr>
          <w:rFonts w:ascii="Times New Roman" w:hAnsi="Times New Roman" w:cs="Times New Roman"/>
          <w:b/>
          <w:bCs/>
          <w:color w:val="auto"/>
        </w:rPr>
        <w:t>.</w:t>
      </w:r>
      <w:r w:rsidR="003E474A">
        <w:rPr>
          <w:rFonts w:ascii="Times New Roman" w:hAnsi="Times New Roman" w:cs="Times New Roman"/>
          <w:b/>
          <w:bCs/>
          <w:color w:val="auto"/>
        </w:rPr>
        <w:t>4</w:t>
      </w:r>
      <w:r w:rsidRPr="00361CDB">
        <w:rPr>
          <w:rFonts w:ascii="Times New Roman" w:hAnsi="Times New Roman" w:cs="Times New Roman"/>
          <w:b/>
          <w:bCs/>
          <w:color w:val="auto"/>
        </w:rPr>
        <w:t xml:space="preserve"> </w:t>
      </w:r>
      <w:r w:rsidR="0063469D" w:rsidRPr="00361CDB">
        <w:rPr>
          <w:rFonts w:ascii="Times New Roman" w:hAnsi="Times New Roman" w:cs="Times New Roman"/>
          <w:b/>
          <w:bCs/>
          <w:color w:val="auto"/>
        </w:rPr>
        <w:t>Chapter four</w:t>
      </w:r>
      <w:r w:rsidR="00A63A0F" w:rsidRPr="00361CDB">
        <w:rPr>
          <w:rFonts w:ascii="Times New Roman" w:hAnsi="Times New Roman" w:cs="Times New Roman"/>
          <w:b/>
          <w:bCs/>
          <w:color w:val="auto"/>
        </w:rPr>
        <w:t>:</w:t>
      </w:r>
      <w:bookmarkEnd w:id="56"/>
      <w:r w:rsidR="00A63A0F" w:rsidRPr="00361CDB">
        <w:rPr>
          <w:rFonts w:ascii="Times New Roman" w:hAnsi="Times New Roman" w:cs="Times New Roman"/>
          <w:b/>
          <w:bCs/>
          <w:color w:val="auto"/>
        </w:rPr>
        <w:t xml:space="preserve"> </w:t>
      </w:r>
      <w:r w:rsidR="00703121" w:rsidRPr="00361CDB">
        <w:rPr>
          <w:rFonts w:ascii="Times New Roman" w:hAnsi="Times New Roman" w:cs="Times New Roman"/>
          <w:b/>
          <w:bCs/>
          <w:color w:val="auto"/>
        </w:rPr>
        <w:t>A</w:t>
      </w:r>
      <w:r w:rsidR="00CE00D5">
        <w:rPr>
          <w:rFonts w:ascii="Times New Roman" w:hAnsi="Times New Roman" w:cs="Times New Roman"/>
          <w:b/>
          <w:bCs/>
          <w:color w:val="auto"/>
        </w:rPr>
        <w:t xml:space="preserve"> critique of the mediation process and a proposal of implementing the mediation process alongside the criminal justice system</w:t>
      </w:r>
      <w:bookmarkEnd w:id="57"/>
      <w:r w:rsidR="00CE00D5">
        <w:rPr>
          <w:rFonts w:ascii="Times New Roman" w:hAnsi="Times New Roman" w:cs="Times New Roman"/>
          <w:b/>
          <w:bCs/>
          <w:color w:val="auto"/>
        </w:rPr>
        <w:t xml:space="preserve"> </w:t>
      </w:r>
    </w:p>
    <w:p w14:paraId="1354A5AD" w14:textId="62D6CFE9" w:rsidR="00F758BE" w:rsidRPr="00046579" w:rsidRDefault="00CF693D"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Chapter four will</w:t>
      </w:r>
      <w:r w:rsidR="00E920DE">
        <w:rPr>
          <w:rFonts w:ascii="Times New Roman" w:hAnsi="Times New Roman" w:cs="Times New Roman"/>
          <w:sz w:val="24"/>
          <w:szCs w:val="24"/>
        </w:rPr>
        <w:t xml:space="preserve"> venture into a thorough critique of the mediation process. This will be done in an attempt to convey the appropriateness of using mediation in resolving misdemeanours. Additionally, it will also propose the incorporation of victim-offender mediation to be applied alongside the criminal justice system. </w:t>
      </w:r>
    </w:p>
    <w:p w14:paraId="686925F8" w14:textId="5A901684" w:rsidR="00D85B51" w:rsidRPr="00046579" w:rsidRDefault="001E65E8" w:rsidP="002A1EB6">
      <w:pPr>
        <w:pStyle w:val="Heading3"/>
        <w:spacing w:line="360" w:lineRule="auto"/>
        <w:jc w:val="both"/>
        <w:rPr>
          <w:rFonts w:ascii="Times New Roman" w:hAnsi="Times New Roman" w:cs="Times New Roman"/>
          <w:b/>
          <w:bCs/>
          <w:color w:val="auto"/>
        </w:rPr>
      </w:pPr>
      <w:bookmarkStart w:id="58" w:name="_Toc26184825"/>
      <w:bookmarkStart w:id="59" w:name="_Toc37903501"/>
      <w:r w:rsidRPr="00046579">
        <w:rPr>
          <w:rFonts w:ascii="Times New Roman" w:hAnsi="Times New Roman" w:cs="Times New Roman"/>
          <w:b/>
          <w:bCs/>
          <w:color w:val="auto"/>
        </w:rPr>
        <w:t>1.</w:t>
      </w:r>
      <w:r w:rsidR="00A148BC">
        <w:rPr>
          <w:rFonts w:ascii="Times New Roman" w:hAnsi="Times New Roman" w:cs="Times New Roman"/>
          <w:b/>
          <w:bCs/>
          <w:color w:val="auto"/>
        </w:rPr>
        <w:t>8</w:t>
      </w:r>
      <w:r w:rsidRPr="00046579">
        <w:rPr>
          <w:rFonts w:ascii="Times New Roman" w:hAnsi="Times New Roman" w:cs="Times New Roman"/>
          <w:b/>
          <w:bCs/>
          <w:color w:val="auto"/>
        </w:rPr>
        <w:t>.</w:t>
      </w:r>
      <w:r w:rsidR="003E474A">
        <w:rPr>
          <w:rFonts w:ascii="Times New Roman" w:hAnsi="Times New Roman" w:cs="Times New Roman"/>
          <w:b/>
          <w:bCs/>
          <w:color w:val="auto"/>
        </w:rPr>
        <w:t>5</w:t>
      </w:r>
      <w:r w:rsidRPr="00046579">
        <w:rPr>
          <w:rFonts w:ascii="Times New Roman" w:hAnsi="Times New Roman" w:cs="Times New Roman"/>
          <w:b/>
          <w:bCs/>
          <w:color w:val="auto"/>
        </w:rPr>
        <w:t xml:space="preserve"> </w:t>
      </w:r>
      <w:r w:rsidR="00F758BE" w:rsidRPr="00046579">
        <w:rPr>
          <w:rFonts w:ascii="Times New Roman" w:hAnsi="Times New Roman" w:cs="Times New Roman"/>
          <w:b/>
          <w:bCs/>
          <w:color w:val="auto"/>
        </w:rPr>
        <w:t>Chapter five</w:t>
      </w:r>
      <w:r w:rsidR="00A63A0F" w:rsidRPr="00046579">
        <w:rPr>
          <w:rFonts w:ascii="Times New Roman" w:hAnsi="Times New Roman" w:cs="Times New Roman"/>
          <w:b/>
          <w:bCs/>
          <w:color w:val="auto"/>
        </w:rPr>
        <w:t xml:space="preserve">: </w:t>
      </w:r>
      <w:r w:rsidR="00CE00D5">
        <w:rPr>
          <w:rFonts w:ascii="Times New Roman" w:hAnsi="Times New Roman" w:cs="Times New Roman"/>
          <w:b/>
          <w:bCs/>
          <w:color w:val="auto"/>
        </w:rPr>
        <w:t>Findings, recommendations</w:t>
      </w:r>
      <w:r w:rsidR="00A63A0F" w:rsidRPr="00046579">
        <w:rPr>
          <w:rFonts w:ascii="Times New Roman" w:hAnsi="Times New Roman" w:cs="Times New Roman"/>
          <w:b/>
          <w:bCs/>
          <w:color w:val="auto"/>
        </w:rPr>
        <w:t xml:space="preserve"> and </w:t>
      </w:r>
      <w:bookmarkEnd w:id="58"/>
      <w:r w:rsidR="00CE00D5">
        <w:rPr>
          <w:rFonts w:ascii="Times New Roman" w:hAnsi="Times New Roman" w:cs="Times New Roman"/>
          <w:b/>
          <w:bCs/>
          <w:color w:val="auto"/>
        </w:rPr>
        <w:t>conclusions</w:t>
      </w:r>
      <w:bookmarkEnd w:id="59"/>
      <w:r w:rsidR="00CE00D5">
        <w:rPr>
          <w:rFonts w:ascii="Times New Roman" w:hAnsi="Times New Roman" w:cs="Times New Roman"/>
          <w:b/>
          <w:bCs/>
          <w:color w:val="auto"/>
        </w:rPr>
        <w:t xml:space="preserve"> </w:t>
      </w:r>
      <w:r w:rsidR="00A63A0F" w:rsidRPr="00046579">
        <w:rPr>
          <w:rFonts w:ascii="Times New Roman" w:hAnsi="Times New Roman" w:cs="Times New Roman"/>
          <w:b/>
          <w:bCs/>
          <w:color w:val="auto"/>
        </w:rPr>
        <w:t xml:space="preserve"> </w:t>
      </w:r>
      <w:r w:rsidR="00CF693D" w:rsidRPr="00046579">
        <w:rPr>
          <w:rFonts w:ascii="Times New Roman" w:hAnsi="Times New Roman" w:cs="Times New Roman"/>
          <w:b/>
          <w:bCs/>
          <w:color w:val="auto"/>
        </w:rPr>
        <w:t xml:space="preserve"> </w:t>
      </w:r>
    </w:p>
    <w:p w14:paraId="3224F35D" w14:textId="375D1911" w:rsidR="00D85B51" w:rsidRPr="00046579" w:rsidRDefault="00E920DE"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Lastly, chapter </w:t>
      </w:r>
      <w:r w:rsidR="000A0801">
        <w:rPr>
          <w:rFonts w:ascii="Times New Roman" w:hAnsi="Times New Roman" w:cs="Times New Roman"/>
          <w:sz w:val="24"/>
          <w:szCs w:val="24"/>
        </w:rPr>
        <w:t xml:space="preserve">five </w:t>
      </w:r>
      <w:r>
        <w:rPr>
          <w:rFonts w:ascii="Times New Roman" w:hAnsi="Times New Roman" w:cs="Times New Roman"/>
          <w:sz w:val="24"/>
          <w:szCs w:val="24"/>
        </w:rPr>
        <w:t xml:space="preserve">would primarily be a conclusive chapter. It will highlight the relevant findings gathered from the research which would also entail a response to the research questions. It will also provide recommendations. </w:t>
      </w:r>
    </w:p>
    <w:p w14:paraId="2B0FF5A6" w14:textId="77777777" w:rsidR="002F591D" w:rsidRDefault="002F591D" w:rsidP="002A1EB6">
      <w:pPr>
        <w:pStyle w:val="Heading1"/>
        <w:spacing w:line="360" w:lineRule="auto"/>
        <w:jc w:val="both"/>
        <w:rPr>
          <w:rFonts w:ascii="Times New Roman" w:hAnsi="Times New Roman" w:cs="Times New Roman"/>
          <w:b/>
          <w:bCs/>
          <w:color w:val="auto"/>
          <w:sz w:val="24"/>
          <w:szCs w:val="24"/>
        </w:rPr>
      </w:pPr>
      <w:bookmarkStart w:id="60" w:name="_Toc26184826"/>
      <w:bookmarkStart w:id="61" w:name="_Hlk21682631"/>
    </w:p>
    <w:p w14:paraId="72E83654"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2EE30B75"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17BF906F"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54264441"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5AD7147E"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3646423B"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6322999C"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632C61EB"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2323AA23" w14:textId="77777777" w:rsidR="002F591D" w:rsidRDefault="002F591D" w:rsidP="002A1EB6">
      <w:pPr>
        <w:pStyle w:val="Heading1"/>
        <w:spacing w:line="360" w:lineRule="auto"/>
        <w:jc w:val="both"/>
        <w:rPr>
          <w:rFonts w:ascii="Times New Roman" w:hAnsi="Times New Roman" w:cs="Times New Roman"/>
          <w:b/>
          <w:bCs/>
          <w:color w:val="auto"/>
          <w:sz w:val="24"/>
          <w:szCs w:val="24"/>
        </w:rPr>
      </w:pPr>
    </w:p>
    <w:p w14:paraId="60D8B5FD" w14:textId="49720B13" w:rsidR="002F591D" w:rsidRDefault="002F591D" w:rsidP="002A1EB6">
      <w:pPr>
        <w:pStyle w:val="Heading1"/>
        <w:spacing w:line="360" w:lineRule="auto"/>
        <w:jc w:val="both"/>
        <w:rPr>
          <w:rFonts w:ascii="Times New Roman" w:hAnsi="Times New Roman" w:cs="Times New Roman"/>
          <w:b/>
          <w:bCs/>
          <w:color w:val="auto"/>
          <w:sz w:val="24"/>
          <w:szCs w:val="24"/>
        </w:rPr>
      </w:pPr>
    </w:p>
    <w:p w14:paraId="371FC11A" w14:textId="77777777" w:rsidR="002F591D" w:rsidRPr="002F591D" w:rsidRDefault="002F591D" w:rsidP="002F591D"/>
    <w:p w14:paraId="414E5B5C" w14:textId="74CAA770" w:rsidR="007859D3" w:rsidRPr="00046579" w:rsidRDefault="007859D3" w:rsidP="002A1EB6">
      <w:pPr>
        <w:pStyle w:val="Heading1"/>
        <w:spacing w:line="360" w:lineRule="auto"/>
        <w:jc w:val="both"/>
        <w:rPr>
          <w:rFonts w:ascii="Times New Roman" w:hAnsi="Times New Roman" w:cs="Times New Roman"/>
          <w:b/>
          <w:bCs/>
          <w:color w:val="auto"/>
          <w:sz w:val="24"/>
          <w:szCs w:val="24"/>
        </w:rPr>
      </w:pPr>
      <w:bookmarkStart w:id="62" w:name="_Toc37903502"/>
      <w:r w:rsidRPr="00046579">
        <w:rPr>
          <w:rFonts w:ascii="Times New Roman" w:hAnsi="Times New Roman" w:cs="Times New Roman"/>
          <w:b/>
          <w:bCs/>
          <w:color w:val="auto"/>
          <w:sz w:val="24"/>
          <w:szCs w:val="24"/>
        </w:rPr>
        <w:lastRenderedPageBreak/>
        <w:t xml:space="preserve">CHAPTER 2: LEGAL FRAMEWORK </w:t>
      </w:r>
      <w:r w:rsidR="000A0801">
        <w:rPr>
          <w:rFonts w:ascii="Times New Roman" w:hAnsi="Times New Roman" w:cs="Times New Roman"/>
          <w:b/>
          <w:bCs/>
          <w:color w:val="auto"/>
          <w:sz w:val="24"/>
          <w:szCs w:val="24"/>
        </w:rPr>
        <w:t>FOR</w:t>
      </w:r>
      <w:r w:rsidRPr="00046579">
        <w:rPr>
          <w:rFonts w:ascii="Times New Roman" w:hAnsi="Times New Roman" w:cs="Times New Roman"/>
          <w:b/>
          <w:bCs/>
          <w:color w:val="auto"/>
          <w:sz w:val="24"/>
          <w:szCs w:val="24"/>
        </w:rPr>
        <w:t xml:space="preserve"> MEDIATION IN KENYA</w:t>
      </w:r>
      <w:bookmarkEnd w:id="60"/>
      <w:bookmarkEnd w:id="62"/>
    </w:p>
    <w:p w14:paraId="7613BC13" w14:textId="6E9F7A8B" w:rsidR="007859D3" w:rsidRPr="00046579" w:rsidRDefault="00B36D66" w:rsidP="002A1EB6">
      <w:pPr>
        <w:pStyle w:val="Heading2"/>
        <w:spacing w:line="360" w:lineRule="auto"/>
        <w:jc w:val="both"/>
        <w:rPr>
          <w:rFonts w:ascii="Times New Roman" w:hAnsi="Times New Roman" w:cs="Times New Roman"/>
          <w:b/>
          <w:bCs/>
          <w:color w:val="auto"/>
          <w:sz w:val="24"/>
          <w:szCs w:val="24"/>
        </w:rPr>
      </w:pPr>
      <w:bookmarkStart w:id="63" w:name="_Toc26184827"/>
      <w:bookmarkStart w:id="64" w:name="_Toc37903503"/>
      <w:r w:rsidRPr="00046579">
        <w:rPr>
          <w:rFonts w:ascii="Times New Roman" w:hAnsi="Times New Roman" w:cs="Times New Roman"/>
          <w:b/>
          <w:bCs/>
          <w:color w:val="auto"/>
          <w:sz w:val="24"/>
          <w:szCs w:val="24"/>
        </w:rPr>
        <w:t>2.</w:t>
      </w:r>
      <w:r w:rsidR="00C6021C">
        <w:rPr>
          <w:rFonts w:ascii="Times New Roman" w:hAnsi="Times New Roman" w:cs="Times New Roman"/>
          <w:b/>
          <w:bCs/>
          <w:color w:val="auto"/>
          <w:sz w:val="24"/>
          <w:szCs w:val="24"/>
        </w:rPr>
        <w:t>0</w:t>
      </w:r>
      <w:r w:rsidRPr="00046579">
        <w:rPr>
          <w:rFonts w:ascii="Times New Roman" w:hAnsi="Times New Roman" w:cs="Times New Roman"/>
          <w:b/>
          <w:bCs/>
          <w:color w:val="auto"/>
          <w:sz w:val="24"/>
          <w:szCs w:val="24"/>
        </w:rPr>
        <w:t xml:space="preserve"> </w:t>
      </w:r>
      <w:r w:rsidR="007859D3" w:rsidRPr="00046579">
        <w:rPr>
          <w:rFonts w:ascii="Times New Roman" w:hAnsi="Times New Roman" w:cs="Times New Roman"/>
          <w:b/>
          <w:bCs/>
          <w:color w:val="auto"/>
          <w:sz w:val="24"/>
          <w:szCs w:val="24"/>
        </w:rPr>
        <w:t>Introduction</w:t>
      </w:r>
      <w:bookmarkEnd w:id="63"/>
      <w:bookmarkEnd w:id="64"/>
    </w:p>
    <w:p w14:paraId="15D93062" w14:textId="77777777" w:rsidR="003B4F82"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This </w:t>
      </w:r>
      <w:r w:rsidRPr="00046579">
        <w:rPr>
          <w:rFonts w:ascii="Times New Roman" w:eastAsiaTheme="majorEastAsia" w:hAnsi="Times New Roman" w:cs="Times New Roman"/>
          <w:sz w:val="24"/>
          <w:szCs w:val="24"/>
        </w:rPr>
        <w:t>chapter</w:t>
      </w:r>
      <w:r w:rsidRPr="00046579">
        <w:rPr>
          <w:rFonts w:ascii="Times New Roman" w:hAnsi="Times New Roman" w:cs="Times New Roman"/>
          <w:sz w:val="24"/>
          <w:szCs w:val="24"/>
        </w:rPr>
        <w:t xml:space="preserve"> seeks to explore the implementation of mediation in Kenya’s legal framework. Pursuant to this, it will </w:t>
      </w:r>
      <w:r w:rsidR="001A5F15" w:rsidRPr="00046579">
        <w:rPr>
          <w:rFonts w:ascii="Times New Roman" w:hAnsi="Times New Roman" w:cs="Times New Roman"/>
          <w:sz w:val="24"/>
          <w:szCs w:val="24"/>
        </w:rPr>
        <w:t>analyse</w:t>
      </w:r>
      <w:r w:rsidRPr="00046579">
        <w:rPr>
          <w:rFonts w:ascii="Times New Roman" w:hAnsi="Times New Roman" w:cs="Times New Roman"/>
          <w:sz w:val="24"/>
          <w:szCs w:val="24"/>
        </w:rPr>
        <w:t xml:space="preserve"> the various statutes that provide for mediation in the Kenyan legal system. </w:t>
      </w:r>
    </w:p>
    <w:p w14:paraId="6E231511" w14:textId="2055367B"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Firstly, </w:t>
      </w:r>
      <w:r w:rsidR="001A5F15" w:rsidRPr="00046579">
        <w:rPr>
          <w:rFonts w:ascii="Times New Roman" w:hAnsi="Times New Roman" w:cs="Times New Roman"/>
          <w:sz w:val="24"/>
          <w:szCs w:val="24"/>
        </w:rPr>
        <w:t xml:space="preserve">it </w:t>
      </w:r>
      <w:r w:rsidRPr="00046579">
        <w:rPr>
          <w:rFonts w:ascii="Times New Roman" w:hAnsi="Times New Roman" w:cs="Times New Roman"/>
          <w:sz w:val="24"/>
          <w:szCs w:val="24"/>
        </w:rPr>
        <w:t xml:space="preserve">will discuss the various international instruments that </w:t>
      </w:r>
      <w:r w:rsidR="003B4F82">
        <w:rPr>
          <w:rFonts w:ascii="Times New Roman" w:hAnsi="Times New Roman" w:cs="Times New Roman"/>
          <w:sz w:val="24"/>
          <w:szCs w:val="24"/>
        </w:rPr>
        <w:t>corroborate</w:t>
      </w:r>
      <w:r w:rsidRPr="00046579">
        <w:rPr>
          <w:rFonts w:ascii="Times New Roman" w:hAnsi="Times New Roman" w:cs="Times New Roman"/>
          <w:sz w:val="24"/>
          <w:szCs w:val="24"/>
        </w:rPr>
        <w:t xml:space="preserve"> the notion of mediation in the use of resolving petty offences. It will then proceed to discuss Kenya’s own statutory legislation that recognize</w:t>
      </w:r>
      <w:r w:rsidR="003B4F82">
        <w:rPr>
          <w:rFonts w:ascii="Times New Roman" w:hAnsi="Times New Roman" w:cs="Times New Roman"/>
          <w:sz w:val="24"/>
          <w:szCs w:val="24"/>
        </w:rPr>
        <w:t>s</w:t>
      </w:r>
      <w:r w:rsidRPr="00046579">
        <w:rPr>
          <w:rFonts w:ascii="Times New Roman" w:hAnsi="Times New Roman" w:cs="Times New Roman"/>
          <w:sz w:val="24"/>
          <w:szCs w:val="24"/>
        </w:rPr>
        <w:t xml:space="preserve"> the applicability of mediation</w:t>
      </w:r>
      <w:r w:rsidR="003B4F82">
        <w:rPr>
          <w:rFonts w:ascii="Times New Roman" w:hAnsi="Times New Roman" w:cs="Times New Roman"/>
          <w:sz w:val="24"/>
          <w:szCs w:val="24"/>
        </w:rPr>
        <w:t xml:space="preserve"> which can be applied to resolving misdemeanours</w:t>
      </w:r>
      <w:r w:rsidRPr="00046579">
        <w:rPr>
          <w:rFonts w:ascii="Times New Roman" w:hAnsi="Times New Roman" w:cs="Times New Roman"/>
          <w:sz w:val="24"/>
          <w:szCs w:val="24"/>
        </w:rPr>
        <w:t xml:space="preserve">. </w:t>
      </w:r>
      <w:r w:rsidR="003B4F82">
        <w:rPr>
          <w:rFonts w:ascii="Times New Roman" w:hAnsi="Times New Roman" w:cs="Times New Roman"/>
          <w:sz w:val="24"/>
          <w:szCs w:val="24"/>
        </w:rPr>
        <w:t>I</w:t>
      </w:r>
      <w:r w:rsidRPr="00046579">
        <w:rPr>
          <w:rFonts w:ascii="Times New Roman" w:hAnsi="Times New Roman" w:cs="Times New Roman"/>
          <w:sz w:val="24"/>
          <w:szCs w:val="24"/>
        </w:rPr>
        <w:t>t will</w:t>
      </w:r>
      <w:r w:rsidR="003B4F82">
        <w:rPr>
          <w:rFonts w:ascii="Times New Roman" w:hAnsi="Times New Roman" w:cs="Times New Roman"/>
          <w:sz w:val="24"/>
          <w:szCs w:val="24"/>
        </w:rPr>
        <w:t xml:space="preserve"> further analyse</w:t>
      </w:r>
      <w:r w:rsidRPr="00046579">
        <w:rPr>
          <w:rFonts w:ascii="Times New Roman" w:hAnsi="Times New Roman" w:cs="Times New Roman"/>
          <w:sz w:val="24"/>
          <w:szCs w:val="24"/>
        </w:rPr>
        <w:t xml:space="preserve"> the formalisation of court mandated mediation in Kenya</w:t>
      </w:r>
      <w:r w:rsidR="003B4F82">
        <w:rPr>
          <w:rFonts w:ascii="Times New Roman" w:hAnsi="Times New Roman" w:cs="Times New Roman"/>
          <w:sz w:val="24"/>
          <w:szCs w:val="24"/>
        </w:rPr>
        <w:t>.</w:t>
      </w:r>
      <w:r w:rsidRPr="00046579">
        <w:rPr>
          <w:rFonts w:ascii="Times New Roman" w:hAnsi="Times New Roman" w:cs="Times New Roman"/>
          <w:sz w:val="24"/>
          <w:szCs w:val="24"/>
        </w:rPr>
        <w:t xml:space="preserve"> </w:t>
      </w:r>
      <w:r w:rsidR="003B4F82">
        <w:rPr>
          <w:rFonts w:ascii="Times New Roman" w:hAnsi="Times New Roman" w:cs="Times New Roman"/>
          <w:sz w:val="24"/>
          <w:szCs w:val="24"/>
        </w:rPr>
        <w:t xml:space="preserve">Lastly, this </w:t>
      </w:r>
      <w:r w:rsidR="0089721C">
        <w:rPr>
          <w:rFonts w:ascii="Times New Roman" w:hAnsi="Times New Roman" w:cs="Times New Roman"/>
          <w:sz w:val="24"/>
          <w:szCs w:val="24"/>
        </w:rPr>
        <w:t xml:space="preserve">chapter deems fit to discuss </w:t>
      </w:r>
      <w:r w:rsidR="003B4F82">
        <w:rPr>
          <w:rFonts w:ascii="Times New Roman" w:hAnsi="Times New Roman" w:cs="Times New Roman"/>
          <w:sz w:val="24"/>
          <w:szCs w:val="24"/>
        </w:rPr>
        <w:t xml:space="preserve">the legislative framework established to assist in the reduction of case backlog in the court system. </w:t>
      </w:r>
    </w:p>
    <w:p w14:paraId="52EC2A3B" w14:textId="1EFE641E" w:rsidR="007859D3" w:rsidRPr="00046579" w:rsidRDefault="007859D3" w:rsidP="002A1EB6">
      <w:pPr>
        <w:pStyle w:val="Heading2"/>
        <w:spacing w:line="360" w:lineRule="auto"/>
        <w:jc w:val="both"/>
        <w:rPr>
          <w:rFonts w:ascii="Times New Roman" w:hAnsi="Times New Roman" w:cs="Times New Roman"/>
          <w:b/>
          <w:bCs/>
          <w:color w:val="auto"/>
          <w:sz w:val="24"/>
          <w:szCs w:val="24"/>
        </w:rPr>
      </w:pPr>
      <w:bookmarkStart w:id="65" w:name="_Toc26184828"/>
      <w:bookmarkStart w:id="66" w:name="_Toc37903504"/>
      <w:r w:rsidRPr="00046579">
        <w:rPr>
          <w:rFonts w:ascii="Times New Roman" w:hAnsi="Times New Roman" w:cs="Times New Roman"/>
          <w:b/>
          <w:bCs/>
          <w:color w:val="auto"/>
          <w:sz w:val="24"/>
          <w:szCs w:val="24"/>
        </w:rPr>
        <w:t>2.</w:t>
      </w:r>
      <w:r w:rsidR="00C6021C">
        <w:rPr>
          <w:rFonts w:ascii="Times New Roman" w:hAnsi="Times New Roman" w:cs="Times New Roman"/>
          <w:b/>
          <w:bCs/>
          <w:color w:val="auto"/>
          <w:sz w:val="24"/>
          <w:szCs w:val="24"/>
        </w:rPr>
        <w:t>1</w:t>
      </w:r>
      <w:r w:rsidRPr="00046579">
        <w:rPr>
          <w:rFonts w:ascii="Times New Roman" w:hAnsi="Times New Roman" w:cs="Times New Roman"/>
          <w:b/>
          <w:bCs/>
          <w:color w:val="auto"/>
          <w:sz w:val="24"/>
          <w:szCs w:val="24"/>
        </w:rPr>
        <w:t xml:space="preserve"> International leg</w:t>
      </w:r>
      <w:r w:rsidR="001662F5">
        <w:rPr>
          <w:rFonts w:ascii="Times New Roman" w:hAnsi="Times New Roman" w:cs="Times New Roman"/>
          <w:b/>
          <w:bCs/>
          <w:color w:val="auto"/>
          <w:sz w:val="24"/>
          <w:szCs w:val="24"/>
        </w:rPr>
        <w:t xml:space="preserve">islation </w:t>
      </w:r>
      <w:r w:rsidRPr="00046579">
        <w:rPr>
          <w:rFonts w:ascii="Times New Roman" w:hAnsi="Times New Roman" w:cs="Times New Roman"/>
          <w:b/>
          <w:bCs/>
          <w:color w:val="auto"/>
          <w:sz w:val="24"/>
          <w:szCs w:val="24"/>
        </w:rPr>
        <w:t>that support ADR</w:t>
      </w:r>
      <w:bookmarkEnd w:id="65"/>
      <w:bookmarkEnd w:id="66"/>
      <w:r w:rsidRPr="00046579">
        <w:rPr>
          <w:rFonts w:ascii="Times New Roman" w:hAnsi="Times New Roman" w:cs="Times New Roman"/>
          <w:b/>
          <w:bCs/>
          <w:color w:val="auto"/>
          <w:sz w:val="24"/>
          <w:szCs w:val="24"/>
        </w:rPr>
        <w:t xml:space="preserve"> </w:t>
      </w:r>
    </w:p>
    <w:p w14:paraId="2A3DBB8B" w14:textId="7C9E9FAB" w:rsidR="001A5F15"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International Covenant on Economic, Social and Cultural rights (ICESCR) </w:t>
      </w:r>
      <w:r w:rsidR="006F45C5">
        <w:rPr>
          <w:rFonts w:ascii="Times New Roman" w:hAnsi="Times New Roman" w:cs="Times New Roman"/>
          <w:sz w:val="24"/>
          <w:szCs w:val="24"/>
        </w:rPr>
        <w:t>acknowledge</w:t>
      </w:r>
      <w:r w:rsidR="001A5F15" w:rsidRPr="00046579">
        <w:rPr>
          <w:rFonts w:ascii="Times New Roman" w:hAnsi="Times New Roman" w:cs="Times New Roman"/>
          <w:sz w:val="24"/>
          <w:szCs w:val="24"/>
        </w:rPr>
        <w:t xml:space="preserve">s </w:t>
      </w:r>
      <w:r w:rsidRPr="00046579">
        <w:rPr>
          <w:rFonts w:ascii="Times New Roman" w:hAnsi="Times New Roman" w:cs="Times New Roman"/>
          <w:sz w:val="24"/>
          <w:szCs w:val="24"/>
        </w:rPr>
        <w:t xml:space="preserve">that </w:t>
      </w:r>
      <w:r w:rsidR="001A5F15" w:rsidRPr="00046579">
        <w:rPr>
          <w:rFonts w:ascii="Times New Roman" w:hAnsi="Times New Roman" w:cs="Times New Roman"/>
          <w:sz w:val="24"/>
          <w:szCs w:val="24"/>
        </w:rPr>
        <w:t>‘i</w:t>
      </w:r>
      <w:r w:rsidRPr="00046579">
        <w:rPr>
          <w:rFonts w:ascii="Times New Roman" w:hAnsi="Times New Roman" w:cs="Times New Roman"/>
          <w:sz w:val="24"/>
          <w:szCs w:val="24"/>
        </w:rPr>
        <w:t xml:space="preserve">n participating in their freedom, human beings should enjoy their social, cultural and cultural rights; as well as </w:t>
      </w:r>
      <w:r w:rsidR="001A5F15" w:rsidRPr="00046579">
        <w:rPr>
          <w:rFonts w:ascii="Times New Roman" w:hAnsi="Times New Roman" w:cs="Times New Roman"/>
          <w:sz w:val="24"/>
          <w:szCs w:val="24"/>
        </w:rPr>
        <w:t xml:space="preserve">[their] </w:t>
      </w:r>
      <w:r w:rsidRPr="00046579">
        <w:rPr>
          <w:rFonts w:ascii="Times New Roman" w:hAnsi="Times New Roman" w:cs="Times New Roman"/>
          <w:sz w:val="24"/>
          <w:szCs w:val="24"/>
        </w:rPr>
        <w:t>civil and political rights’.</w:t>
      </w:r>
      <w:r w:rsidRPr="00046579">
        <w:rPr>
          <w:rFonts w:ascii="Times New Roman" w:hAnsi="Times New Roman" w:cs="Times New Roman"/>
          <w:sz w:val="24"/>
          <w:szCs w:val="24"/>
          <w:vertAlign w:val="superscript"/>
        </w:rPr>
        <w:footnoteReference w:id="61"/>
      </w:r>
      <w:r w:rsidRPr="00046579">
        <w:rPr>
          <w:rFonts w:ascii="Times New Roman" w:hAnsi="Times New Roman" w:cs="Times New Roman"/>
          <w:sz w:val="24"/>
          <w:szCs w:val="24"/>
        </w:rPr>
        <w:t xml:space="preserve"> </w:t>
      </w:r>
    </w:p>
    <w:p w14:paraId="491CF96B" w14:textId="47EB558C"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Additionally, the International Covenant on Civil and Political rights (ICCPR) provides that, ‘for those states in which ethnic…minorities exist, the right to enjoy one’s culture shall not be denied to persons belonging to such minorities.’</w:t>
      </w:r>
      <w:r w:rsidRPr="00046579">
        <w:rPr>
          <w:rFonts w:ascii="Times New Roman" w:hAnsi="Times New Roman" w:cs="Times New Roman"/>
          <w:sz w:val="24"/>
          <w:szCs w:val="24"/>
          <w:vertAlign w:val="superscript"/>
        </w:rPr>
        <w:footnoteReference w:id="62"/>
      </w:r>
    </w:p>
    <w:p w14:paraId="77994B7E" w14:textId="7BE03EFF"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 </w:t>
      </w:r>
      <w:r w:rsidR="001662F5">
        <w:rPr>
          <w:rFonts w:ascii="Times New Roman" w:hAnsi="Times New Roman" w:cs="Times New Roman"/>
          <w:sz w:val="24"/>
          <w:szCs w:val="24"/>
        </w:rPr>
        <w:t xml:space="preserve">These provisions are significant in highlighting the protection of cultural rights which encompasses methods of resolving disputes. </w:t>
      </w:r>
    </w:p>
    <w:p w14:paraId="4EF227DE" w14:textId="6F01ECD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Nevertheless, this does not mean ADR can be used for all kinds of criminal cases. States have the power</w:t>
      </w:r>
      <w:r w:rsidR="001662F5">
        <w:rPr>
          <w:rFonts w:ascii="Times New Roman" w:hAnsi="Times New Roman" w:cs="Times New Roman"/>
          <w:sz w:val="24"/>
          <w:szCs w:val="24"/>
        </w:rPr>
        <w:t xml:space="preserve"> </w:t>
      </w:r>
      <w:r w:rsidRPr="00046579">
        <w:rPr>
          <w:rFonts w:ascii="Times New Roman" w:hAnsi="Times New Roman" w:cs="Times New Roman"/>
          <w:sz w:val="24"/>
          <w:szCs w:val="24"/>
        </w:rPr>
        <w:t xml:space="preserve">through their national legislation to limit the application of ADR in absolving the offender from criminal </w:t>
      </w:r>
      <w:r w:rsidR="006F45C5">
        <w:rPr>
          <w:rFonts w:ascii="Times New Roman" w:hAnsi="Times New Roman" w:cs="Times New Roman"/>
          <w:sz w:val="24"/>
          <w:szCs w:val="24"/>
        </w:rPr>
        <w:t>responsibility</w:t>
      </w:r>
      <w:r w:rsidRPr="00046579">
        <w:rPr>
          <w:rFonts w:ascii="Times New Roman" w:hAnsi="Times New Roman" w:cs="Times New Roman"/>
          <w:sz w:val="24"/>
          <w:szCs w:val="24"/>
        </w:rPr>
        <w:t xml:space="preserve"> in cases of</w:t>
      </w:r>
      <w:r w:rsidR="006F45C5">
        <w:rPr>
          <w:rFonts w:ascii="Times New Roman" w:hAnsi="Times New Roman" w:cs="Times New Roman"/>
          <w:sz w:val="24"/>
          <w:szCs w:val="24"/>
        </w:rPr>
        <w:t xml:space="preserve"> s</w:t>
      </w:r>
      <w:r w:rsidRPr="00046579">
        <w:rPr>
          <w:rFonts w:ascii="Times New Roman" w:hAnsi="Times New Roman" w:cs="Times New Roman"/>
          <w:sz w:val="24"/>
          <w:szCs w:val="24"/>
        </w:rPr>
        <w:t>e</w:t>
      </w:r>
      <w:r w:rsidR="006F45C5">
        <w:rPr>
          <w:rFonts w:ascii="Times New Roman" w:hAnsi="Times New Roman" w:cs="Times New Roman"/>
          <w:sz w:val="24"/>
          <w:szCs w:val="24"/>
        </w:rPr>
        <w:t>rious</w:t>
      </w:r>
      <w:r w:rsidRPr="00046579">
        <w:rPr>
          <w:rFonts w:ascii="Times New Roman" w:hAnsi="Times New Roman" w:cs="Times New Roman"/>
          <w:sz w:val="24"/>
          <w:szCs w:val="24"/>
        </w:rPr>
        <w:t xml:space="preserve"> offences.</w:t>
      </w:r>
      <w:r w:rsidRPr="00046579">
        <w:rPr>
          <w:rFonts w:ascii="Times New Roman" w:hAnsi="Times New Roman" w:cs="Times New Roman"/>
          <w:sz w:val="24"/>
          <w:szCs w:val="24"/>
          <w:vertAlign w:val="superscript"/>
        </w:rPr>
        <w:footnoteReference w:id="63"/>
      </w:r>
      <w:r w:rsidR="005846D8"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In respect </w:t>
      </w:r>
      <w:r w:rsidR="00360D7A">
        <w:rPr>
          <w:rFonts w:ascii="Times New Roman" w:hAnsi="Times New Roman" w:cs="Times New Roman"/>
          <w:sz w:val="24"/>
          <w:szCs w:val="24"/>
        </w:rPr>
        <w:t>to</w:t>
      </w:r>
      <w:r w:rsidRPr="00046579">
        <w:rPr>
          <w:rFonts w:ascii="Times New Roman" w:hAnsi="Times New Roman" w:cs="Times New Roman"/>
          <w:sz w:val="24"/>
          <w:szCs w:val="24"/>
        </w:rPr>
        <w:t xml:space="preserve"> this point, the UN Economic and Social Council provides that subject to national law,</w:t>
      </w:r>
      <w:r w:rsidR="005846D8" w:rsidRPr="00046579">
        <w:rPr>
          <w:rFonts w:ascii="Times New Roman" w:hAnsi="Times New Roman" w:cs="Times New Roman"/>
          <w:sz w:val="24"/>
          <w:szCs w:val="24"/>
        </w:rPr>
        <w:t xml:space="preserve"> </w:t>
      </w:r>
      <w:r w:rsidRPr="00046579">
        <w:rPr>
          <w:rFonts w:ascii="Times New Roman" w:hAnsi="Times New Roman" w:cs="Times New Roman"/>
          <w:sz w:val="24"/>
          <w:szCs w:val="24"/>
        </w:rPr>
        <w:t>restorative justice programmes may be used at any stage of the criminal justice system.</w:t>
      </w:r>
      <w:r w:rsidRPr="00046579">
        <w:rPr>
          <w:rFonts w:ascii="Times New Roman" w:hAnsi="Times New Roman" w:cs="Times New Roman"/>
          <w:sz w:val="24"/>
          <w:szCs w:val="24"/>
          <w:vertAlign w:val="superscript"/>
        </w:rPr>
        <w:footnoteReference w:id="64"/>
      </w:r>
      <w:r w:rsidR="0089721C">
        <w:rPr>
          <w:rFonts w:ascii="Times New Roman" w:hAnsi="Times New Roman" w:cs="Times New Roman"/>
          <w:sz w:val="24"/>
          <w:szCs w:val="24"/>
        </w:rPr>
        <w:t xml:space="preserve"> </w:t>
      </w:r>
      <w:r w:rsidR="001662F5">
        <w:rPr>
          <w:rFonts w:ascii="Times New Roman" w:hAnsi="Times New Roman" w:cs="Times New Roman"/>
          <w:sz w:val="24"/>
          <w:szCs w:val="24"/>
        </w:rPr>
        <w:t xml:space="preserve">An example of such a program would be victim-offender mediation, which will be discussed </w:t>
      </w:r>
      <w:r w:rsidR="0089721C">
        <w:rPr>
          <w:rFonts w:ascii="Times New Roman" w:hAnsi="Times New Roman" w:cs="Times New Roman"/>
          <w:sz w:val="24"/>
          <w:szCs w:val="24"/>
        </w:rPr>
        <w:t xml:space="preserve">later on </w:t>
      </w:r>
      <w:r w:rsidR="001662F5">
        <w:rPr>
          <w:rFonts w:ascii="Times New Roman" w:hAnsi="Times New Roman" w:cs="Times New Roman"/>
          <w:sz w:val="24"/>
          <w:szCs w:val="24"/>
        </w:rPr>
        <w:t xml:space="preserve">in chapter </w:t>
      </w:r>
      <w:r w:rsidR="0089721C">
        <w:rPr>
          <w:rFonts w:ascii="Times New Roman" w:hAnsi="Times New Roman" w:cs="Times New Roman"/>
          <w:sz w:val="24"/>
          <w:szCs w:val="24"/>
        </w:rPr>
        <w:t>four of this study</w:t>
      </w:r>
      <w:r w:rsidR="001662F5">
        <w:rPr>
          <w:rFonts w:ascii="Times New Roman" w:hAnsi="Times New Roman" w:cs="Times New Roman"/>
          <w:sz w:val="24"/>
          <w:szCs w:val="24"/>
        </w:rPr>
        <w:t xml:space="preserve">. </w:t>
      </w:r>
    </w:p>
    <w:p w14:paraId="3AF05CAB" w14:textId="3080A9C6" w:rsidR="007859D3" w:rsidRPr="00046579" w:rsidRDefault="001662F5"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recognizing people’s right to enjoy their culture, this would</w:t>
      </w:r>
      <w:r w:rsidR="000C7C17">
        <w:rPr>
          <w:rFonts w:ascii="Times New Roman" w:hAnsi="Times New Roman" w:cs="Times New Roman"/>
          <w:sz w:val="24"/>
          <w:szCs w:val="24"/>
        </w:rPr>
        <w:t xml:space="preserve"> inextricably </w:t>
      </w:r>
      <w:r>
        <w:rPr>
          <w:rFonts w:ascii="Times New Roman" w:hAnsi="Times New Roman" w:cs="Times New Roman"/>
          <w:sz w:val="24"/>
          <w:szCs w:val="24"/>
        </w:rPr>
        <w:t xml:space="preserve">entail </w:t>
      </w:r>
      <w:r w:rsidR="000C7C17">
        <w:rPr>
          <w:rFonts w:ascii="Times New Roman" w:hAnsi="Times New Roman" w:cs="Times New Roman"/>
          <w:sz w:val="24"/>
          <w:szCs w:val="24"/>
        </w:rPr>
        <w:t>the recognition of settling disputes in various communities.</w:t>
      </w:r>
    </w:p>
    <w:p w14:paraId="321FF0FA" w14:textId="3EE989B2" w:rsidR="007859D3" w:rsidRPr="00046579" w:rsidRDefault="00E55888" w:rsidP="002A1EB6">
      <w:pPr>
        <w:pStyle w:val="Heading2"/>
        <w:spacing w:line="360" w:lineRule="auto"/>
        <w:jc w:val="both"/>
        <w:rPr>
          <w:rFonts w:ascii="Times New Roman" w:hAnsi="Times New Roman" w:cs="Times New Roman"/>
          <w:b/>
          <w:bCs/>
          <w:color w:val="auto"/>
          <w:sz w:val="24"/>
          <w:szCs w:val="24"/>
        </w:rPr>
      </w:pPr>
      <w:bookmarkStart w:id="69" w:name="_Toc26184829"/>
      <w:bookmarkStart w:id="70" w:name="_Toc37903505"/>
      <w:r w:rsidRPr="00046579">
        <w:rPr>
          <w:rFonts w:ascii="Times New Roman" w:hAnsi="Times New Roman" w:cs="Times New Roman"/>
          <w:b/>
          <w:bCs/>
          <w:color w:val="auto"/>
          <w:sz w:val="24"/>
          <w:szCs w:val="24"/>
        </w:rPr>
        <w:t>2.</w:t>
      </w:r>
      <w:r w:rsidR="00C6021C">
        <w:rPr>
          <w:rFonts w:ascii="Times New Roman" w:hAnsi="Times New Roman" w:cs="Times New Roman"/>
          <w:b/>
          <w:bCs/>
          <w:color w:val="auto"/>
          <w:sz w:val="24"/>
          <w:szCs w:val="24"/>
        </w:rPr>
        <w:t>2</w:t>
      </w:r>
      <w:r w:rsidRPr="00046579">
        <w:rPr>
          <w:rFonts w:ascii="Times New Roman" w:hAnsi="Times New Roman" w:cs="Times New Roman"/>
          <w:b/>
          <w:bCs/>
          <w:color w:val="auto"/>
          <w:sz w:val="24"/>
          <w:szCs w:val="24"/>
        </w:rPr>
        <w:t xml:space="preserve"> </w:t>
      </w:r>
      <w:r w:rsidR="007859D3" w:rsidRPr="00046579">
        <w:rPr>
          <w:rFonts w:ascii="Times New Roman" w:hAnsi="Times New Roman" w:cs="Times New Roman"/>
          <w:b/>
          <w:bCs/>
          <w:color w:val="auto"/>
          <w:sz w:val="24"/>
          <w:szCs w:val="24"/>
        </w:rPr>
        <w:t>National legislation providing for mediation</w:t>
      </w:r>
      <w:bookmarkEnd w:id="69"/>
      <w:bookmarkEnd w:id="70"/>
    </w:p>
    <w:p w14:paraId="0E6C6D08" w14:textId="749F41E7" w:rsidR="007859D3" w:rsidRPr="00046579" w:rsidRDefault="001E65E8" w:rsidP="002A1EB6">
      <w:pPr>
        <w:pStyle w:val="Heading3"/>
        <w:spacing w:line="360" w:lineRule="auto"/>
        <w:jc w:val="both"/>
        <w:rPr>
          <w:rFonts w:ascii="Times New Roman" w:hAnsi="Times New Roman" w:cs="Times New Roman"/>
          <w:b/>
          <w:bCs/>
          <w:color w:val="auto"/>
        </w:rPr>
      </w:pPr>
      <w:bookmarkStart w:id="71" w:name="_Toc37903506"/>
      <w:r w:rsidRPr="00046579">
        <w:rPr>
          <w:rFonts w:ascii="Times New Roman" w:hAnsi="Times New Roman" w:cs="Times New Roman"/>
          <w:b/>
          <w:bCs/>
          <w:color w:val="auto"/>
        </w:rPr>
        <w:t>2.</w:t>
      </w:r>
      <w:r w:rsidR="00C6021C">
        <w:rPr>
          <w:rFonts w:ascii="Times New Roman" w:hAnsi="Times New Roman" w:cs="Times New Roman"/>
          <w:b/>
          <w:bCs/>
          <w:color w:val="auto"/>
        </w:rPr>
        <w:t>2</w:t>
      </w:r>
      <w:r w:rsidRPr="00046579">
        <w:rPr>
          <w:rFonts w:ascii="Times New Roman" w:hAnsi="Times New Roman" w:cs="Times New Roman"/>
          <w:b/>
          <w:bCs/>
          <w:color w:val="auto"/>
        </w:rPr>
        <w:t>.</w:t>
      </w:r>
      <w:r w:rsidR="003E474A">
        <w:rPr>
          <w:rFonts w:ascii="Times New Roman" w:hAnsi="Times New Roman" w:cs="Times New Roman"/>
          <w:b/>
          <w:bCs/>
          <w:color w:val="auto"/>
        </w:rPr>
        <w:t>1</w:t>
      </w:r>
      <w:r w:rsidRPr="00046579">
        <w:rPr>
          <w:rFonts w:ascii="Times New Roman" w:hAnsi="Times New Roman" w:cs="Times New Roman"/>
          <w:b/>
          <w:bCs/>
          <w:color w:val="auto"/>
        </w:rPr>
        <w:t xml:space="preserve"> </w:t>
      </w:r>
      <w:r w:rsidR="007859D3" w:rsidRPr="00046579">
        <w:rPr>
          <w:rFonts w:ascii="Times New Roman" w:hAnsi="Times New Roman" w:cs="Times New Roman"/>
          <w:b/>
          <w:bCs/>
          <w:color w:val="auto"/>
        </w:rPr>
        <w:t>The Constitution of Kenya (2010)</w:t>
      </w:r>
      <w:bookmarkEnd w:id="71"/>
    </w:p>
    <w:p w14:paraId="709F86F2" w14:textId="2B777CCD" w:rsidR="007859D3" w:rsidRPr="00046579" w:rsidRDefault="00F065A8"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This Constitution of Kenya (2010) mandates</w:t>
      </w:r>
      <w:r>
        <w:rPr>
          <w:rFonts w:ascii="Times New Roman" w:hAnsi="Times New Roman" w:cs="Times New Roman"/>
          <w:sz w:val="24"/>
          <w:szCs w:val="24"/>
        </w:rPr>
        <w:t xml:space="preserve"> the tribunals </w:t>
      </w:r>
      <w:r w:rsidRPr="00046579">
        <w:rPr>
          <w:rFonts w:ascii="Times New Roman" w:hAnsi="Times New Roman" w:cs="Times New Roman"/>
          <w:sz w:val="24"/>
          <w:szCs w:val="24"/>
        </w:rPr>
        <w:t xml:space="preserve">and </w:t>
      </w:r>
      <w:r>
        <w:rPr>
          <w:rFonts w:ascii="Times New Roman" w:hAnsi="Times New Roman" w:cs="Times New Roman"/>
          <w:sz w:val="24"/>
          <w:szCs w:val="24"/>
        </w:rPr>
        <w:t xml:space="preserve">courts </w:t>
      </w:r>
      <w:r w:rsidRPr="00046579">
        <w:rPr>
          <w:rFonts w:ascii="Times New Roman" w:hAnsi="Times New Roman" w:cs="Times New Roman"/>
          <w:sz w:val="24"/>
          <w:szCs w:val="24"/>
        </w:rPr>
        <w:t>that in exercising judicial authority, it shall be guided by principles of ADR which includes reconciliation, mediation, arbitratio</w:t>
      </w:r>
      <w:r w:rsidR="0089721C">
        <w:rPr>
          <w:rFonts w:ascii="Times New Roman" w:hAnsi="Times New Roman" w:cs="Times New Roman"/>
          <w:sz w:val="24"/>
          <w:szCs w:val="24"/>
        </w:rPr>
        <w:t>n and traditional dispute resolution mechanisms</w:t>
      </w:r>
      <w:r w:rsidRPr="00046579">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65"/>
      </w:r>
      <w:r>
        <w:rPr>
          <w:rFonts w:ascii="Times New Roman" w:hAnsi="Times New Roman" w:cs="Times New Roman"/>
          <w:sz w:val="24"/>
          <w:szCs w:val="24"/>
        </w:rPr>
        <w:t xml:space="preserve"> It thus acknowledges </w:t>
      </w:r>
      <w:r w:rsidR="007859D3" w:rsidRPr="00046579">
        <w:rPr>
          <w:rFonts w:ascii="Times New Roman" w:hAnsi="Times New Roman" w:cs="Times New Roman"/>
          <w:sz w:val="24"/>
          <w:szCs w:val="24"/>
        </w:rPr>
        <w:t>the coexistence of ADR within and alongside the criminal justice syste</w:t>
      </w:r>
      <w:r>
        <w:rPr>
          <w:rFonts w:ascii="Times New Roman" w:hAnsi="Times New Roman" w:cs="Times New Roman"/>
          <w:sz w:val="24"/>
          <w:szCs w:val="24"/>
        </w:rPr>
        <w:t>m</w:t>
      </w:r>
      <w:r w:rsidR="00FB0BA3" w:rsidRPr="00046579">
        <w:rPr>
          <w:rFonts w:ascii="Times New Roman" w:hAnsi="Times New Roman" w:cs="Times New Roman"/>
          <w:sz w:val="24"/>
          <w:szCs w:val="24"/>
        </w:rPr>
        <w:t>.</w:t>
      </w:r>
      <w:r w:rsidR="007859D3" w:rsidRPr="00046579">
        <w:rPr>
          <w:rFonts w:ascii="Times New Roman" w:hAnsi="Times New Roman" w:cs="Times New Roman"/>
          <w:sz w:val="24"/>
          <w:szCs w:val="24"/>
          <w:vertAlign w:val="superscript"/>
        </w:rPr>
        <w:footnoteReference w:id="66"/>
      </w:r>
      <w:r w:rsidR="00FB0BA3" w:rsidRPr="00046579">
        <w:rPr>
          <w:rFonts w:ascii="Times New Roman" w:hAnsi="Times New Roman" w:cs="Times New Roman"/>
          <w:sz w:val="24"/>
          <w:szCs w:val="24"/>
        </w:rPr>
        <w:t xml:space="preserve"> </w:t>
      </w:r>
    </w:p>
    <w:p w14:paraId="3308F736" w14:textId="3DE8A595"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w:t>
      </w:r>
      <w:r w:rsidR="00FB0BA3" w:rsidRPr="00046579">
        <w:rPr>
          <w:rFonts w:ascii="Times New Roman" w:hAnsi="Times New Roman" w:cs="Times New Roman"/>
          <w:sz w:val="24"/>
          <w:szCs w:val="24"/>
        </w:rPr>
        <w:t>C</w:t>
      </w:r>
      <w:r w:rsidRPr="00046579">
        <w:rPr>
          <w:rFonts w:ascii="Times New Roman" w:hAnsi="Times New Roman" w:cs="Times New Roman"/>
          <w:sz w:val="24"/>
          <w:szCs w:val="24"/>
        </w:rPr>
        <w:t>onstitution also provides that</w:t>
      </w:r>
      <w:r w:rsidR="0089721C">
        <w:rPr>
          <w:rFonts w:ascii="Times New Roman" w:hAnsi="Times New Roman" w:cs="Times New Roman"/>
          <w:sz w:val="24"/>
          <w:szCs w:val="24"/>
        </w:rPr>
        <w:t xml:space="preserve"> </w:t>
      </w:r>
      <w:r w:rsidRPr="00046579">
        <w:rPr>
          <w:rFonts w:ascii="Times New Roman" w:hAnsi="Times New Roman" w:cs="Times New Roman"/>
          <w:sz w:val="24"/>
          <w:szCs w:val="24"/>
        </w:rPr>
        <w:t>procedures for settling inter-governmental disputes should be provided by national legislation by using ADR mechanisms such as mediation and arbitration</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67"/>
      </w:r>
      <w:r w:rsidRPr="00046579">
        <w:rPr>
          <w:rFonts w:ascii="Times New Roman" w:hAnsi="Times New Roman" w:cs="Times New Roman"/>
          <w:sz w:val="24"/>
          <w:szCs w:val="24"/>
        </w:rPr>
        <w:t xml:space="preserve"> </w:t>
      </w:r>
    </w:p>
    <w:p w14:paraId="7A00B1D9" w14:textId="605822AE"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Based on the</w:t>
      </w:r>
      <w:r w:rsidR="00F065A8">
        <w:rPr>
          <w:rFonts w:ascii="Times New Roman" w:hAnsi="Times New Roman" w:cs="Times New Roman"/>
          <w:sz w:val="24"/>
          <w:szCs w:val="24"/>
        </w:rPr>
        <w:t xml:space="preserve"> wording of article 159(2)(c) in the C</w:t>
      </w:r>
      <w:r w:rsidRPr="00046579">
        <w:rPr>
          <w:rFonts w:ascii="Times New Roman" w:hAnsi="Times New Roman" w:cs="Times New Roman"/>
          <w:sz w:val="24"/>
          <w:szCs w:val="24"/>
        </w:rPr>
        <w:t>onstitution, it</w:t>
      </w:r>
      <w:r w:rsidR="00B348D7">
        <w:rPr>
          <w:rFonts w:ascii="Times New Roman" w:hAnsi="Times New Roman" w:cs="Times New Roman"/>
          <w:sz w:val="24"/>
          <w:szCs w:val="24"/>
        </w:rPr>
        <w:t xml:space="preserve"> conveys that </w:t>
      </w:r>
      <w:r w:rsidRPr="00046579">
        <w:rPr>
          <w:rFonts w:ascii="Times New Roman" w:hAnsi="Times New Roman" w:cs="Times New Roman"/>
          <w:sz w:val="24"/>
          <w:szCs w:val="24"/>
        </w:rPr>
        <w:t>alternative forms for resolving disputes are not restricted to civil disputes; as such we can discern that the use of ADR methods within the criminal sector is indeed plausible</w:t>
      </w:r>
      <w:r w:rsidR="0007312D" w:rsidRPr="00046579">
        <w:rPr>
          <w:rFonts w:ascii="Times New Roman" w:hAnsi="Times New Roman" w:cs="Times New Roman"/>
          <w:sz w:val="24"/>
          <w:szCs w:val="24"/>
        </w:rPr>
        <w:t>.</w:t>
      </w:r>
    </w:p>
    <w:p w14:paraId="07B3CCDE" w14:textId="2EC212A1" w:rsidR="007859D3" w:rsidRPr="00046579" w:rsidRDefault="007859D3" w:rsidP="002A1EB6">
      <w:pPr>
        <w:pStyle w:val="Heading3"/>
        <w:spacing w:line="360" w:lineRule="auto"/>
        <w:jc w:val="both"/>
        <w:rPr>
          <w:rFonts w:ascii="Times New Roman" w:hAnsi="Times New Roman" w:cs="Times New Roman"/>
          <w:b/>
          <w:bCs/>
          <w:color w:val="auto"/>
        </w:rPr>
      </w:pPr>
      <w:bookmarkStart w:id="73" w:name="_Toc37903507"/>
      <w:r w:rsidRPr="00046579">
        <w:rPr>
          <w:rFonts w:ascii="Times New Roman" w:hAnsi="Times New Roman" w:cs="Times New Roman"/>
          <w:b/>
          <w:bCs/>
          <w:color w:val="auto"/>
        </w:rPr>
        <w:t>2.</w:t>
      </w:r>
      <w:r w:rsidR="00C6021C">
        <w:rPr>
          <w:rFonts w:ascii="Times New Roman" w:hAnsi="Times New Roman" w:cs="Times New Roman"/>
          <w:b/>
          <w:bCs/>
          <w:color w:val="auto"/>
        </w:rPr>
        <w:t>2</w:t>
      </w:r>
      <w:r w:rsidRPr="00046579">
        <w:rPr>
          <w:rFonts w:ascii="Times New Roman" w:hAnsi="Times New Roman" w:cs="Times New Roman"/>
          <w:b/>
          <w:bCs/>
          <w:color w:val="auto"/>
        </w:rPr>
        <w:t>.</w:t>
      </w:r>
      <w:r w:rsidR="003E474A">
        <w:rPr>
          <w:rFonts w:ascii="Times New Roman" w:hAnsi="Times New Roman" w:cs="Times New Roman"/>
          <w:b/>
          <w:bCs/>
          <w:color w:val="auto"/>
        </w:rPr>
        <w:t>2</w:t>
      </w:r>
      <w:r w:rsidRPr="00046579">
        <w:rPr>
          <w:rFonts w:ascii="Times New Roman" w:hAnsi="Times New Roman" w:cs="Times New Roman"/>
          <w:b/>
          <w:bCs/>
          <w:color w:val="auto"/>
        </w:rPr>
        <w:t xml:space="preserve"> Civil Procedure Act</w:t>
      </w:r>
      <w:bookmarkEnd w:id="73"/>
      <w:r w:rsidRPr="00046579">
        <w:rPr>
          <w:rFonts w:ascii="Times New Roman" w:hAnsi="Times New Roman" w:cs="Times New Roman"/>
          <w:b/>
          <w:bCs/>
          <w:color w:val="auto"/>
        </w:rPr>
        <w:t xml:space="preserve"> </w:t>
      </w:r>
    </w:p>
    <w:p w14:paraId="17C71E04" w14:textId="28FCF9CE"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governance of mediation can be inferred under the Civil Procedure Act.</w:t>
      </w:r>
      <w:r w:rsidRPr="00046579">
        <w:rPr>
          <w:rFonts w:ascii="Times New Roman" w:hAnsi="Times New Roman" w:cs="Times New Roman"/>
          <w:sz w:val="24"/>
          <w:szCs w:val="24"/>
          <w:vertAlign w:val="superscript"/>
        </w:rPr>
        <w:footnoteReference w:id="68"/>
      </w:r>
      <w:r w:rsidRPr="00046579">
        <w:rPr>
          <w:rFonts w:ascii="Times New Roman" w:hAnsi="Times New Roman" w:cs="Times New Roman"/>
          <w:sz w:val="24"/>
          <w:szCs w:val="24"/>
        </w:rPr>
        <w:t xml:space="preserve"> It is noteworthy to mention that this Act was</w:t>
      </w:r>
      <w:r w:rsidR="000C7C17">
        <w:rPr>
          <w:rFonts w:ascii="Times New Roman" w:hAnsi="Times New Roman" w:cs="Times New Roman"/>
          <w:sz w:val="24"/>
          <w:szCs w:val="24"/>
        </w:rPr>
        <w:t xml:space="preserve"> </w:t>
      </w:r>
      <w:r w:rsidRPr="00046579">
        <w:rPr>
          <w:rFonts w:ascii="Times New Roman" w:hAnsi="Times New Roman" w:cs="Times New Roman"/>
          <w:sz w:val="24"/>
          <w:szCs w:val="24"/>
        </w:rPr>
        <w:t xml:space="preserve">amended by the Statute Law (Miscellaneous Amendments) which inaugurated aspects of mediation of cases </w:t>
      </w:r>
      <w:r w:rsidR="000C7C17">
        <w:rPr>
          <w:rFonts w:ascii="Times New Roman" w:hAnsi="Times New Roman" w:cs="Times New Roman"/>
          <w:sz w:val="24"/>
          <w:szCs w:val="24"/>
        </w:rPr>
        <w:t>in a bid</w:t>
      </w:r>
      <w:r w:rsidRPr="00046579">
        <w:rPr>
          <w:rFonts w:ascii="Times New Roman" w:hAnsi="Times New Roman" w:cs="Times New Roman"/>
          <w:sz w:val="24"/>
          <w:szCs w:val="24"/>
        </w:rPr>
        <w:t xml:space="preserve"> to aid the court process</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69"/>
      </w:r>
      <w:r w:rsidR="000C7C17">
        <w:rPr>
          <w:rFonts w:ascii="Times New Roman" w:hAnsi="Times New Roman" w:cs="Times New Roman"/>
          <w:sz w:val="24"/>
          <w:szCs w:val="24"/>
        </w:rPr>
        <w:t xml:space="preserve"> </w:t>
      </w:r>
      <w:r w:rsidRPr="00046579">
        <w:rPr>
          <w:rFonts w:ascii="Times New Roman" w:hAnsi="Times New Roman" w:cs="Times New Roman"/>
          <w:sz w:val="24"/>
          <w:szCs w:val="24"/>
        </w:rPr>
        <w:t xml:space="preserve">The Civil Procedure Act </w:t>
      </w:r>
      <w:r w:rsidR="003152FE">
        <w:rPr>
          <w:rFonts w:ascii="Times New Roman" w:hAnsi="Times New Roman" w:cs="Times New Roman"/>
          <w:sz w:val="24"/>
          <w:szCs w:val="24"/>
        </w:rPr>
        <w:t>shows</w:t>
      </w:r>
      <w:r w:rsidRPr="00046579">
        <w:rPr>
          <w:rFonts w:ascii="Times New Roman" w:hAnsi="Times New Roman" w:cs="Times New Roman"/>
          <w:sz w:val="24"/>
          <w:szCs w:val="24"/>
        </w:rPr>
        <w:t xml:space="preserve"> the establishment of a Mediation Accreditation Committee which shall be appointed by the Chief Justice.</w:t>
      </w:r>
      <w:r w:rsidRPr="00046579">
        <w:rPr>
          <w:rFonts w:ascii="Times New Roman" w:hAnsi="Times New Roman" w:cs="Times New Roman"/>
          <w:sz w:val="24"/>
          <w:szCs w:val="24"/>
          <w:vertAlign w:val="superscript"/>
        </w:rPr>
        <w:footnoteReference w:id="70"/>
      </w:r>
      <w:r w:rsidRPr="00046579">
        <w:rPr>
          <w:rFonts w:ascii="Times New Roman" w:hAnsi="Times New Roman" w:cs="Times New Roman"/>
          <w:sz w:val="24"/>
          <w:szCs w:val="24"/>
        </w:rPr>
        <w:t xml:space="preserve"> The </w:t>
      </w:r>
      <w:r w:rsidR="00F878BD">
        <w:rPr>
          <w:rFonts w:ascii="Times New Roman" w:hAnsi="Times New Roman" w:cs="Times New Roman"/>
          <w:sz w:val="24"/>
          <w:szCs w:val="24"/>
        </w:rPr>
        <w:t>M</w:t>
      </w:r>
      <w:r w:rsidRPr="00046579">
        <w:rPr>
          <w:rFonts w:ascii="Times New Roman" w:hAnsi="Times New Roman" w:cs="Times New Roman"/>
          <w:sz w:val="24"/>
          <w:szCs w:val="24"/>
        </w:rPr>
        <w:t xml:space="preserve">ediation </w:t>
      </w:r>
      <w:r w:rsidR="00F878BD">
        <w:rPr>
          <w:rFonts w:ascii="Times New Roman" w:hAnsi="Times New Roman" w:cs="Times New Roman"/>
          <w:sz w:val="24"/>
          <w:szCs w:val="24"/>
        </w:rPr>
        <w:t>A</w:t>
      </w:r>
      <w:r w:rsidRPr="00046579">
        <w:rPr>
          <w:rFonts w:ascii="Times New Roman" w:hAnsi="Times New Roman" w:cs="Times New Roman"/>
          <w:sz w:val="24"/>
          <w:szCs w:val="24"/>
        </w:rPr>
        <w:t xml:space="preserve">ccreditation </w:t>
      </w:r>
      <w:r w:rsidR="00F878BD">
        <w:rPr>
          <w:rFonts w:ascii="Times New Roman" w:hAnsi="Times New Roman" w:cs="Times New Roman"/>
          <w:sz w:val="24"/>
          <w:szCs w:val="24"/>
        </w:rPr>
        <w:t>C</w:t>
      </w:r>
      <w:r w:rsidRPr="00046579">
        <w:rPr>
          <w:rFonts w:ascii="Times New Roman" w:hAnsi="Times New Roman" w:cs="Times New Roman"/>
          <w:sz w:val="24"/>
          <w:szCs w:val="24"/>
        </w:rPr>
        <w:t>ommittee will perform the following tasks:</w:t>
      </w:r>
      <w:r w:rsidR="00F878BD">
        <w:rPr>
          <w:rFonts w:ascii="Times New Roman" w:hAnsi="Times New Roman" w:cs="Times New Roman"/>
          <w:sz w:val="24"/>
          <w:szCs w:val="24"/>
        </w:rPr>
        <w:t xml:space="preserve"> </w:t>
      </w:r>
      <w:r w:rsidRPr="00046579">
        <w:rPr>
          <w:rFonts w:ascii="Times New Roman" w:hAnsi="Times New Roman" w:cs="Times New Roman"/>
          <w:sz w:val="24"/>
          <w:szCs w:val="24"/>
        </w:rPr>
        <w:t>determining the criteria for the certification of members; proposing rules for the certification of members; maintain a register of qualified mediators; enforce a code of ethics as may be [authorised]; and to set up appropriate training programmes for mediators</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1"/>
      </w:r>
    </w:p>
    <w:p w14:paraId="4CD7503A" w14:textId="2E351565"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lastRenderedPageBreak/>
        <w:t>Mediation is defined as an informal and non-adversarial process that does not include attempts made by a judge to settle a dispute within the course of judicial proceedings</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2"/>
      </w:r>
      <w:r w:rsidRPr="00046579">
        <w:rPr>
          <w:rFonts w:ascii="Times New Roman" w:hAnsi="Times New Roman" w:cs="Times New Roman"/>
          <w:sz w:val="24"/>
          <w:szCs w:val="24"/>
        </w:rPr>
        <w:t xml:space="preserve"> It does, however, involve an impartial mediator who encourages and facilitates the resolution of a dispute between two or more parties</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3"/>
      </w:r>
      <w:r w:rsidRPr="00046579">
        <w:rPr>
          <w:rFonts w:ascii="Times New Roman" w:hAnsi="Times New Roman" w:cs="Times New Roman"/>
          <w:sz w:val="24"/>
          <w:szCs w:val="24"/>
        </w:rPr>
        <w:t xml:space="preserve"> By virtue of this provision in the Act, mediation is depicted within the political process</w:t>
      </w:r>
      <w:r w:rsidR="003152FE">
        <w:rPr>
          <w:rFonts w:ascii="Times New Roman" w:hAnsi="Times New Roman" w:cs="Times New Roman"/>
          <w:sz w:val="24"/>
          <w:szCs w:val="24"/>
        </w:rPr>
        <w:t>.</w:t>
      </w:r>
      <w:r w:rsidR="000C7C17">
        <w:rPr>
          <w:rFonts w:ascii="Times New Roman" w:hAnsi="Times New Roman" w:cs="Times New Roman"/>
          <w:sz w:val="24"/>
          <w:szCs w:val="24"/>
        </w:rPr>
        <w:t xml:space="preserve"> </w:t>
      </w:r>
      <w:r w:rsidR="003152FE">
        <w:rPr>
          <w:rFonts w:ascii="Times New Roman" w:hAnsi="Times New Roman" w:cs="Times New Roman"/>
          <w:sz w:val="24"/>
          <w:szCs w:val="24"/>
        </w:rPr>
        <w:t>However,</w:t>
      </w:r>
      <w:r w:rsidRPr="00046579">
        <w:rPr>
          <w:rFonts w:ascii="Times New Roman" w:hAnsi="Times New Roman" w:cs="Times New Roman"/>
          <w:sz w:val="24"/>
          <w:szCs w:val="24"/>
        </w:rPr>
        <w:t xml:space="preserve"> the </w:t>
      </w:r>
      <w:r w:rsidR="003152FE">
        <w:rPr>
          <w:rFonts w:ascii="Times New Roman" w:hAnsi="Times New Roman" w:cs="Times New Roman"/>
          <w:sz w:val="24"/>
          <w:szCs w:val="24"/>
        </w:rPr>
        <w:t>se</w:t>
      </w:r>
      <w:r w:rsidRPr="00046579">
        <w:rPr>
          <w:rFonts w:ascii="Times New Roman" w:hAnsi="Times New Roman" w:cs="Times New Roman"/>
          <w:sz w:val="24"/>
          <w:szCs w:val="24"/>
        </w:rPr>
        <w:t>t</w:t>
      </w:r>
      <w:r w:rsidR="003152FE">
        <w:rPr>
          <w:rFonts w:ascii="Times New Roman" w:hAnsi="Times New Roman" w:cs="Times New Roman"/>
          <w:sz w:val="24"/>
          <w:szCs w:val="24"/>
        </w:rPr>
        <w:t>ting</w:t>
      </w:r>
      <w:r w:rsidRPr="00046579">
        <w:rPr>
          <w:rFonts w:ascii="Times New Roman" w:hAnsi="Times New Roman" w:cs="Times New Roman"/>
          <w:sz w:val="24"/>
          <w:szCs w:val="24"/>
        </w:rPr>
        <w:t xml:space="preserve"> within which mediation is to </w:t>
      </w:r>
      <w:r w:rsidR="003152FE">
        <w:rPr>
          <w:rFonts w:ascii="Times New Roman" w:hAnsi="Times New Roman" w:cs="Times New Roman"/>
          <w:sz w:val="24"/>
          <w:szCs w:val="24"/>
        </w:rPr>
        <w:t>operate</w:t>
      </w:r>
      <w:r w:rsidRPr="00046579">
        <w:rPr>
          <w:rFonts w:ascii="Times New Roman" w:hAnsi="Times New Roman" w:cs="Times New Roman"/>
          <w:sz w:val="24"/>
          <w:szCs w:val="24"/>
        </w:rPr>
        <w:t xml:space="preserve"> makes th</w:t>
      </w:r>
      <w:r w:rsidR="003152FE">
        <w:rPr>
          <w:rFonts w:ascii="Times New Roman" w:hAnsi="Times New Roman" w:cs="Times New Roman"/>
          <w:sz w:val="24"/>
          <w:szCs w:val="24"/>
        </w:rPr>
        <w:t>e</w:t>
      </w:r>
      <w:r w:rsidRPr="00046579">
        <w:rPr>
          <w:rFonts w:ascii="Times New Roman" w:hAnsi="Times New Roman" w:cs="Times New Roman"/>
          <w:sz w:val="24"/>
          <w:szCs w:val="24"/>
        </w:rPr>
        <w:t xml:space="preserve"> process legal</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4"/>
      </w:r>
      <w:r w:rsidRPr="00046579">
        <w:rPr>
          <w:rFonts w:ascii="Times New Roman" w:hAnsi="Times New Roman" w:cs="Times New Roman"/>
          <w:sz w:val="24"/>
          <w:szCs w:val="24"/>
        </w:rPr>
        <w:t xml:space="preserve"> </w:t>
      </w:r>
    </w:p>
    <w:p w14:paraId="7B2D9390" w14:textId="2D0F465D"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In respect to references of cases to mediation, the Act provides that an agreement reached, as a result of mediation, between the parties in a dispute shall be recorded in writing and registered with the court and shall be enforceable as if it were a judgement of that court.</w:t>
      </w:r>
      <w:r w:rsidRPr="00046579">
        <w:rPr>
          <w:rFonts w:ascii="Times New Roman" w:hAnsi="Times New Roman" w:cs="Times New Roman"/>
          <w:sz w:val="24"/>
          <w:szCs w:val="24"/>
          <w:vertAlign w:val="superscript"/>
        </w:rPr>
        <w:footnoteReference w:id="75"/>
      </w:r>
      <w:r w:rsidRPr="00046579">
        <w:rPr>
          <w:rFonts w:ascii="Times New Roman" w:hAnsi="Times New Roman" w:cs="Times New Roman"/>
          <w:sz w:val="24"/>
          <w:szCs w:val="24"/>
        </w:rPr>
        <w:t xml:space="preserve"> It</w:t>
      </w:r>
      <w:r w:rsidR="000C7C17">
        <w:rPr>
          <w:rFonts w:ascii="Times New Roman" w:hAnsi="Times New Roman" w:cs="Times New Roman"/>
          <w:sz w:val="24"/>
          <w:szCs w:val="24"/>
        </w:rPr>
        <w:t xml:space="preserve"> </w:t>
      </w:r>
      <w:r w:rsidRPr="00046579">
        <w:rPr>
          <w:rFonts w:ascii="Times New Roman" w:hAnsi="Times New Roman" w:cs="Times New Roman"/>
          <w:sz w:val="24"/>
          <w:szCs w:val="24"/>
        </w:rPr>
        <w:t>further adds that</w:t>
      </w:r>
      <w:r w:rsidR="00F878BD">
        <w:rPr>
          <w:rFonts w:ascii="Times New Roman" w:hAnsi="Times New Roman" w:cs="Times New Roman"/>
          <w:sz w:val="24"/>
          <w:szCs w:val="24"/>
        </w:rPr>
        <w:t xml:space="preserve"> </w:t>
      </w:r>
      <w:r w:rsidRPr="00046579">
        <w:rPr>
          <w:rFonts w:ascii="Times New Roman" w:hAnsi="Times New Roman" w:cs="Times New Roman"/>
          <w:sz w:val="24"/>
          <w:szCs w:val="24"/>
        </w:rPr>
        <w:t>no appeal shall lie against an agreement</w:t>
      </w:r>
      <w:r w:rsidR="00F878BD">
        <w:rPr>
          <w:rFonts w:ascii="Times New Roman" w:hAnsi="Times New Roman" w:cs="Times New Roman"/>
          <w:sz w:val="24"/>
          <w:szCs w:val="24"/>
        </w:rPr>
        <w:t xml:space="preserve"> </w:t>
      </w:r>
      <w:r w:rsidRPr="00046579">
        <w:rPr>
          <w:rFonts w:ascii="Times New Roman" w:hAnsi="Times New Roman" w:cs="Times New Roman"/>
          <w:sz w:val="24"/>
          <w:szCs w:val="24"/>
        </w:rPr>
        <w:t>referred to in the aforementioned provision</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6"/>
      </w:r>
      <w:r w:rsidRPr="00046579">
        <w:rPr>
          <w:rFonts w:ascii="Times New Roman" w:hAnsi="Times New Roman" w:cs="Times New Roman"/>
          <w:sz w:val="24"/>
          <w:szCs w:val="24"/>
        </w:rPr>
        <w:t xml:space="preserve"> Looking at these provisions in the Act, they depict a formal nature in the mediation process</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7"/>
      </w:r>
      <w:r w:rsidRPr="00046579">
        <w:rPr>
          <w:rFonts w:ascii="Times New Roman" w:hAnsi="Times New Roman" w:cs="Times New Roman"/>
          <w:sz w:val="24"/>
          <w:szCs w:val="24"/>
        </w:rPr>
        <w:t xml:space="preserve"> </w:t>
      </w:r>
    </w:p>
    <w:p w14:paraId="1E82FAFE" w14:textId="7A51872A"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Dr. Kariuki Muigua, a legal proponent of ADR, posits that </w:t>
      </w:r>
      <w:r w:rsidR="003152FE">
        <w:rPr>
          <w:rFonts w:ascii="Times New Roman" w:hAnsi="Times New Roman" w:cs="Times New Roman"/>
          <w:sz w:val="24"/>
          <w:szCs w:val="24"/>
        </w:rPr>
        <w:t>t</w:t>
      </w:r>
      <w:r w:rsidRPr="00046579">
        <w:rPr>
          <w:rFonts w:ascii="Times New Roman" w:hAnsi="Times New Roman" w:cs="Times New Roman"/>
          <w:sz w:val="24"/>
          <w:szCs w:val="24"/>
        </w:rPr>
        <w:t xml:space="preserve">he Civil </w:t>
      </w:r>
      <w:r w:rsidR="00B348D7">
        <w:rPr>
          <w:rFonts w:ascii="Times New Roman" w:hAnsi="Times New Roman" w:cs="Times New Roman"/>
          <w:sz w:val="24"/>
          <w:szCs w:val="24"/>
        </w:rPr>
        <w:t>P</w:t>
      </w:r>
      <w:r w:rsidRPr="00046579">
        <w:rPr>
          <w:rFonts w:ascii="Times New Roman" w:hAnsi="Times New Roman" w:cs="Times New Roman"/>
          <w:sz w:val="24"/>
          <w:szCs w:val="24"/>
        </w:rPr>
        <w:t>rocedure Act</w:t>
      </w:r>
      <w:r w:rsidR="003152FE">
        <w:rPr>
          <w:rFonts w:ascii="Times New Roman" w:hAnsi="Times New Roman" w:cs="Times New Roman"/>
          <w:sz w:val="24"/>
          <w:szCs w:val="24"/>
        </w:rPr>
        <w:t xml:space="preserve"> mirrors the</w:t>
      </w:r>
      <w:r w:rsidR="007B5F5F">
        <w:rPr>
          <w:rFonts w:ascii="Times New Roman" w:hAnsi="Times New Roman" w:cs="Times New Roman"/>
          <w:sz w:val="24"/>
          <w:szCs w:val="24"/>
        </w:rPr>
        <w:t xml:space="preserve"> </w:t>
      </w:r>
      <w:r w:rsidR="003152FE">
        <w:rPr>
          <w:rFonts w:ascii="Times New Roman" w:hAnsi="Times New Roman" w:cs="Times New Roman"/>
          <w:sz w:val="24"/>
          <w:szCs w:val="24"/>
        </w:rPr>
        <w:t>notion</w:t>
      </w:r>
      <w:r w:rsidRPr="00046579">
        <w:rPr>
          <w:rFonts w:ascii="Times New Roman" w:hAnsi="Times New Roman" w:cs="Times New Roman"/>
          <w:sz w:val="24"/>
          <w:szCs w:val="24"/>
        </w:rPr>
        <w:t xml:space="preserve"> of mediation</w:t>
      </w:r>
      <w:r w:rsidR="003152FE">
        <w:rPr>
          <w:rFonts w:ascii="Times New Roman" w:hAnsi="Times New Roman" w:cs="Times New Roman"/>
          <w:sz w:val="24"/>
          <w:szCs w:val="24"/>
        </w:rPr>
        <w:t xml:space="preserve"> </w:t>
      </w:r>
      <w:r w:rsidRPr="00046579">
        <w:rPr>
          <w:rFonts w:ascii="Times New Roman" w:hAnsi="Times New Roman" w:cs="Times New Roman"/>
          <w:sz w:val="24"/>
          <w:szCs w:val="24"/>
        </w:rPr>
        <w:t>f</w:t>
      </w:r>
      <w:r w:rsidR="0045384D" w:rsidRPr="00046579">
        <w:rPr>
          <w:rFonts w:ascii="Times New Roman" w:hAnsi="Times New Roman" w:cs="Times New Roman"/>
          <w:sz w:val="24"/>
          <w:szCs w:val="24"/>
        </w:rPr>
        <w:t>ro</w:t>
      </w:r>
      <w:r w:rsidRPr="00046579">
        <w:rPr>
          <w:rFonts w:ascii="Times New Roman" w:hAnsi="Times New Roman" w:cs="Times New Roman"/>
          <w:sz w:val="24"/>
          <w:szCs w:val="24"/>
        </w:rPr>
        <w:t>m a Westerners perspective a</w:t>
      </w:r>
      <w:r w:rsidR="003152FE">
        <w:rPr>
          <w:rFonts w:ascii="Times New Roman" w:hAnsi="Times New Roman" w:cs="Times New Roman"/>
          <w:sz w:val="24"/>
          <w:szCs w:val="24"/>
        </w:rPr>
        <w:t>s opposed to th</w:t>
      </w:r>
      <w:r w:rsidR="0045384D" w:rsidRPr="00046579">
        <w:rPr>
          <w:rFonts w:ascii="Times New Roman" w:hAnsi="Times New Roman" w:cs="Times New Roman"/>
          <w:sz w:val="24"/>
          <w:szCs w:val="24"/>
        </w:rPr>
        <w:t>e informa</w:t>
      </w:r>
      <w:r w:rsidRPr="00046579">
        <w:rPr>
          <w:rFonts w:ascii="Times New Roman" w:hAnsi="Times New Roman" w:cs="Times New Roman"/>
          <w:sz w:val="24"/>
          <w:szCs w:val="24"/>
        </w:rPr>
        <w:t>l perspective</w:t>
      </w:r>
      <w:r w:rsidR="00B348D7">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78"/>
      </w:r>
    </w:p>
    <w:p w14:paraId="21E3A988" w14:textId="0481C985" w:rsidR="007859D3" w:rsidRPr="00046579" w:rsidRDefault="007859D3" w:rsidP="002A1EB6">
      <w:pPr>
        <w:pStyle w:val="Heading3"/>
        <w:spacing w:line="360" w:lineRule="auto"/>
        <w:jc w:val="both"/>
        <w:rPr>
          <w:rFonts w:ascii="Times New Roman" w:hAnsi="Times New Roman" w:cs="Times New Roman"/>
          <w:b/>
          <w:bCs/>
          <w:color w:val="auto"/>
        </w:rPr>
      </w:pPr>
      <w:bookmarkStart w:id="82" w:name="_Toc37903508"/>
      <w:r w:rsidRPr="00046579">
        <w:rPr>
          <w:rFonts w:ascii="Times New Roman" w:hAnsi="Times New Roman" w:cs="Times New Roman"/>
          <w:b/>
          <w:bCs/>
          <w:color w:val="auto"/>
        </w:rPr>
        <w:t>2.</w:t>
      </w:r>
      <w:r w:rsidR="00C6021C">
        <w:rPr>
          <w:rFonts w:ascii="Times New Roman" w:hAnsi="Times New Roman" w:cs="Times New Roman"/>
          <w:b/>
          <w:bCs/>
          <w:color w:val="auto"/>
        </w:rPr>
        <w:t>2</w:t>
      </w:r>
      <w:r w:rsidRPr="00046579">
        <w:rPr>
          <w:rFonts w:ascii="Times New Roman" w:hAnsi="Times New Roman" w:cs="Times New Roman"/>
          <w:b/>
          <w:bCs/>
          <w:color w:val="auto"/>
        </w:rPr>
        <w:t>.</w:t>
      </w:r>
      <w:r w:rsidR="003E474A">
        <w:rPr>
          <w:rFonts w:ascii="Times New Roman" w:hAnsi="Times New Roman" w:cs="Times New Roman"/>
          <w:b/>
          <w:bCs/>
          <w:color w:val="auto"/>
        </w:rPr>
        <w:t xml:space="preserve">3 </w:t>
      </w:r>
      <w:r w:rsidRPr="00046579">
        <w:rPr>
          <w:rFonts w:ascii="Times New Roman" w:hAnsi="Times New Roman" w:cs="Times New Roman"/>
          <w:b/>
          <w:bCs/>
          <w:color w:val="auto"/>
        </w:rPr>
        <w:t>Criminal Procedure Code</w:t>
      </w:r>
      <w:bookmarkEnd w:id="82"/>
      <w:r w:rsidRPr="00046579">
        <w:rPr>
          <w:rFonts w:ascii="Times New Roman" w:hAnsi="Times New Roman" w:cs="Times New Roman"/>
          <w:b/>
          <w:bCs/>
          <w:color w:val="auto"/>
        </w:rPr>
        <w:t xml:space="preserve"> </w:t>
      </w:r>
    </w:p>
    <w:p w14:paraId="35EB9648" w14:textId="79B1C853" w:rsidR="007859D3" w:rsidRPr="00046579" w:rsidRDefault="00B348D7"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The </w:t>
      </w:r>
      <w:r w:rsidRPr="00360D7A">
        <w:rPr>
          <w:rFonts w:ascii="Times New Roman" w:hAnsi="Times New Roman" w:cs="Times New Roman"/>
          <w:sz w:val="24"/>
          <w:szCs w:val="24"/>
        </w:rPr>
        <w:t>Criminal Procedure Code</w:t>
      </w:r>
      <w:r w:rsidR="00360D7A" w:rsidRPr="00360D7A">
        <w:rPr>
          <w:rFonts w:ascii="Times New Roman" w:hAnsi="Times New Roman" w:cs="Times New Roman"/>
          <w:sz w:val="24"/>
          <w:szCs w:val="24"/>
        </w:rPr>
        <w:t xml:space="preserve"> (CPC) </w:t>
      </w:r>
      <w:r w:rsidRPr="00360D7A">
        <w:rPr>
          <w:rFonts w:ascii="Times New Roman" w:hAnsi="Times New Roman" w:cs="Times New Roman"/>
          <w:sz w:val="24"/>
          <w:szCs w:val="24"/>
        </w:rPr>
        <w:t>provides for courts</w:t>
      </w:r>
      <w:r w:rsidR="0045384D" w:rsidRPr="00360D7A">
        <w:rPr>
          <w:rFonts w:ascii="Times New Roman" w:hAnsi="Times New Roman" w:cs="Times New Roman"/>
          <w:sz w:val="24"/>
          <w:szCs w:val="24"/>
        </w:rPr>
        <w:t xml:space="preserve"> </w:t>
      </w:r>
      <w:r w:rsidR="009010A7" w:rsidRPr="00360D7A">
        <w:rPr>
          <w:rFonts w:ascii="Times New Roman" w:hAnsi="Times New Roman" w:cs="Times New Roman"/>
          <w:sz w:val="24"/>
          <w:szCs w:val="24"/>
        </w:rPr>
        <w:t>to promote reconciliation and</w:t>
      </w:r>
      <w:r w:rsidR="007859D3" w:rsidRPr="00360D7A">
        <w:rPr>
          <w:rFonts w:ascii="Times New Roman" w:hAnsi="Times New Roman" w:cs="Times New Roman"/>
          <w:sz w:val="24"/>
          <w:szCs w:val="24"/>
        </w:rPr>
        <w:t xml:space="preserve"> to facilitate the settlement for proceedings for common assault or for any other offence of a personal or private nature not amounting to a felony in an amicable way</w:t>
      </w:r>
      <w:r w:rsidR="007B5F5F">
        <w:rPr>
          <w:rFonts w:ascii="Times New Roman" w:hAnsi="Times New Roman" w:cs="Times New Roman"/>
          <w:sz w:val="24"/>
          <w:szCs w:val="24"/>
        </w:rPr>
        <w:t>.</w:t>
      </w:r>
      <w:r w:rsidR="007859D3" w:rsidRPr="00046579">
        <w:rPr>
          <w:rFonts w:ascii="Times New Roman" w:hAnsi="Times New Roman" w:cs="Times New Roman"/>
          <w:sz w:val="24"/>
          <w:szCs w:val="24"/>
          <w:vertAlign w:val="superscript"/>
        </w:rPr>
        <w:footnoteReference w:id="79"/>
      </w:r>
      <w:r w:rsidR="007859D3" w:rsidRPr="00046579">
        <w:rPr>
          <w:rFonts w:ascii="Times New Roman" w:hAnsi="Times New Roman" w:cs="Times New Roman"/>
          <w:sz w:val="24"/>
          <w:szCs w:val="24"/>
        </w:rPr>
        <w:t xml:space="preserve"> </w:t>
      </w:r>
    </w:p>
    <w:p w14:paraId="4A3FE9DD" w14:textId="3A3C7875" w:rsidR="007859D3" w:rsidRDefault="007859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It should follow then</w:t>
      </w:r>
      <w:r w:rsidR="009010A7" w:rsidRPr="00046579">
        <w:rPr>
          <w:rFonts w:ascii="Times New Roman" w:hAnsi="Times New Roman" w:cs="Times New Roman"/>
          <w:sz w:val="24"/>
          <w:szCs w:val="24"/>
        </w:rPr>
        <w:t>,</w:t>
      </w:r>
      <w:r w:rsidRPr="00046579">
        <w:rPr>
          <w:rFonts w:ascii="Times New Roman" w:hAnsi="Times New Roman" w:cs="Times New Roman"/>
          <w:sz w:val="24"/>
          <w:szCs w:val="24"/>
        </w:rPr>
        <w:t xml:space="preserve"> </w:t>
      </w:r>
      <w:r w:rsidRPr="00360D7A">
        <w:rPr>
          <w:rFonts w:ascii="Times New Roman" w:hAnsi="Times New Roman" w:cs="Times New Roman"/>
          <w:sz w:val="24"/>
          <w:szCs w:val="24"/>
        </w:rPr>
        <w:t>that mediation can be an appropriate mechanism in resolving petty offences as it has attributes of reconciling</w:t>
      </w:r>
      <w:r w:rsidRPr="00046579">
        <w:rPr>
          <w:rFonts w:ascii="Times New Roman" w:hAnsi="Times New Roman" w:cs="Times New Roman"/>
          <w:sz w:val="24"/>
          <w:szCs w:val="24"/>
        </w:rPr>
        <w:t xml:space="preserve"> the parties in dispute. Therefore, with the existence of this provision in Kenya’s criminal legislation, it should compel courts to </w:t>
      </w:r>
      <w:r w:rsidR="007B5F5F">
        <w:rPr>
          <w:rFonts w:ascii="Times New Roman" w:hAnsi="Times New Roman" w:cs="Times New Roman"/>
          <w:sz w:val="24"/>
          <w:szCs w:val="24"/>
        </w:rPr>
        <w:t>apply</w:t>
      </w:r>
      <w:r w:rsidRPr="00046579">
        <w:rPr>
          <w:rFonts w:ascii="Times New Roman" w:hAnsi="Times New Roman" w:cs="Times New Roman"/>
          <w:sz w:val="24"/>
          <w:szCs w:val="24"/>
        </w:rPr>
        <w:t xml:space="preserve"> it</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in resolving misdemeanours</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and to provide legal and policy backing for it</w:t>
      </w:r>
      <w:r w:rsidR="00E44A93">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80"/>
      </w:r>
    </w:p>
    <w:p w14:paraId="3CE5F9E5" w14:textId="196182DF" w:rsidR="00360D7A" w:rsidRPr="00046579" w:rsidRDefault="00360D7A"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The implementation of this provision can be seen in the case of </w:t>
      </w:r>
      <w:r w:rsidRPr="007D7B42">
        <w:rPr>
          <w:rFonts w:ascii="Times New Roman" w:hAnsi="Times New Roman" w:cs="Times New Roman"/>
          <w:i/>
          <w:iCs/>
          <w:sz w:val="24"/>
          <w:szCs w:val="24"/>
        </w:rPr>
        <w:t>Ceretta Merdardo v Republic</w:t>
      </w:r>
      <w:r w:rsidR="007D7B42">
        <w:rPr>
          <w:rFonts w:ascii="Times New Roman" w:hAnsi="Times New Roman" w:cs="Times New Roman"/>
          <w:sz w:val="24"/>
          <w:szCs w:val="24"/>
        </w:rPr>
        <w:t xml:space="preserve"> where </w:t>
      </w:r>
      <w:r>
        <w:rPr>
          <w:rFonts w:ascii="Times New Roman" w:hAnsi="Times New Roman" w:cs="Times New Roman"/>
          <w:sz w:val="24"/>
          <w:szCs w:val="24"/>
        </w:rPr>
        <w:t>the respondent, Ceretta Merdardo</w:t>
      </w:r>
      <w:r w:rsidR="007D7B42">
        <w:rPr>
          <w:rFonts w:ascii="Times New Roman" w:hAnsi="Times New Roman" w:cs="Times New Roman"/>
          <w:sz w:val="24"/>
          <w:szCs w:val="24"/>
        </w:rPr>
        <w:t xml:space="preserve">, </w:t>
      </w:r>
      <w:r>
        <w:rPr>
          <w:rFonts w:ascii="Times New Roman" w:hAnsi="Times New Roman" w:cs="Times New Roman"/>
          <w:sz w:val="24"/>
          <w:szCs w:val="24"/>
        </w:rPr>
        <w:t xml:space="preserve">was charged with having carnal </w:t>
      </w:r>
      <w:r>
        <w:rPr>
          <w:rFonts w:ascii="Times New Roman" w:hAnsi="Times New Roman" w:cs="Times New Roman"/>
          <w:sz w:val="24"/>
          <w:szCs w:val="24"/>
        </w:rPr>
        <w:lastRenderedPageBreak/>
        <w:t>knowledge of a person against the order of nature contrary to section 162(A) of the Penal Code.</w:t>
      </w:r>
      <w:r w:rsidR="007D7B42">
        <w:rPr>
          <w:rFonts w:ascii="Times New Roman" w:hAnsi="Times New Roman" w:cs="Times New Roman"/>
          <w:sz w:val="24"/>
          <w:szCs w:val="24"/>
        </w:rPr>
        <w:t xml:space="preserve"> </w:t>
      </w:r>
      <w:r>
        <w:rPr>
          <w:rFonts w:ascii="Times New Roman" w:hAnsi="Times New Roman" w:cs="Times New Roman"/>
          <w:sz w:val="24"/>
          <w:szCs w:val="24"/>
        </w:rPr>
        <w:t>It was held that the offence with which the respondent was charged with in the lower court is expressly declared as a felony in the Penal Code. Therefore, this was not a case where the court was required to promote reconciliation.</w:t>
      </w:r>
      <w:r w:rsidR="007D7B42">
        <w:rPr>
          <w:rStyle w:val="FootnoteReference"/>
          <w:rFonts w:ascii="Times New Roman" w:hAnsi="Times New Roman" w:cs="Times New Roman"/>
          <w:sz w:val="24"/>
          <w:szCs w:val="24"/>
        </w:rPr>
        <w:footnoteReference w:id="81"/>
      </w:r>
    </w:p>
    <w:p w14:paraId="10FB970F" w14:textId="0ACE0456" w:rsidR="007859D3" w:rsidRPr="00046579" w:rsidRDefault="002603EB" w:rsidP="002A1EB6">
      <w:pPr>
        <w:pStyle w:val="Heading3"/>
        <w:spacing w:line="360" w:lineRule="auto"/>
        <w:jc w:val="both"/>
        <w:rPr>
          <w:rFonts w:ascii="Times New Roman" w:hAnsi="Times New Roman" w:cs="Times New Roman"/>
          <w:b/>
          <w:bCs/>
          <w:color w:val="auto"/>
        </w:rPr>
      </w:pPr>
      <w:bookmarkStart w:id="85" w:name="_Toc37903509"/>
      <w:r w:rsidRPr="00046579">
        <w:rPr>
          <w:rFonts w:ascii="Times New Roman" w:hAnsi="Times New Roman" w:cs="Times New Roman"/>
          <w:b/>
          <w:bCs/>
          <w:color w:val="auto"/>
        </w:rPr>
        <w:t>2.</w:t>
      </w:r>
      <w:r w:rsidR="007B5F5F">
        <w:rPr>
          <w:rFonts w:ascii="Times New Roman" w:hAnsi="Times New Roman" w:cs="Times New Roman"/>
          <w:b/>
          <w:bCs/>
          <w:color w:val="auto"/>
        </w:rPr>
        <w:t>2.4</w:t>
      </w:r>
      <w:r w:rsidRPr="00046579">
        <w:rPr>
          <w:rFonts w:ascii="Times New Roman" w:hAnsi="Times New Roman" w:cs="Times New Roman"/>
          <w:b/>
          <w:bCs/>
          <w:color w:val="auto"/>
        </w:rPr>
        <w:t xml:space="preserve"> </w:t>
      </w:r>
      <w:r w:rsidR="007859D3" w:rsidRPr="00046579">
        <w:rPr>
          <w:rFonts w:ascii="Times New Roman" w:hAnsi="Times New Roman" w:cs="Times New Roman"/>
          <w:b/>
          <w:bCs/>
          <w:color w:val="auto"/>
        </w:rPr>
        <w:t>National Cohesion and Integration Act</w:t>
      </w:r>
      <w:bookmarkEnd w:id="85"/>
      <w:r w:rsidR="007859D3" w:rsidRPr="00046579">
        <w:rPr>
          <w:rFonts w:ascii="Times New Roman" w:hAnsi="Times New Roman" w:cs="Times New Roman"/>
          <w:b/>
          <w:bCs/>
          <w:color w:val="auto"/>
        </w:rPr>
        <w:t xml:space="preserve"> </w:t>
      </w:r>
    </w:p>
    <w:p w14:paraId="1EDED0C6" w14:textId="2F811383"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enactment of the National Cohesion and Integration Act seeks to encourage national cohesion and integration by outlawing</w:t>
      </w:r>
      <w:r w:rsidR="003152FE">
        <w:rPr>
          <w:rFonts w:ascii="Times New Roman" w:hAnsi="Times New Roman" w:cs="Times New Roman"/>
          <w:sz w:val="24"/>
          <w:szCs w:val="24"/>
        </w:rPr>
        <w:t xml:space="preserve"> prejudice</w:t>
      </w:r>
      <w:r w:rsidRPr="00046579">
        <w:rPr>
          <w:rFonts w:ascii="Times New Roman" w:hAnsi="Times New Roman" w:cs="Times New Roman"/>
          <w:sz w:val="24"/>
          <w:szCs w:val="24"/>
        </w:rPr>
        <w:t xml:space="preserve"> on ethnic grounds.</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It provides for the establishment and vests power and functions on the National Cohesion and Integration Commission (NCIC).</w:t>
      </w:r>
      <w:r w:rsidRPr="00046579">
        <w:rPr>
          <w:rFonts w:ascii="Times New Roman" w:hAnsi="Times New Roman" w:cs="Times New Roman"/>
          <w:sz w:val="24"/>
          <w:szCs w:val="24"/>
          <w:vertAlign w:val="superscript"/>
        </w:rPr>
        <w:footnoteReference w:id="82"/>
      </w:r>
      <w:r w:rsidRPr="00046579">
        <w:rPr>
          <w:rFonts w:ascii="Times New Roman" w:hAnsi="Times New Roman" w:cs="Times New Roman"/>
          <w:sz w:val="24"/>
          <w:szCs w:val="24"/>
        </w:rPr>
        <w:t xml:space="preserve">   </w:t>
      </w:r>
    </w:p>
    <w:p w14:paraId="64FC09DA" w14:textId="1BA69515"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Act provides that the purpose of the NCIC should be</w:t>
      </w:r>
      <w:r w:rsidR="00876C99">
        <w:rPr>
          <w:rFonts w:ascii="Times New Roman" w:hAnsi="Times New Roman" w:cs="Times New Roman"/>
          <w:sz w:val="24"/>
          <w:szCs w:val="24"/>
        </w:rPr>
        <w:t xml:space="preserve"> </w:t>
      </w:r>
      <w:r w:rsidRPr="00046579">
        <w:rPr>
          <w:rFonts w:ascii="Times New Roman" w:hAnsi="Times New Roman" w:cs="Times New Roman"/>
          <w:sz w:val="24"/>
          <w:szCs w:val="24"/>
        </w:rPr>
        <w:t xml:space="preserve">to </w:t>
      </w:r>
      <w:r w:rsidR="003152FE">
        <w:rPr>
          <w:rFonts w:ascii="Times New Roman" w:hAnsi="Times New Roman" w:cs="Times New Roman"/>
          <w:sz w:val="24"/>
          <w:szCs w:val="24"/>
        </w:rPr>
        <w:t xml:space="preserve">enable </w:t>
      </w:r>
      <w:r w:rsidRPr="00046579">
        <w:rPr>
          <w:rFonts w:ascii="Times New Roman" w:hAnsi="Times New Roman" w:cs="Times New Roman"/>
          <w:sz w:val="24"/>
          <w:szCs w:val="24"/>
        </w:rPr>
        <w:t xml:space="preserve">and </w:t>
      </w:r>
      <w:r w:rsidR="003152FE">
        <w:rPr>
          <w:rFonts w:ascii="Times New Roman" w:hAnsi="Times New Roman" w:cs="Times New Roman"/>
          <w:sz w:val="24"/>
          <w:szCs w:val="24"/>
        </w:rPr>
        <w:t>encourage</w:t>
      </w:r>
      <w:r w:rsidRPr="00046579">
        <w:rPr>
          <w:rFonts w:ascii="Times New Roman" w:hAnsi="Times New Roman" w:cs="Times New Roman"/>
          <w:sz w:val="24"/>
          <w:szCs w:val="24"/>
        </w:rPr>
        <w:t xml:space="preserve"> good relation</w:t>
      </w:r>
      <w:r w:rsidR="007B5F5F">
        <w:rPr>
          <w:rFonts w:ascii="Times New Roman" w:hAnsi="Times New Roman" w:cs="Times New Roman"/>
          <w:sz w:val="24"/>
          <w:szCs w:val="24"/>
        </w:rPr>
        <w:t xml:space="preserve">s, </w:t>
      </w:r>
      <w:r w:rsidR="003152FE">
        <w:rPr>
          <w:rFonts w:ascii="Times New Roman" w:hAnsi="Times New Roman" w:cs="Times New Roman"/>
          <w:sz w:val="24"/>
          <w:szCs w:val="24"/>
        </w:rPr>
        <w:t>h</w:t>
      </w:r>
      <w:r w:rsidRPr="00046579">
        <w:rPr>
          <w:rFonts w:ascii="Times New Roman" w:hAnsi="Times New Roman" w:cs="Times New Roman"/>
          <w:sz w:val="24"/>
          <w:szCs w:val="24"/>
        </w:rPr>
        <w:t>armony and peaceful co-existence between persons of the different ethnic and racial communities of Kenya</w:t>
      </w:r>
      <w:r w:rsidR="00E44A93">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83"/>
      </w:r>
      <w:r w:rsidRPr="00046579">
        <w:rPr>
          <w:rFonts w:ascii="Times New Roman" w:hAnsi="Times New Roman" w:cs="Times New Roman"/>
          <w:sz w:val="24"/>
          <w:szCs w:val="24"/>
        </w:rPr>
        <w:t xml:space="preserve"> In addition, the Act stipulates that in attaining this objective, the commission shall promote mediation, reconciliation, arbitration and</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various other</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dispute resolution mechanisms in order to</w:t>
      </w:r>
      <w:r w:rsidR="007B5F5F">
        <w:rPr>
          <w:rFonts w:ascii="Times New Roman" w:hAnsi="Times New Roman" w:cs="Times New Roman"/>
          <w:sz w:val="24"/>
          <w:szCs w:val="24"/>
        </w:rPr>
        <w:t xml:space="preserve"> </w:t>
      </w:r>
      <w:r w:rsidRPr="00046579">
        <w:rPr>
          <w:rFonts w:ascii="Times New Roman" w:hAnsi="Times New Roman" w:cs="Times New Roman"/>
          <w:sz w:val="24"/>
          <w:szCs w:val="24"/>
        </w:rPr>
        <w:t>safeguard and enhance ethnic and racial harmony in peace</w:t>
      </w:r>
      <w:r w:rsidR="00E44A93">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84"/>
      </w:r>
      <w:r w:rsidRPr="00046579">
        <w:rPr>
          <w:rFonts w:ascii="Times New Roman" w:hAnsi="Times New Roman" w:cs="Times New Roman"/>
          <w:sz w:val="24"/>
          <w:szCs w:val="24"/>
        </w:rPr>
        <w:t xml:space="preserve">     </w:t>
      </w:r>
    </w:p>
    <w:p w14:paraId="3412ECCD" w14:textId="7936DE71" w:rsidR="007859D3" w:rsidRPr="00046579" w:rsidRDefault="002603EB" w:rsidP="002A1EB6">
      <w:pPr>
        <w:pStyle w:val="Heading3"/>
        <w:spacing w:line="360" w:lineRule="auto"/>
        <w:jc w:val="both"/>
        <w:rPr>
          <w:rFonts w:ascii="Times New Roman" w:hAnsi="Times New Roman" w:cs="Times New Roman"/>
          <w:b/>
          <w:bCs/>
          <w:color w:val="auto"/>
        </w:rPr>
      </w:pPr>
      <w:bookmarkStart w:id="87" w:name="_Toc37903510"/>
      <w:r w:rsidRPr="00046579">
        <w:rPr>
          <w:rFonts w:ascii="Times New Roman" w:hAnsi="Times New Roman" w:cs="Times New Roman"/>
          <w:b/>
          <w:bCs/>
          <w:color w:val="auto"/>
        </w:rPr>
        <w:t>2.</w:t>
      </w:r>
      <w:r w:rsidR="007B5F5F">
        <w:rPr>
          <w:rFonts w:ascii="Times New Roman" w:hAnsi="Times New Roman" w:cs="Times New Roman"/>
          <w:b/>
          <w:bCs/>
          <w:color w:val="auto"/>
        </w:rPr>
        <w:t>2.5</w:t>
      </w:r>
      <w:r w:rsidRPr="00046579">
        <w:rPr>
          <w:rFonts w:ascii="Times New Roman" w:hAnsi="Times New Roman" w:cs="Times New Roman"/>
          <w:b/>
          <w:bCs/>
          <w:color w:val="auto"/>
        </w:rPr>
        <w:t xml:space="preserve"> </w:t>
      </w:r>
      <w:r w:rsidR="007859D3" w:rsidRPr="00046579">
        <w:rPr>
          <w:rFonts w:ascii="Times New Roman" w:hAnsi="Times New Roman" w:cs="Times New Roman"/>
          <w:b/>
          <w:bCs/>
          <w:color w:val="auto"/>
        </w:rPr>
        <w:t>Victim Protection Act</w:t>
      </w:r>
      <w:bookmarkEnd w:id="87"/>
      <w:r w:rsidR="007859D3" w:rsidRPr="00046579">
        <w:rPr>
          <w:rFonts w:ascii="Times New Roman" w:hAnsi="Times New Roman" w:cs="Times New Roman"/>
          <w:b/>
          <w:bCs/>
          <w:color w:val="auto"/>
        </w:rPr>
        <w:t xml:space="preserve"> </w:t>
      </w:r>
    </w:p>
    <w:p w14:paraId="75C039F2" w14:textId="77777777" w:rsidR="007B5F5F" w:rsidRDefault="007859D3" w:rsidP="002A1EB6">
      <w:pPr>
        <w:spacing w:line="360" w:lineRule="auto"/>
        <w:contextualSpacing/>
        <w:jc w:val="both"/>
        <w:rPr>
          <w:rFonts w:ascii="Times New Roman" w:hAnsi="Times New Roman" w:cs="Times New Roman"/>
          <w:sz w:val="24"/>
          <w:szCs w:val="24"/>
        </w:rPr>
      </w:pPr>
      <w:r w:rsidRPr="007B5F5F">
        <w:rPr>
          <w:rFonts w:ascii="Times New Roman" w:hAnsi="Times New Roman" w:cs="Times New Roman"/>
          <w:sz w:val="24"/>
          <w:szCs w:val="24"/>
        </w:rPr>
        <w:t>The</w:t>
      </w:r>
      <w:r w:rsidR="006B40A8" w:rsidRPr="007B5F5F">
        <w:rPr>
          <w:rFonts w:ascii="Times New Roman" w:hAnsi="Times New Roman" w:cs="Times New Roman"/>
          <w:sz w:val="24"/>
          <w:szCs w:val="24"/>
        </w:rPr>
        <w:t xml:space="preserve"> C</w:t>
      </w:r>
      <w:r w:rsidRPr="007B5F5F">
        <w:rPr>
          <w:rFonts w:ascii="Times New Roman" w:hAnsi="Times New Roman" w:cs="Times New Roman"/>
          <w:sz w:val="24"/>
          <w:szCs w:val="24"/>
        </w:rPr>
        <w:t xml:space="preserve">onstitution of Kenya (2010) provides for the </w:t>
      </w:r>
      <w:r w:rsidR="008B2E92" w:rsidRPr="007B5F5F">
        <w:rPr>
          <w:rFonts w:ascii="Times New Roman" w:hAnsi="Times New Roman" w:cs="Times New Roman"/>
          <w:sz w:val="24"/>
          <w:szCs w:val="24"/>
        </w:rPr>
        <w:t>safeguarding</w:t>
      </w:r>
      <w:r w:rsidR="007B5F5F">
        <w:rPr>
          <w:rFonts w:ascii="Times New Roman" w:hAnsi="Times New Roman" w:cs="Times New Roman"/>
          <w:sz w:val="24"/>
          <w:szCs w:val="24"/>
        </w:rPr>
        <w:t xml:space="preserve"> of </w:t>
      </w:r>
      <w:r w:rsidRPr="007B5F5F">
        <w:rPr>
          <w:rFonts w:ascii="Times New Roman" w:hAnsi="Times New Roman" w:cs="Times New Roman"/>
          <w:sz w:val="24"/>
          <w:szCs w:val="24"/>
        </w:rPr>
        <w:t>rights and</w:t>
      </w:r>
      <w:r w:rsidR="008B2E92" w:rsidRPr="007B5F5F">
        <w:rPr>
          <w:rFonts w:ascii="Times New Roman" w:hAnsi="Times New Roman" w:cs="Times New Roman"/>
          <w:sz w:val="24"/>
          <w:szCs w:val="24"/>
        </w:rPr>
        <w:t xml:space="preserve"> well-being</w:t>
      </w:r>
      <w:r w:rsidRPr="007B5F5F">
        <w:rPr>
          <w:rFonts w:ascii="Times New Roman" w:hAnsi="Times New Roman" w:cs="Times New Roman"/>
          <w:sz w:val="24"/>
          <w:szCs w:val="24"/>
        </w:rPr>
        <w:t xml:space="preserve"> of victims of offences</w:t>
      </w:r>
      <w:r w:rsidR="00E44A93" w:rsidRPr="007B5F5F">
        <w:rPr>
          <w:rFonts w:ascii="Times New Roman" w:hAnsi="Times New Roman" w:cs="Times New Roman"/>
          <w:sz w:val="24"/>
          <w:szCs w:val="24"/>
        </w:rPr>
        <w:t>.</w:t>
      </w:r>
      <w:r w:rsidRPr="007B5F5F">
        <w:rPr>
          <w:rFonts w:ascii="Times New Roman" w:hAnsi="Times New Roman" w:cs="Times New Roman"/>
          <w:sz w:val="24"/>
          <w:szCs w:val="24"/>
          <w:vertAlign w:val="superscript"/>
        </w:rPr>
        <w:footnoteReference w:id="85"/>
      </w:r>
      <w:r w:rsidR="006B40A8" w:rsidRPr="007B5F5F">
        <w:rPr>
          <w:rFonts w:ascii="Times New Roman" w:hAnsi="Times New Roman" w:cs="Times New Roman"/>
          <w:sz w:val="24"/>
          <w:szCs w:val="24"/>
        </w:rPr>
        <w:t xml:space="preserve"> </w:t>
      </w:r>
      <w:r w:rsidRPr="007B5F5F">
        <w:rPr>
          <w:rFonts w:ascii="Times New Roman" w:hAnsi="Times New Roman" w:cs="Times New Roman"/>
          <w:sz w:val="24"/>
          <w:szCs w:val="24"/>
        </w:rPr>
        <w:t xml:space="preserve">In light of this provision, the </w:t>
      </w:r>
      <w:r w:rsidR="007B5F5F">
        <w:rPr>
          <w:rFonts w:ascii="Times New Roman" w:hAnsi="Times New Roman" w:cs="Times New Roman"/>
          <w:sz w:val="24"/>
          <w:szCs w:val="24"/>
        </w:rPr>
        <w:t>P</w:t>
      </w:r>
      <w:r w:rsidRPr="007B5F5F">
        <w:rPr>
          <w:rFonts w:ascii="Times New Roman" w:hAnsi="Times New Roman" w:cs="Times New Roman"/>
          <w:sz w:val="24"/>
          <w:szCs w:val="24"/>
        </w:rPr>
        <w:t>resident assented to the Victim Protection Act 2014.</w:t>
      </w:r>
      <w:r w:rsidRPr="007B5F5F">
        <w:rPr>
          <w:rFonts w:ascii="Times New Roman" w:hAnsi="Times New Roman" w:cs="Times New Roman"/>
          <w:sz w:val="24"/>
          <w:szCs w:val="24"/>
          <w:vertAlign w:val="superscript"/>
        </w:rPr>
        <w:footnoteReference w:id="86"/>
      </w:r>
      <w:r w:rsidR="008B2E92" w:rsidRPr="007B5F5F">
        <w:rPr>
          <w:rFonts w:ascii="Times New Roman" w:hAnsi="Times New Roman" w:cs="Times New Roman"/>
          <w:sz w:val="24"/>
          <w:szCs w:val="24"/>
        </w:rPr>
        <w:t xml:space="preserve"> </w:t>
      </w:r>
    </w:p>
    <w:p w14:paraId="3706ECF9" w14:textId="322D58EB" w:rsidR="008B2E92" w:rsidRDefault="007859D3" w:rsidP="002A1EB6">
      <w:pPr>
        <w:spacing w:line="360" w:lineRule="auto"/>
        <w:contextualSpacing/>
        <w:jc w:val="both"/>
        <w:rPr>
          <w:rFonts w:ascii="Times New Roman" w:hAnsi="Times New Roman" w:cs="Times New Roman"/>
          <w:sz w:val="24"/>
          <w:szCs w:val="24"/>
        </w:rPr>
      </w:pPr>
      <w:r w:rsidRPr="007B5F5F">
        <w:rPr>
          <w:rFonts w:ascii="Times New Roman" w:hAnsi="Times New Roman" w:cs="Times New Roman"/>
          <w:sz w:val="24"/>
          <w:szCs w:val="24"/>
        </w:rPr>
        <w:t>One of the ways the Act envisages the protection of dignity of victims is by utilizing reconciliation in appropriate cases by means of a restorative justice approach.</w:t>
      </w:r>
      <w:r w:rsidRPr="007B5F5F">
        <w:rPr>
          <w:rFonts w:ascii="Times New Roman" w:hAnsi="Times New Roman" w:cs="Times New Roman"/>
          <w:sz w:val="24"/>
          <w:szCs w:val="24"/>
          <w:vertAlign w:val="superscript"/>
        </w:rPr>
        <w:footnoteReference w:id="87"/>
      </w:r>
      <w:r w:rsidR="00E44A93" w:rsidRPr="007B5F5F">
        <w:rPr>
          <w:rFonts w:ascii="Times New Roman" w:hAnsi="Times New Roman" w:cs="Times New Roman"/>
          <w:sz w:val="24"/>
          <w:szCs w:val="24"/>
        </w:rPr>
        <w:t xml:space="preserve"> </w:t>
      </w:r>
      <w:r w:rsidRPr="007B5F5F">
        <w:rPr>
          <w:rFonts w:ascii="Times New Roman" w:hAnsi="Times New Roman" w:cs="Times New Roman"/>
          <w:sz w:val="24"/>
          <w:szCs w:val="24"/>
        </w:rPr>
        <w:t>Typically, the only consolation that victims of crime received was</w:t>
      </w:r>
      <w:r w:rsidRPr="00046579">
        <w:rPr>
          <w:rFonts w:ascii="Times New Roman" w:hAnsi="Times New Roman" w:cs="Times New Roman"/>
          <w:sz w:val="24"/>
          <w:szCs w:val="24"/>
        </w:rPr>
        <w:t xml:space="preserve"> knowing that the perpetrators would receive a harsh custodial sentence if convicted.</w:t>
      </w:r>
      <w:r w:rsidRPr="00046579">
        <w:rPr>
          <w:rFonts w:ascii="Times New Roman" w:hAnsi="Times New Roman" w:cs="Times New Roman"/>
          <w:sz w:val="24"/>
          <w:szCs w:val="24"/>
          <w:vertAlign w:val="superscript"/>
        </w:rPr>
        <w:footnoteReference w:id="88"/>
      </w:r>
      <w:r w:rsidRPr="00046579">
        <w:rPr>
          <w:rFonts w:ascii="Times New Roman" w:hAnsi="Times New Roman" w:cs="Times New Roman"/>
          <w:sz w:val="24"/>
          <w:szCs w:val="24"/>
        </w:rPr>
        <w:t xml:space="preserve"> </w:t>
      </w:r>
    </w:p>
    <w:p w14:paraId="186EB2A0" w14:textId="07422B4C" w:rsidR="007859D3" w:rsidRDefault="00A13E6D" w:rsidP="002A1EB6">
      <w:pPr>
        <w:pStyle w:val="Heading2"/>
        <w:spacing w:line="360" w:lineRule="auto"/>
        <w:jc w:val="both"/>
        <w:rPr>
          <w:rStyle w:val="Heading2Char"/>
          <w:rFonts w:ascii="Times New Roman" w:hAnsi="Times New Roman" w:cs="Times New Roman"/>
          <w:b/>
          <w:bCs/>
          <w:color w:val="auto"/>
          <w:sz w:val="24"/>
          <w:szCs w:val="24"/>
        </w:rPr>
      </w:pPr>
      <w:bookmarkStart w:id="90" w:name="_Toc26184831"/>
      <w:bookmarkStart w:id="91" w:name="_Toc37903511"/>
      <w:r w:rsidRPr="00046579">
        <w:rPr>
          <w:rStyle w:val="Heading2Char"/>
          <w:rFonts w:ascii="Times New Roman" w:hAnsi="Times New Roman" w:cs="Times New Roman"/>
          <w:b/>
          <w:bCs/>
          <w:color w:val="auto"/>
          <w:sz w:val="24"/>
          <w:szCs w:val="24"/>
        </w:rPr>
        <w:lastRenderedPageBreak/>
        <w:t>2.</w:t>
      </w:r>
      <w:bookmarkEnd w:id="90"/>
      <w:r w:rsidR="007B5F5F">
        <w:rPr>
          <w:rStyle w:val="Heading2Char"/>
          <w:rFonts w:ascii="Times New Roman" w:hAnsi="Times New Roman" w:cs="Times New Roman"/>
          <w:b/>
          <w:bCs/>
          <w:color w:val="auto"/>
          <w:sz w:val="24"/>
          <w:szCs w:val="24"/>
        </w:rPr>
        <w:t xml:space="preserve">3 </w:t>
      </w:r>
      <w:r w:rsidR="00A77C92">
        <w:rPr>
          <w:rStyle w:val="Heading2Char"/>
          <w:rFonts w:ascii="Times New Roman" w:hAnsi="Times New Roman" w:cs="Times New Roman"/>
          <w:b/>
          <w:bCs/>
          <w:color w:val="auto"/>
          <w:sz w:val="24"/>
          <w:szCs w:val="24"/>
        </w:rPr>
        <w:t>The Implementation of the mediation process in Kenya</w:t>
      </w:r>
      <w:bookmarkEnd w:id="91"/>
      <w:r w:rsidR="00A77C92">
        <w:rPr>
          <w:rStyle w:val="Heading2Char"/>
          <w:rFonts w:ascii="Times New Roman" w:hAnsi="Times New Roman" w:cs="Times New Roman"/>
          <w:b/>
          <w:bCs/>
          <w:color w:val="auto"/>
          <w:sz w:val="24"/>
          <w:szCs w:val="24"/>
        </w:rPr>
        <w:t xml:space="preserve"> </w:t>
      </w:r>
    </w:p>
    <w:p w14:paraId="3252FC15" w14:textId="797C3ADA" w:rsidR="00A77C92" w:rsidRPr="00A77C92" w:rsidRDefault="00A77C92" w:rsidP="002A1EB6">
      <w:pPr>
        <w:spacing w:line="360" w:lineRule="auto"/>
        <w:jc w:val="both"/>
        <w:rPr>
          <w:rFonts w:ascii="Times New Roman" w:hAnsi="Times New Roman" w:cs="Times New Roman"/>
          <w:sz w:val="24"/>
          <w:szCs w:val="24"/>
        </w:rPr>
      </w:pPr>
      <w:r w:rsidRPr="00A77C92">
        <w:rPr>
          <w:rFonts w:ascii="Times New Roman" w:hAnsi="Times New Roman" w:cs="Times New Roman"/>
          <w:sz w:val="24"/>
          <w:szCs w:val="24"/>
        </w:rPr>
        <w:t>Having analysed the various statutory legislation that discusses ADR, this study also deems it crucial to discuss how the mediation process is carried out in Kenya.</w:t>
      </w:r>
      <w:r>
        <w:rPr>
          <w:rFonts w:ascii="Times New Roman" w:hAnsi="Times New Roman" w:cs="Times New Roman"/>
          <w:sz w:val="24"/>
          <w:szCs w:val="24"/>
        </w:rPr>
        <w:t xml:space="preserve"> For purposes of this research, it will specifically analyse the aspect of court mandated mediation. </w:t>
      </w:r>
      <w:r w:rsidRPr="00A77C92">
        <w:rPr>
          <w:rFonts w:ascii="Times New Roman" w:hAnsi="Times New Roman" w:cs="Times New Roman"/>
          <w:sz w:val="24"/>
          <w:szCs w:val="24"/>
        </w:rPr>
        <w:t>This is</w:t>
      </w:r>
      <w:r>
        <w:rPr>
          <w:rFonts w:ascii="Times New Roman" w:hAnsi="Times New Roman" w:cs="Times New Roman"/>
          <w:sz w:val="24"/>
          <w:szCs w:val="24"/>
        </w:rPr>
        <w:t xml:space="preserve"> to discern whether this form of mediation is ideal in resolving misdemeanours. </w:t>
      </w:r>
    </w:p>
    <w:p w14:paraId="69C771E6" w14:textId="511D50EB" w:rsidR="007859D3" w:rsidRPr="00046579" w:rsidRDefault="003435B9" w:rsidP="002A1EB6">
      <w:pPr>
        <w:spacing w:line="360" w:lineRule="auto"/>
        <w:jc w:val="both"/>
        <w:rPr>
          <w:rFonts w:ascii="Times New Roman" w:hAnsi="Times New Roman" w:cs="Times New Roman"/>
          <w:b/>
          <w:bCs/>
          <w:sz w:val="24"/>
          <w:szCs w:val="24"/>
          <w:u w:val="single"/>
        </w:rPr>
      </w:pPr>
      <w:r>
        <w:rPr>
          <w:rFonts w:ascii="Times New Roman" w:hAnsi="Times New Roman" w:cs="Times New Roman"/>
          <w:sz w:val="24"/>
          <w:szCs w:val="24"/>
        </w:rPr>
        <w:t>I</w:t>
      </w:r>
      <w:r w:rsidR="007859D3" w:rsidRPr="00046579">
        <w:rPr>
          <w:rFonts w:ascii="Times New Roman" w:hAnsi="Times New Roman" w:cs="Times New Roman"/>
          <w:sz w:val="24"/>
          <w:szCs w:val="24"/>
        </w:rPr>
        <w:t>nternational law and practice</w:t>
      </w:r>
      <w:r>
        <w:rPr>
          <w:rFonts w:ascii="Times New Roman" w:hAnsi="Times New Roman" w:cs="Times New Roman"/>
          <w:sz w:val="24"/>
          <w:szCs w:val="24"/>
        </w:rPr>
        <w:t xml:space="preserve"> </w:t>
      </w:r>
      <w:r w:rsidR="009D558E">
        <w:rPr>
          <w:rFonts w:ascii="Times New Roman" w:hAnsi="Times New Roman" w:cs="Times New Roman"/>
          <w:sz w:val="24"/>
          <w:szCs w:val="24"/>
        </w:rPr>
        <w:t>have</w:t>
      </w:r>
      <w:r>
        <w:rPr>
          <w:rFonts w:ascii="Times New Roman" w:hAnsi="Times New Roman" w:cs="Times New Roman"/>
          <w:sz w:val="24"/>
          <w:szCs w:val="24"/>
        </w:rPr>
        <w:t xml:space="preserve"> primarily provided for the existence of a mediation framework</w:t>
      </w:r>
      <w:r w:rsidR="007859D3" w:rsidRPr="00046579">
        <w:rPr>
          <w:rFonts w:ascii="Times New Roman" w:hAnsi="Times New Roman" w:cs="Times New Roman"/>
          <w:sz w:val="24"/>
          <w:szCs w:val="24"/>
        </w:rPr>
        <w:t>.</w:t>
      </w:r>
      <w:r w:rsidR="00DA10B9">
        <w:rPr>
          <w:rFonts w:ascii="Times New Roman" w:hAnsi="Times New Roman" w:cs="Times New Roman"/>
          <w:sz w:val="24"/>
          <w:szCs w:val="24"/>
        </w:rPr>
        <w:t xml:space="preserve"> </w:t>
      </w:r>
      <w:r w:rsidR="007859D3" w:rsidRPr="00046579">
        <w:rPr>
          <w:rFonts w:ascii="Times New Roman" w:hAnsi="Times New Roman" w:cs="Times New Roman"/>
          <w:sz w:val="24"/>
          <w:szCs w:val="24"/>
        </w:rPr>
        <w:t>Institutions handling mediation in Kenya, such as</w:t>
      </w:r>
      <w:r w:rsidR="00876C99">
        <w:rPr>
          <w:rFonts w:ascii="Times New Roman" w:hAnsi="Times New Roman" w:cs="Times New Roman"/>
          <w:sz w:val="24"/>
          <w:szCs w:val="24"/>
        </w:rPr>
        <w:t xml:space="preserve">, </w:t>
      </w:r>
      <w:r w:rsidR="007859D3" w:rsidRPr="00046579">
        <w:rPr>
          <w:rFonts w:ascii="Times New Roman" w:hAnsi="Times New Roman" w:cs="Times New Roman"/>
          <w:sz w:val="24"/>
          <w:szCs w:val="24"/>
        </w:rPr>
        <w:t>the Chartered Institute of Arbitrators and the Dispute Resolution Centre</w:t>
      </w:r>
      <w:r w:rsidR="00876C99">
        <w:rPr>
          <w:rFonts w:ascii="Times New Roman" w:hAnsi="Times New Roman" w:cs="Times New Roman"/>
          <w:sz w:val="24"/>
          <w:szCs w:val="24"/>
        </w:rPr>
        <w:t xml:space="preserve"> </w:t>
      </w:r>
      <w:r w:rsidR="007859D3" w:rsidRPr="00046579">
        <w:rPr>
          <w:rFonts w:ascii="Times New Roman" w:hAnsi="Times New Roman" w:cs="Times New Roman"/>
          <w:sz w:val="24"/>
          <w:szCs w:val="24"/>
        </w:rPr>
        <w:t>have then concentrated them into guidelines.</w:t>
      </w:r>
      <w:r w:rsidR="007859D3" w:rsidRPr="00046579">
        <w:rPr>
          <w:rFonts w:ascii="Times New Roman" w:hAnsi="Times New Roman" w:cs="Times New Roman"/>
          <w:sz w:val="24"/>
          <w:szCs w:val="24"/>
          <w:vertAlign w:val="superscript"/>
        </w:rPr>
        <w:footnoteReference w:id="89"/>
      </w:r>
      <w:r w:rsidR="007859D3" w:rsidRPr="00046579">
        <w:rPr>
          <w:rFonts w:ascii="Times New Roman" w:hAnsi="Times New Roman" w:cs="Times New Roman"/>
          <w:sz w:val="24"/>
          <w:szCs w:val="24"/>
        </w:rPr>
        <w:t xml:space="preserve"> The accommodation for mediation as a legal process is envisaged in the Kenyan legal framework in which case it leads to settlement rather than a resolution.</w:t>
      </w:r>
      <w:r w:rsidR="007859D3" w:rsidRPr="00046579">
        <w:rPr>
          <w:rFonts w:ascii="Times New Roman" w:hAnsi="Times New Roman" w:cs="Times New Roman"/>
          <w:sz w:val="24"/>
          <w:szCs w:val="24"/>
          <w:vertAlign w:val="superscript"/>
        </w:rPr>
        <w:footnoteReference w:id="90"/>
      </w:r>
    </w:p>
    <w:p w14:paraId="2369733A" w14:textId="2432EEA0" w:rsidR="007859D3" w:rsidRPr="00046579" w:rsidRDefault="007859D3" w:rsidP="002A1EB6">
      <w:pPr>
        <w:shd w:val="clear" w:color="auto" w:fill="FFFFFF"/>
        <w:spacing w:after="192" w:line="360" w:lineRule="auto"/>
        <w:jc w:val="both"/>
        <w:textAlignment w:val="baseline"/>
        <w:rPr>
          <w:rFonts w:ascii="Times New Roman" w:eastAsia="Times New Roman" w:hAnsi="Times New Roman" w:cs="Times New Roman"/>
          <w:color w:val="333333"/>
          <w:sz w:val="24"/>
          <w:szCs w:val="24"/>
          <w:lang w:eastAsia="en-GB"/>
        </w:rPr>
      </w:pPr>
      <w:r w:rsidRPr="00046579">
        <w:rPr>
          <w:rFonts w:ascii="Times New Roman" w:eastAsia="Times New Roman" w:hAnsi="Times New Roman" w:cs="Times New Roman"/>
          <w:sz w:val="24"/>
          <w:szCs w:val="24"/>
          <w:lang w:eastAsia="en-GB"/>
        </w:rPr>
        <w:t xml:space="preserve">The </w:t>
      </w:r>
      <w:r w:rsidR="00876C99">
        <w:rPr>
          <w:rFonts w:ascii="Times New Roman" w:eastAsia="Times New Roman" w:hAnsi="Times New Roman" w:cs="Times New Roman"/>
          <w:sz w:val="24"/>
          <w:szCs w:val="24"/>
          <w:lang w:eastAsia="en-GB"/>
        </w:rPr>
        <w:t>J</w:t>
      </w:r>
      <w:r w:rsidRPr="00046579">
        <w:rPr>
          <w:rFonts w:ascii="Times New Roman" w:eastAsia="Times New Roman" w:hAnsi="Times New Roman" w:cs="Times New Roman"/>
          <w:sz w:val="24"/>
          <w:szCs w:val="24"/>
          <w:lang w:eastAsia="en-GB"/>
        </w:rPr>
        <w:t>udiciary, as of May 2016, initiated a court annexed program at the Milimani Law courts. In 2016, the coming into effect of the Mediation (Pilot Project) Rules 2015 under the Civil Procedure Act denoted the commencement of the Pilot</w:t>
      </w:r>
      <w:r w:rsidR="003435B9">
        <w:rPr>
          <w:rFonts w:ascii="Times New Roman" w:eastAsia="Times New Roman" w:hAnsi="Times New Roman" w:cs="Times New Roman"/>
          <w:sz w:val="24"/>
          <w:szCs w:val="24"/>
          <w:lang w:eastAsia="en-GB"/>
        </w:rPr>
        <w:t xml:space="preserve"> stage</w:t>
      </w:r>
      <w:r w:rsidRPr="00046579">
        <w:rPr>
          <w:rFonts w:ascii="Times New Roman" w:eastAsia="Times New Roman" w:hAnsi="Times New Roman" w:cs="Times New Roman"/>
          <w:sz w:val="24"/>
          <w:szCs w:val="24"/>
          <w:lang w:eastAsia="en-GB"/>
        </w:rPr>
        <w:t xml:space="preserve"> being effectuated in the Commercial and Family divisions of the High Court at Milimani Law courts.</w:t>
      </w:r>
      <w:r w:rsidRPr="00046579">
        <w:rPr>
          <w:rFonts w:ascii="Times New Roman" w:eastAsia="Times New Roman" w:hAnsi="Times New Roman" w:cs="Times New Roman"/>
          <w:sz w:val="24"/>
          <w:szCs w:val="24"/>
          <w:vertAlign w:val="superscript"/>
          <w:lang w:eastAsia="en-GB"/>
        </w:rPr>
        <w:footnoteReference w:id="91"/>
      </w:r>
      <w:r w:rsidRPr="00046579">
        <w:rPr>
          <w:rFonts w:ascii="Times New Roman" w:eastAsia="Times New Roman" w:hAnsi="Times New Roman" w:cs="Times New Roman"/>
          <w:sz w:val="24"/>
          <w:szCs w:val="24"/>
          <w:lang w:eastAsia="en-GB"/>
        </w:rPr>
        <w:t xml:space="preserve"> The provision of court annexed mediation is articulated under the Civil Procedure Act.</w:t>
      </w:r>
      <w:r w:rsidRPr="00046579">
        <w:rPr>
          <w:rFonts w:ascii="Times New Roman" w:eastAsia="Times New Roman" w:hAnsi="Times New Roman" w:cs="Times New Roman"/>
          <w:sz w:val="24"/>
          <w:szCs w:val="24"/>
          <w:vertAlign w:val="superscript"/>
          <w:lang w:eastAsia="en-GB"/>
        </w:rPr>
        <w:footnoteReference w:id="92"/>
      </w:r>
      <w:r w:rsidRPr="00046579">
        <w:rPr>
          <w:rFonts w:ascii="Times New Roman" w:eastAsia="Times New Roman" w:hAnsi="Times New Roman" w:cs="Times New Roman"/>
          <w:color w:val="333333"/>
          <w:sz w:val="24"/>
          <w:szCs w:val="24"/>
          <w:lang w:eastAsia="en-GB"/>
        </w:rPr>
        <w:t xml:space="preserve"> </w:t>
      </w:r>
    </w:p>
    <w:p w14:paraId="1F76366A" w14:textId="74A631E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 </w:t>
      </w:r>
      <w:bookmarkStart w:id="94" w:name="_Hlk26193461"/>
      <w:r w:rsidRPr="00046579">
        <w:rPr>
          <w:rFonts w:ascii="Times New Roman" w:hAnsi="Times New Roman" w:cs="Times New Roman"/>
          <w:sz w:val="24"/>
          <w:szCs w:val="24"/>
        </w:rPr>
        <w:t>In court annexed mediation, the process begins where a case is first screened, and if it qualifies it is referred to mediation.</w:t>
      </w:r>
      <w:bookmarkEnd w:id="94"/>
      <w:r w:rsidRPr="00046579">
        <w:rPr>
          <w:rFonts w:ascii="Times New Roman" w:hAnsi="Times New Roman" w:cs="Times New Roman"/>
          <w:sz w:val="24"/>
          <w:szCs w:val="24"/>
          <w:vertAlign w:val="superscript"/>
        </w:rPr>
        <w:footnoteReference w:id="93"/>
      </w:r>
      <w:r w:rsidRPr="00046579">
        <w:rPr>
          <w:rFonts w:ascii="Times New Roman" w:hAnsi="Times New Roman" w:cs="Times New Roman"/>
          <w:sz w:val="24"/>
          <w:szCs w:val="24"/>
        </w:rPr>
        <w:t xml:space="preserve"> Subsequently, the</w:t>
      </w:r>
      <w:r w:rsidR="009D558E">
        <w:rPr>
          <w:rFonts w:ascii="Times New Roman" w:hAnsi="Times New Roman" w:cs="Times New Roman"/>
          <w:sz w:val="24"/>
          <w:szCs w:val="24"/>
        </w:rPr>
        <w:t xml:space="preserve"> </w:t>
      </w:r>
      <w:r w:rsidRPr="00046579">
        <w:rPr>
          <w:rFonts w:ascii="Times New Roman" w:hAnsi="Times New Roman" w:cs="Times New Roman"/>
          <w:sz w:val="24"/>
          <w:szCs w:val="24"/>
        </w:rPr>
        <w:t>court will provide the parties in dispute with three mediators, from whom both parties choose one with whom they prefer. After which, the mediators will listen to each of their grievances and aid them in reaching a mutually acceptable solution.</w:t>
      </w:r>
      <w:r w:rsidRPr="00046579">
        <w:rPr>
          <w:rFonts w:ascii="Times New Roman" w:hAnsi="Times New Roman" w:cs="Times New Roman"/>
          <w:sz w:val="24"/>
          <w:szCs w:val="24"/>
          <w:vertAlign w:val="superscript"/>
        </w:rPr>
        <w:footnoteReference w:id="94"/>
      </w:r>
      <w:r w:rsidRPr="00046579">
        <w:rPr>
          <w:rFonts w:ascii="Times New Roman" w:hAnsi="Times New Roman" w:cs="Times New Roman"/>
          <w:sz w:val="24"/>
          <w:szCs w:val="24"/>
        </w:rPr>
        <w:t xml:space="preserve"> Alternatively, there exists another remote form of court annexed mediation whereby,</w:t>
      </w:r>
      <w:r w:rsidR="009D558E" w:rsidRPr="00046579">
        <w:rPr>
          <w:rFonts w:ascii="Times New Roman" w:hAnsi="Times New Roman" w:cs="Times New Roman"/>
          <w:sz w:val="24"/>
          <w:szCs w:val="24"/>
        </w:rPr>
        <w:t xml:space="preserve"> </w:t>
      </w:r>
      <w:r w:rsidRPr="00046579">
        <w:rPr>
          <w:rFonts w:ascii="Times New Roman" w:hAnsi="Times New Roman" w:cs="Times New Roman"/>
          <w:sz w:val="24"/>
          <w:szCs w:val="24"/>
        </w:rPr>
        <w:t>the defendant and the plaintiff reach an agreement on the subject matter of the suit</w:t>
      </w:r>
      <w:r w:rsidR="009D558E">
        <w:rPr>
          <w:rFonts w:ascii="Times New Roman" w:hAnsi="Times New Roman" w:cs="Times New Roman"/>
          <w:sz w:val="24"/>
          <w:szCs w:val="24"/>
        </w:rPr>
        <w:t xml:space="preserve"> </w:t>
      </w:r>
      <w:r w:rsidRPr="00046579">
        <w:rPr>
          <w:rFonts w:ascii="Times New Roman" w:hAnsi="Times New Roman" w:cs="Times New Roman"/>
          <w:sz w:val="24"/>
          <w:szCs w:val="24"/>
        </w:rPr>
        <w:t>through mediation and then the court shall order that agreement. In this instance, the litigious parties have the recourse of settling their dispute through mediation, and then proceeding to the court to record a consent judgement.</w:t>
      </w:r>
      <w:r w:rsidRPr="00046579">
        <w:rPr>
          <w:rFonts w:ascii="Times New Roman" w:hAnsi="Times New Roman" w:cs="Times New Roman"/>
          <w:sz w:val="24"/>
          <w:szCs w:val="24"/>
          <w:vertAlign w:val="superscript"/>
        </w:rPr>
        <w:footnoteReference w:id="95"/>
      </w:r>
      <w:r w:rsidRPr="00046579">
        <w:rPr>
          <w:rFonts w:ascii="Times New Roman" w:hAnsi="Times New Roman" w:cs="Times New Roman"/>
          <w:sz w:val="24"/>
          <w:szCs w:val="24"/>
        </w:rPr>
        <w:t xml:space="preserve">  </w:t>
      </w:r>
    </w:p>
    <w:p w14:paraId="151238C8" w14:textId="5A8E4855"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development of the court annexed mediation programme has proven to be advantageous as it provides Kenyans with a low cost and less arduous measure for resolving </w:t>
      </w:r>
      <w:r w:rsidRPr="00046579">
        <w:rPr>
          <w:rFonts w:ascii="Times New Roman" w:hAnsi="Times New Roman" w:cs="Times New Roman"/>
          <w:sz w:val="24"/>
          <w:szCs w:val="24"/>
        </w:rPr>
        <w:lastRenderedPageBreak/>
        <w:t>disputes.</w:t>
      </w:r>
      <w:r w:rsidRPr="00046579">
        <w:rPr>
          <w:rFonts w:ascii="Times New Roman" w:hAnsi="Times New Roman" w:cs="Times New Roman"/>
          <w:sz w:val="24"/>
          <w:szCs w:val="24"/>
          <w:vertAlign w:val="superscript"/>
        </w:rPr>
        <w:footnoteReference w:id="96"/>
      </w:r>
      <w:r w:rsidRPr="00046579">
        <w:rPr>
          <w:rFonts w:ascii="Times New Roman" w:hAnsi="Times New Roman" w:cs="Times New Roman"/>
          <w:sz w:val="24"/>
          <w:szCs w:val="24"/>
        </w:rPr>
        <w:t xml:space="preserve"> Unlike courts which have an adversarial system, parties resolving their disputes through mediation often remain friends after the case is resolved as mediators seek to achieve a win-win situation where everyone is a winner.</w:t>
      </w:r>
      <w:r w:rsidRPr="00046579">
        <w:rPr>
          <w:rFonts w:ascii="Times New Roman" w:hAnsi="Times New Roman" w:cs="Times New Roman"/>
          <w:sz w:val="24"/>
          <w:szCs w:val="24"/>
          <w:vertAlign w:val="superscript"/>
        </w:rPr>
        <w:footnoteReference w:id="97"/>
      </w:r>
    </w:p>
    <w:p w14:paraId="771913F0" w14:textId="1BC7F0E7" w:rsidR="007859D3" w:rsidRPr="00046579" w:rsidRDefault="00F60200" w:rsidP="002A1EB6">
      <w:pPr>
        <w:pStyle w:val="Heading2"/>
        <w:spacing w:line="360" w:lineRule="auto"/>
        <w:jc w:val="both"/>
        <w:rPr>
          <w:rStyle w:val="Heading2Char"/>
          <w:rFonts w:ascii="Times New Roman" w:hAnsi="Times New Roman" w:cs="Times New Roman"/>
          <w:b/>
          <w:bCs/>
          <w:color w:val="auto"/>
          <w:sz w:val="24"/>
          <w:szCs w:val="24"/>
        </w:rPr>
      </w:pPr>
      <w:bookmarkStart w:id="97" w:name="_Toc26184832"/>
      <w:bookmarkStart w:id="98" w:name="_Toc37903512"/>
      <w:r w:rsidRPr="00046579">
        <w:rPr>
          <w:rStyle w:val="Heading2Char"/>
          <w:rFonts w:ascii="Times New Roman" w:hAnsi="Times New Roman" w:cs="Times New Roman"/>
          <w:b/>
          <w:bCs/>
          <w:color w:val="auto"/>
          <w:sz w:val="24"/>
          <w:szCs w:val="24"/>
        </w:rPr>
        <w:t>2.</w:t>
      </w:r>
      <w:r w:rsidR="00A148BC">
        <w:rPr>
          <w:rStyle w:val="Heading2Char"/>
          <w:rFonts w:ascii="Times New Roman" w:hAnsi="Times New Roman" w:cs="Times New Roman"/>
          <w:b/>
          <w:bCs/>
          <w:color w:val="auto"/>
          <w:sz w:val="24"/>
          <w:szCs w:val="24"/>
        </w:rPr>
        <w:t xml:space="preserve">4 </w:t>
      </w:r>
      <w:r w:rsidR="007859D3" w:rsidRPr="00046579">
        <w:rPr>
          <w:rStyle w:val="Heading2Char"/>
          <w:rFonts w:ascii="Times New Roman" w:hAnsi="Times New Roman" w:cs="Times New Roman"/>
          <w:b/>
          <w:bCs/>
          <w:color w:val="auto"/>
          <w:sz w:val="24"/>
          <w:szCs w:val="24"/>
        </w:rPr>
        <w:t>Critique of court annexed mediation</w:t>
      </w:r>
      <w:bookmarkEnd w:id="97"/>
      <w:bookmarkEnd w:id="98"/>
      <w:r w:rsidR="007859D3" w:rsidRPr="00046579">
        <w:rPr>
          <w:rStyle w:val="Heading2Char"/>
          <w:rFonts w:ascii="Times New Roman" w:hAnsi="Times New Roman" w:cs="Times New Roman"/>
          <w:b/>
          <w:bCs/>
          <w:color w:val="auto"/>
          <w:sz w:val="24"/>
          <w:szCs w:val="24"/>
        </w:rPr>
        <w:t xml:space="preserve"> </w:t>
      </w:r>
    </w:p>
    <w:p w14:paraId="181EE2BD" w14:textId="016EE8E1" w:rsidR="007859D3" w:rsidRPr="00046579" w:rsidRDefault="004445A1"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Kariuki Muigua argues that i</w:t>
      </w:r>
      <w:r w:rsidR="007859D3" w:rsidRPr="00046579">
        <w:rPr>
          <w:rFonts w:ascii="Times New Roman" w:hAnsi="Times New Roman" w:cs="Times New Roman"/>
          <w:sz w:val="24"/>
          <w:szCs w:val="24"/>
        </w:rPr>
        <w:t>n the Kenyan legal framework, mediation is perceived as a legal process, in which case the outcome would lead to a settlement rather than a resolution.</w:t>
      </w:r>
      <w:r w:rsidR="007859D3" w:rsidRPr="00046579">
        <w:rPr>
          <w:rFonts w:ascii="Times New Roman" w:hAnsi="Times New Roman" w:cs="Times New Roman"/>
          <w:sz w:val="24"/>
          <w:szCs w:val="24"/>
          <w:vertAlign w:val="superscript"/>
        </w:rPr>
        <w:footnoteReference w:id="98"/>
      </w:r>
      <w:r w:rsidR="007859D3" w:rsidRPr="00046579">
        <w:rPr>
          <w:rFonts w:ascii="Times New Roman" w:hAnsi="Times New Roman" w:cs="Times New Roman"/>
          <w:sz w:val="24"/>
          <w:szCs w:val="24"/>
        </w:rPr>
        <w:t xml:space="preserve"> This is contrasted with mediation in the political process where the outcome reached would be much favourable as it has more attributes of mediation, and arguably because it leads to conflicts being resolved.</w:t>
      </w:r>
      <w:r w:rsidR="007859D3" w:rsidRPr="00046579">
        <w:rPr>
          <w:rFonts w:ascii="Times New Roman" w:hAnsi="Times New Roman" w:cs="Times New Roman"/>
          <w:sz w:val="24"/>
          <w:szCs w:val="24"/>
          <w:vertAlign w:val="superscript"/>
        </w:rPr>
        <w:footnoteReference w:id="99"/>
      </w:r>
      <w:r w:rsidR="007859D3" w:rsidRPr="00046579">
        <w:rPr>
          <w:rFonts w:ascii="Times New Roman" w:hAnsi="Times New Roman" w:cs="Times New Roman"/>
          <w:sz w:val="24"/>
          <w:szCs w:val="24"/>
        </w:rPr>
        <w:t xml:space="preserve"> </w:t>
      </w:r>
      <w:r>
        <w:rPr>
          <w:rFonts w:ascii="Times New Roman" w:hAnsi="Times New Roman" w:cs="Times New Roman"/>
          <w:sz w:val="24"/>
          <w:szCs w:val="24"/>
        </w:rPr>
        <w:t>He</w:t>
      </w:r>
      <w:r w:rsidR="007859D3" w:rsidRPr="00046579">
        <w:rPr>
          <w:rFonts w:ascii="Times New Roman" w:hAnsi="Times New Roman" w:cs="Times New Roman"/>
          <w:sz w:val="24"/>
          <w:szCs w:val="24"/>
        </w:rPr>
        <w:t xml:space="preserve"> argues that court mandated mediation is more of a supplement to litigation than it is mediation as it can only lead to a settlement of the dispute and not a resolution of the conflict.</w:t>
      </w:r>
      <w:r w:rsidR="007859D3" w:rsidRPr="00046579">
        <w:rPr>
          <w:rFonts w:ascii="Times New Roman" w:hAnsi="Times New Roman" w:cs="Times New Roman"/>
          <w:sz w:val="24"/>
          <w:szCs w:val="24"/>
          <w:vertAlign w:val="superscript"/>
        </w:rPr>
        <w:footnoteReference w:id="100"/>
      </w:r>
      <w:r w:rsidR="007859D3" w:rsidRPr="00046579">
        <w:rPr>
          <w:rFonts w:ascii="Times New Roman" w:hAnsi="Times New Roman" w:cs="Times New Roman"/>
          <w:sz w:val="24"/>
          <w:szCs w:val="24"/>
        </w:rPr>
        <w:t xml:space="preserve"> </w:t>
      </w:r>
    </w:p>
    <w:p w14:paraId="73ED2C92" w14:textId="3B7F6EA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While the</w:t>
      </w:r>
      <w:r w:rsidR="002A7594">
        <w:rPr>
          <w:rFonts w:ascii="Times New Roman" w:hAnsi="Times New Roman" w:cs="Times New Roman"/>
          <w:sz w:val="24"/>
          <w:szCs w:val="24"/>
        </w:rPr>
        <w:t xml:space="preserve"> benefits</w:t>
      </w:r>
      <w:r w:rsidRPr="00046579">
        <w:rPr>
          <w:rFonts w:ascii="Times New Roman" w:hAnsi="Times New Roman" w:cs="Times New Roman"/>
          <w:sz w:val="24"/>
          <w:szCs w:val="24"/>
        </w:rPr>
        <w:t xml:space="preserve"> of mediation are acknowledged, </w:t>
      </w:r>
      <w:r w:rsidR="002A7594">
        <w:rPr>
          <w:rFonts w:ascii="Times New Roman" w:hAnsi="Times New Roman" w:cs="Times New Roman"/>
          <w:sz w:val="24"/>
          <w:szCs w:val="24"/>
        </w:rPr>
        <w:t xml:space="preserve">in </w:t>
      </w:r>
      <w:r w:rsidRPr="00046579">
        <w:rPr>
          <w:rFonts w:ascii="Times New Roman" w:hAnsi="Times New Roman" w:cs="Times New Roman"/>
          <w:sz w:val="24"/>
          <w:szCs w:val="24"/>
        </w:rPr>
        <w:t>respect to efficiency and cost cutting,</w:t>
      </w:r>
      <w:r w:rsidRPr="00046579">
        <w:rPr>
          <w:rFonts w:ascii="Times New Roman" w:hAnsi="Times New Roman" w:cs="Times New Roman"/>
          <w:sz w:val="24"/>
          <w:szCs w:val="24"/>
          <w:vertAlign w:val="superscript"/>
        </w:rPr>
        <w:footnoteReference w:id="101"/>
      </w:r>
      <w:r w:rsidRPr="00046579">
        <w:rPr>
          <w:rFonts w:ascii="Times New Roman" w:hAnsi="Times New Roman" w:cs="Times New Roman"/>
          <w:sz w:val="24"/>
          <w:szCs w:val="24"/>
        </w:rPr>
        <w:t xml:space="preserve"> it has been argued that court mandated mediation presents itself as an oxymoron.</w:t>
      </w:r>
      <w:r w:rsidR="009D558E">
        <w:rPr>
          <w:rFonts w:ascii="Times New Roman" w:hAnsi="Times New Roman" w:cs="Times New Roman"/>
          <w:sz w:val="24"/>
          <w:szCs w:val="24"/>
        </w:rPr>
        <w:t xml:space="preserve"> Mediation</w:t>
      </w:r>
      <w:r w:rsidRPr="00046579">
        <w:rPr>
          <w:rFonts w:ascii="Times New Roman" w:hAnsi="Times New Roman" w:cs="Times New Roman"/>
          <w:sz w:val="24"/>
          <w:szCs w:val="24"/>
        </w:rPr>
        <w:t xml:space="preserve"> is a consensua</w:t>
      </w:r>
      <w:r w:rsidR="00686691">
        <w:rPr>
          <w:rFonts w:ascii="Times New Roman" w:hAnsi="Times New Roman" w:cs="Times New Roman"/>
          <w:sz w:val="24"/>
          <w:szCs w:val="24"/>
        </w:rPr>
        <w:t>l</w:t>
      </w:r>
      <w:r w:rsidRPr="00046579">
        <w:rPr>
          <w:rFonts w:ascii="Times New Roman" w:hAnsi="Times New Roman" w:cs="Times New Roman"/>
          <w:sz w:val="24"/>
          <w:szCs w:val="24"/>
        </w:rPr>
        <w:t xml:space="preserve"> process, and </w:t>
      </w:r>
      <w:r w:rsidR="00FE5F6A">
        <w:rPr>
          <w:rFonts w:ascii="Times New Roman" w:hAnsi="Times New Roman" w:cs="Times New Roman"/>
          <w:sz w:val="24"/>
          <w:szCs w:val="24"/>
        </w:rPr>
        <w:t>is thus is based</w:t>
      </w:r>
      <w:r w:rsidRPr="00046579">
        <w:rPr>
          <w:rFonts w:ascii="Times New Roman" w:hAnsi="Times New Roman" w:cs="Times New Roman"/>
          <w:sz w:val="24"/>
          <w:szCs w:val="24"/>
        </w:rPr>
        <w:t xml:space="preserve"> on the </w:t>
      </w:r>
      <w:r w:rsidR="00686691">
        <w:rPr>
          <w:rFonts w:ascii="Times New Roman" w:hAnsi="Times New Roman" w:cs="Times New Roman"/>
          <w:sz w:val="24"/>
          <w:szCs w:val="24"/>
        </w:rPr>
        <w:t>inclination</w:t>
      </w:r>
      <w:r w:rsidRPr="00046579">
        <w:rPr>
          <w:rFonts w:ascii="Times New Roman" w:hAnsi="Times New Roman" w:cs="Times New Roman"/>
          <w:sz w:val="24"/>
          <w:szCs w:val="24"/>
        </w:rPr>
        <w:t xml:space="preserve"> of the parties in dispute.</w:t>
      </w:r>
      <w:r w:rsidR="00834D4E" w:rsidRPr="00046579">
        <w:rPr>
          <w:rFonts w:ascii="Times New Roman" w:hAnsi="Times New Roman" w:cs="Times New Roman"/>
          <w:sz w:val="24"/>
          <w:szCs w:val="24"/>
        </w:rPr>
        <w:t xml:space="preserve"> </w:t>
      </w:r>
      <w:r w:rsidRPr="00046579">
        <w:rPr>
          <w:rFonts w:ascii="Times New Roman" w:hAnsi="Times New Roman" w:cs="Times New Roman"/>
          <w:sz w:val="24"/>
          <w:szCs w:val="24"/>
        </w:rPr>
        <w:t>As such any obligation to undergo</w:t>
      </w:r>
      <w:r w:rsidR="00FE5F6A">
        <w:rPr>
          <w:rFonts w:ascii="Times New Roman" w:hAnsi="Times New Roman" w:cs="Times New Roman"/>
          <w:sz w:val="24"/>
          <w:szCs w:val="24"/>
        </w:rPr>
        <w:t xml:space="preserve"> court mandated </w:t>
      </w:r>
      <w:r w:rsidRPr="00046579">
        <w:rPr>
          <w:rFonts w:ascii="Times New Roman" w:hAnsi="Times New Roman" w:cs="Times New Roman"/>
          <w:sz w:val="24"/>
          <w:szCs w:val="24"/>
        </w:rPr>
        <w:t xml:space="preserve">mediation </w:t>
      </w:r>
      <w:r w:rsidR="00686691">
        <w:rPr>
          <w:rFonts w:ascii="Times New Roman" w:hAnsi="Times New Roman" w:cs="Times New Roman"/>
          <w:sz w:val="24"/>
          <w:szCs w:val="24"/>
        </w:rPr>
        <w:t xml:space="preserve">could </w:t>
      </w:r>
      <w:r w:rsidRPr="00046579">
        <w:rPr>
          <w:rFonts w:ascii="Times New Roman" w:hAnsi="Times New Roman" w:cs="Times New Roman"/>
          <w:sz w:val="24"/>
          <w:szCs w:val="24"/>
        </w:rPr>
        <w:t>possibly d</w:t>
      </w:r>
      <w:r w:rsidR="00686691">
        <w:rPr>
          <w:rFonts w:ascii="Times New Roman" w:hAnsi="Times New Roman" w:cs="Times New Roman"/>
          <w:sz w:val="24"/>
          <w:szCs w:val="24"/>
        </w:rPr>
        <w:t>ismantle</w:t>
      </w:r>
      <w:r w:rsidRPr="00046579">
        <w:rPr>
          <w:rFonts w:ascii="Times New Roman" w:hAnsi="Times New Roman" w:cs="Times New Roman"/>
          <w:sz w:val="24"/>
          <w:szCs w:val="24"/>
        </w:rPr>
        <w:t xml:space="preserve"> its consensual</w:t>
      </w:r>
      <w:r w:rsidR="00686691">
        <w:rPr>
          <w:rFonts w:ascii="Times New Roman" w:hAnsi="Times New Roman" w:cs="Times New Roman"/>
          <w:sz w:val="24"/>
          <w:szCs w:val="24"/>
        </w:rPr>
        <w:t xml:space="preserve"> make-up</w:t>
      </w:r>
      <w:r w:rsidRPr="00046579">
        <w:rPr>
          <w:rFonts w:ascii="Times New Roman" w:hAnsi="Times New Roman" w:cs="Times New Roman"/>
          <w:sz w:val="24"/>
          <w:szCs w:val="24"/>
        </w:rPr>
        <w:t>.</w:t>
      </w:r>
      <w:r w:rsidR="00834D4E" w:rsidRPr="00046579">
        <w:rPr>
          <w:rFonts w:ascii="Times New Roman" w:hAnsi="Times New Roman" w:cs="Times New Roman"/>
          <w:sz w:val="24"/>
          <w:szCs w:val="24"/>
        </w:rPr>
        <w:t xml:space="preserve"> </w:t>
      </w:r>
      <w:r w:rsidR="00FE5F6A">
        <w:rPr>
          <w:rFonts w:ascii="Times New Roman" w:hAnsi="Times New Roman" w:cs="Times New Roman"/>
          <w:sz w:val="24"/>
          <w:szCs w:val="24"/>
        </w:rPr>
        <w:t xml:space="preserve"> </w:t>
      </w:r>
      <w:r w:rsidRPr="00046579">
        <w:rPr>
          <w:rFonts w:ascii="Times New Roman" w:hAnsi="Times New Roman" w:cs="Times New Roman"/>
          <w:sz w:val="24"/>
          <w:szCs w:val="24"/>
        </w:rPr>
        <w:t>Mandating the mediation process eliminates the pivotal concept of voluntariness and participant control that distinguishes mediation from litigation</w:t>
      </w:r>
      <w:r w:rsidR="00FE5F6A">
        <w:rPr>
          <w:rFonts w:ascii="Times New Roman" w:hAnsi="Times New Roman" w:cs="Times New Roman"/>
          <w:sz w:val="24"/>
          <w:szCs w:val="24"/>
        </w:rPr>
        <w:t>,</w:t>
      </w:r>
      <w:r w:rsidRPr="00046579">
        <w:rPr>
          <w:rFonts w:ascii="Times New Roman" w:hAnsi="Times New Roman" w:cs="Times New Roman"/>
          <w:sz w:val="24"/>
          <w:szCs w:val="24"/>
        </w:rPr>
        <w:t xml:space="preserve"> which is </w:t>
      </w:r>
      <w:r w:rsidR="00FE5F6A">
        <w:rPr>
          <w:rFonts w:ascii="Times New Roman" w:hAnsi="Times New Roman" w:cs="Times New Roman"/>
          <w:sz w:val="24"/>
          <w:szCs w:val="24"/>
        </w:rPr>
        <w:t>one of the features of</w:t>
      </w:r>
      <w:r w:rsidRPr="00046579">
        <w:rPr>
          <w:rFonts w:ascii="Times New Roman" w:hAnsi="Times New Roman" w:cs="Times New Roman"/>
          <w:sz w:val="24"/>
          <w:szCs w:val="24"/>
        </w:rPr>
        <w:t xml:space="preserve"> mediation </w:t>
      </w:r>
      <w:r w:rsidR="00FE5F6A">
        <w:rPr>
          <w:rFonts w:ascii="Times New Roman" w:hAnsi="Times New Roman" w:cs="Times New Roman"/>
          <w:sz w:val="24"/>
          <w:szCs w:val="24"/>
        </w:rPr>
        <w:t xml:space="preserve">that contribute </w:t>
      </w:r>
      <w:r w:rsidRPr="00046579">
        <w:rPr>
          <w:rFonts w:ascii="Times New Roman" w:hAnsi="Times New Roman" w:cs="Times New Roman"/>
          <w:sz w:val="24"/>
          <w:szCs w:val="24"/>
        </w:rPr>
        <w:t xml:space="preserve">to its success in </w:t>
      </w:r>
      <w:r w:rsidR="00686691">
        <w:rPr>
          <w:rFonts w:ascii="Times New Roman" w:hAnsi="Times New Roman" w:cs="Times New Roman"/>
          <w:sz w:val="24"/>
          <w:szCs w:val="24"/>
        </w:rPr>
        <w:t>several</w:t>
      </w:r>
      <w:r w:rsidRPr="00046579">
        <w:rPr>
          <w:rFonts w:ascii="Times New Roman" w:hAnsi="Times New Roman" w:cs="Times New Roman"/>
          <w:sz w:val="24"/>
          <w:szCs w:val="24"/>
        </w:rPr>
        <w:t xml:space="preserve"> cases.</w:t>
      </w:r>
      <w:r w:rsidRPr="00046579">
        <w:rPr>
          <w:rFonts w:ascii="Times New Roman" w:hAnsi="Times New Roman" w:cs="Times New Roman"/>
          <w:sz w:val="24"/>
          <w:szCs w:val="24"/>
          <w:vertAlign w:val="superscript"/>
        </w:rPr>
        <w:footnoteReference w:id="102"/>
      </w:r>
      <w:r w:rsidRPr="00046579">
        <w:rPr>
          <w:rFonts w:ascii="Times New Roman" w:hAnsi="Times New Roman" w:cs="Times New Roman"/>
          <w:sz w:val="24"/>
          <w:szCs w:val="24"/>
        </w:rPr>
        <w:t xml:space="preserve">  </w:t>
      </w:r>
    </w:p>
    <w:p w14:paraId="16824935" w14:textId="3DDBFFDE"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Another critique of court mandated mediation is </w:t>
      </w:r>
      <w:r w:rsidR="00FE5F6A">
        <w:rPr>
          <w:rFonts w:ascii="Times New Roman" w:hAnsi="Times New Roman" w:cs="Times New Roman"/>
          <w:sz w:val="24"/>
          <w:szCs w:val="24"/>
        </w:rPr>
        <w:t>t</w:t>
      </w:r>
      <w:r w:rsidRPr="00046579">
        <w:rPr>
          <w:rFonts w:ascii="Times New Roman" w:hAnsi="Times New Roman" w:cs="Times New Roman"/>
          <w:sz w:val="24"/>
          <w:szCs w:val="24"/>
        </w:rPr>
        <w:t>he element of coerciveness by the courts to participate in the process. Parties may not be so willing to explore or consider possible solutions.</w:t>
      </w:r>
      <w:r w:rsidR="00FE5F6A">
        <w:rPr>
          <w:rFonts w:ascii="Times New Roman" w:hAnsi="Times New Roman" w:cs="Times New Roman"/>
          <w:sz w:val="24"/>
          <w:szCs w:val="24"/>
        </w:rPr>
        <w:t xml:space="preserve"> </w:t>
      </w:r>
      <w:r w:rsidRPr="00046579">
        <w:rPr>
          <w:rFonts w:ascii="Times New Roman" w:hAnsi="Times New Roman" w:cs="Times New Roman"/>
          <w:sz w:val="24"/>
          <w:szCs w:val="24"/>
        </w:rPr>
        <w:t>It is more satisfactory for parties to be involved and have control of the outcome.</w:t>
      </w:r>
      <w:r w:rsidR="00834D4E">
        <w:rPr>
          <w:rFonts w:ascii="Times New Roman" w:hAnsi="Times New Roman" w:cs="Times New Roman"/>
          <w:sz w:val="24"/>
          <w:szCs w:val="24"/>
        </w:rPr>
        <w:t xml:space="preserve"> </w:t>
      </w:r>
      <w:r w:rsidRPr="00046579">
        <w:rPr>
          <w:rFonts w:ascii="Times New Roman" w:hAnsi="Times New Roman" w:cs="Times New Roman"/>
          <w:sz w:val="24"/>
          <w:szCs w:val="24"/>
        </w:rPr>
        <w:t xml:space="preserve">The question then becomes whether mandated mediation does indeed achieve the goal of the parties. A case could be made that the focal point of mandatory mediation would be for parties to reach a settlement and consequently parties would lose sight to the merits of their </w:t>
      </w:r>
      <w:r w:rsidRPr="00046579">
        <w:rPr>
          <w:rFonts w:ascii="Times New Roman" w:hAnsi="Times New Roman" w:cs="Times New Roman"/>
          <w:sz w:val="24"/>
          <w:szCs w:val="24"/>
        </w:rPr>
        <w:lastRenderedPageBreak/>
        <w:t>case.</w:t>
      </w:r>
      <w:r w:rsidRPr="00046579">
        <w:rPr>
          <w:rFonts w:ascii="Times New Roman" w:hAnsi="Times New Roman" w:cs="Times New Roman"/>
          <w:sz w:val="24"/>
          <w:szCs w:val="24"/>
          <w:vertAlign w:val="superscript"/>
        </w:rPr>
        <w:footnoteReference w:id="103"/>
      </w:r>
      <w:r w:rsidRPr="00046579">
        <w:rPr>
          <w:rFonts w:ascii="Times New Roman" w:hAnsi="Times New Roman" w:cs="Times New Roman"/>
          <w:sz w:val="24"/>
          <w:szCs w:val="24"/>
        </w:rPr>
        <w:t xml:space="preserve"> The purpose of the mediation process is then shifted from its original purpose which is</w:t>
      </w:r>
      <w:r w:rsidR="00FE5F6A">
        <w:rPr>
          <w:rFonts w:ascii="Times New Roman" w:hAnsi="Times New Roman" w:cs="Times New Roman"/>
          <w:sz w:val="24"/>
          <w:szCs w:val="24"/>
        </w:rPr>
        <w:t xml:space="preserve"> the </w:t>
      </w:r>
      <w:r w:rsidRPr="00046579">
        <w:rPr>
          <w:rFonts w:ascii="Times New Roman" w:hAnsi="Times New Roman" w:cs="Times New Roman"/>
          <w:sz w:val="24"/>
          <w:szCs w:val="24"/>
        </w:rPr>
        <w:t xml:space="preserve">resolution of </w:t>
      </w:r>
      <w:r w:rsidR="00FE5F6A">
        <w:rPr>
          <w:rFonts w:ascii="Times New Roman" w:hAnsi="Times New Roman" w:cs="Times New Roman"/>
          <w:sz w:val="24"/>
          <w:szCs w:val="24"/>
        </w:rPr>
        <w:t>disputes</w:t>
      </w:r>
      <w:r w:rsidRPr="00046579">
        <w:rPr>
          <w:rFonts w:ascii="Times New Roman" w:hAnsi="Times New Roman" w:cs="Times New Roman"/>
          <w:sz w:val="24"/>
          <w:szCs w:val="24"/>
        </w:rPr>
        <w:t xml:space="preserve"> to</w:t>
      </w:r>
      <w:r w:rsidR="00FE5F6A">
        <w:rPr>
          <w:rFonts w:ascii="Times New Roman" w:hAnsi="Times New Roman" w:cs="Times New Roman"/>
          <w:sz w:val="24"/>
          <w:szCs w:val="24"/>
        </w:rPr>
        <w:t xml:space="preserve"> the</w:t>
      </w:r>
      <w:r w:rsidRPr="00046579">
        <w:rPr>
          <w:rFonts w:ascii="Times New Roman" w:hAnsi="Times New Roman" w:cs="Times New Roman"/>
          <w:sz w:val="24"/>
          <w:szCs w:val="24"/>
        </w:rPr>
        <w:t xml:space="preserve"> settlement of disputes.</w:t>
      </w:r>
      <w:r w:rsidR="00FE5F6A">
        <w:rPr>
          <w:rFonts w:ascii="Times New Roman" w:hAnsi="Times New Roman" w:cs="Times New Roman"/>
          <w:sz w:val="24"/>
          <w:szCs w:val="24"/>
        </w:rPr>
        <w:t xml:space="preserve"> </w:t>
      </w:r>
      <w:r w:rsidRPr="00046579">
        <w:rPr>
          <w:rFonts w:ascii="Times New Roman" w:hAnsi="Times New Roman" w:cs="Times New Roman"/>
          <w:sz w:val="24"/>
          <w:szCs w:val="24"/>
        </w:rPr>
        <w:t>A resolution is a more stable process as it gets to the essence of the conflict addressing the underlying psychological issues between the parties.</w:t>
      </w:r>
      <w:r w:rsidRPr="00046579">
        <w:rPr>
          <w:rFonts w:ascii="Times New Roman" w:hAnsi="Times New Roman" w:cs="Times New Roman"/>
          <w:sz w:val="24"/>
          <w:szCs w:val="24"/>
          <w:vertAlign w:val="superscript"/>
        </w:rPr>
        <w:footnoteReference w:id="104"/>
      </w:r>
      <w:bookmarkEnd w:id="61"/>
      <w:r w:rsidRPr="00046579">
        <w:rPr>
          <w:rFonts w:ascii="Times New Roman" w:hAnsi="Times New Roman" w:cs="Times New Roman"/>
          <w:sz w:val="24"/>
          <w:szCs w:val="24"/>
        </w:rPr>
        <w:t xml:space="preserve"> </w:t>
      </w:r>
    </w:p>
    <w:p w14:paraId="1F3F3605" w14:textId="12DF583D" w:rsidR="007859D3"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Dr. Muigua opines that with the legal framework established, the resolution of </w:t>
      </w:r>
      <w:r w:rsidR="00686691">
        <w:rPr>
          <w:rFonts w:ascii="Times New Roman" w:hAnsi="Times New Roman" w:cs="Times New Roman"/>
          <w:sz w:val="24"/>
          <w:szCs w:val="24"/>
        </w:rPr>
        <w:t>dispute</w:t>
      </w:r>
      <w:r w:rsidRPr="00046579">
        <w:rPr>
          <w:rFonts w:ascii="Times New Roman" w:hAnsi="Times New Roman" w:cs="Times New Roman"/>
          <w:sz w:val="24"/>
          <w:szCs w:val="24"/>
        </w:rPr>
        <w:t>s in Kenya is not going to be attained using the legal process of mediation.</w:t>
      </w:r>
      <w:r w:rsidRPr="00046579">
        <w:rPr>
          <w:rFonts w:ascii="Times New Roman" w:hAnsi="Times New Roman" w:cs="Times New Roman"/>
          <w:sz w:val="24"/>
          <w:szCs w:val="24"/>
          <w:vertAlign w:val="superscript"/>
        </w:rPr>
        <w:footnoteReference w:id="105"/>
      </w:r>
    </w:p>
    <w:p w14:paraId="06EDD519" w14:textId="57BF6314" w:rsidR="008938E3" w:rsidRPr="003E474A" w:rsidRDefault="00522ED3" w:rsidP="002A1EB6">
      <w:pPr>
        <w:pStyle w:val="Heading2"/>
        <w:spacing w:line="360" w:lineRule="auto"/>
        <w:jc w:val="both"/>
        <w:rPr>
          <w:rFonts w:ascii="Times New Roman" w:hAnsi="Times New Roman" w:cs="Times New Roman"/>
          <w:b/>
          <w:bCs/>
          <w:color w:val="auto"/>
          <w:sz w:val="24"/>
          <w:szCs w:val="24"/>
        </w:rPr>
      </w:pPr>
      <w:bookmarkStart w:id="101" w:name="_Toc37903513"/>
      <w:r w:rsidRPr="003E474A">
        <w:rPr>
          <w:rFonts w:ascii="Times New Roman" w:hAnsi="Times New Roman" w:cs="Times New Roman"/>
          <w:b/>
          <w:bCs/>
          <w:color w:val="auto"/>
          <w:sz w:val="24"/>
          <w:szCs w:val="24"/>
        </w:rPr>
        <w:t>2.</w:t>
      </w:r>
      <w:r w:rsidR="00A148BC">
        <w:rPr>
          <w:rFonts w:ascii="Times New Roman" w:hAnsi="Times New Roman" w:cs="Times New Roman"/>
          <w:b/>
          <w:bCs/>
          <w:color w:val="auto"/>
          <w:sz w:val="24"/>
          <w:szCs w:val="24"/>
        </w:rPr>
        <w:t xml:space="preserve">5 </w:t>
      </w:r>
      <w:r w:rsidRPr="003E474A">
        <w:rPr>
          <w:rFonts w:ascii="Times New Roman" w:hAnsi="Times New Roman" w:cs="Times New Roman"/>
          <w:b/>
          <w:bCs/>
          <w:color w:val="auto"/>
          <w:sz w:val="24"/>
          <w:szCs w:val="24"/>
        </w:rPr>
        <w:t>Statutory legislation addressing case backlog in the Kenyan judiciary</w:t>
      </w:r>
      <w:bookmarkEnd w:id="101"/>
    </w:p>
    <w:p w14:paraId="1DF7D583" w14:textId="5102E266" w:rsidR="00522ED3" w:rsidRPr="008938E3" w:rsidRDefault="00522ED3" w:rsidP="002A1EB6">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Having analysed the various pieces of Kenya’s legislation that recognize and support ADR, it is also significant to highlight the various legislation that have been enacted </w:t>
      </w:r>
      <w:r w:rsidR="00C41B08">
        <w:rPr>
          <w:rFonts w:ascii="Times New Roman" w:hAnsi="Times New Roman" w:cs="Times New Roman"/>
          <w:sz w:val="24"/>
          <w:szCs w:val="24"/>
        </w:rPr>
        <w:t xml:space="preserve">to help reduce </w:t>
      </w:r>
      <w:r>
        <w:rPr>
          <w:rFonts w:ascii="Times New Roman" w:hAnsi="Times New Roman" w:cs="Times New Roman"/>
          <w:sz w:val="24"/>
          <w:szCs w:val="24"/>
        </w:rPr>
        <w:t xml:space="preserve">the volume of cases within Kenya’s court system. </w:t>
      </w:r>
    </w:p>
    <w:p w14:paraId="753E2629" w14:textId="590E05D9" w:rsidR="00522ED3" w:rsidRPr="00C6021C" w:rsidRDefault="00C6021C" w:rsidP="002A1EB6">
      <w:pPr>
        <w:pStyle w:val="Heading3"/>
        <w:spacing w:line="360" w:lineRule="auto"/>
        <w:jc w:val="both"/>
        <w:rPr>
          <w:rFonts w:ascii="Times New Roman" w:hAnsi="Times New Roman" w:cs="Times New Roman"/>
          <w:b/>
          <w:bCs/>
          <w:color w:val="000000" w:themeColor="text1"/>
        </w:rPr>
      </w:pPr>
      <w:bookmarkStart w:id="102" w:name="_Toc37903514"/>
      <w:r w:rsidRPr="00C6021C">
        <w:rPr>
          <w:rFonts w:ascii="Times New Roman" w:hAnsi="Times New Roman" w:cs="Times New Roman"/>
          <w:b/>
          <w:bCs/>
          <w:color w:val="000000" w:themeColor="text1"/>
        </w:rPr>
        <w:t>2.</w:t>
      </w:r>
      <w:r w:rsidR="00A148BC">
        <w:rPr>
          <w:rFonts w:ascii="Times New Roman" w:hAnsi="Times New Roman" w:cs="Times New Roman"/>
          <w:b/>
          <w:bCs/>
          <w:color w:val="000000" w:themeColor="text1"/>
        </w:rPr>
        <w:t>5</w:t>
      </w:r>
      <w:r w:rsidRPr="00C6021C">
        <w:rPr>
          <w:rFonts w:ascii="Times New Roman" w:hAnsi="Times New Roman" w:cs="Times New Roman"/>
          <w:b/>
          <w:bCs/>
          <w:color w:val="000000" w:themeColor="text1"/>
        </w:rPr>
        <w:t>.</w:t>
      </w:r>
      <w:r w:rsidR="003E474A">
        <w:rPr>
          <w:rFonts w:ascii="Times New Roman" w:hAnsi="Times New Roman" w:cs="Times New Roman"/>
          <w:b/>
          <w:bCs/>
          <w:color w:val="000000" w:themeColor="text1"/>
        </w:rPr>
        <w:t xml:space="preserve">1 </w:t>
      </w:r>
      <w:r w:rsidR="00522ED3" w:rsidRPr="00C6021C">
        <w:rPr>
          <w:rFonts w:ascii="Times New Roman" w:hAnsi="Times New Roman" w:cs="Times New Roman"/>
          <w:b/>
          <w:bCs/>
          <w:color w:val="000000" w:themeColor="text1"/>
        </w:rPr>
        <w:t>Plea bargaining Guidelines</w:t>
      </w:r>
      <w:bookmarkEnd w:id="102"/>
      <w:r w:rsidR="00522ED3" w:rsidRPr="00C6021C">
        <w:rPr>
          <w:rFonts w:ascii="Times New Roman" w:hAnsi="Times New Roman" w:cs="Times New Roman"/>
          <w:b/>
          <w:bCs/>
          <w:color w:val="000000" w:themeColor="text1"/>
        </w:rPr>
        <w:t xml:space="preserve">  </w:t>
      </w:r>
    </w:p>
    <w:p w14:paraId="6C4AE947" w14:textId="2F4510A5" w:rsidR="00522ED3" w:rsidRPr="00046579" w:rsidRDefault="00522E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Taking into cognizance of the grave problem of  the</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increase in case backlog and the congestion of prisons within the criminal justice sector, the Office of the Director of Public Prosecution(ODPP) has sought to use plea bargaining as a novel prosecutorial tool to dispense justice without delay but within the confines of the law.</w:t>
      </w:r>
      <w:r w:rsidR="00FE5F6A">
        <w:rPr>
          <w:rStyle w:val="FootnoteReference"/>
          <w:rFonts w:ascii="Times New Roman" w:hAnsi="Times New Roman" w:cs="Times New Roman"/>
          <w:sz w:val="24"/>
          <w:szCs w:val="24"/>
        </w:rPr>
        <w:footnoteReference w:id="106"/>
      </w:r>
      <w:r w:rsidRPr="00046579">
        <w:rPr>
          <w:rFonts w:ascii="Times New Roman" w:hAnsi="Times New Roman" w:cs="Times New Roman"/>
          <w:sz w:val="24"/>
          <w:szCs w:val="24"/>
        </w:rPr>
        <w:t xml:space="preserve"> It is a procedure that is yet to attain currency at the criminal level and it is doubtful that its postulates have received judicial consideration.</w:t>
      </w:r>
      <w:r w:rsidRPr="00046579">
        <w:rPr>
          <w:rFonts w:ascii="Times New Roman" w:hAnsi="Times New Roman" w:cs="Times New Roman"/>
          <w:sz w:val="24"/>
          <w:szCs w:val="24"/>
          <w:vertAlign w:val="superscript"/>
        </w:rPr>
        <w:footnoteReference w:id="107"/>
      </w:r>
    </w:p>
    <w:p w14:paraId="10E448B3" w14:textId="7682DA9D" w:rsidR="00522ED3" w:rsidRPr="00E44A93" w:rsidRDefault="00522ED3" w:rsidP="002A1EB6">
      <w:pPr>
        <w:spacing w:line="360" w:lineRule="auto"/>
        <w:contextualSpacing/>
        <w:jc w:val="both"/>
        <w:rPr>
          <w:rFonts w:ascii="Times New Roman" w:hAnsi="Times New Roman" w:cs="Times New Roman"/>
          <w:b/>
          <w:bCs/>
          <w:sz w:val="24"/>
          <w:szCs w:val="24"/>
        </w:rPr>
      </w:pPr>
      <w:r w:rsidRPr="00046579">
        <w:rPr>
          <w:rFonts w:ascii="Times New Roman" w:hAnsi="Times New Roman" w:cs="Times New Roman"/>
          <w:sz w:val="24"/>
          <w:szCs w:val="24"/>
        </w:rPr>
        <w:t>The Criminal Procedure Code</w:t>
      </w:r>
      <w:r>
        <w:rPr>
          <w:rFonts w:ascii="Times New Roman" w:hAnsi="Times New Roman" w:cs="Times New Roman"/>
          <w:sz w:val="24"/>
          <w:szCs w:val="24"/>
        </w:rPr>
        <w:t xml:space="preserve"> allow</w:t>
      </w:r>
      <w:r w:rsidRPr="00046579">
        <w:rPr>
          <w:rFonts w:ascii="Times New Roman" w:hAnsi="Times New Roman" w:cs="Times New Roman"/>
          <w:sz w:val="24"/>
          <w:szCs w:val="24"/>
        </w:rPr>
        <w:t>s for the</w:t>
      </w:r>
      <w:r>
        <w:rPr>
          <w:rFonts w:ascii="Times New Roman" w:hAnsi="Times New Roman" w:cs="Times New Roman"/>
          <w:sz w:val="24"/>
          <w:szCs w:val="24"/>
        </w:rPr>
        <w:t xml:space="preserve"> provision of the</w:t>
      </w:r>
      <w:r w:rsidRPr="00046579">
        <w:rPr>
          <w:rFonts w:ascii="Times New Roman" w:hAnsi="Times New Roman" w:cs="Times New Roman"/>
          <w:sz w:val="24"/>
          <w:szCs w:val="24"/>
        </w:rPr>
        <w:t xml:space="preserve"> plea-bargaining concept.</w:t>
      </w:r>
      <w:r w:rsidRPr="00046579">
        <w:rPr>
          <w:rFonts w:ascii="Times New Roman" w:hAnsi="Times New Roman" w:cs="Times New Roman"/>
          <w:sz w:val="24"/>
          <w:szCs w:val="24"/>
          <w:vertAlign w:val="superscript"/>
        </w:rPr>
        <w:footnoteReference w:id="108"/>
      </w:r>
      <w:r>
        <w:rPr>
          <w:rFonts w:ascii="Times New Roman" w:hAnsi="Times New Roman" w:cs="Times New Roman"/>
          <w:sz w:val="24"/>
          <w:szCs w:val="24"/>
        </w:rPr>
        <w:t xml:space="preserve"> </w:t>
      </w:r>
      <w:r w:rsidRPr="00046579">
        <w:rPr>
          <w:rFonts w:ascii="Times New Roman" w:hAnsi="Times New Roman" w:cs="Times New Roman"/>
          <w:sz w:val="24"/>
          <w:szCs w:val="24"/>
        </w:rPr>
        <w:t>The</w:t>
      </w:r>
      <w:r w:rsidR="00C41B08">
        <w:rPr>
          <w:rFonts w:ascii="Times New Roman" w:hAnsi="Times New Roman" w:cs="Times New Roman"/>
          <w:sz w:val="24"/>
          <w:szCs w:val="24"/>
        </w:rPr>
        <w:t xml:space="preserve"> aim</w:t>
      </w:r>
      <w:r>
        <w:rPr>
          <w:rFonts w:ascii="Times New Roman" w:hAnsi="Times New Roman" w:cs="Times New Roman"/>
          <w:sz w:val="24"/>
          <w:szCs w:val="24"/>
        </w:rPr>
        <w:t xml:space="preserve"> </w:t>
      </w:r>
      <w:r w:rsidRPr="00046579">
        <w:rPr>
          <w:rFonts w:ascii="Times New Roman" w:hAnsi="Times New Roman" w:cs="Times New Roman"/>
          <w:sz w:val="24"/>
          <w:szCs w:val="24"/>
        </w:rPr>
        <w:t>of the plea bargain is t</w:t>
      </w:r>
      <w:r>
        <w:rPr>
          <w:rFonts w:ascii="Times New Roman" w:hAnsi="Times New Roman" w:cs="Times New Roman"/>
          <w:sz w:val="24"/>
          <w:szCs w:val="24"/>
        </w:rPr>
        <w:t xml:space="preserve">o condense </w:t>
      </w:r>
      <w:r w:rsidRPr="00046579">
        <w:rPr>
          <w:rFonts w:ascii="Times New Roman" w:hAnsi="Times New Roman" w:cs="Times New Roman"/>
          <w:sz w:val="24"/>
          <w:szCs w:val="24"/>
        </w:rPr>
        <w:t xml:space="preserve">the </w:t>
      </w:r>
      <w:r>
        <w:rPr>
          <w:rFonts w:ascii="Times New Roman" w:hAnsi="Times New Roman" w:cs="Times New Roman"/>
          <w:sz w:val="24"/>
          <w:szCs w:val="24"/>
        </w:rPr>
        <w:t>matters</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in a case with a view to reaching a fair result within the shortest possible time which includes</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the possibility of reaching an agreement about acceptable pleas of guilt and recommendations on sentencing.</w:t>
      </w:r>
      <w:r w:rsidRPr="00046579">
        <w:rPr>
          <w:rFonts w:ascii="Times New Roman" w:hAnsi="Times New Roman" w:cs="Times New Roman"/>
          <w:sz w:val="24"/>
          <w:szCs w:val="24"/>
          <w:vertAlign w:val="superscript"/>
        </w:rPr>
        <w:footnoteReference w:id="109"/>
      </w:r>
      <w:r w:rsidRPr="00046579">
        <w:rPr>
          <w:rFonts w:ascii="Times New Roman" w:hAnsi="Times New Roman" w:cs="Times New Roman"/>
          <w:sz w:val="24"/>
          <w:szCs w:val="24"/>
        </w:rPr>
        <w:t xml:space="preserve"> There is a prevalent element of negotiation when reaching a plea agreement between the</w:t>
      </w:r>
      <w:r>
        <w:rPr>
          <w:rFonts w:ascii="Times New Roman" w:hAnsi="Times New Roman" w:cs="Times New Roman"/>
          <w:sz w:val="24"/>
          <w:szCs w:val="24"/>
        </w:rPr>
        <w:t xml:space="preserve"> accused person and the</w:t>
      </w:r>
      <w:r w:rsidRPr="00046579">
        <w:rPr>
          <w:rFonts w:ascii="Times New Roman" w:hAnsi="Times New Roman" w:cs="Times New Roman"/>
          <w:sz w:val="24"/>
          <w:szCs w:val="24"/>
        </w:rPr>
        <w:t xml:space="preserve"> prosecut</w:t>
      </w:r>
      <w:r>
        <w:rPr>
          <w:rFonts w:ascii="Times New Roman" w:hAnsi="Times New Roman" w:cs="Times New Roman"/>
          <w:sz w:val="24"/>
          <w:szCs w:val="24"/>
        </w:rPr>
        <w:t>or.</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 xml:space="preserve">This negotiation could entail the </w:t>
      </w:r>
      <w:r>
        <w:rPr>
          <w:rFonts w:ascii="Times New Roman" w:hAnsi="Times New Roman" w:cs="Times New Roman"/>
          <w:sz w:val="24"/>
          <w:szCs w:val="24"/>
        </w:rPr>
        <w:t>lowerin</w:t>
      </w:r>
      <w:r w:rsidR="00C41B08">
        <w:rPr>
          <w:rFonts w:ascii="Times New Roman" w:hAnsi="Times New Roman" w:cs="Times New Roman"/>
          <w:sz w:val="24"/>
          <w:szCs w:val="24"/>
        </w:rPr>
        <w:t xml:space="preserve">g of </w:t>
      </w:r>
      <w:r>
        <w:rPr>
          <w:rFonts w:ascii="Times New Roman" w:hAnsi="Times New Roman" w:cs="Times New Roman"/>
          <w:sz w:val="24"/>
          <w:szCs w:val="24"/>
        </w:rPr>
        <w:t>the</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charge to a less offence;</w:t>
      </w:r>
      <w:r w:rsidR="00C41B08">
        <w:rPr>
          <w:rFonts w:ascii="Times New Roman" w:hAnsi="Times New Roman" w:cs="Times New Roman"/>
          <w:sz w:val="24"/>
          <w:szCs w:val="24"/>
        </w:rPr>
        <w:t xml:space="preserve"> </w:t>
      </w:r>
      <w:r>
        <w:rPr>
          <w:rFonts w:ascii="Times New Roman" w:hAnsi="Times New Roman" w:cs="Times New Roman"/>
          <w:sz w:val="24"/>
          <w:szCs w:val="24"/>
        </w:rPr>
        <w:t>removal</w:t>
      </w:r>
      <w:r w:rsidRPr="00046579">
        <w:rPr>
          <w:rFonts w:ascii="Times New Roman" w:hAnsi="Times New Roman" w:cs="Times New Roman"/>
          <w:sz w:val="24"/>
          <w:szCs w:val="24"/>
        </w:rPr>
        <w:t xml:space="preserve"> of a charge; or the promise not to advance</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with other possible charges.</w:t>
      </w:r>
      <w:r w:rsidRPr="00046579">
        <w:rPr>
          <w:rFonts w:ascii="Times New Roman" w:hAnsi="Times New Roman" w:cs="Times New Roman"/>
          <w:sz w:val="24"/>
          <w:szCs w:val="24"/>
          <w:vertAlign w:val="superscript"/>
        </w:rPr>
        <w:footnoteReference w:id="110"/>
      </w:r>
      <w:r w:rsidRPr="00046579">
        <w:rPr>
          <w:rFonts w:ascii="Times New Roman" w:hAnsi="Times New Roman" w:cs="Times New Roman"/>
          <w:sz w:val="24"/>
          <w:szCs w:val="24"/>
        </w:rPr>
        <w:t xml:space="preserve"> In the course of initiating a plea agreement, the parties ought to notify the court of their </w:t>
      </w:r>
      <w:r w:rsidRPr="00046579">
        <w:rPr>
          <w:rFonts w:ascii="Times New Roman" w:hAnsi="Times New Roman" w:cs="Times New Roman"/>
          <w:sz w:val="24"/>
          <w:szCs w:val="24"/>
        </w:rPr>
        <w:lastRenderedPageBreak/>
        <w:t>intent</w:t>
      </w:r>
      <w:r>
        <w:rPr>
          <w:rFonts w:ascii="Times New Roman" w:hAnsi="Times New Roman" w:cs="Times New Roman"/>
          <w:sz w:val="24"/>
          <w:szCs w:val="24"/>
        </w:rPr>
        <w:t xml:space="preserve"> in</w:t>
      </w:r>
      <w:r w:rsidRPr="00046579">
        <w:rPr>
          <w:rFonts w:ascii="Times New Roman" w:hAnsi="Times New Roman" w:cs="Times New Roman"/>
          <w:sz w:val="24"/>
          <w:szCs w:val="24"/>
        </w:rPr>
        <w:t xml:space="preserve"> negotiat</w:t>
      </w:r>
      <w:r>
        <w:rPr>
          <w:rFonts w:ascii="Times New Roman" w:hAnsi="Times New Roman" w:cs="Times New Roman"/>
          <w:sz w:val="24"/>
          <w:szCs w:val="24"/>
        </w:rPr>
        <w:t>ing</w:t>
      </w:r>
      <w:r w:rsidRPr="00046579">
        <w:rPr>
          <w:rFonts w:ascii="Times New Roman" w:hAnsi="Times New Roman" w:cs="Times New Roman"/>
          <w:sz w:val="24"/>
          <w:szCs w:val="24"/>
        </w:rPr>
        <w:t xml:space="preserve"> a plea agreement.</w:t>
      </w:r>
      <w:r w:rsidRPr="00046579">
        <w:rPr>
          <w:rFonts w:ascii="Times New Roman" w:hAnsi="Times New Roman" w:cs="Times New Roman"/>
          <w:sz w:val="24"/>
          <w:szCs w:val="24"/>
          <w:vertAlign w:val="superscript"/>
        </w:rPr>
        <w:footnoteReference w:id="111"/>
      </w:r>
      <w:r w:rsidRPr="00046579">
        <w:rPr>
          <w:rFonts w:ascii="Times New Roman" w:hAnsi="Times New Roman" w:cs="Times New Roman"/>
          <w:sz w:val="24"/>
          <w:szCs w:val="24"/>
        </w:rPr>
        <w:t xml:space="preserve"> The court must, however, not take part in the negotiation;</w:t>
      </w:r>
      <w:r w:rsidRPr="00046579">
        <w:rPr>
          <w:rFonts w:ascii="Times New Roman" w:hAnsi="Times New Roman" w:cs="Times New Roman"/>
          <w:sz w:val="24"/>
          <w:szCs w:val="24"/>
          <w:vertAlign w:val="superscript"/>
        </w:rPr>
        <w:footnoteReference w:id="112"/>
      </w:r>
      <w:r w:rsidRPr="00046579">
        <w:rPr>
          <w:rFonts w:ascii="Times New Roman" w:hAnsi="Times New Roman" w:cs="Times New Roman"/>
          <w:sz w:val="24"/>
          <w:szCs w:val="24"/>
        </w:rPr>
        <w:t xml:space="preserve"> it, instead, acts as an independent arbiter between the parties</w:t>
      </w:r>
      <w:r w:rsidR="00C41B08">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113"/>
      </w:r>
    </w:p>
    <w:p w14:paraId="43CE8886" w14:textId="7AD59306" w:rsidR="003E474A" w:rsidRDefault="00522E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The plea bargaining guidelines are meant to be used by both private and public prosecutors.</w:t>
      </w:r>
      <w:r w:rsidRPr="00046579">
        <w:rPr>
          <w:rFonts w:ascii="Times New Roman" w:hAnsi="Times New Roman" w:cs="Times New Roman"/>
          <w:sz w:val="24"/>
          <w:szCs w:val="24"/>
          <w:vertAlign w:val="superscript"/>
        </w:rPr>
        <w:footnoteReference w:id="114"/>
      </w:r>
      <w:r w:rsidRPr="00046579">
        <w:rPr>
          <w:rFonts w:ascii="Times New Roman" w:hAnsi="Times New Roman" w:cs="Times New Roman"/>
          <w:sz w:val="24"/>
          <w:szCs w:val="24"/>
        </w:rPr>
        <w:t xml:space="preserve"> These guidelines set out the procedure by which a prosecutor, with a view to agreeing to an alternative means of disposing a criminal case, may conduct discussions with an accused or a legal representative.</w:t>
      </w:r>
      <w:r w:rsidRPr="00046579">
        <w:rPr>
          <w:rFonts w:ascii="Times New Roman" w:hAnsi="Times New Roman" w:cs="Times New Roman"/>
          <w:sz w:val="24"/>
          <w:szCs w:val="24"/>
          <w:vertAlign w:val="superscript"/>
        </w:rPr>
        <w:footnoteReference w:id="115"/>
      </w:r>
    </w:p>
    <w:p w14:paraId="5B205865" w14:textId="3B05E017" w:rsidR="00522ED3" w:rsidRPr="00942935" w:rsidRDefault="00522ED3" w:rsidP="002A1EB6">
      <w:pPr>
        <w:pStyle w:val="Heading3"/>
        <w:spacing w:line="360" w:lineRule="auto"/>
        <w:jc w:val="both"/>
        <w:rPr>
          <w:rFonts w:ascii="Times New Roman" w:hAnsi="Times New Roman" w:cs="Times New Roman"/>
          <w:b/>
          <w:bCs/>
          <w:color w:val="auto"/>
        </w:rPr>
      </w:pPr>
      <w:bookmarkStart w:id="104" w:name="_Toc37903515"/>
      <w:r w:rsidRPr="00942935">
        <w:rPr>
          <w:rFonts w:ascii="Times New Roman" w:hAnsi="Times New Roman" w:cs="Times New Roman"/>
          <w:b/>
          <w:bCs/>
          <w:color w:val="auto"/>
        </w:rPr>
        <w:t>2.</w:t>
      </w:r>
      <w:r w:rsidR="00A148BC">
        <w:rPr>
          <w:rFonts w:ascii="Times New Roman" w:hAnsi="Times New Roman" w:cs="Times New Roman"/>
          <w:b/>
          <w:bCs/>
          <w:color w:val="auto"/>
        </w:rPr>
        <w:t>5</w:t>
      </w:r>
      <w:r w:rsidR="00C6021C" w:rsidRPr="00942935">
        <w:rPr>
          <w:rFonts w:ascii="Times New Roman" w:hAnsi="Times New Roman" w:cs="Times New Roman"/>
          <w:b/>
          <w:bCs/>
          <w:color w:val="auto"/>
        </w:rPr>
        <w:t>.</w:t>
      </w:r>
      <w:r w:rsidR="003E474A" w:rsidRPr="00942935">
        <w:rPr>
          <w:rFonts w:ascii="Times New Roman" w:hAnsi="Times New Roman" w:cs="Times New Roman"/>
          <w:b/>
          <w:bCs/>
          <w:color w:val="auto"/>
        </w:rPr>
        <w:t xml:space="preserve">2 </w:t>
      </w:r>
      <w:r w:rsidRPr="00942935">
        <w:rPr>
          <w:rFonts w:ascii="Times New Roman" w:hAnsi="Times New Roman" w:cs="Times New Roman"/>
          <w:b/>
          <w:bCs/>
          <w:color w:val="auto"/>
        </w:rPr>
        <w:t>Small Claims Court Act (2016)</w:t>
      </w:r>
      <w:bookmarkEnd w:id="104"/>
    </w:p>
    <w:p w14:paraId="02EC09AA" w14:textId="6FB0497B" w:rsidR="00522ED3" w:rsidRPr="00046579" w:rsidRDefault="00522E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Another noteworthy legislative development is the Small Claims Court Act. It deals with civil matters which relates to </w:t>
      </w:r>
      <w:r w:rsidR="00C41B08">
        <w:rPr>
          <w:rFonts w:ascii="Times New Roman" w:hAnsi="Times New Roman" w:cs="Times New Roman"/>
          <w:sz w:val="24"/>
          <w:szCs w:val="24"/>
        </w:rPr>
        <w:t>‘</w:t>
      </w:r>
      <w:r w:rsidRPr="00046579">
        <w:rPr>
          <w:rFonts w:ascii="Times New Roman" w:hAnsi="Times New Roman" w:cs="Times New Roman"/>
          <w:sz w:val="24"/>
          <w:szCs w:val="24"/>
        </w:rPr>
        <w:t>contract of sale and supply of goods or services</w:t>
      </w:r>
      <w:r>
        <w:rPr>
          <w:rFonts w:ascii="Times New Roman" w:hAnsi="Times New Roman" w:cs="Times New Roman"/>
          <w:sz w:val="24"/>
          <w:szCs w:val="24"/>
        </w:rPr>
        <w:t xml:space="preserve">; </w:t>
      </w:r>
      <w:r w:rsidRPr="00046579">
        <w:rPr>
          <w:rFonts w:ascii="Times New Roman" w:hAnsi="Times New Roman" w:cs="Times New Roman"/>
          <w:sz w:val="24"/>
          <w:szCs w:val="24"/>
        </w:rPr>
        <w:t>setoff and counterclaim under any contract</w:t>
      </w:r>
      <w:r>
        <w:rPr>
          <w:rFonts w:ascii="Times New Roman" w:hAnsi="Times New Roman" w:cs="Times New Roman"/>
          <w:sz w:val="24"/>
          <w:szCs w:val="24"/>
        </w:rPr>
        <w:t>…</w:t>
      </w:r>
      <w:r w:rsidRPr="00046579">
        <w:rPr>
          <w:rFonts w:ascii="Times New Roman" w:hAnsi="Times New Roman" w:cs="Times New Roman"/>
          <w:sz w:val="24"/>
          <w:szCs w:val="24"/>
        </w:rPr>
        <w:t>’</w:t>
      </w:r>
      <w:r w:rsidR="00C41B08">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116"/>
      </w:r>
      <w:r w:rsidRPr="00046579">
        <w:rPr>
          <w:rFonts w:ascii="Times New Roman" w:hAnsi="Times New Roman" w:cs="Times New Roman"/>
          <w:sz w:val="24"/>
          <w:szCs w:val="24"/>
        </w:rPr>
        <w:t xml:space="preserve">  </w:t>
      </w:r>
    </w:p>
    <w:p w14:paraId="5BC50F2C" w14:textId="77777777" w:rsidR="00C41B08" w:rsidRDefault="00522E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In the exercise of its jurisdiction, this court is to be guided by principles of article 159(2) of the </w:t>
      </w:r>
      <w:r w:rsidR="00C41B08">
        <w:rPr>
          <w:rFonts w:ascii="Times New Roman" w:hAnsi="Times New Roman" w:cs="Times New Roman"/>
          <w:sz w:val="24"/>
          <w:szCs w:val="24"/>
        </w:rPr>
        <w:t>C</w:t>
      </w:r>
      <w:r w:rsidRPr="00046579">
        <w:rPr>
          <w:rFonts w:ascii="Times New Roman" w:hAnsi="Times New Roman" w:cs="Times New Roman"/>
          <w:sz w:val="24"/>
          <w:szCs w:val="24"/>
        </w:rPr>
        <w:t xml:space="preserve">onstitution of Kenya. </w:t>
      </w:r>
    </w:p>
    <w:p w14:paraId="10A92D3A" w14:textId="1509A7DB" w:rsidR="00522ED3" w:rsidRDefault="00522E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Due to the several cases lodged within the Judiciary that are awaiting to be heard or resolved which contributes to injustice, this Act mandates the court to ensure that there is timely disposal of proceedings before the court using the least expensive method.</w:t>
      </w:r>
      <w:r w:rsidRPr="00046579">
        <w:rPr>
          <w:rFonts w:ascii="Times New Roman" w:hAnsi="Times New Roman" w:cs="Times New Roman"/>
          <w:sz w:val="24"/>
          <w:szCs w:val="24"/>
          <w:vertAlign w:val="superscript"/>
        </w:rPr>
        <w:footnoteReference w:id="117"/>
      </w:r>
      <w:r w:rsidRPr="00046579">
        <w:rPr>
          <w:rFonts w:ascii="Times New Roman" w:hAnsi="Times New Roman" w:cs="Times New Roman"/>
          <w:sz w:val="24"/>
          <w:szCs w:val="24"/>
        </w:rPr>
        <w:t xml:space="preserve"> In seeking to attain</w:t>
      </w:r>
      <w:r w:rsidR="00C41B08">
        <w:rPr>
          <w:rFonts w:ascii="Times New Roman" w:hAnsi="Times New Roman" w:cs="Times New Roman"/>
          <w:sz w:val="24"/>
          <w:szCs w:val="24"/>
        </w:rPr>
        <w:t xml:space="preserve"> </w:t>
      </w:r>
      <w:r w:rsidRPr="00046579">
        <w:rPr>
          <w:rFonts w:ascii="Times New Roman" w:hAnsi="Times New Roman" w:cs="Times New Roman"/>
          <w:sz w:val="24"/>
          <w:szCs w:val="24"/>
        </w:rPr>
        <w:t>this objective, the court may adopt and implement any other means of dispute resolution with the consent of the parties.</w:t>
      </w:r>
      <w:r w:rsidRPr="00046579">
        <w:rPr>
          <w:rFonts w:ascii="Times New Roman" w:hAnsi="Times New Roman" w:cs="Times New Roman"/>
          <w:sz w:val="24"/>
          <w:szCs w:val="24"/>
          <w:vertAlign w:val="superscript"/>
        </w:rPr>
        <w:footnoteReference w:id="118"/>
      </w:r>
      <w:r w:rsidRPr="00046579">
        <w:rPr>
          <w:rFonts w:ascii="Times New Roman" w:hAnsi="Times New Roman" w:cs="Times New Roman"/>
          <w:sz w:val="24"/>
          <w:szCs w:val="24"/>
        </w:rPr>
        <w:t xml:space="preserve"> </w:t>
      </w:r>
    </w:p>
    <w:p w14:paraId="63FE4C5E" w14:textId="2A83DD7B" w:rsidR="00ED0849" w:rsidRPr="003E474A" w:rsidRDefault="00ED0849" w:rsidP="002A1EB6">
      <w:pPr>
        <w:pStyle w:val="Heading3"/>
        <w:spacing w:line="360" w:lineRule="auto"/>
        <w:jc w:val="both"/>
        <w:rPr>
          <w:rFonts w:ascii="Times New Roman" w:hAnsi="Times New Roman" w:cs="Times New Roman"/>
          <w:b/>
          <w:bCs/>
          <w:color w:val="auto"/>
        </w:rPr>
      </w:pPr>
      <w:bookmarkStart w:id="106" w:name="_Toc37903516"/>
      <w:r w:rsidRPr="003E474A">
        <w:rPr>
          <w:rFonts w:ascii="Times New Roman" w:hAnsi="Times New Roman" w:cs="Times New Roman"/>
          <w:b/>
          <w:bCs/>
          <w:color w:val="auto"/>
        </w:rPr>
        <w:t>2.</w:t>
      </w:r>
      <w:r w:rsidR="00A148BC">
        <w:rPr>
          <w:rFonts w:ascii="Times New Roman" w:hAnsi="Times New Roman" w:cs="Times New Roman"/>
          <w:b/>
          <w:bCs/>
          <w:color w:val="auto"/>
        </w:rPr>
        <w:t>5</w:t>
      </w:r>
      <w:r w:rsidRPr="003E474A">
        <w:rPr>
          <w:rFonts w:ascii="Times New Roman" w:hAnsi="Times New Roman" w:cs="Times New Roman"/>
          <w:b/>
          <w:bCs/>
          <w:color w:val="auto"/>
        </w:rPr>
        <w:t>.</w:t>
      </w:r>
      <w:r w:rsidR="003E474A" w:rsidRPr="003E474A">
        <w:rPr>
          <w:rFonts w:ascii="Times New Roman" w:hAnsi="Times New Roman" w:cs="Times New Roman"/>
          <w:b/>
          <w:bCs/>
          <w:color w:val="auto"/>
        </w:rPr>
        <w:t>3</w:t>
      </w:r>
      <w:r w:rsidRPr="003E474A">
        <w:rPr>
          <w:rFonts w:ascii="Times New Roman" w:hAnsi="Times New Roman" w:cs="Times New Roman"/>
          <w:b/>
          <w:bCs/>
          <w:color w:val="auto"/>
        </w:rPr>
        <w:t xml:space="preserve"> Taskforce on Informal Justice systems</w:t>
      </w:r>
      <w:bookmarkEnd w:id="106"/>
      <w:r w:rsidRPr="003E474A">
        <w:rPr>
          <w:rFonts w:ascii="Times New Roman" w:hAnsi="Times New Roman" w:cs="Times New Roman"/>
          <w:b/>
          <w:bCs/>
          <w:color w:val="auto"/>
        </w:rPr>
        <w:t xml:space="preserve"> </w:t>
      </w:r>
    </w:p>
    <w:p w14:paraId="1B47FD14" w14:textId="0FB08B82" w:rsidR="00ED0849" w:rsidRPr="00046579" w:rsidRDefault="00ED0849"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an ongoing </w:t>
      </w:r>
      <w:r w:rsidRPr="00046579">
        <w:rPr>
          <w:rFonts w:ascii="Times New Roman" w:hAnsi="Times New Roman" w:cs="Times New Roman"/>
          <w:sz w:val="24"/>
          <w:szCs w:val="24"/>
        </w:rPr>
        <w:t xml:space="preserve">Taskforce on Informal Justice Systems that is mandated to develop a </w:t>
      </w:r>
      <w:r w:rsidR="00E800F6">
        <w:rPr>
          <w:rFonts w:ascii="Times New Roman" w:hAnsi="Times New Roman" w:cs="Times New Roman"/>
          <w:sz w:val="24"/>
          <w:szCs w:val="24"/>
        </w:rPr>
        <w:t>P</w:t>
      </w:r>
      <w:r w:rsidRPr="00046579">
        <w:rPr>
          <w:rFonts w:ascii="Times New Roman" w:hAnsi="Times New Roman" w:cs="Times New Roman"/>
          <w:sz w:val="24"/>
          <w:szCs w:val="24"/>
        </w:rPr>
        <w:t>olicy to integrate traditional informal justice systems and other informal mechanisms into the formal justice system to access justice in Kenya.</w:t>
      </w:r>
      <w:r w:rsidRPr="00046579">
        <w:rPr>
          <w:rStyle w:val="FootnoteReference"/>
          <w:rFonts w:ascii="Times New Roman" w:hAnsi="Times New Roman" w:cs="Times New Roman"/>
          <w:sz w:val="24"/>
          <w:szCs w:val="24"/>
        </w:rPr>
        <w:footnoteReference w:id="119"/>
      </w:r>
      <w:r w:rsidRPr="00046579">
        <w:rPr>
          <w:rFonts w:ascii="Times New Roman" w:hAnsi="Times New Roman" w:cs="Times New Roman"/>
          <w:sz w:val="24"/>
          <w:szCs w:val="24"/>
        </w:rPr>
        <w:t xml:space="preserve">  </w:t>
      </w:r>
    </w:p>
    <w:p w14:paraId="33C4AEA0" w14:textId="09677500" w:rsidR="00ED0849" w:rsidRPr="00046579" w:rsidRDefault="00ED0849"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European union, through its Programme for Legal Empowerment and Aid delivery in Kenya (PLEAD), with technical assistance from the United Nations Office on Drugs and </w:t>
      </w:r>
      <w:r w:rsidRPr="00046579">
        <w:rPr>
          <w:rFonts w:ascii="Times New Roman" w:hAnsi="Times New Roman" w:cs="Times New Roman"/>
          <w:sz w:val="24"/>
          <w:szCs w:val="24"/>
        </w:rPr>
        <w:lastRenderedPageBreak/>
        <w:t>Crime (UNODC) has funded this Policy.</w:t>
      </w:r>
      <w:r w:rsidRPr="00046579">
        <w:rPr>
          <w:rStyle w:val="FootnoteReference"/>
          <w:rFonts w:ascii="Times New Roman" w:hAnsi="Times New Roman" w:cs="Times New Roman"/>
          <w:sz w:val="24"/>
          <w:szCs w:val="24"/>
        </w:rPr>
        <w:footnoteReference w:id="120"/>
      </w:r>
      <w:r w:rsidR="00B203BA">
        <w:rPr>
          <w:rFonts w:ascii="Times New Roman" w:hAnsi="Times New Roman" w:cs="Times New Roman"/>
          <w:sz w:val="24"/>
          <w:szCs w:val="24"/>
        </w:rPr>
        <w:t xml:space="preserve"> </w:t>
      </w:r>
      <w:r w:rsidRPr="00046579">
        <w:rPr>
          <w:rFonts w:ascii="Times New Roman" w:hAnsi="Times New Roman" w:cs="Times New Roman"/>
          <w:sz w:val="24"/>
          <w:szCs w:val="24"/>
        </w:rPr>
        <w:t>This Policy is directed at strengthening the links between formal and informal justice systems as opposed to replacing reliance on courts.</w:t>
      </w:r>
      <w:r w:rsidRPr="00046579">
        <w:rPr>
          <w:rStyle w:val="FootnoteReference"/>
          <w:rFonts w:ascii="Times New Roman" w:hAnsi="Times New Roman" w:cs="Times New Roman"/>
          <w:sz w:val="24"/>
          <w:szCs w:val="24"/>
        </w:rPr>
        <w:footnoteReference w:id="121"/>
      </w:r>
      <w:r w:rsidRPr="00046579">
        <w:rPr>
          <w:rFonts w:ascii="Times New Roman" w:hAnsi="Times New Roman" w:cs="Times New Roman"/>
          <w:sz w:val="24"/>
          <w:szCs w:val="24"/>
        </w:rPr>
        <w:t xml:space="preserve">  </w:t>
      </w:r>
    </w:p>
    <w:p w14:paraId="5F8F1705" w14:textId="144774FF" w:rsidR="00ED0849" w:rsidRPr="00ED0849" w:rsidRDefault="00ED0849"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Therefore, with the enactment of this Policy, it will go to show that informal systems are efficient, arguably more so than litigation, in resolving disputes, and can be applied in resolving misdemeanours.    </w:t>
      </w:r>
    </w:p>
    <w:p w14:paraId="57082765" w14:textId="39414EF5" w:rsidR="007859D3" w:rsidRPr="00046579" w:rsidRDefault="00F60200" w:rsidP="002A1EB6">
      <w:pPr>
        <w:pStyle w:val="Heading2"/>
        <w:spacing w:line="360" w:lineRule="auto"/>
        <w:jc w:val="both"/>
        <w:rPr>
          <w:rStyle w:val="Heading2Char"/>
          <w:rFonts w:ascii="Times New Roman" w:hAnsi="Times New Roman" w:cs="Times New Roman"/>
          <w:b/>
          <w:bCs/>
          <w:color w:val="auto"/>
          <w:sz w:val="24"/>
          <w:szCs w:val="24"/>
        </w:rPr>
      </w:pPr>
      <w:bookmarkStart w:id="109" w:name="_Toc26184833"/>
      <w:bookmarkStart w:id="110" w:name="_Toc37903517"/>
      <w:r w:rsidRPr="00046579">
        <w:rPr>
          <w:rStyle w:val="Heading2Char"/>
          <w:rFonts w:ascii="Times New Roman" w:hAnsi="Times New Roman" w:cs="Times New Roman"/>
          <w:b/>
          <w:bCs/>
          <w:color w:val="auto"/>
          <w:sz w:val="24"/>
          <w:szCs w:val="24"/>
        </w:rPr>
        <w:t>2.</w:t>
      </w:r>
      <w:r w:rsidR="00A148BC">
        <w:rPr>
          <w:rStyle w:val="Heading2Char"/>
          <w:rFonts w:ascii="Times New Roman" w:hAnsi="Times New Roman" w:cs="Times New Roman"/>
          <w:b/>
          <w:bCs/>
          <w:color w:val="auto"/>
          <w:sz w:val="24"/>
          <w:szCs w:val="24"/>
        </w:rPr>
        <w:t>6</w:t>
      </w:r>
      <w:r w:rsidR="00522ED3">
        <w:rPr>
          <w:rStyle w:val="Heading2Char"/>
          <w:rFonts w:ascii="Times New Roman" w:hAnsi="Times New Roman" w:cs="Times New Roman"/>
          <w:b/>
          <w:bCs/>
          <w:color w:val="auto"/>
          <w:sz w:val="24"/>
          <w:szCs w:val="24"/>
        </w:rPr>
        <w:t xml:space="preserve"> </w:t>
      </w:r>
      <w:r w:rsidR="007859D3" w:rsidRPr="00046579">
        <w:rPr>
          <w:rStyle w:val="Heading2Char"/>
          <w:rFonts w:ascii="Times New Roman" w:hAnsi="Times New Roman" w:cs="Times New Roman"/>
          <w:b/>
          <w:bCs/>
          <w:color w:val="auto"/>
          <w:sz w:val="24"/>
          <w:szCs w:val="24"/>
        </w:rPr>
        <w:t>Conclusion</w:t>
      </w:r>
      <w:bookmarkEnd w:id="109"/>
      <w:bookmarkEnd w:id="110"/>
      <w:r w:rsidR="007859D3" w:rsidRPr="00046579">
        <w:rPr>
          <w:rStyle w:val="Heading2Char"/>
          <w:rFonts w:ascii="Times New Roman" w:hAnsi="Times New Roman" w:cs="Times New Roman"/>
          <w:b/>
          <w:bCs/>
          <w:color w:val="auto"/>
          <w:sz w:val="24"/>
          <w:szCs w:val="24"/>
        </w:rPr>
        <w:t xml:space="preserve"> </w:t>
      </w:r>
    </w:p>
    <w:p w14:paraId="4B42CD43" w14:textId="42B1FBF2" w:rsidR="008938E3"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From this chapter, a general observation to note would be that there is a plethora of legislation </w:t>
      </w:r>
      <w:r w:rsidR="008938E3">
        <w:rPr>
          <w:rFonts w:ascii="Times New Roman" w:hAnsi="Times New Roman" w:cs="Times New Roman"/>
          <w:sz w:val="24"/>
          <w:szCs w:val="24"/>
        </w:rPr>
        <w:t xml:space="preserve">that advocates for the use of </w:t>
      </w:r>
      <w:r w:rsidRPr="00046579">
        <w:rPr>
          <w:rFonts w:ascii="Times New Roman" w:hAnsi="Times New Roman" w:cs="Times New Roman"/>
          <w:sz w:val="24"/>
          <w:szCs w:val="24"/>
        </w:rPr>
        <w:t>mediation</w:t>
      </w:r>
      <w:r w:rsidR="008938E3">
        <w:rPr>
          <w:rFonts w:ascii="Times New Roman" w:hAnsi="Times New Roman" w:cs="Times New Roman"/>
          <w:sz w:val="24"/>
          <w:szCs w:val="24"/>
        </w:rPr>
        <w:t xml:space="preserve"> in resolving disputes, most of which are</w:t>
      </w:r>
      <w:r w:rsidR="00E800F6">
        <w:rPr>
          <w:rFonts w:ascii="Times New Roman" w:hAnsi="Times New Roman" w:cs="Times New Roman"/>
          <w:sz w:val="24"/>
          <w:szCs w:val="24"/>
        </w:rPr>
        <w:t xml:space="preserve"> tailored </w:t>
      </w:r>
      <w:r w:rsidR="008938E3">
        <w:rPr>
          <w:rFonts w:ascii="Times New Roman" w:hAnsi="Times New Roman" w:cs="Times New Roman"/>
          <w:sz w:val="24"/>
          <w:szCs w:val="24"/>
        </w:rPr>
        <w:t xml:space="preserve">to the civil sector. Notably, section 176 of the Criminal Procedure Code accommodates the notion of settling disputes of a personal nature not amounting to a felony (i.e. misdemeanours) amicably. With regard to this provision, it buttresses the notion of resolving misdemeanours outside the litigation process. </w:t>
      </w:r>
    </w:p>
    <w:p w14:paraId="6EDC35C4" w14:textId="0B1C6957" w:rsidR="007859D3" w:rsidRDefault="008938E3"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Lastly, having examined the implementation of court annexed mediation</w:t>
      </w:r>
      <w:r w:rsidR="001D3D19">
        <w:rPr>
          <w:rFonts w:ascii="Times New Roman" w:hAnsi="Times New Roman" w:cs="Times New Roman"/>
          <w:sz w:val="24"/>
          <w:szCs w:val="24"/>
        </w:rPr>
        <w:t xml:space="preserve"> framework in place, an observation can be made that it is not an ideal form of resolving disputes as the crucial element of voluntariness is not taken in consideration.  </w:t>
      </w:r>
      <w:r>
        <w:rPr>
          <w:rFonts w:ascii="Times New Roman" w:hAnsi="Times New Roman" w:cs="Times New Roman"/>
          <w:sz w:val="24"/>
          <w:szCs w:val="24"/>
        </w:rPr>
        <w:t xml:space="preserve"> </w:t>
      </w:r>
    </w:p>
    <w:p w14:paraId="7F91BC98" w14:textId="1A1936F6" w:rsidR="00522ED3" w:rsidRDefault="00522ED3" w:rsidP="006E333E">
      <w:pPr>
        <w:spacing w:line="360" w:lineRule="auto"/>
        <w:jc w:val="both"/>
        <w:rPr>
          <w:rFonts w:ascii="Times New Roman" w:hAnsi="Times New Roman" w:cs="Times New Roman"/>
          <w:sz w:val="24"/>
          <w:szCs w:val="24"/>
        </w:rPr>
      </w:pPr>
    </w:p>
    <w:p w14:paraId="545E3F7A" w14:textId="28D272D6" w:rsidR="00522ED3" w:rsidRDefault="00522ED3" w:rsidP="006E333E">
      <w:pPr>
        <w:spacing w:line="360" w:lineRule="auto"/>
        <w:jc w:val="both"/>
        <w:rPr>
          <w:rFonts w:ascii="Times New Roman" w:hAnsi="Times New Roman" w:cs="Times New Roman"/>
          <w:sz w:val="24"/>
          <w:szCs w:val="24"/>
        </w:rPr>
      </w:pPr>
    </w:p>
    <w:p w14:paraId="2C8C38F6" w14:textId="71B6A20D" w:rsidR="00522ED3" w:rsidRDefault="00522ED3" w:rsidP="006E333E">
      <w:pPr>
        <w:spacing w:line="360" w:lineRule="auto"/>
        <w:jc w:val="both"/>
        <w:rPr>
          <w:rFonts w:ascii="Times New Roman" w:hAnsi="Times New Roman" w:cs="Times New Roman"/>
          <w:sz w:val="24"/>
          <w:szCs w:val="24"/>
        </w:rPr>
      </w:pPr>
    </w:p>
    <w:p w14:paraId="0673C164" w14:textId="643E8EE4" w:rsidR="00522ED3" w:rsidRDefault="00522ED3" w:rsidP="006E333E">
      <w:pPr>
        <w:spacing w:line="360" w:lineRule="auto"/>
        <w:jc w:val="both"/>
        <w:rPr>
          <w:rFonts w:ascii="Times New Roman" w:hAnsi="Times New Roman" w:cs="Times New Roman"/>
          <w:sz w:val="24"/>
          <w:szCs w:val="24"/>
        </w:rPr>
      </w:pPr>
    </w:p>
    <w:p w14:paraId="4EFCB890" w14:textId="66F324E3" w:rsidR="00522ED3" w:rsidRDefault="00522ED3" w:rsidP="006E333E">
      <w:pPr>
        <w:spacing w:line="360" w:lineRule="auto"/>
        <w:jc w:val="both"/>
        <w:rPr>
          <w:rFonts w:ascii="Times New Roman" w:hAnsi="Times New Roman" w:cs="Times New Roman"/>
          <w:sz w:val="24"/>
          <w:szCs w:val="24"/>
        </w:rPr>
      </w:pPr>
    </w:p>
    <w:p w14:paraId="18DAF84D" w14:textId="237461AA" w:rsidR="002F591D" w:rsidRDefault="002F591D" w:rsidP="006E333E">
      <w:pPr>
        <w:spacing w:line="360" w:lineRule="auto"/>
        <w:jc w:val="both"/>
        <w:rPr>
          <w:rFonts w:ascii="Times New Roman" w:hAnsi="Times New Roman" w:cs="Times New Roman"/>
          <w:sz w:val="24"/>
          <w:szCs w:val="24"/>
        </w:rPr>
      </w:pPr>
    </w:p>
    <w:p w14:paraId="42D3795F" w14:textId="45E3F758" w:rsidR="002F591D" w:rsidRDefault="002F591D" w:rsidP="006E333E">
      <w:pPr>
        <w:spacing w:line="360" w:lineRule="auto"/>
        <w:jc w:val="both"/>
        <w:rPr>
          <w:rFonts w:ascii="Times New Roman" w:hAnsi="Times New Roman" w:cs="Times New Roman"/>
          <w:sz w:val="24"/>
          <w:szCs w:val="24"/>
        </w:rPr>
      </w:pPr>
    </w:p>
    <w:p w14:paraId="5594CFE5" w14:textId="48F877BB" w:rsidR="002F591D" w:rsidRDefault="002F591D" w:rsidP="006E333E">
      <w:pPr>
        <w:spacing w:line="360" w:lineRule="auto"/>
        <w:jc w:val="both"/>
        <w:rPr>
          <w:rFonts w:ascii="Times New Roman" w:hAnsi="Times New Roman" w:cs="Times New Roman"/>
          <w:sz w:val="24"/>
          <w:szCs w:val="24"/>
        </w:rPr>
      </w:pPr>
    </w:p>
    <w:p w14:paraId="25152CA4" w14:textId="77777777" w:rsidR="002F591D" w:rsidRPr="00046579" w:rsidRDefault="002F591D" w:rsidP="006E333E">
      <w:pPr>
        <w:spacing w:line="360" w:lineRule="auto"/>
        <w:jc w:val="both"/>
        <w:rPr>
          <w:rFonts w:ascii="Times New Roman" w:hAnsi="Times New Roman" w:cs="Times New Roman"/>
          <w:b/>
          <w:bCs/>
          <w:sz w:val="24"/>
          <w:szCs w:val="24"/>
        </w:rPr>
      </w:pPr>
    </w:p>
    <w:p w14:paraId="6F2AECF2" w14:textId="40850945" w:rsidR="007859D3" w:rsidRPr="00046579" w:rsidRDefault="007859D3" w:rsidP="002A1EB6">
      <w:pPr>
        <w:pStyle w:val="Heading1"/>
        <w:spacing w:line="360" w:lineRule="auto"/>
        <w:jc w:val="both"/>
        <w:rPr>
          <w:rFonts w:ascii="Times New Roman" w:hAnsi="Times New Roman" w:cs="Times New Roman"/>
          <w:b/>
          <w:bCs/>
          <w:color w:val="auto"/>
          <w:sz w:val="24"/>
          <w:szCs w:val="24"/>
        </w:rPr>
      </w:pPr>
      <w:bookmarkStart w:id="111" w:name="_Toc26184834"/>
      <w:bookmarkStart w:id="112" w:name="_Toc37903518"/>
      <w:r w:rsidRPr="00046579">
        <w:rPr>
          <w:rFonts w:ascii="Times New Roman" w:hAnsi="Times New Roman" w:cs="Times New Roman"/>
          <w:b/>
          <w:bCs/>
          <w:color w:val="auto"/>
          <w:sz w:val="24"/>
          <w:szCs w:val="24"/>
        </w:rPr>
        <w:lastRenderedPageBreak/>
        <w:t xml:space="preserve">CHAPTER 3: </w:t>
      </w:r>
      <w:r w:rsidR="000F468E">
        <w:rPr>
          <w:rFonts w:ascii="Times New Roman" w:hAnsi="Times New Roman" w:cs="Times New Roman"/>
          <w:b/>
          <w:bCs/>
          <w:color w:val="auto"/>
          <w:sz w:val="24"/>
          <w:szCs w:val="24"/>
        </w:rPr>
        <w:t>A QUALITATIVE</w:t>
      </w:r>
      <w:r w:rsidR="00C61A21">
        <w:rPr>
          <w:rFonts w:ascii="Times New Roman" w:hAnsi="Times New Roman" w:cs="Times New Roman"/>
          <w:b/>
          <w:bCs/>
          <w:color w:val="auto"/>
          <w:sz w:val="24"/>
          <w:szCs w:val="24"/>
        </w:rPr>
        <w:t xml:space="preserve"> </w:t>
      </w:r>
      <w:r w:rsidRPr="00046579">
        <w:rPr>
          <w:rFonts w:ascii="Times New Roman" w:hAnsi="Times New Roman" w:cs="Times New Roman"/>
          <w:b/>
          <w:bCs/>
          <w:color w:val="auto"/>
          <w:sz w:val="24"/>
          <w:szCs w:val="24"/>
        </w:rPr>
        <w:t>COMPAR</w:t>
      </w:r>
      <w:r w:rsidR="000F468E">
        <w:rPr>
          <w:rFonts w:ascii="Times New Roman" w:hAnsi="Times New Roman" w:cs="Times New Roman"/>
          <w:b/>
          <w:bCs/>
          <w:color w:val="auto"/>
          <w:sz w:val="24"/>
          <w:szCs w:val="24"/>
        </w:rPr>
        <w:t xml:space="preserve">ISON OF ETHIOPIA AND KENYA’S LEGAL FRAMEWORK THAT PROVIDE FOR </w:t>
      </w:r>
      <w:bookmarkEnd w:id="111"/>
      <w:r w:rsidR="000F468E">
        <w:rPr>
          <w:rFonts w:ascii="Times New Roman" w:hAnsi="Times New Roman" w:cs="Times New Roman"/>
          <w:b/>
          <w:bCs/>
          <w:color w:val="auto"/>
          <w:sz w:val="24"/>
          <w:szCs w:val="24"/>
        </w:rPr>
        <w:t>RESOLUTION OF MISDEMEANOURS</w:t>
      </w:r>
      <w:bookmarkEnd w:id="112"/>
      <w:r w:rsidR="000F468E">
        <w:rPr>
          <w:rFonts w:ascii="Times New Roman" w:hAnsi="Times New Roman" w:cs="Times New Roman"/>
          <w:b/>
          <w:bCs/>
          <w:color w:val="auto"/>
          <w:sz w:val="24"/>
          <w:szCs w:val="24"/>
        </w:rPr>
        <w:t xml:space="preserve"> </w:t>
      </w:r>
    </w:p>
    <w:p w14:paraId="5CD0E7FD" w14:textId="2C15E20F" w:rsidR="007859D3" w:rsidRPr="00046579" w:rsidRDefault="00930248" w:rsidP="002A1EB6">
      <w:pPr>
        <w:pStyle w:val="Heading2"/>
        <w:spacing w:line="360" w:lineRule="auto"/>
        <w:jc w:val="both"/>
        <w:rPr>
          <w:rFonts w:ascii="Times New Roman" w:hAnsi="Times New Roman" w:cs="Times New Roman"/>
          <w:b/>
          <w:bCs/>
          <w:color w:val="auto"/>
          <w:sz w:val="24"/>
          <w:szCs w:val="24"/>
          <w:u w:val="single"/>
        </w:rPr>
      </w:pPr>
      <w:bookmarkStart w:id="113" w:name="_Toc37903519"/>
      <w:r w:rsidRPr="00046579">
        <w:rPr>
          <w:rFonts w:ascii="Times New Roman" w:hAnsi="Times New Roman" w:cs="Times New Roman"/>
          <w:b/>
          <w:bCs/>
          <w:color w:val="auto"/>
          <w:sz w:val="24"/>
          <w:szCs w:val="24"/>
        </w:rPr>
        <w:t>3.</w:t>
      </w:r>
      <w:r w:rsidR="00942935">
        <w:rPr>
          <w:rFonts w:ascii="Times New Roman" w:hAnsi="Times New Roman" w:cs="Times New Roman"/>
          <w:b/>
          <w:bCs/>
          <w:color w:val="auto"/>
          <w:sz w:val="24"/>
          <w:szCs w:val="24"/>
        </w:rPr>
        <w:t xml:space="preserve">0 </w:t>
      </w:r>
      <w:r w:rsidR="007859D3" w:rsidRPr="00046579">
        <w:rPr>
          <w:rFonts w:ascii="Times New Roman" w:hAnsi="Times New Roman" w:cs="Times New Roman"/>
          <w:b/>
          <w:bCs/>
          <w:color w:val="auto"/>
          <w:sz w:val="24"/>
          <w:szCs w:val="24"/>
        </w:rPr>
        <w:t>Introduction</w:t>
      </w:r>
      <w:bookmarkEnd w:id="113"/>
      <w:r w:rsidR="007859D3" w:rsidRPr="00046579">
        <w:rPr>
          <w:rFonts w:ascii="Times New Roman" w:hAnsi="Times New Roman" w:cs="Times New Roman"/>
          <w:b/>
          <w:bCs/>
          <w:color w:val="auto"/>
          <w:sz w:val="24"/>
          <w:szCs w:val="24"/>
        </w:rPr>
        <w:t xml:space="preserve"> </w:t>
      </w:r>
    </w:p>
    <w:p w14:paraId="5560BA4A" w14:textId="3A4D8F6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w:t>
      </w:r>
      <w:r w:rsidRPr="00C12492">
        <w:rPr>
          <w:rFonts w:ascii="Times New Roman" w:hAnsi="Times New Roman" w:cs="Times New Roman"/>
          <w:sz w:val="24"/>
          <w:szCs w:val="24"/>
        </w:rPr>
        <w:t xml:space="preserve">focus of this chapter entails analysing how </w:t>
      </w:r>
      <w:r w:rsidR="004964C3" w:rsidRPr="00C12492">
        <w:rPr>
          <w:rFonts w:ascii="Times New Roman" w:hAnsi="Times New Roman" w:cs="Times New Roman"/>
          <w:sz w:val="24"/>
          <w:szCs w:val="24"/>
        </w:rPr>
        <w:t>the Ethiopian</w:t>
      </w:r>
      <w:r w:rsidRPr="00C12492">
        <w:rPr>
          <w:rFonts w:ascii="Times New Roman" w:hAnsi="Times New Roman" w:cs="Times New Roman"/>
          <w:sz w:val="24"/>
          <w:szCs w:val="24"/>
        </w:rPr>
        <w:t xml:space="preserve"> jurisdiction</w:t>
      </w:r>
      <w:r w:rsidR="004964C3" w:rsidRPr="00C12492">
        <w:rPr>
          <w:rFonts w:ascii="Times New Roman" w:hAnsi="Times New Roman" w:cs="Times New Roman"/>
          <w:sz w:val="24"/>
          <w:szCs w:val="24"/>
        </w:rPr>
        <w:t xml:space="preserve"> regulates</w:t>
      </w:r>
      <w:r w:rsidRPr="00C12492">
        <w:rPr>
          <w:rFonts w:ascii="Times New Roman" w:hAnsi="Times New Roman" w:cs="Times New Roman"/>
          <w:sz w:val="24"/>
          <w:szCs w:val="24"/>
        </w:rPr>
        <w:t xml:space="preserve"> petty offences.</w:t>
      </w:r>
      <w:r w:rsidRPr="00046579">
        <w:rPr>
          <w:rFonts w:ascii="Times New Roman" w:hAnsi="Times New Roman" w:cs="Times New Roman"/>
          <w:sz w:val="24"/>
          <w:szCs w:val="24"/>
        </w:rPr>
        <w:t xml:space="preserve"> The essence of it is to show that there is a case to be made as to how Kenya can better address misdemeanours to enhance the criminal justice system.  </w:t>
      </w:r>
    </w:p>
    <w:p w14:paraId="7AD77981" w14:textId="77777777" w:rsidR="007859D3" w:rsidRPr="00046579" w:rsidRDefault="007859D3" w:rsidP="002A1EB6">
      <w:pPr>
        <w:spacing w:line="360" w:lineRule="auto"/>
        <w:jc w:val="both"/>
        <w:rPr>
          <w:rFonts w:ascii="Times New Roman" w:hAnsi="Times New Roman" w:cs="Times New Roman"/>
          <w:sz w:val="24"/>
          <w:szCs w:val="24"/>
        </w:rPr>
      </w:pPr>
      <w:r w:rsidRPr="003E551E">
        <w:rPr>
          <w:rFonts w:ascii="Times New Roman" w:hAnsi="Times New Roman" w:cs="Times New Roman"/>
          <w:sz w:val="24"/>
          <w:szCs w:val="24"/>
        </w:rPr>
        <w:t>It examines the legal and policy frameworks established in Ethiopia and also highlights how the Oromo, an ethnic group in Ethiopia, practise the</w:t>
      </w:r>
      <w:r w:rsidRPr="003E551E">
        <w:rPr>
          <w:rFonts w:ascii="Times New Roman" w:hAnsi="Times New Roman" w:cs="Times New Roman"/>
          <w:i/>
          <w:iCs/>
          <w:sz w:val="24"/>
          <w:szCs w:val="24"/>
        </w:rPr>
        <w:t xml:space="preserve"> Jaarsumma </w:t>
      </w:r>
      <w:r w:rsidRPr="003E551E">
        <w:rPr>
          <w:rFonts w:ascii="Times New Roman" w:hAnsi="Times New Roman" w:cs="Times New Roman"/>
          <w:sz w:val="24"/>
          <w:szCs w:val="24"/>
        </w:rPr>
        <w:t>institution which is a mediation process of resolving criminal disputes as a traditional dispute resolution process.</w:t>
      </w:r>
      <w:r w:rsidRPr="003E551E">
        <w:rPr>
          <w:rFonts w:ascii="Times New Roman" w:hAnsi="Times New Roman" w:cs="Times New Roman"/>
          <w:sz w:val="24"/>
          <w:szCs w:val="24"/>
          <w:vertAlign w:val="superscript"/>
        </w:rPr>
        <w:footnoteReference w:id="122"/>
      </w:r>
      <w:r w:rsidRPr="00046579">
        <w:rPr>
          <w:rFonts w:ascii="Times New Roman" w:hAnsi="Times New Roman" w:cs="Times New Roman"/>
          <w:sz w:val="24"/>
          <w:szCs w:val="24"/>
        </w:rPr>
        <w:t xml:space="preserve"> Lastly, it will discuss the prevalent legislation that discusses how petty offences are to be dealt with in Kenya which will entail the legal opinions provided on it from different case law.  </w:t>
      </w:r>
    </w:p>
    <w:p w14:paraId="0DBEE4A8" w14:textId="10C4A004" w:rsidR="007859D3" w:rsidRPr="00942935" w:rsidRDefault="00347C57"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F27655">
        <w:rPr>
          <w:rFonts w:ascii="Times New Roman" w:hAnsi="Times New Roman" w:cs="Times New Roman"/>
          <w:sz w:val="24"/>
          <w:szCs w:val="24"/>
        </w:rPr>
        <w:t xml:space="preserve">primary reason this study sought to choose Ethiopia as the object of this comparative study is because of </w:t>
      </w:r>
      <w:r>
        <w:rPr>
          <w:rFonts w:ascii="Times New Roman" w:hAnsi="Times New Roman" w:cs="Times New Roman"/>
          <w:sz w:val="24"/>
          <w:szCs w:val="24"/>
        </w:rPr>
        <w:t xml:space="preserve">its constitutional provision on the provision of ADR, which is synonymous to that of article 159(2)(c) of the Constitution of Kenya (2010). It is this constitutional provision that has set a foundation for minor offences being resolved through an alternative means besides litigation. </w:t>
      </w:r>
      <w:r w:rsidR="003E551E">
        <w:rPr>
          <w:rFonts w:ascii="Times New Roman" w:hAnsi="Times New Roman" w:cs="Times New Roman"/>
          <w:sz w:val="24"/>
          <w:szCs w:val="24"/>
        </w:rPr>
        <w:t xml:space="preserve">Therefore, this study proposes that Kenya’s judicial system follow in similar footsteps as that of Ethiopia’s. </w:t>
      </w:r>
      <w:r w:rsidR="007859D3" w:rsidRPr="00046579">
        <w:rPr>
          <w:rFonts w:ascii="Times New Roman" w:hAnsi="Times New Roman" w:cs="Times New Roman"/>
          <w:b/>
          <w:bCs/>
          <w:sz w:val="24"/>
          <w:szCs w:val="24"/>
        </w:rPr>
        <w:t xml:space="preserve">  </w:t>
      </w:r>
    </w:p>
    <w:p w14:paraId="6F56A824" w14:textId="76EE0178" w:rsidR="007859D3" w:rsidRPr="00942935" w:rsidRDefault="00930248" w:rsidP="002A1EB6">
      <w:pPr>
        <w:pStyle w:val="Heading2"/>
        <w:spacing w:line="360" w:lineRule="auto"/>
        <w:jc w:val="both"/>
        <w:rPr>
          <w:rFonts w:ascii="Times New Roman" w:hAnsi="Times New Roman" w:cs="Times New Roman"/>
          <w:b/>
          <w:bCs/>
          <w:color w:val="auto"/>
          <w:sz w:val="24"/>
          <w:szCs w:val="24"/>
        </w:rPr>
      </w:pPr>
      <w:bookmarkStart w:id="116" w:name="_Toc37903520"/>
      <w:r w:rsidRPr="00942935">
        <w:rPr>
          <w:rFonts w:ascii="Times New Roman" w:hAnsi="Times New Roman" w:cs="Times New Roman"/>
          <w:b/>
          <w:bCs/>
          <w:color w:val="auto"/>
          <w:sz w:val="24"/>
          <w:szCs w:val="24"/>
        </w:rPr>
        <w:t xml:space="preserve">3.1 </w:t>
      </w:r>
      <w:r w:rsidR="00942935" w:rsidRPr="00942935">
        <w:rPr>
          <w:rFonts w:ascii="Times New Roman" w:hAnsi="Times New Roman" w:cs="Times New Roman"/>
          <w:b/>
          <w:bCs/>
          <w:color w:val="auto"/>
          <w:sz w:val="24"/>
          <w:szCs w:val="24"/>
        </w:rPr>
        <w:t>I</w:t>
      </w:r>
      <w:r w:rsidR="007859D3" w:rsidRPr="00942935">
        <w:rPr>
          <w:rFonts w:ascii="Times New Roman" w:hAnsi="Times New Roman" w:cs="Times New Roman"/>
          <w:b/>
          <w:bCs/>
          <w:color w:val="auto"/>
          <w:sz w:val="24"/>
          <w:szCs w:val="24"/>
        </w:rPr>
        <w:t>nformal systems of resolving disputes in Ethiopia</w:t>
      </w:r>
      <w:bookmarkEnd w:id="116"/>
      <w:r w:rsidR="007859D3" w:rsidRPr="00942935">
        <w:rPr>
          <w:rFonts w:ascii="Times New Roman" w:hAnsi="Times New Roman" w:cs="Times New Roman"/>
          <w:b/>
          <w:bCs/>
          <w:color w:val="auto"/>
          <w:sz w:val="24"/>
          <w:szCs w:val="24"/>
        </w:rPr>
        <w:t xml:space="preserve">   </w:t>
      </w:r>
    </w:p>
    <w:p w14:paraId="6A7D663C" w14:textId="7DEEF000"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Ethiopia, with its rich diversity of culture, inhabits sixty</w:t>
      </w:r>
      <w:r w:rsidR="004964C3">
        <w:rPr>
          <w:rFonts w:ascii="Times New Roman" w:hAnsi="Times New Roman" w:cs="Times New Roman"/>
          <w:sz w:val="24"/>
          <w:szCs w:val="24"/>
        </w:rPr>
        <w:t>-</w:t>
      </w:r>
      <w:r w:rsidRPr="00046579">
        <w:rPr>
          <w:rFonts w:ascii="Times New Roman" w:hAnsi="Times New Roman" w:cs="Times New Roman"/>
          <w:sz w:val="24"/>
          <w:szCs w:val="24"/>
        </w:rPr>
        <w:t>two tribal groups which includes at least seven recognizable ethnic groups.</w:t>
      </w:r>
      <w:r w:rsidRPr="00046579">
        <w:rPr>
          <w:rFonts w:ascii="Times New Roman" w:hAnsi="Times New Roman" w:cs="Times New Roman"/>
          <w:sz w:val="24"/>
          <w:szCs w:val="24"/>
          <w:vertAlign w:val="superscript"/>
        </w:rPr>
        <w:footnoteReference w:id="123"/>
      </w:r>
      <w:r w:rsidRPr="00046579">
        <w:rPr>
          <w:rFonts w:ascii="Times New Roman" w:hAnsi="Times New Roman" w:cs="Times New Roman"/>
          <w:sz w:val="24"/>
          <w:szCs w:val="24"/>
        </w:rPr>
        <w:t xml:space="preserve">  The diversity continues to extend in linguistics as there are eighty</w:t>
      </w:r>
      <w:r w:rsidR="004964C3">
        <w:rPr>
          <w:rFonts w:ascii="Times New Roman" w:hAnsi="Times New Roman" w:cs="Times New Roman"/>
          <w:sz w:val="24"/>
          <w:szCs w:val="24"/>
        </w:rPr>
        <w:t>-</w:t>
      </w:r>
      <w:r w:rsidRPr="00046579">
        <w:rPr>
          <w:rFonts w:ascii="Times New Roman" w:hAnsi="Times New Roman" w:cs="Times New Roman"/>
          <w:sz w:val="24"/>
          <w:szCs w:val="24"/>
        </w:rPr>
        <w:t xml:space="preserve">two different languages and the dialects spoken throughout the country are more than two hundred. Amharic is the official language of Ethiopia. Looking at the resolution of criminal acts in Ethiopia, there are two modes of resolution that are prevalent, that is, the formal </w:t>
      </w:r>
      <w:r w:rsidR="00686691">
        <w:rPr>
          <w:rFonts w:ascii="Times New Roman" w:hAnsi="Times New Roman" w:cs="Times New Roman"/>
          <w:sz w:val="24"/>
          <w:szCs w:val="24"/>
        </w:rPr>
        <w:t xml:space="preserve">judicial </w:t>
      </w:r>
      <w:r w:rsidRPr="00046579">
        <w:rPr>
          <w:rFonts w:ascii="Times New Roman" w:hAnsi="Times New Roman" w:cs="Times New Roman"/>
          <w:sz w:val="24"/>
          <w:szCs w:val="24"/>
        </w:rPr>
        <w:t>system and the informal practices of resolving disputes.</w:t>
      </w:r>
      <w:r w:rsidRPr="00046579">
        <w:rPr>
          <w:rFonts w:ascii="Times New Roman" w:hAnsi="Times New Roman" w:cs="Times New Roman"/>
          <w:sz w:val="24"/>
          <w:szCs w:val="24"/>
          <w:vertAlign w:val="superscript"/>
        </w:rPr>
        <w:footnoteReference w:id="124"/>
      </w:r>
      <w:r w:rsidRPr="00046579">
        <w:rPr>
          <w:rFonts w:ascii="Times New Roman" w:hAnsi="Times New Roman" w:cs="Times New Roman"/>
          <w:sz w:val="24"/>
          <w:szCs w:val="24"/>
        </w:rPr>
        <w:t xml:space="preserve">  </w:t>
      </w:r>
    </w:p>
    <w:p w14:paraId="67C8010F" w14:textId="2A5FAD88"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Seeing as the dispute resolution environment is encompassed with both the </w:t>
      </w:r>
      <w:r w:rsidR="00686691">
        <w:rPr>
          <w:rFonts w:ascii="Times New Roman" w:hAnsi="Times New Roman" w:cs="Times New Roman"/>
          <w:sz w:val="24"/>
          <w:szCs w:val="24"/>
        </w:rPr>
        <w:t>in</w:t>
      </w:r>
      <w:r w:rsidRPr="00046579">
        <w:rPr>
          <w:rFonts w:ascii="Times New Roman" w:hAnsi="Times New Roman" w:cs="Times New Roman"/>
          <w:sz w:val="24"/>
          <w:szCs w:val="24"/>
        </w:rPr>
        <w:t xml:space="preserve">formal and formal systems, it is necessary to distinguish between the two and look at how their </w:t>
      </w:r>
      <w:r w:rsidRPr="00046579">
        <w:rPr>
          <w:rFonts w:ascii="Times New Roman" w:hAnsi="Times New Roman" w:cs="Times New Roman"/>
          <w:sz w:val="24"/>
          <w:szCs w:val="24"/>
        </w:rPr>
        <w:lastRenderedPageBreak/>
        <w:t>distinctive character affects resolution of disputes.</w:t>
      </w:r>
      <w:r w:rsidR="00CD5154">
        <w:rPr>
          <w:rFonts w:ascii="Times New Roman" w:hAnsi="Times New Roman" w:cs="Times New Roman"/>
          <w:sz w:val="24"/>
          <w:szCs w:val="24"/>
        </w:rPr>
        <w:t xml:space="preserve"> </w:t>
      </w:r>
      <w:r w:rsidRPr="00046579">
        <w:rPr>
          <w:rFonts w:ascii="Times New Roman" w:hAnsi="Times New Roman" w:cs="Times New Roman"/>
          <w:sz w:val="24"/>
          <w:szCs w:val="24"/>
        </w:rPr>
        <w:t>The formal legal system primarily deals with institutions and procedures that are sanctioned by the state and principles of law. Informal dispute resolution systems are underpinned by customs of the community, or familial relationships which work alongside the official processes that have been sanctioned by the state.</w:t>
      </w:r>
      <w:r w:rsidRPr="00046579">
        <w:rPr>
          <w:rFonts w:ascii="Times New Roman" w:hAnsi="Times New Roman" w:cs="Times New Roman"/>
          <w:sz w:val="24"/>
          <w:szCs w:val="24"/>
          <w:vertAlign w:val="superscript"/>
        </w:rPr>
        <w:footnoteReference w:id="125"/>
      </w:r>
      <w:r w:rsidRPr="00046579">
        <w:rPr>
          <w:rFonts w:ascii="Times New Roman" w:hAnsi="Times New Roman" w:cs="Times New Roman"/>
          <w:sz w:val="24"/>
          <w:szCs w:val="24"/>
        </w:rPr>
        <w:t xml:space="preserve"> </w:t>
      </w:r>
    </w:p>
    <w:p w14:paraId="7EDD808D" w14:textId="13D9C792"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It is a popular notion, in society, for people to take into consideration shared substantive norms to resolve disputes as opposed to seeking recourse in legal norms. In society, quite commonly, the informal systems play a significant role than the formal rules of law when it comes to the social ordering of a community.</w:t>
      </w:r>
      <w:r w:rsidR="003E551E">
        <w:rPr>
          <w:rFonts w:ascii="Times New Roman" w:hAnsi="Times New Roman" w:cs="Times New Roman"/>
          <w:sz w:val="24"/>
          <w:szCs w:val="24"/>
        </w:rPr>
        <w:t xml:space="preserve"> </w:t>
      </w:r>
      <w:r w:rsidRPr="00046579">
        <w:rPr>
          <w:rFonts w:ascii="Times New Roman" w:hAnsi="Times New Roman" w:cs="Times New Roman"/>
          <w:sz w:val="24"/>
          <w:szCs w:val="24"/>
        </w:rPr>
        <w:t>Within informal systems of dispute resolutio</w:t>
      </w:r>
      <w:r w:rsidR="00721450">
        <w:rPr>
          <w:rFonts w:ascii="Times New Roman" w:hAnsi="Times New Roman" w:cs="Times New Roman"/>
          <w:sz w:val="24"/>
          <w:szCs w:val="24"/>
        </w:rPr>
        <w:t>n</w:t>
      </w:r>
      <w:r w:rsidRPr="00046579">
        <w:rPr>
          <w:rFonts w:ascii="Times New Roman" w:hAnsi="Times New Roman" w:cs="Times New Roman"/>
          <w:sz w:val="24"/>
          <w:szCs w:val="24"/>
        </w:rPr>
        <w:t>, there is no sanction of outcomes. For example, some processes may be considered informal because they operate outside the formal legal system irrespective of the fact that they are well structured and organised.</w:t>
      </w:r>
      <w:r w:rsidR="003E551E">
        <w:rPr>
          <w:rStyle w:val="FootnoteReference"/>
          <w:rFonts w:ascii="Times New Roman" w:hAnsi="Times New Roman" w:cs="Times New Roman"/>
          <w:sz w:val="24"/>
          <w:szCs w:val="24"/>
        </w:rPr>
        <w:footnoteReference w:id="126"/>
      </w:r>
      <w:r w:rsidRPr="00046579">
        <w:rPr>
          <w:rFonts w:ascii="Times New Roman" w:hAnsi="Times New Roman" w:cs="Times New Roman"/>
          <w:sz w:val="24"/>
          <w:szCs w:val="24"/>
        </w:rPr>
        <w:t xml:space="preserve"> </w:t>
      </w:r>
    </w:p>
    <w:p w14:paraId="129994D7" w14:textId="7B7DAFAA" w:rsidR="007859D3" w:rsidRPr="00046579" w:rsidRDefault="00930248" w:rsidP="002A1EB6">
      <w:pPr>
        <w:pStyle w:val="Heading3"/>
        <w:spacing w:line="360" w:lineRule="auto"/>
        <w:jc w:val="both"/>
        <w:rPr>
          <w:rFonts w:ascii="Times New Roman" w:hAnsi="Times New Roman" w:cs="Times New Roman"/>
          <w:b/>
          <w:bCs/>
          <w:color w:val="auto"/>
        </w:rPr>
      </w:pPr>
      <w:bookmarkStart w:id="119" w:name="_Toc37903521"/>
      <w:r w:rsidRPr="00046579">
        <w:rPr>
          <w:rFonts w:ascii="Times New Roman" w:hAnsi="Times New Roman" w:cs="Times New Roman"/>
          <w:b/>
          <w:bCs/>
          <w:color w:val="auto"/>
        </w:rPr>
        <w:t>3.</w:t>
      </w:r>
      <w:r w:rsidR="00942935">
        <w:rPr>
          <w:rFonts w:ascii="Times New Roman" w:hAnsi="Times New Roman" w:cs="Times New Roman"/>
          <w:b/>
          <w:bCs/>
          <w:color w:val="auto"/>
        </w:rPr>
        <w:t>1</w:t>
      </w:r>
      <w:r w:rsidRPr="00046579">
        <w:rPr>
          <w:rFonts w:ascii="Times New Roman" w:hAnsi="Times New Roman" w:cs="Times New Roman"/>
          <w:b/>
          <w:bCs/>
          <w:color w:val="auto"/>
        </w:rPr>
        <w:t>.</w:t>
      </w:r>
      <w:r w:rsidR="00942935">
        <w:rPr>
          <w:rFonts w:ascii="Times New Roman" w:hAnsi="Times New Roman" w:cs="Times New Roman"/>
          <w:b/>
          <w:bCs/>
          <w:color w:val="auto"/>
        </w:rPr>
        <w:t>1</w:t>
      </w:r>
      <w:r w:rsidRPr="00046579">
        <w:rPr>
          <w:rFonts w:ascii="Times New Roman" w:hAnsi="Times New Roman" w:cs="Times New Roman"/>
          <w:b/>
          <w:bCs/>
          <w:color w:val="auto"/>
        </w:rPr>
        <w:t xml:space="preserve"> </w:t>
      </w:r>
      <w:r w:rsidR="007859D3" w:rsidRPr="00046579">
        <w:rPr>
          <w:rFonts w:ascii="Times New Roman" w:hAnsi="Times New Roman" w:cs="Times New Roman"/>
          <w:b/>
          <w:bCs/>
          <w:color w:val="auto"/>
        </w:rPr>
        <w:t>The practice of Jaarsumma among the Oromo in resolving disputes</w:t>
      </w:r>
      <w:bookmarkEnd w:id="119"/>
      <w:r w:rsidR="007859D3" w:rsidRPr="00046579">
        <w:rPr>
          <w:rFonts w:ascii="Times New Roman" w:hAnsi="Times New Roman" w:cs="Times New Roman"/>
          <w:b/>
          <w:bCs/>
          <w:color w:val="auto"/>
        </w:rPr>
        <w:t xml:space="preserve"> </w:t>
      </w:r>
    </w:p>
    <w:p w14:paraId="28EFBA13" w14:textId="10B5B399"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For centuries, in Ethiopia, the mediation process has served as a useful tool as a traditional method of dispute resolution.</w:t>
      </w:r>
      <w:r w:rsidR="00CD5154">
        <w:rPr>
          <w:rFonts w:ascii="Times New Roman" w:hAnsi="Times New Roman" w:cs="Times New Roman"/>
          <w:sz w:val="24"/>
          <w:szCs w:val="24"/>
        </w:rPr>
        <w:t xml:space="preserve"> </w:t>
      </w:r>
      <w:r w:rsidR="00686691">
        <w:rPr>
          <w:rFonts w:ascii="Times New Roman" w:hAnsi="Times New Roman" w:cs="Times New Roman"/>
          <w:sz w:val="24"/>
          <w:szCs w:val="24"/>
        </w:rPr>
        <w:t>E</w:t>
      </w:r>
      <w:r w:rsidRPr="00046579">
        <w:rPr>
          <w:rFonts w:ascii="Times New Roman" w:hAnsi="Times New Roman" w:cs="Times New Roman"/>
          <w:sz w:val="24"/>
          <w:szCs w:val="24"/>
        </w:rPr>
        <w:t>thnic groups widespread in the country practice criminal dispute resolution processes in dealing with offenders and victims.</w:t>
      </w:r>
      <w:r w:rsidR="003E551E" w:rsidRPr="00046579">
        <w:rPr>
          <w:rFonts w:ascii="Times New Roman" w:hAnsi="Times New Roman" w:cs="Times New Roman"/>
          <w:sz w:val="24"/>
          <w:szCs w:val="24"/>
        </w:rPr>
        <w:t xml:space="preserve"> </w:t>
      </w:r>
      <w:r w:rsidRPr="00046579">
        <w:rPr>
          <w:rFonts w:ascii="Times New Roman" w:hAnsi="Times New Roman" w:cs="Times New Roman"/>
          <w:sz w:val="24"/>
          <w:szCs w:val="24"/>
        </w:rPr>
        <w:t>Nonetheless, despite the consistent practice of such institutions within the local community, the formal criminal justice system of Ethiopia has not integrated the mediation process as an alternative to resolving criminal disputes.</w:t>
      </w:r>
      <w:r w:rsidR="003E551E">
        <w:rPr>
          <w:rStyle w:val="FootnoteReference"/>
          <w:rFonts w:ascii="Times New Roman" w:hAnsi="Times New Roman" w:cs="Times New Roman"/>
          <w:sz w:val="24"/>
          <w:szCs w:val="24"/>
        </w:rPr>
        <w:footnoteReference w:id="127"/>
      </w:r>
      <w:r w:rsidRPr="00046579">
        <w:rPr>
          <w:rFonts w:ascii="Times New Roman" w:hAnsi="Times New Roman" w:cs="Times New Roman"/>
          <w:sz w:val="24"/>
          <w:szCs w:val="24"/>
        </w:rPr>
        <w:t xml:space="preserve"> </w:t>
      </w:r>
    </w:p>
    <w:p w14:paraId="0FC226B3" w14:textId="4882398A"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w:t>
      </w:r>
      <w:r w:rsidRPr="00046579">
        <w:rPr>
          <w:rFonts w:ascii="Times New Roman" w:hAnsi="Times New Roman" w:cs="Times New Roman"/>
          <w:i/>
          <w:iCs/>
          <w:sz w:val="24"/>
          <w:szCs w:val="24"/>
        </w:rPr>
        <w:t xml:space="preserve">Jaarsumma </w:t>
      </w:r>
      <w:r w:rsidRPr="00046579">
        <w:rPr>
          <w:rFonts w:ascii="Times New Roman" w:hAnsi="Times New Roman" w:cs="Times New Roman"/>
          <w:sz w:val="24"/>
          <w:szCs w:val="24"/>
        </w:rPr>
        <w:t xml:space="preserve">when translated means Mediation Council. It consists of a group of 3 to 8 local elders who are highly regarded in the community. An array of reasons come into play when nominating local elders to act as the mediators when a dispute arises. These would entail their ‘profound </w:t>
      </w:r>
      <w:r w:rsidR="00CD5154">
        <w:rPr>
          <w:rFonts w:ascii="Times New Roman" w:hAnsi="Times New Roman" w:cs="Times New Roman"/>
          <w:sz w:val="24"/>
          <w:szCs w:val="24"/>
        </w:rPr>
        <w:t>expertise</w:t>
      </w:r>
      <w:r w:rsidRPr="00046579">
        <w:rPr>
          <w:rFonts w:ascii="Times New Roman" w:hAnsi="Times New Roman" w:cs="Times New Roman"/>
          <w:sz w:val="24"/>
          <w:szCs w:val="24"/>
        </w:rPr>
        <w:t xml:space="preserve"> of custom, precedent and</w:t>
      </w:r>
      <w:r w:rsidRPr="00046579">
        <w:rPr>
          <w:rFonts w:ascii="Times New Roman" w:hAnsi="Times New Roman" w:cs="Times New Roman"/>
          <w:i/>
          <w:iCs/>
          <w:sz w:val="24"/>
          <w:szCs w:val="24"/>
        </w:rPr>
        <w:t xml:space="preserve"> seera</w:t>
      </w:r>
      <w:r w:rsidRPr="00046579">
        <w:rPr>
          <w:rFonts w:ascii="Times New Roman" w:hAnsi="Times New Roman" w:cs="Times New Roman"/>
          <w:sz w:val="24"/>
          <w:szCs w:val="24"/>
        </w:rPr>
        <w:t xml:space="preserve"> (the law of the Oromo); their experience in handling conflicts; their willingness to help solve problems within members of the community to restore peace and their selflessness.’</w:t>
      </w:r>
      <w:r w:rsidRPr="00046579">
        <w:rPr>
          <w:rFonts w:ascii="Times New Roman" w:hAnsi="Times New Roman" w:cs="Times New Roman"/>
          <w:sz w:val="24"/>
          <w:szCs w:val="24"/>
          <w:vertAlign w:val="superscript"/>
        </w:rPr>
        <w:footnoteReference w:id="128"/>
      </w:r>
    </w:p>
    <w:p w14:paraId="2653528F" w14:textId="1271F0B8" w:rsidR="007859D3" w:rsidRPr="00046579" w:rsidRDefault="007859D3" w:rsidP="002A1EB6">
      <w:pPr>
        <w:spacing w:line="360" w:lineRule="auto"/>
        <w:jc w:val="both"/>
        <w:rPr>
          <w:rFonts w:ascii="Times New Roman" w:hAnsi="Times New Roman" w:cs="Times New Roman"/>
          <w:i/>
          <w:iCs/>
          <w:sz w:val="24"/>
          <w:szCs w:val="24"/>
        </w:rPr>
      </w:pPr>
      <w:r w:rsidRPr="00046579">
        <w:rPr>
          <w:rFonts w:ascii="Times New Roman" w:hAnsi="Times New Roman" w:cs="Times New Roman"/>
          <w:sz w:val="24"/>
          <w:szCs w:val="24"/>
        </w:rPr>
        <w:t>The formation of the</w:t>
      </w:r>
      <w:r w:rsidRPr="00046579">
        <w:rPr>
          <w:rFonts w:ascii="Times New Roman" w:hAnsi="Times New Roman" w:cs="Times New Roman"/>
          <w:i/>
          <w:iCs/>
          <w:sz w:val="24"/>
          <w:szCs w:val="24"/>
        </w:rPr>
        <w:t xml:space="preserve"> Jaarsumma</w:t>
      </w:r>
      <w:r w:rsidRPr="00046579">
        <w:rPr>
          <w:rFonts w:ascii="Times New Roman" w:hAnsi="Times New Roman" w:cs="Times New Roman"/>
          <w:sz w:val="24"/>
          <w:szCs w:val="24"/>
        </w:rPr>
        <w:t xml:space="preserve"> institution can be classified into three alternative processes. Firstly, it involves a situation where the offender takes initiative by admitting to his offense which commences the reconciliation process. In this process, the offender will implore the victim or the victim’s family to settle the matter through local custom.</w:t>
      </w:r>
      <w:r w:rsidR="00CD5154"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The </w:t>
      </w:r>
      <w:r w:rsidRPr="00046579">
        <w:rPr>
          <w:rFonts w:ascii="Times New Roman" w:hAnsi="Times New Roman" w:cs="Times New Roman"/>
          <w:sz w:val="24"/>
          <w:szCs w:val="24"/>
        </w:rPr>
        <w:lastRenderedPageBreak/>
        <w:t>offender also has the right to choose his or her own elders.</w:t>
      </w:r>
      <w:r w:rsidR="00CD5154"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Similarly, the family of the victim may select their own </w:t>
      </w:r>
      <w:r w:rsidRPr="00046579">
        <w:rPr>
          <w:rFonts w:ascii="Times New Roman" w:hAnsi="Times New Roman" w:cs="Times New Roman"/>
          <w:i/>
          <w:iCs/>
          <w:sz w:val="24"/>
          <w:szCs w:val="24"/>
        </w:rPr>
        <w:t xml:space="preserve">Jaarsa araara </w:t>
      </w:r>
      <w:r w:rsidRPr="00046579">
        <w:rPr>
          <w:rFonts w:ascii="Times New Roman" w:hAnsi="Times New Roman" w:cs="Times New Roman"/>
          <w:sz w:val="24"/>
          <w:szCs w:val="24"/>
        </w:rPr>
        <w:t>(which means reconciliation elder)</w:t>
      </w:r>
      <w:r w:rsidRPr="00046579">
        <w:rPr>
          <w:rFonts w:ascii="Times New Roman" w:hAnsi="Times New Roman" w:cs="Times New Roman"/>
          <w:i/>
          <w:iCs/>
          <w:sz w:val="24"/>
          <w:szCs w:val="24"/>
        </w:rPr>
        <w:t xml:space="preserve"> </w:t>
      </w:r>
      <w:r w:rsidRPr="00046579">
        <w:rPr>
          <w:rFonts w:ascii="Times New Roman" w:hAnsi="Times New Roman" w:cs="Times New Roman"/>
          <w:sz w:val="24"/>
          <w:szCs w:val="24"/>
        </w:rPr>
        <w:t>whom they believe would support their case.</w:t>
      </w:r>
      <w:r w:rsidRPr="00046579">
        <w:rPr>
          <w:rFonts w:ascii="Times New Roman" w:hAnsi="Times New Roman" w:cs="Times New Roman"/>
          <w:sz w:val="24"/>
          <w:szCs w:val="24"/>
          <w:vertAlign w:val="superscript"/>
        </w:rPr>
        <w:footnoteReference w:id="129"/>
      </w:r>
      <w:r w:rsidRPr="00046579">
        <w:rPr>
          <w:rFonts w:ascii="Times New Roman" w:hAnsi="Times New Roman" w:cs="Times New Roman"/>
          <w:i/>
          <w:iCs/>
          <w:sz w:val="24"/>
          <w:szCs w:val="24"/>
        </w:rPr>
        <w:t xml:space="preserve"> </w:t>
      </w:r>
    </w:p>
    <w:p w14:paraId="6592EDE5" w14:textId="77A94243"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second alternative occurs when there is no communication that is taking place between the disputing parties. In such cases,</w:t>
      </w:r>
      <w:r w:rsidR="007507B3">
        <w:rPr>
          <w:rFonts w:ascii="Times New Roman" w:hAnsi="Times New Roman" w:cs="Times New Roman"/>
          <w:sz w:val="24"/>
          <w:szCs w:val="24"/>
        </w:rPr>
        <w:t xml:space="preserve"> i</w:t>
      </w:r>
      <w:r w:rsidRPr="00046579">
        <w:rPr>
          <w:rFonts w:ascii="Times New Roman" w:hAnsi="Times New Roman" w:cs="Times New Roman"/>
          <w:sz w:val="24"/>
          <w:szCs w:val="24"/>
        </w:rPr>
        <w:t>nitiative is taken upon by the local elders of the community to aid the victim, the victim’s family and the offender to restore harmony in the community.</w:t>
      </w:r>
      <w:r w:rsidR="007507B3">
        <w:rPr>
          <w:rFonts w:ascii="Times New Roman" w:hAnsi="Times New Roman" w:cs="Times New Roman"/>
          <w:sz w:val="24"/>
          <w:szCs w:val="24"/>
        </w:rPr>
        <w:t xml:space="preserve"> </w:t>
      </w:r>
      <w:r w:rsidRPr="00046579">
        <w:rPr>
          <w:rFonts w:ascii="Times New Roman" w:hAnsi="Times New Roman" w:cs="Times New Roman"/>
          <w:sz w:val="24"/>
          <w:szCs w:val="24"/>
        </w:rPr>
        <w:t>The elders will act as mediators and will thus attempt to reconcile the disputing parties and their families independently.</w:t>
      </w:r>
      <w:r w:rsidR="007507B3">
        <w:rPr>
          <w:rFonts w:ascii="Times New Roman" w:hAnsi="Times New Roman" w:cs="Times New Roman"/>
          <w:sz w:val="24"/>
          <w:szCs w:val="24"/>
        </w:rPr>
        <w:t xml:space="preserve"> </w:t>
      </w:r>
      <w:r w:rsidRPr="00046579">
        <w:rPr>
          <w:rFonts w:ascii="Times New Roman" w:hAnsi="Times New Roman" w:cs="Times New Roman"/>
          <w:sz w:val="24"/>
          <w:szCs w:val="24"/>
        </w:rPr>
        <w:t xml:space="preserve">Once a mediator on either side of the parties in dispute manages to get through one of the parties to undergo reconciliation, the </w:t>
      </w:r>
      <w:r w:rsidRPr="00046579">
        <w:rPr>
          <w:rFonts w:ascii="Times New Roman" w:hAnsi="Times New Roman" w:cs="Times New Roman"/>
          <w:i/>
          <w:iCs/>
          <w:sz w:val="24"/>
          <w:szCs w:val="24"/>
        </w:rPr>
        <w:t xml:space="preserve">Jaarsumma </w:t>
      </w:r>
      <w:r w:rsidRPr="00046579">
        <w:rPr>
          <w:rFonts w:ascii="Times New Roman" w:hAnsi="Times New Roman" w:cs="Times New Roman"/>
          <w:sz w:val="24"/>
          <w:szCs w:val="24"/>
        </w:rPr>
        <w:t>process begins at once. The process cannot take place without the consent of both parties.</w:t>
      </w:r>
      <w:r w:rsidRPr="00046579">
        <w:rPr>
          <w:rFonts w:ascii="Times New Roman" w:hAnsi="Times New Roman" w:cs="Times New Roman"/>
          <w:sz w:val="24"/>
          <w:szCs w:val="24"/>
          <w:vertAlign w:val="superscript"/>
        </w:rPr>
        <w:footnoteReference w:id="130"/>
      </w:r>
      <w:r w:rsidRPr="00046579">
        <w:rPr>
          <w:rFonts w:ascii="Times New Roman" w:hAnsi="Times New Roman" w:cs="Times New Roman"/>
          <w:sz w:val="24"/>
          <w:szCs w:val="24"/>
        </w:rPr>
        <w:t xml:space="preserve"> </w:t>
      </w:r>
      <w:bookmarkStart w:id="120" w:name="_Hlk24364884"/>
    </w:p>
    <w:bookmarkEnd w:id="120"/>
    <w:p w14:paraId="50BD6200" w14:textId="5064E87D"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third alternative process is when claims are brought forth to the elders by the victim and his or her family before taking recourse in the formal sector, that is the courts.</w:t>
      </w:r>
      <w:r w:rsidR="007507B3" w:rsidRPr="00046579">
        <w:rPr>
          <w:rFonts w:ascii="Times New Roman" w:hAnsi="Times New Roman" w:cs="Times New Roman"/>
          <w:sz w:val="24"/>
          <w:szCs w:val="24"/>
        </w:rPr>
        <w:t xml:space="preserve"> </w:t>
      </w:r>
      <w:r w:rsidRPr="00046579">
        <w:rPr>
          <w:rFonts w:ascii="Times New Roman" w:hAnsi="Times New Roman" w:cs="Times New Roman"/>
          <w:sz w:val="24"/>
          <w:szCs w:val="24"/>
        </w:rPr>
        <w:t>This process is commonly sought in crimes which affect the personal interests of the victim such as petty offences. The victim in this case recognizes that resorting to a litigious way of resolving the crime would be a disadvantage owing to the resources and lengthy time it would take.</w:t>
      </w:r>
      <w:r w:rsidR="007507B3"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As such, the victim would decide to take the matter to </w:t>
      </w:r>
      <w:r w:rsidRPr="00046579">
        <w:rPr>
          <w:rFonts w:ascii="Times New Roman" w:hAnsi="Times New Roman" w:cs="Times New Roman"/>
          <w:i/>
          <w:iCs/>
          <w:sz w:val="24"/>
          <w:szCs w:val="24"/>
        </w:rPr>
        <w:t xml:space="preserve">Jaarsumma </w:t>
      </w:r>
      <w:r w:rsidRPr="00046579">
        <w:rPr>
          <w:rFonts w:ascii="Times New Roman" w:hAnsi="Times New Roman" w:cs="Times New Roman"/>
          <w:sz w:val="24"/>
          <w:szCs w:val="24"/>
        </w:rPr>
        <w:t>institutions to consider these interests.</w:t>
      </w:r>
      <w:r w:rsidRPr="00046579">
        <w:rPr>
          <w:rFonts w:ascii="Times New Roman" w:hAnsi="Times New Roman" w:cs="Times New Roman"/>
          <w:sz w:val="24"/>
          <w:szCs w:val="24"/>
          <w:vertAlign w:val="superscript"/>
        </w:rPr>
        <w:footnoteReference w:id="131"/>
      </w:r>
      <w:r w:rsidRPr="00046579">
        <w:rPr>
          <w:rFonts w:ascii="Times New Roman" w:hAnsi="Times New Roman" w:cs="Times New Roman"/>
          <w:sz w:val="24"/>
          <w:szCs w:val="24"/>
        </w:rPr>
        <w:t xml:space="preserve">  </w:t>
      </w:r>
    </w:p>
    <w:p w14:paraId="0C6584DA" w14:textId="6DE36E27"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In carrying out the </w:t>
      </w:r>
      <w:r w:rsidRPr="00046579">
        <w:rPr>
          <w:rFonts w:ascii="Times New Roman" w:hAnsi="Times New Roman" w:cs="Times New Roman"/>
          <w:i/>
          <w:iCs/>
          <w:sz w:val="24"/>
          <w:szCs w:val="24"/>
        </w:rPr>
        <w:t>Jaarsumma</w:t>
      </w:r>
      <w:r w:rsidRPr="00046579">
        <w:rPr>
          <w:rFonts w:ascii="Times New Roman" w:hAnsi="Times New Roman" w:cs="Times New Roman"/>
          <w:sz w:val="24"/>
          <w:szCs w:val="24"/>
        </w:rPr>
        <w:t xml:space="preserve"> process, the elders gather around urging the parties in dispute to be reasonable when making and refuting claims and to observe honesty when providing information.</w:t>
      </w:r>
      <w:r w:rsidR="007507B3" w:rsidRPr="00046579">
        <w:rPr>
          <w:rFonts w:ascii="Times New Roman" w:hAnsi="Times New Roman" w:cs="Times New Roman"/>
          <w:sz w:val="24"/>
          <w:szCs w:val="24"/>
        </w:rPr>
        <w:t xml:space="preserve"> </w:t>
      </w:r>
      <w:r w:rsidRPr="00046579">
        <w:rPr>
          <w:rFonts w:ascii="Times New Roman" w:hAnsi="Times New Roman" w:cs="Times New Roman"/>
          <w:sz w:val="24"/>
          <w:szCs w:val="24"/>
        </w:rPr>
        <w:t xml:space="preserve">The elders then listen to the claims and opinions of each party </w:t>
      </w:r>
      <w:r w:rsidR="00CD5154">
        <w:rPr>
          <w:rFonts w:ascii="Times New Roman" w:hAnsi="Times New Roman" w:cs="Times New Roman"/>
          <w:sz w:val="24"/>
          <w:szCs w:val="24"/>
        </w:rPr>
        <w:t>while the opponent is present.</w:t>
      </w:r>
      <w:r w:rsidRPr="00046579">
        <w:rPr>
          <w:rFonts w:ascii="Times New Roman" w:hAnsi="Times New Roman" w:cs="Times New Roman"/>
          <w:sz w:val="24"/>
          <w:szCs w:val="24"/>
        </w:rPr>
        <w:t xml:space="preserve"> </w:t>
      </w:r>
      <w:r w:rsidRPr="00046579">
        <w:rPr>
          <w:rFonts w:ascii="Times New Roman" w:hAnsi="Times New Roman" w:cs="Times New Roman"/>
          <w:sz w:val="24"/>
          <w:szCs w:val="24"/>
          <w:vertAlign w:val="superscript"/>
        </w:rPr>
        <w:footnoteReference w:id="132"/>
      </w:r>
      <w:r w:rsidRPr="00046579">
        <w:rPr>
          <w:rFonts w:ascii="Times New Roman" w:hAnsi="Times New Roman" w:cs="Times New Roman"/>
          <w:sz w:val="24"/>
          <w:szCs w:val="24"/>
        </w:rPr>
        <w:t xml:space="preserve"> After listening to the information given by the victim and the offender, the elders as a group of mediators, consult various authorities to enable the parties in dispute to agree on an acceptable solution. Such authorities would include norms, values and rules of the local community.</w:t>
      </w:r>
      <w:r w:rsidR="00CD5154" w:rsidRPr="00046579">
        <w:rPr>
          <w:rFonts w:ascii="Times New Roman" w:hAnsi="Times New Roman" w:cs="Times New Roman"/>
          <w:sz w:val="24"/>
          <w:szCs w:val="24"/>
        </w:rPr>
        <w:t xml:space="preserve"> </w:t>
      </w:r>
      <w:r w:rsidRPr="00046579">
        <w:rPr>
          <w:rFonts w:ascii="Times New Roman" w:hAnsi="Times New Roman" w:cs="Times New Roman"/>
          <w:sz w:val="24"/>
          <w:szCs w:val="24"/>
        </w:rPr>
        <w:t>Finally, having listened to each of the disputants’ side of the case, the elders will reach their decision after analysing the severity of the injury endured by the victim and his or her family; and then proceed to encourage the parties in dispute to make a joint decision.</w:t>
      </w:r>
      <w:r w:rsidRPr="00046579">
        <w:rPr>
          <w:rFonts w:ascii="Times New Roman" w:hAnsi="Times New Roman" w:cs="Times New Roman"/>
          <w:sz w:val="24"/>
          <w:szCs w:val="24"/>
          <w:vertAlign w:val="superscript"/>
        </w:rPr>
        <w:footnoteReference w:id="133"/>
      </w:r>
      <w:r w:rsidRPr="00046579">
        <w:rPr>
          <w:rFonts w:ascii="Times New Roman" w:hAnsi="Times New Roman" w:cs="Times New Roman"/>
          <w:sz w:val="24"/>
          <w:szCs w:val="24"/>
        </w:rPr>
        <w:t xml:space="preserve"> </w:t>
      </w:r>
    </w:p>
    <w:p w14:paraId="2DA6536C" w14:textId="6F99EA5D" w:rsidR="007859D3" w:rsidRPr="00046579" w:rsidRDefault="007859D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lastRenderedPageBreak/>
        <w:t xml:space="preserve">In conclusion, the utility of the </w:t>
      </w:r>
      <w:r w:rsidRPr="00046579">
        <w:rPr>
          <w:rFonts w:ascii="Times New Roman" w:hAnsi="Times New Roman" w:cs="Times New Roman"/>
          <w:i/>
          <w:iCs/>
          <w:sz w:val="24"/>
          <w:szCs w:val="24"/>
        </w:rPr>
        <w:t xml:space="preserve">Jaarsummaa </w:t>
      </w:r>
      <w:r w:rsidRPr="00046579">
        <w:rPr>
          <w:rFonts w:ascii="Times New Roman" w:hAnsi="Times New Roman" w:cs="Times New Roman"/>
          <w:sz w:val="24"/>
          <w:szCs w:val="24"/>
        </w:rPr>
        <w:t xml:space="preserve">institution and its mediating </w:t>
      </w:r>
      <w:r w:rsidR="00CD5154">
        <w:rPr>
          <w:rFonts w:ascii="Times New Roman" w:hAnsi="Times New Roman" w:cs="Times New Roman"/>
          <w:sz w:val="24"/>
          <w:szCs w:val="24"/>
        </w:rPr>
        <w:t>task</w:t>
      </w:r>
      <w:r w:rsidR="00834D4E">
        <w:rPr>
          <w:rFonts w:ascii="Times New Roman" w:hAnsi="Times New Roman" w:cs="Times New Roman"/>
          <w:sz w:val="24"/>
          <w:szCs w:val="24"/>
        </w:rPr>
        <w:t xml:space="preserve"> undertaken </w:t>
      </w:r>
      <w:r w:rsidRPr="00046579">
        <w:rPr>
          <w:rFonts w:ascii="Times New Roman" w:hAnsi="Times New Roman" w:cs="Times New Roman"/>
          <w:sz w:val="24"/>
          <w:szCs w:val="24"/>
        </w:rPr>
        <w:t xml:space="preserve">by the </w:t>
      </w:r>
      <w:r w:rsidRPr="00046579">
        <w:rPr>
          <w:rFonts w:ascii="Times New Roman" w:hAnsi="Times New Roman" w:cs="Times New Roman"/>
          <w:i/>
          <w:iCs/>
          <w:sz w:val="24"/>
          <w:szCs w:val="24"/>
        </w:rPr>
        <w:t>Jaarsa araaraa</w:t>
      </w:r>
      <w:r w:rsidRPr="00046579">
        <w:rPr>
          <w:rFonts w:ascii="Times New Roman" w:hAnsi="Times New Roman" w:cs="Times New Roman"/>
          <w:sz w:val="24"/>
          <w:szCs w:val="24"/>
        </w:rPr>
        <w:t xml:space="preserve"> to try and mend </w:t>
      </w:r>
      <w:r w:rsidR="00CD5154">
        <w:rPr>
          <w:rFonts w:ascii="Times New Roman" w:hAnsi="Times New Roman" w:cs="Times New Roman"/>
          <w:sz w:val="24"/>
          <w:szCs w:val="24"/>
        </w:rPr>
        <w:t>dispute</w:t>
      </w:r>
      <w:r w:rsidR="007507B3">
        <w:rPr>
          <w:rFonts w:ascii="Times New Roman" w:hAnsi="Times New Roman" w:cs="Times New Roman"/>
          <w:sz w:val="24"/>
          <w:szCs w:val="24"/>
        </w:rPr>
        <w:t>s</w:t>
      </w:r>
      <w:r w:rsidR="00CD5154">
        <w:rPr>
          <w:rFonts w:ascii="Times New Roman" w:hAnsi="Times New Roman" w:cs="Times New Roman"/>
          <w:sz w:val="24"/>
          <w:szCs w:val="24"/>
        </w:rPr>
        <w:t xml:space="preserve"> between the </w:t>
      </w:r>
      <w:r w:rsidRPr="00046579">
        <w:rPr>
          <w:rFonts w:ascii="Times New Roman" w:hAnsi="Times New Roman" w:cs="Times New Roman"/>
          <w:sz w:val="24"/>
          <w:szCs w:val="24"/>
        </w:rPr>
        <w:t>victim and the offender could be utilized as a victim-offender mediation scheme in buttressing principles of restorative justice in the Ethiopian criminal justice system.</w:t>
      </w:r>
      <w:r w:rsidRPr="00046579">
        <w:rPr>
          <w:rFonts w:ascii="Times New Roman" w:hAnsi="Times New Roman" w:cs="Times New Roman"/>
          <w:sz w:val="24"/>
          <w:szCs w:val="24"/>
          <w:vertAlign w:val="superscript"/>
        </w:rPr>
        <w:footnoteReference w:id="134"/>
      </w:r>
    </w:p>
    <w:p w14:paraId="60DB20DC" w14:textId="08A046B3" w:rsidR="007859D3" w:rsidRPr="00046579" w:rsidRDefault="00930248" w:rsidP="00057C1D">
      <w:pPr>
        <w:pStyle w:val="Heading2"/>
        <w:spacing w:line="360" w:lineRule="auto"/>
        <w:jc w:val="both"/>
        <w:rPr>
          <w:rFonts w:ascii="Times New Roman" w:hAnsi="Times New Roman" w:cs="Times New Roman"/>
          <w:b/>
          <w:bCs/>
          <w:color w:val="auto"/>
          <w:sz w:val="24"/>
          <w:szCs w:val="24"/>
        </w:rPr>
      </w:pPr>
      <w:bookmarkStart w:id="121" w:name="_Toc37903522"/>
      <w:r w:rsidRPr="00046579">
        <w:rPr>
          <w:rFonts w:ascii="Times New Roman" w:hAnsi="Times New Roman" w:cs="Times New Roman"/>
          <w:b/>
          <w:bCs/>
          <w:color w:val="auto"/>
          <w:sz w:val="24"/>
          <w:szCs w:val="24"/>
        </w:rPr>
        <w:t>3.</w:t>
      </w:r>
      <w:r w:rsidR="00942935">
        <w:rPr>
          <w:rFonts w:ascii="Times New Roman" w:hAnsi="Times New Roman" w:cs="Times New Roman"/>
          <w:b/>
          <w:bCs/>
          <w:color w:val="auto"/>
          <w:sz w:val="24"/>
          <w:szCs w:val="24"/>
        </w:rPr>
        <w:t xml:space="preserve">2 </w:t>
      </w:r>
      <w:r w:rsidR="007859D3" w:rsidRPr="00046579">
        <w:rPr>
          <w:rFonts w:ascii="Times New Roman" w:hAnsi="Times New Roman" w:cs="Times New Roman"/>
          <w:b/>
          <w:bCs/>
          <w:color w:val="auto"/>
          <w:sz w:val="24"/>
          <w:szCs w:val="24"/>
        </w:rPr>
        <w:t>Legal and policy frameworks that address petty offences in Ethiopia</w:t>
      </w:r>
      <w:bookmarkEnd w:id="121"/>
      <w:r w:rsidR="007859D3" w:rsidRPr="00046579">
        <w:rPr>
          <w:rFonts w:ascii="Times New Roman" w:hAnsi="Times New Roman" w:cs="Times New Roman"/>
          <w:b/>
          <w:bCs/>
          <w:color w:val="auto"/>
          <w:sz w:val="24"/>
          <w:szCs w:val="24"/>
        </w:rPr>
        <w:t xml:space="preserve"> </w:t>
      </w:r>
    </w:p>
    <w:p w14:paraId="518894D4" w14:textId="6F6AB1F2" w:rsidR="007859D3" w:rsidRPr="00046579" w:rsidRDefault="00930248" w:rsidP="00057C1D">
      <w:pPr>
        <w:pStyle w:val="Heading3"/>
        <w:spacing w:line="360" w:lineRule="auto"/>
        <w:jc w:val="both"/>
        <w:rPr>
          <w:rFonts w:ascii="Times New Roman" w:hAnsi="Times New Roman" w:cs="Times New Roman"/>
          <w:b/>
          <w:bCs/>
          <w:color w:val="auto"/>
        </w:rPr>
      </w:pPr>
      <w:bookmarkStart w:id="122" w:name="_Toc37903523"/>
      <w:r w:rsidRPr="00046579">
        <w:rPr>
          <w:rFonts w:ascii="Times New Roman" w:hAnsi="Times New Roman" w:cs="Times New Roman"/>
          <w:b/>
          <w:bCs/>
          <w:color w:val="auto"/>
        </w:rPr>
        <w:t>3.</w:t>
      </w:r>
      <w:r w:rsidR="00942935">
        <w:rPr>
          <w:rFonts w:ascii="Times New Roman" w:hAnsi="Times New Roman" w:cs="Times New Roman"/>
          <w:b/>
          <w:bCs/>
          <w:color w:val="auto"/>
        </w:rPr>
        <w:t>2</w:t>
      </w:r>
      <w:r w:rsidRPr="00046579">
        <w:rPr>
          <w:rFonts w:ascii="Times New Roman" w:hAnsi="Times New Roman" w:cs="Times New Roman"/>
          <w:b/>
          <w:bCs/>
          <w:color w:val="auto"/>
        </w:rPr>
        <w:t xml:space="preserve">.1 </w:t>
      </w:r>
      <w:r w:rsidR="007859D3" w:rsidRPr="00046579">
        <w:rPr>
          <w:rFonts w:ascii="Times New Roman" w:hAnsi="Times New Roman" w:cs="Times New Roman"/>
          <w:b/>
          <w:bCs/>
          <w:color w:val="auto"/>
        </w:rPr>
        <w:t>Constitution of Federal Democratic Republic of Ethiopia</w:t>
      </w:r>
      <w:bookmarkEnd w:id="122"/>
      <w:r w:rsidR="007859D3" w:rsidRPr="00046579">
        <w:rPr>
          <w:rFonts w:ascii="Times New Roman" w:hAnsi="Times New Roman" w:cs="Times New Roman"/>
          <w:b/>
          <w:bCs/>
          <w:color w:val="auto"/>
        </w:rPr>
        <w:t xml:space="preserve"> </w:t>
      </w:r>
    </w:p>
    <w:p w14:paraId="7FC25AFC" w14:textId="43817F2F" w:rsidR="007859D3" w:rsidRPr="00046579" w:rsidRDefault="007859D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There is a duty imposed by the Constitution of Federal Democratic Republic of Ethiopia, </w:t>
      </w:r>
      <w:r w:rsidR="00763D68">
        <w:rPr>
          <w:rFonts w:ascii="Times New Roman" w:hAnsi="Times New Roman" w:cs="Times New Roman"/>
          <w:sz w:val="24"/>
          <w:szCs w:val="24"/>
        </w:rPr>
        <w:t>[</w:t>
      </w:r>
      <w:r w:rsidRPr="00046579">
        <w:rPr>
          <w:rFonts w:ascii="Times New Roman" w:hAnsi="Times New Roman" w:cs="Times New Roman"/>
          <w:sz w:val="24"/>
          <w:szCs w:val="24"/>
        </w:rPr>
        <w:t>hereafter referred to as (FDRE)</w:t>
      </w:r>
      <w:r w:rsidR="00763D68">
        <w:rPr>
          <w:rFonts w:ascii="Times New Roman" w:hAnsi="Times New Roman" w:cs="Times New Roman"/>
          <w:sz w:val="24"/>
          <w:szCs w:val="24"/>
        </w:rPr>
        <w:t>]</w:t>
      </w:r>
      <w:r w:rsidRPr="00046579">
        <w:rPr>
          <w:rFonts w:ascii="Times New Roman" w:hAnsi="Times New Roman" w:cs="Times New Roman"/>
          <w:sz w:val="24"/>
          <w:szCs w:val="24"/>
        </w:rPr>
        <w:t>, on</w:t>
      </w:r>
      <w:r w:rsidR="00763D68">
        <w:rPr>
          <w:rFonts w:ascii="Times New Roman" w:hAnsi="Times New Roman" w:cs="Times New Roman"/>
          <w:sz w:val="24"/>
          <w:szCs w:val="24"/>
        </w:rPr>
        <w:t xml:space="preserve"> the </w:t>
      </w:r>
      <w:r w:rsidRPr="00046579">
        <w:rPr>
          <w:rFonts w:ascii="Times New Roman" w:hAnsi="Times New Roman" w:cs="Times New Roman"/>
          <w:sz w:val="24"/>
          <w:szCs w:val="24"/>
        </w:rPr>
        <w:t>government to support the enrichment and growth of cultures and traditions which are underpinned by democratic norms and ideals, human dignity and rights of equality.</w:t>
      </w:r>
      <w:r w:rsidRPr="00046579">
        <w:rPr>
          <w:rFonts w:ascii="Times New Roman" w:hAnsi="Times New Roman" w:cs="Times New Roman"/>
          <w:sz w:val="24"/>
          <w:szCs w:val="24"/>
          <w:vertAlign w:val="superscript"/>
        </w:rPr>
        <w:footnoteReference w:id="135"/>
      </w:r>
      <w:r w:rsidRPr="00046579">
        <w:rPr>
          <w:rFonts w:ascii="Times New Roman" w:hAnsi="Times New Roman" w:cs="Times New Roman"/>
          <w:sz w:val="24"/>
          <w:szCs w:val="24"/>
        </w:rPr>
        <w:t xml:space="preserve"> It further provides that the Constitution is the supreme law of the land and that any law which contravenes it shall not have effect.</w:t>
      </w:r>
      <w:r w:rsidRPr="00046579">
        <w:rPr>
          <w:rFonts w:ascii="Times New Roman" w:hAnsi="Times New Roman" w:cs="Times New Roman"/>
          <w:sz w:val="24"/>
          <w:szCs w:val="24"/>
          <w:vertAlign w:val="superscript"/>
        </w:rPr>
        <w:footnoteReference w:id="136"/>
      </w:r>
      <w:r w:rsidRPr="00046579">
        <w:rPr>
          <w:rFonts w:ascii="Times New Roman" w:hAnsi="Times New Roman" w:cs="Times New Roman"/>
          <w:sz w:val="24"/>
          <w:szCs w:val="24"/>
        </w:rPr>
        <w:t xml:space="preserve"> Therefore, </w:t>
      </w:r>
      <w:r w:rsidR="000A22D0">
        <w:rPr>
          <w:rFonts w:ascii="Times New Roman" w:hAnsi="Times New Roman" w:cs="Times New Roman"/>
          <w:sz w:val="24"/>
          <w:szCs w:val="24"/>
        </w:rPr>
        <w:t xml:space="preserve">the Constitution of FDRE recognizes and protects the </w:t>
      </w:r>
      <w:r w:rsidRPr="00046579">
        <w:rPr>
          <w:rFonts w:ascii="Times New Roman" w:hAnsi="Times New Roman" w:cs="Times New Roman"/>
          <w:sz w:val="24"/>
          <w:szCs w:val="24"/>
        </w:rPr>
        <w:t>traditions and cultures of Ethiopia.</w:t>
      </w:r>
      <w:r w:rsidRPr="00046579">
        <w:rPr>
          <w:rFonts w:ascii="Times New Roman" w:hAnsi="Times New Roman" w:cs="Times New Roman"/>
          <w:sz w:val="24"/>
          <w:szCs w:val="24"/>
          <w:vertAlign w:val="superscript"/>
        </w:rPr>
        <w:footnoteReference w:id="137"/>
      </w:r>
    </w:p>
    <w:p w14:paraId="5E296ACF" w14:textId="418EEF3B" w:rsidR="007859D3" w:rsidRPr="00046579" w:rsidRDefault="007859D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Constitution further provides that it shall not hinder disputes which are family related or personal in nature from being adjudicated </w:t>
      </w:r>
      <w:r w:rsidR="00CD5154">
        <w:rPr>
          <w:rFonts w:ascii="Times New Roman" w:hAnsi="Times New Roman" w:cs="Times New Roman"/>
          <w:sz w:val="24"/>
          <w:szCs w:val="24"/>
        </w:rPr>
        <w:t>as per</w:t>
      </w:r>
      <w:r w:rsidRPr="00046579">
        <w:rPr>
          <w:rFonts w:ascii="Times New Roman" w:hAnsi="Times New Roman" w:cs="Times New Roman"/>
          <w:sz w:val="24"/>
          <w:szCs w:val="24"/>
        </w:rPr>
        <w:t xml:space="preserve"> customary or religious laws provided there is </w:t>
      </w:r>
      <w:r w:rsidR="00CD5154">
        <w:rPr>
          <w:rFonts w:ascii="Times New Roman" w:hAnsi="Times New Roman" w:cs="Times New Roman"/>
          <w:sz w:val="24"/>
          <w:szCs w:val="24"/>
        </w:rPr>
        <w:t xml:space="preserve">an agreement between </w:t>
      </w:r>
      <w:r w:rsidRPr="00046579">
        <w:rPr>
          <w:rFonts w:ascii="Times New Roman" w:hAnsi="Times New Roman" w:cs="Times New Roman"/>
          <w:sz w:val="24"/>
          <w:szCs w:val="24"/>
        </w:rPr>
        <w:t>the parties.</w:t>
      </w:r>
      <w:r w:rsidRPr="00046579">
        <w:rPr>
          <w:rFonts w:ascii="Times New Roman" w:hAnsi="Times New Roman" w:cs="Times New Roman"/>
          <w:sz w:val="24"/>
          <w:szCs w:val="24"/>
          <w:vertAlign w:val="superscript"/>
        </w:rPr>
        <w:footnoteReference w:id="138"/>
      </w:r>
      <w:r w:rsidRPr="00046579">
        <w:rPr>
          <w:rFonts w:ascii="Times New Roman" w:hAnsi="Times New Roman" w:cs="Times New Roman"/>
          <w:sz w:val="24"/>
          <w:szCs w:val="24"/>
        </w:rPr>
        <w:t xml:space="preserve"> </w:t>
      </w:r>
    </w:p>
    <w:p w14:paraId="3F3742ED" w14:textId="7CC67129" w:rsidR="00B35A73" w:rsidRPr="00046579" w:rsidRDefault="007859D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From this provision, the word ‘dispute’ may not necessarily be limited to disputes of a civil nature but as such can encompass disputes relating to that of</w:t>
      </w:r>
      <w:r w:rsidR="000A22D0">
        <w:rPr>
          <w:rFonts w:ascii="Times New Roman" w:hAnsi="Times New Roman" w:cs="Times New Roman"/>
          <w:sz w:val="24"/>
          <w:szCs w:val="24"/>
        </w:rPr>
        <w:t xml:space="preserve"> a </w:t>
      </w:r>
      <w:r w:rsidRPr="00046579">
        <w:rPr>
          <w:rFonts w:ascii="Times New Roman" w:hAnsi="Times New Roman" w:cs="Times New Roman"/>
          <w:sz w:val="24"/>
          <w:szCs w:val="24"/>
        </w:rPr>
        <w:t xml:space="preserve">criminal </w:t>
      </w:r>
      <w:r w:rsidR="000A22D0">
        <w:rPr>
          <w:rFonts w:ascii="Times New Roman" w:hAnsi="Times New Roman" w:cs="Times New Roman"/>
          <w:sz w:val="24"/>
          <w:szCs w:val="24"/>
        </w:rPr>
        <w:t>nature</w:t>
      </w:r>
      <w:r w:rsidRPr="00046579">
        <w:rPr>
          <w:rFonts w:ascii="Times New Roman" w:hAnsi="Times New Roman" w:cs="Times New Roman"/>
          <w:sz w:val="24"/>
          <w:szCs w:val="24"/>
        </w:rPr>
        <w:t>.</w:t>
      </w:r>
      <w:r w:rsidR="00310281">
        <w:rPr>
          <w:rFonts w:ascii="Times New Roman" w:hAnsi="Times New Roman" w:cs="Times New Roman"/>
          <w:sz w:val="24"/>
          <w:szCs w:val="24"/>
        </w:rPr>
        <w:t xml:space="preserve"> </w:t>
      </w:r>
      <w:r w:rsidR="00DB7732">
        <w:rPr>
          <w:rFonts w:ascii="Times New Roman" w:hAnsi="Times New Roman" w:cs="Times New Roman"/>
          <w:sz w:val="24"/>
          <w:szCs w:val="24"/>
        </w:rPr>
        <w:t xml:space="preserve">It is notable to mention that the Constitution of Kenya, too, does not restrict the nature of dispute to be subject to ADR. </w:t>
      </w:r>
    </w:p>
    <w:p w14:paraId="6C456D14" w14:textId="15F7B1E5" w:rsidR="00F85872" w:rsidRPr="00A148BC" w:rsidRDefault="00930248" w:rsidP="00057C1D">
      <w:pPr>
        <w:pStyle w:val="Heading3"/>
        <w:spacing w:line="360" w:lineRule="auto"/>
        <w:jc w:val="both"/>
        <w:rPr>
          <w:rFonts w:ascii="Times New Roman" w:hAnsi="Times New Roman" w:cs="Times New Roman"/>
          <w:b/>
          <w:bCs/>
          <w:color w:val="auto"/>
        </w:rPr>
      </w:pPr>
      <w:bookmarkStart w:id="125" w:name="_Toc37903524"/>
      <w:r w:rsidRPr="00A148BC">
        <w:rPr>
          <w:rFonts w:ascii="Times New Roman" w:hAnsi="Times New Roman" w:cs="Times New Roman"/>
          <w:b/>
          <w:bCs/>
          <w:color w:val="auto"/>
        </w:rPr>
        <w:t>3.</w:t>
      </w:r>
      <w:r w:rsidR="00942935" w:rsidRPr="00A148BC">
        <w:rPr>
          <w:rFonts w:ascii="Times New Roman" w:hAnsi="Times New Roman" w:cs="Times New Roman"/>
          <w:b/>
          <w:bCs/>
          <w:color w:val="auto"/>
        </w:rPr>
        <w:t>2</w:t>
      </w:r>
      <w:r w:rsidRPr="00A148BC">
        <w:rPr>
          <w:rFonts w:ascii="Times New Roman" w:hAnsi="Times New Roman" w:cs="Times New Roman"/>
          <w:b/>
          <w:bCs/>
          <w:color w:val="auto"/>
        </w:rPr>
        <w:t xml:space="preserve">.2 </w:t>
      </w:r>
      <w:r w:rsidR="007859D3" w:rsidRPr="00A148BC">
        <w:rPr>
          <w:rFonts w:ascii="Times New Roman" w:hAnsi="Times New Roman" w:cs="Times New Roman"/>
          <w:b/>
          <w:bCs/>
          <w:color w:val="auto"/>
        </w:rPr>
        <w:t>Criminal Procedure Code of Ethiopia</w:t>
      </w:r>
      <w:bookmarkEnd w:id="125"/>
      <w:r w:rsidR="007859D3" w:rsidRPr="00A148BC">
        <w:rPr>
          <w:rFonts w:ascii="Times New Roman" w:hAnsi="Times New Roman" w:cs="Times New Roman"/>
          <w:b/>
          <w:bCs/>
          <w:color w:val="auto"/>
        </w:rPr>
        <w:t xml:space="preserve"> </w:t>
      </w:r>
    </w:p>
    <w:p w14:paraId="021F2CC8" w14:textId="6D184EF2" w:rsidR="007859D3" w:rsidRPr="00046579" w:rsidRDefault="007859D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According to the Criminal Procedure Code of Ethiopia, it shows that crimes can classified into two types, those punishable by public prosecution;</w:t>
      </w:r>
      <w:r w:rsidRPr="00046579">
        <w:rPr>
          <w:rFonts w:ascii="Times New Roman" w:hAnsi="Times New Roman" w:cs="Times New Roman"/>
          <w:sz w:val="24"/>
          <w:szCs w:val="24"/>
          <w:vertAlign w:val="superscript"/>
        </w:rPr>
        <w:footnoteReference w:id="139"/>
      </w:r>
      <w:r w:rsidRPr="00046579">
        <w:rPr>
          <w:rFonts w:ascii="Times New Roman" w:hAnsi="Times New Roman" w:cs="Times New Roman"/>
          <w:sz w:val="24"/>
          <w:szCs w:val="24"/>
        </w:rPr>
        <w:t xml:space="preserve"> and those punishable on private complaint.</w:t>
      </w:r>
      <w:r w:rsidRPr="00046579">
        <w:rPr>
          <w:rFonts w:ascii="Times New Roman" w:hAnsi="Times New Roman" w:cs="Times New Roman"/>
          <w:sz w:val="24"/>
          <w:szCs w:val="24"/>
          <w:vertAlign w:val="superscript"/>
        </w:rPr>
        <w:footnoteReference w:id="140"/>
      </w:r>
      <w:r w:rsidR="007507B3">
        <w:rPr>
          <w:rFonts w:ascii="Times New Roman" w:hAnsi="Times New Roman" w:cs="Times New Roman"/>
          <w:sz w:val="24"/>
          <w:szCs w:val="24"/>
        </w:rPr>
        <w:t xml:space="preserve"> </w:t>
      </w:r>
      <w:r w:rsidRPr="00046579">
        <w:rPr>
          <w:rFonts w:ascii="Times New Roman" w:hAnsi="Times New Roman" w:cs="Times New Roman"/>
          <w:sz w:val="24"/>
          <w:szCs w:val="24"/>
        </w:rPr>
        <w:t>For purposes of the object of this study</w:t>
      </w:r>
      <w:r w:rsidR="007507B3">
        <w:rPr>
          <w:rFonts w:ascii="Times New Roman" w:hAnsi="Times New Roman" w:cs="Times New Roman"/>
          <w:sz w:val="24"/>
          <w:szCs w:val="24"/>
        </w:rPr>
        <w:t xml:space="preserve">, </w:t>
      </w:r>
      <w:r w:rsidRPr="00046579">
        <w:rPr>
          <w:rFonts w:ascii="Times New Roman" w:hAnsi="Times New Roman" w:cs="Times New Roman"/>
          <w:sz w:val="24"/>
          <w:szCs w:val="24"/>
        </w:rPr>
        <w:t>which are petty criminal offences, this</w:t>
      </w:r>
      <w:r w:rsidR="007507B3">
        <w:rPr>
          <w:rFonts w:ascii="Times New Roman" w:hAnsi="Times New Roman" w:cs="Times New Roman"/>
          <w:sz w:val="24"/>
          <w:szCs w:val="24"/>
        </w:rPr>
        <w:t xml:space="preserve"> </w:t>
      </w:r>
      <w:r w:rsidRPr="00046579">
        <w:rPr>
          <w:rFonts w:ascii="Times New Roman" w:hAnsi="Times New Roman" w:cs="Times New Roman"/>
          <w:sz w:val="24"/>
          <w:szCs w:val="24"/>
        </w:rPr>
        <w:t xml:space="preserve">study will focus on the latter. </w:t>
      </w:r>
      <w:r w:rsidR="00E2607D">
        <w:rPr>
          <w:rFonts w:ascii="Times New Roman" w:hAnsi="Times New Roman" w:cs="Times New Roman"/>
          <w:sz w:val="24"/>
          <w:szCs w:val="24"/>
        </w:rPr>
        <w:t>In distinguishing the two, crimes punishable by public prosecution arise where the interests of the state or community at large is affected.</w:t>
      </w:r>
      <w:r w:rsidR="00E2607D">
        <w:rPr>
          <w:rStyle w:val="FootnoteReference"/>
          <w:rFonts w:ascii="Times New Roman" w:hAnsi="Times New Roman" w:cs="Times New Roman"/>
          <w:sz w:val="24"/>
          <w:szCs w:val="24"/>
        </w:rPr>
        <w:footnoteReference w:id="141"/>
      </w:r>
      <w:r w:rsidR="00E2607D">
        <w:rPr>
          <w:rFonts w:ascii="Times New Roman" w:hAnsi="Times New Roman" w:cs="Times New Roman"/>
          <w:sz w:val="24"/>
          <w:szCs w:val="24"/>
        </w:rPr>
        <w:t xml:space="preserve"> On </w:t>
      </w:r>
      <w:r w:rsidR="00E2607D">
        <w:rPr>
          <w:rFonts w:ascii="Times New Roman" w:hAnsi="Times New Roman" w:cs="Times New Roman"/>
          <w:sz w:val="24"/>
          <w:szCs w:val="24"/>
        </w:rPr>
        <w:lastRenderedPageBreak/>
        <w:t>the other hand, crimes punishable upon private complaint, are the kind of crimes which look at the injured or aggrieved party as an individual person as opposed to the state or community as mentioned above.</w:t>
      </w:r>
      <w:r w:rsidR="00E2607D">
        <w:rPr>
          <w:rStyle w:val="FootnoteReference"/>
          <w:rFonts w:ascii="Times New Roman" w:hAnsi="Times New Roman" w:cs="Times New Roman"/>
          <w:sz w:val="24"/>
          <w:szCs w:val="24"/>
        </w:rPr>
        <w:footnoteReference w:id="142"/>
      </w:r>
      <w:r w:rsidR="00E2607D">
        <w:rPr>
          <w:rFonts w:ascii="Times New Roman" w:hAnsi="Times New Roman" w:cs="Times New Roman"/>
          <w:sz w:val="24"/>
          <w:szCs w:val="24"/>
        </w:rPr>
        <w:t xml:space="preserve"> </w:t>
      </w:r>
      <w:r w:rsidR="00802340">
        <w:rPr>
          <w:rFonts w:ascii="Times New Roman" w:hAnsi="Times New Roman" w:cs="Times New Roman"/>
          <w:sz w:val="24"/>
          <w:szCs w:val="24"/>
        </w:rPr>
        <w:t>Examples of such crim</w:t>
      </w:r>
      <w:r w:rsidR="0078242E">
        <w:rPr>
          <w:rFonts w:ascii="Times New Roman" w:hAnsi="Times New Roman" w:cs="Times New Roman"/>
          <w:sz w:val="24"/>
          <w:szCs w:val="24"/>
        </w:rPr>
        <w:t>es are assaults, common injury caused by negligence or common wilful injury as indicated in the Penal Code of Ethiopia.</w:t>
      </w:r>
      <w:r w:rsidR="0078242E">
        <w:rPr>
          <w:rStyle w:val="FootnoteReference"/>
          <w:rFonts w:ascii="Times New Roman" w:hAnsi="Times New Roman" w:cs="Times New Roman"/>
          <w:sz w:val="24"/>
          <w:szCs w:val="24"/>
        </w:rPr>
        <w:footnoteReference w:id="143"/>
      </w:r>
      <w:r w:rsidR="00E2607D">
        <w:rPr>
          <w:rFonts w:ascii="Times New Roman" w:hAnsi="Times New Roman" w:cs="Times New Roman"/>
          <w:sz w:val="24"/>
          <w:szCs w:val="24"/>
        </w:rPr>
        <w:t>This is because such kind of crimes imply a higher degree of private interest than public interest.</w:t>
      </w:r>
      <w:r w:rsidR="00E101A1">
        <w:rPr>
          <w:rStyle w:val="FootnoteReference"/>
          <w:rFonts w:ascii="Times New Roman" w:hAnsi="Times New Roman" w:cs="Times New Roman"/>
          <w:sz w:val="24"/>
          <w:szCs w:val="24"/>
        </w:rPr>
        <w:footnoteReference w:id="144"/>
      </w:r>
      <w:r w:rsidR="00E2607D">
        <w:rPr>
          <w:rFonts w:ascii="Times New Roman" w:hAnsi="Times New Roman" w:cs="Times New Roman"/>
          <w:sz w:val="24"/>
          <w:szCs w:val="24"/>
        </w:rPr>
        <w:t xml:space="preserve">   </w:t>
      </w:r>
    </w:p>
    <w:p w14:paraId="0105A6CA" w14:textId="1DAEB7CA"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The Criminal Procedure Code provides that </w:t>
      </w:r>
      <w:r w:rsidR="00310281">
        <w:rPr>
          <w:rFonts w:ascii="Times New Roman" w:hAnsi="Times New Roman" w:cs="Times New Roman"/>
          <w:sz w:val="24"/>
          <w:szCs w:val="24"/>
        </w:rPr>
        <w:t xml:space="preserve">a stay of the proceedings may be applied to the court by the </w:t>
      </w:r>
      <w:r w:rsidRPr="00046579">
        <w:rPr>
          <w:rFonts w:ascii="Times New Roman" w:hAnsi="Times New Roman" w:cs="Times New Roman"/>
          <w:sz w:val="24"/>
          <w:szCs w:val="24"/>
        </w:rPr>
        <w:t>public</w:t>
      </w:r>
      <w:r w:rsidR="00310281">
        <w:rPr>
          <w:rFonts w:ascii="Times New Roman" w:hAnsi="Times New Roman" w:cs="Times New Roman"/>
          <w:sz w:val="24"/>
          <w:szCs w:val="24"/>
        </w:rPr>
        <w:t xml:space="preserve"> prosecutor where there </w:t>
      </w:r>
      <w:r w:rsidRPr="00046579">
        <w:rPr>
          <w:rFonts w:ascii="Times New Roman" w:hAnsi="Times New Roman" w:cs="Times New Roman"/>
          <w:sz w:val="24"/>
          <w:szCs w:val="24"/>
        </w:rPr>
        <w:t xml:space="preserve">is evidence in a private prosecution which </w:t>
      </w:r>
      <w:r w:rsidR="00310281">
        <w:rPr>
          <w:rFonts w:ascii="Times New Roman" w:hAnsi="Times New Roman" w:cs="Times New Roman"/>
          <w:sz w:val="24"/>
          <w:szCs w:val="24"/>
        </w:rPr>
        <w:t>shows</w:t>
      </w:r>
      <w:r w:rsidRPr="00046579">
        <w:rPr>
          <w:rFonts w:ascii="Times New Roman" w:hAnsi="Times New Roman" w:cs="Times New Roman"/>
          <w:sz w:val="24"/>
          <w:szCs w:val="24"/>
        </w:rPr>
        <w:t xml:space="preserve"> that a more </w:t>
      </w:r>
      <w:r w:rsidR="00310281">
        <w:rPr>
          <w:rFonts w:ascii="Times New Roman" w:hAnsi="Times New Roman" w:cs="Times New Roman"/>
          <w:sz w:val="24"/>
          <w:szCs w:val="24"/>
        </w:rPr>
        <w:t xml:space="preserve">grave </w:t>
      </w:r>
      <w:r w:rsidRPr="00046579">
        <w:rPr>
          <w:rFonts w:ascii="Times New Roman" w:hAnsi="Times New Roman" w:cs="Times New Roman"/>
          <w:sz w:val="24"/>
          <w:szCs w:val="24"/>
        </w:rPr>
        <w:t>offence has</w:t>
      </w:r>
      <w:r w:rsidR="00310281">
        <w:rPr>
          <w:rFonts w:ascii="Times New Roman" w:hAnsi="Times New Roman" w:cs="Times New Roman"/>
          <w:sz w:val="24"/>
          <w:szCs w:val="24"/>
        </w:rPr>
        <w:t xml:space="preserve"> occurred</w:t>
      </w:r>
      <w:r w:rsidR="00E101A1">
        <w:rPr>
          <w:rFonts w:ascii="Times New Roman" w:hAnsi="Times New Roman" w:cs="Times New Roman"/>
          <w:sz w:val="24"/>
          <w:szCs w:val="24"/>
        </w:rPr>
        <w:t xml:space="preserve"> </w:t>
      </w:r>
      <w:r w:rsidRPr="00046579">
        <w:rPr>
          <w:rFonts w:ascii="Times New Roman" w:hAnsi="Times New Roman" w:cs="Times New Roman"/>
          <w:sz w:val="24"/>
          <w:szCs w:val="24"/>
        </w:rPr>
        <w:t>than has been charged in a private prosecution.</w:t>
      </w:r>
      <w:r w:rsidRPr="00046579">
        <w:rPr>
          <w:rFonts w:ascii="Times New Roman" w:hAnsi="Times New Roman" w:cs="Times New Roman"/>
          <w:sz w:val="24"/>
          <w:szCs w:val="24"/>
          <w:vertAlign w:val="superscript"/>
        </w:rPr>
        <w:footnoteReference w:id="145"/>
      </w:r>
      <w:r w:rsidR="005D365F">
        <w:rPr>
          <w:rFonts w:ascii="Times New Roman" w:hAnsi="Times New Roman" w:cs="Times New Roman"/>
          <w:sz w:val="24"/>
          <w:szCs w:val="24"/>
        </w:rPr>
        <w:t xml:space="preserve"> </w:t>
      </w:r>
      <w:r w:rsidR="00E101A1">
        <w:rPr>
          <w:rFonts w:ascii="Times New Roman" w:hAnsi="Times New Roman" w:cs="Times New Roman"/>
          <w:sz w:val="24"/>
          <w:szCs w:val="24"/>
        </w:rPr>
        <w:t>This provision is keen on ensuring that the severity of the crime is taken into consideration</w:t>
      </w:r>
      <w:r w:rsidR="005D365F">
        <w:rPr>
          <w:rFonts w:ascii="Times New Roman" w:hAnsi="Times New Roman" w:cs="Times New Roman"/>
          <w:sz w:val="24"/>
          <w:szCs w:val="24"/>
        </w:rPr>
        <w:t>.</w:t>
      </w:r>
      <w:r w:rsidR="00E101A1">
        <w:rPr>
          <w:rFonts w:ascii="Times New Roman" w:hAnsi="Times New Roman" w:cs="Times New Roman"/>
          <w:sz w:val="24"/>
          <w:szCs w:val="24"/>
        </w:rPr>
        <w:t xml:space="preserve"> </w:t>
      </w:r>
      <w:r w:rsidR="005D365F">
        <w:rPr>
          <w:rFonts w:ascii="Times New Roman" w:hAnsi="Times New Roman" w:cs="Times New Roman"/>
          <w:sz w:val="24"/>
          <w:szCs w:val="24"/>
        </w:rPr>
        <w:t>S</w:t>
      </w:r>
      <w:r w:rsidR="00E101A1">
        <w:rPr>
          <w:rFonts w:ascii="Times New Roman" w:hAnsi="Times New Roman" w:cs="Times New Roman"/>
          <w:sz w:val="24"/>
          <w:szCs w:val="24"/>
        </w:rPr>
        <w:t>uch that</w:t>
      </w:r>
      <w:r w:rsidR="00DB7732">
        <w:rPr>
          <w:rFonts w:ascii="Times New Roman" w:hAnsi="Times New Roman" w:cs="Times New Roman"/>
          <w:sz w:val="24"/>
          <w:szCs w:val="24"/>
        </w:rPr>
        <w:t xml:space="preserve">, </w:t>
      </w:r>
      <w:r w:rsidR="00E101A1">
        <w:rPr>
          <w:rFonts w:ascii="Times New Roman" w:hAnsi="Times New Roman" w:cs="Times New Roman"/>
          <w:sz w:val="24"/>
          <w:szCs w:val="24"/>
        </w:rPr>
        <w:t xml:space="preserve">if there is evidence that the offence was too grave, the court shall stay the proceedings of the private prosecution. </w:t>
      </w:r>
      <w:r w:rsidR="00075BF9">
        <w:rPr>
          <w:rFonts w:ascii="Times New Roman" w:hAnsi="Times New Roman" w:cs="Times New Roman"/>
          <w:sz w:val="24"/>
          <w:szCs w:val="24"/>
        </w:rPr>
        <w:t xml:space="preserve">This provision in Ethiopia’s Criminal Procedure Code is similar to section 176 of Kenya’s own Criminal Procedure Code.  </w:t>
      </w:r>
    </w:p>
    <w:p w14:paraId="50DC345A" w14:textId="00DE22FF" w:rsidR="007859D3" w:rsidRPr="00046579" w:rsidRDefault="00E101A1"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7859D3" w:rsidRPr="00046579">
        <w:rPr>
          <w:rFonts w:ascii="Times New Roman" w:hAnsi="Times New Roman" w:cs="Times New Roman"/>
          <w:sz w:val="24"/>
          <w:szCs w:val="24"/>
        </w:rPr>
        <w:t xml:space="preserve">n the case </w:t>
      </w:r>
      <w:r w:rsidR="00DB7732">
        <w:rPr>
          <w:rFonts w:ascii="Times New Roman" w:hAnsi="Times New Roman" w:cs="Times New Roman"/>
          <w:sz w:val="24"/>
          <w:szCs w:val="24"/>
        </w:rPr>
        <w:t xml:space="preserve">that </w:t>
      </w:r>
      <w:r w:rsidR="007859D3" w:rsidRPr="00046579">
        <w:rPr>
          <w:rFonts w:ascii="Times New Roman" w:hAnsi="Times New Roman" w:cs="Times New Roman"/>
          <w:sz w:val="24"/>
          <w:szCs w:val="24"/>
        </w:rPr>
        <w:t xml:space="preserve">the alleged crime is punishable on private complaint, the Criminal </w:t>
      </w:r>
      <w:r w:rsidR="0078242E">
        <w:rPr>
          <w:rFonts w:ascii="Times New Roman" w:hAnsi="Times New Roman" w:cs="Times New Roman"/>
          <w:sz w:val="24"/>
          <w:szCs w:val="24"/>
        </w:rPr>
        <w:t>P</w:t>
      </w:r>
      <w:r w:rsidR="007859D3" w:rsidRPr="00046579">
        <w:rPr>
          <w:rFonts w:ascii="Times New Roman" w:hAnsi="Times New Roman" w:cs="Times New Roman"/>
          <w:sz w:val="24"/>
          <w:szCs w:val="24"/>
        </w:rPr>
        <w:t xml:space="preserve">rocedure </w:t>
      </w:r>
      <w:r w:rsidR="0078242E">
        <w:rPr>
          <w:rFonts w:ascii="Times New Roman" w:hAnsi="Times New Roman" w:cs="Times New Roman"/>
          <w:sz w:val="24"/>
          <w:szCs w:val="24"/>
        </w:rPr>
        <w:t>C</w:t>
      </w:r>
      <w:r w:rsidR="007859D3" w:rsidRPr="00046579">
        <w:rPr>
          <w:rFonts w:ascii="Times New Roman" w:hAnsi="Times New Roman" w:cs="Times New Roman"/>
          <w:sz w:val="24"/>
          <w:szCs w:val="24"/>
        </w:rPr>
        <w:t xml:space="preserve">ode of Ethiopia does not prevent the </w:t>
      </w:r>
      <w:r>
        <w:rPr>
          <w:rFonts w:ascii="Times New Roman" w:hAnsi="Times New Roman" w:cs="Times New Roman"/>
          <w:sz w:val="24"/>
          <w:szCs w:val="24"/>
        </w:rPr>
        <w:t>aggrieved party</w:t>
      </w:r>
      <w:r w:rsidR="007859D3" w:rsidRPr="00046579">
        <w:rPr>
          <w:rFonts w:ascii="Times New Roman" w:hAnsi="Times New Roman" w:cs="Times New Roman"/>
          <w:sz w:val="24"/>
          <w:szCs w:val="24"/>
        </w:rPr>
        <w:t xml:space="preserve"> and the offender from reaching a settlement using any ADR process.</w:t>
      </w:r>
      <w:r w:rsidR="007859D3" w:rsidRPr="00046579">
        <w:rPr>
          <w:rFonts w:ascii="Times New Roman" w:hAnsi="Times New Roman" w:cs="Times New Roman"/>
          <w:sz w:val="24"/>
          <w:szCs w:val="24"/>
          <w:vertAlign w:val="superscript"/>
        </w:rPr>
        <w:footnoteReference w:id="146"/>
      </w:r>
      <w:r w:rsidR="007859D3" w:rsidRPr="00046579">
        <w:rPr>
          <w:rFonts w:ascii="Times New Roman" w:hAnsi="Times New Roman" w:cs="Times New Roman"/>
          <w:sz w:val="24"/>
          <w:szCs w:val="24"/>
        </w:rPr>
        <w:t xml:space="preserve"> It is noteworthy to see that the legislation also encourages courts to attempt to reconcile the offender and the victim during the first hearing and before the charges are read.</w:t>
      </w:r>
      <w:r w:rsidR="007859D3" w:rsidRPr="00046579">
        <w:rPr>
          <w:rFonts w:ascii="Times New Roman" w:hAnsi="Times New Roman" w:cs="Times New Roman"/>
          <w:sz w:val="24"/>
          <w:szCs w:val="24"/>
          <w:vertAlign w:val="superscript"/>
        </w:rPr>
        <w:footnoteReference w:id="147"/>
      </w:r>
    </w:p>
    <w:p w14:paraId="2D204885" w14:textId="3AF66F80" w:rsidR="00F85872" w:rsidRPr="00046579" w:rsidRDefault="00EF4760" w:rsidP="00057C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it is </w:t>
      </w:r>
      <w:r w:rsidR="007859D3" w:rsidRPr="00046579">
        <w:rPr>
          <w:rFonts w:ascii="Times New Roman" w:hAnsi="Times New Roman" w:cs="Times New Roman"/>
          <w:sz w:val="24"/>
          <w:szCs w:val="24"/>
        </w:rPr>
        <w:t>commendable to note that the Criminal Procedure Code of Ethiopia categorizes the procedure to be undertaken for petty offences as a special procedure</w:t>
      </w:r>
      <w:r>
        <w:rPr>
          <w:rFonts w:ascii="Times New Roman" w:hAnsi="Times New Roman" w:cs="Times New Roman"/>
          <w:sz w:val="24"/>
          <w:szCs w:val="24"/>
        </w:rPr>
        <w:t xml:space="preserve"> amongst other cases</w:t>
      </w:r>
      <w:r w:rsidR="00DB7732">
        <w:rPr>
          <w:rFonts w:ascii="Times New Roman" w:hAnsi="Times New Roman" w:cs="Times New Roman"/>
          <w:sz w:val="24"/>
          <w:szCs w:val="24"/>
        </w:rPr>
        <w:t xml:space="preserve">. </w:t>
      </w:r>
      <w:r>
        <w:rPr>
          <w:rFonts w:ascii="Times New Roman" w:hAnsi="Times New Roman" w:cs="Times New Roman"/>
          <w:sz w:val="24"/>
          <w:szCs w:val="24"/>
        </w:rPr>
        <w:t>This is highlighted under title II of the Criminal Procedure Code of Ethiopia from Article 167 to Article 170.</w:t>
      </w:r>
      <w:r>
        <w:rPr>
          <w:rStyle w:val="FootnoteReference"/>
          <w:rFonts w:ascii="Times New Roman" w:hAnsi="Times New Roman" w:cs="Times New Roman"/>
          <w:sz w:val="24"/>
          <w:szCs w:val="24"/>
        </w:rPr>
        <w:footnoteReference w:id="148"/>
      </w:r>
      <w:r w:rsidR="007859D3" w:rsidRPr="00046579">
        <w:rPr>
          <w:rFonts w:ascii="Times New Roman" w:hAnsi="Times New Roman" w:cs="Times New Roman"/>
          <w:sz w:val="24"/>
          <w:szCs w:val="24"/>
        </w:rPr>
        <w:t xml:space="preserve"> </w:t>
      </w:r>
      <w:r>
        <w:rPr>
          <w:rFonts w:ascii="Times New Roman" w:hAnsi="Times New Roman" w:cs="Times New Roman"/>
          <w:sz w:val="24"/>
          <w:szCs w:val="24"/>
        </w:rPr>
        <w:t>What is commendable about having a structure</w:t>
      </w:r>
      <w:r w:rsidR="00DB7732">
        <w:rPr>
          <w:rFonts w:ascii="Times New Roman" w:hAnsi="Times New Roman" w:cs="Times New Roman"/>
          <w:sz w:val="24"/>
          <w:szCs w:val="24"/>
        </w:rPr>
        <w:t xml:space="preserve">d </w:t>
      </w:r>
      <w:r>
        <w:rPr>
          <w:rFonts w:ascii="Times New Roman" w:hAnsi="Times New Roman" w:cs="Times New Roman"/>
          <w:sz w:val="24"/>
          <w:szCs w:val="24"/>
        </w:rPr>
        <w:t xml:space="preserve">procedure </w:t>
      </w:r>
      <w:r w:rsidR="00BF228E">
        <w:rPr>
          <w:rFonts w:ascii="Times New Roman" w:hAnsi="Times New Roman" w:cs="Times New Roman"/>
          <w:sz w:val="24"/>
          <w:szCs w:val="24"/>
        </w:rPr>
        <w:t>in regard to</w:t>
      </w:r>
      <w:r>
        <w:rPr>
          <w:rFonts w:ascii="Times New Roman" w:hAnsi="Times New Roman" w:cs="Times New Roman"/>
          <w:sz w:val="24"/>
          <w:szCs w:val="24"/>
        </w:rPr>
        <w:t xml:space="preserve"> cases of petty offences is that it provides for a simplified </w:t>
      </w:r>
      <w:r>
        <w:rPr>
          <w:rFonts w:ascii="Times New Roman" w:hAnsi="Times New Roman" w:cs="Times New Roman"/>
          <w:sz w:val="24"/>
          <w:szCs w:val="24"/>
        </w:rPr>
        <w:lastRenderedPageBreak/>
        <w:t>procedure. For example, one may not be required to go to court as it is possible to send a document certifying guilt.</w:t>
      </w:r>
      <w:r w:rsidR="00BF228E">
        <w:rPr>
          <w:rStyle w:val="FootnoteReference"/>
          <w:rFonts w:ascii="Times New Roman" w:hAnsi="Times New Roman" w:cs="Times New Roman"/>
          <w:sz w:val="24"/>
          <w:szCs w:val="24"/>
        </w:rPr>
        <w:footnoteReference w:id="149"/>
      </w:r>
    </w:p>
    <w:p w14:paraId="5889CC46" w14:textId="5EB7E9F4" w:rsidR="007859D3" w:rsidRPr="00942935" w:rsidRDefault="00930248" w:rsidP="00057C1D">
      <w:pPr>
        <w:pStyle w:val="Heading3"/>
        <w:spacing w:line="360" w:lineRule="auto"/>
        <w:jc w:val="both"/>
        <w:rPr>
          <w:rFonts w:ascii="Times New Roman" w:hAnsi="Times New Roman" w:cs="Times New Roman"/>
          <w:b/>
          <w:bCs/>
          <w:color w:val="auto"/>
        </w:rPr>
      </w:pPr>
      <w:bookmarkStart w:id="132" w:name="_Toc37903525"/>
      <w:r w:rsidRPr="00942935">
        <w:rPr>
          <w:rFonts w:ascii="Times New Roman" w:hAnsi="Times New Roman" w:cs="Times New Roman"/>
          <w:b/>
          <w:bCs/>
          <w:color w:val="auto"/>
        </w:rPr>
        <w:t>3.</w:t>
      </w:r>
      <w:r w:rsidR="00942935" w:rsidRPr="00942935">
        <w:rPr>
          <w:rFonts w:ascii="Times New Roman" w:hAnsi="Times New Roman" w:cs="Times New Roman"/>
          <w:b/>
          <w:bCs/>
          <w:color w:val="auto"/>
        </w:rPr>
        <w:t>2</w:t>
      </w:r>
      <w:r w:rsidRPr="00942935">
        <w:rPr>
          <w:rFonts w:ascii="Times New Roman" w:hAnsi="Times New Roman" w:cs="Times New Roman"/>
          <w:b/>
          <w:bCs/>
          <w:color w:val="auto"/>
        </w:rPr>
        <w:t xml:space="preserve">.3 </w:t>
      </w:r>
      <w:r w:rsidR="007859D3" w:rsidRPr="00942935">
        <w:rPr>
          <w:rFonts w:ascii="Times New Roman" w:hAnsi="Times New Roman" w:cs="Times New Roman"/>
          <w:b/>
          <w:bCs/>
          <w:color w:val="auto"/>
        </w:rPr>
        <w:t>Criminal Justice Policy of Federal Democratic Republic of Ethiopia</w:t>
      </w:r>
      <w:bookmarkEnd w:id="132"/>
      <w:r w:rsidR="007859D3" w:rsidRPr="00942935">
        <w:rPr>
          <w:rFonts w:ascii="Times New Roman" w:hAnsi="Times New Roman" w:cs="Times New Roman"/>
          <w:b/>
          <w:bCs/>
          <w:color w:val="auto"/>
        </w:rPr>
        <w:t xml:space="preserve"> </w:t>
      </w:r>
    </w:p>
    <w:p w14:paraId="00F25277" w14:textId="4845EAFF" w:rsidR="00BE3752" w:rsidRDefault="005C5362" w:rsidP="00057C1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introduction of the Criminal Justice Policy of FDRE has also provided for a form of diversion to out-of-court mechanisms.</w:t>
      </w:r>
      <w:r>
        <w:rPr>
          <w:rStyle w:val="FootnoteReference"/>
          <w:rFonts w:ascii="Times New Roman" w:hAnsi="Times New Roman" w:cs="Times New Roman"/>
          <w:sz w:val="24"/>
          <w:szCs w:val="24"/>
        </w:rPr>
        <w:footnoteReference w:id="150"/>
      </w:r>
      <w:r>
        <w:rPr>
          <w:rFonts w:ascii="Times New Roman" w:hAnsi="Times New Roman" w:cs="Times New Roman"/>
          <w:sz w:val="24"/>
          <w:szCs w:val="24"/>
        </w:rPr>
        <w:t xml:space="preserve"> </w:t>
      </w:r>
      <w:r w:rsidR="006D4C1B">
        <w:rPr>
          <w:rFonts w:ascii="Times New Roman" w:hAnsi="Times New Roman" w:cs="Times New Roman"/>
          <w:sz w:val="24"/>
          <w:szCs w:val="24"/>
        </w:rPr>
        <w:t>The aim of this Policy is to introduce new legal thinking, practice and procedures into the Ethiopian criminal justice system.</w:t>
      </w:r>
      <w:r w:rsidR="006D4C1B">
        <w:rPr>
          <w:rStyle w:val="FootnoteReference"/>
          <w:rFonts w:ascii="Times New Roman" w:hAnsi="Times New Roman" w:cs="Times New Roman"/>
          <w:sz w:val="24"/>
          <w:szCs w:val="24"/>
        </w:rPr>
        <w:footnoteReference w:id="151"/>
      </w:r>
      <w:r w:rsidR="006D4C1B">
        <w:rPr>
          <w:rFonts w:ascii="Times New Roman" w:hAnsi="Times New Roman" w:cs="Times New Roman"/>
          <w:sz w:val="24"/>
          <w:szCs w:val="24"/>
        </w:rPr>
        <w:t xml:space="preserve"> By creating a procedure, for use of out-of-court mechanisms, it has prepared for a fair and sustainable solution to crime. Thus, it contributes to new legal thinking and practices under this enacted Policy.</w:t>
      </w:r>
      <w:r w:rsidR="006D4C1B">
        <w:rPr>
          <w:rStyle w:val="FootnoteReference"/>
          <w:rFonts w:ascii="Times New Roman" w:hAnsi="Times New Roman" w:cs="Times New Roman"/>
          <w:sz w:val="24"/>
          <w:szCs w:val="24"/>
        </w:rPr>
        <w:footnoteReference w:id="152"/>
      </w:r>
      <w:r w:rsidR="006D4C1B">
        <w:rPr>
          <w:rFonts w:ascii="Times New Roman" w:hAnsi="Times New Roman" w:cs="Times New Roman"/>
          <w:sz w:val="24"/>
          <w:szCs w:val="24"/>
        </w:rPr>
        <w:t xml:space="preserve"> </w:t>
      </w:r>
    </w:p>
    <w:p w14:paraId="3D551DF1" w14:textId="6CB9A4A2" w:rsidR="00BE3752" w:rsidRDefault="00BE3752" w:rsidP="00057C1D">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According to the Criminal Justice Policy of FDRE it </w:t>
      </w:r>
      <w:r>
        <w:rPr>
          <w:rFonts w:ascii="Times New Roman" w:hAnsi="Times New Roman" w:cs="Times New Roman"/>
          <w:sz w:val="24"/>
          <w:szCs w:val="24"/>
        </w:rPr>
        <w:t>provides</w:t>
      </w:r>
      <w:r w:rsidRPr="00046579">
        <w:rPr>
          <w:rFonts w:ascii="Times New Roman" w:hAnsi="Times New Roman" w:cs="Times New Roman"/>
          <w:sz w:val="24"/>
          <w:szCs w:val="24"/>
        </w:rPr>
        <w:t xml:space="preserve"> for the resolution of dispute</w:t>
      </w:r>
      <w:r>
        <w:rPr>
          <w:rFonts w:ascii="Times New Roman" w:hAnsi="Times New Roman" w:cs="Times New Roman"/>
          <w:sz w:val="24"/>
          <w:szCs w:val="24"/>
        </w:rPr>
        <w:t>s</w:t>
      </w:r>
      <w:r w:rsidRPr="00046579">
        <w:rPr>
          <w:rFonts w:ascii="Times New Roman" w:hAnsi="Times New Roman" w:cs="Times New Roman"/>
          <w:sz w:val="24"/>
          <w:szCs w:val="24"/>
        </w:rPr>
        <w:t xml:space="preserve"> through reconciliation between the injured party and the offender</w:t>
      </w:r>
      <w:r>
        <w:rPr>
          <w:rFonts w:ascii="Times New Roman" w:hAnsi="Times New Roman" w:cs="Times New Roman"/>
          <w:sz w:val="24"/>
          <w:szCs w:val="24"/>
        </w:rPr>
        <w:t>. This is restricted to crimes punishable upon private complaint</w:t>
      </w:r>
      <w:r w:rsidRPr="00046579">
        <w:rPr>
          <w:rFonts w:ascii="Times New Roman" w:hAnsi="Times New Roman" w:cs="Times New Roman"/>
          <w:sz w:val="24"/>
          <w:szCs w:val="24"/>
        </w:rPr>
        <w:t>.</w:t>
      </w:r>
      <w:r w:rsidRPr="00046579">
        <w:rPr>
          <w:rFonts w:ascii="Times New Roman" w:hAnsi="Times New Roman" w:cs="Times New Roman"/>
          <w:sz w:val="24"/>
          <w:szCs w:val="24"/>
          <w:vertAlign w:val="superscript"/>
        </w:rPr>
        <w:footnoteReference w:id="153"/>
      </w:r>
      <w:r w:rsidRPr="00046579">
        <w:rPr>
          <w:rFonts w:ascii="Times New Roman" w:hAnsi="Times New Roman" w:cs="Times New Roman"/>
          <w:sz w:val="24"/>
          <w:szCs w:val="24"/>
        </w:rPr>
        <w:t xml:space="preserve"> </w:t>
      </w:r>
      <w:r>
        <w:rPr>
          <w:rFonts w:ascii="Times New Roman" w:hAnsi="Times New Roman" w:cs="Times New Roman"/>
          <w:sz w:val="24"/>
          <w:szCs w:val="24"/>
        </w:rPr>
        <w:t xml:space="preserve">Similar to the Criminal Procedure Code, this Policy views minor criminal offences as crimes committed to the person and not the state; thereby providing for reconciliation. </w:t>
      </w:r>
    </w:p>
    <w:p w14:paraId="4E4B2904" w14:textId="4744B868" w:rsidR="006D4C1B" w:rsidRDefault="00BE3752" w:rsidP="00057C1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Policy provide</w:t>
      </w:r>
      <w:r w:rsidR="006D4C1B">
        <w:rPr>
          <w:rFonts w:ascii="Times New Roman" w:hAnsi="Times New Roman" w:cs="Times New Roman"/>
          <w:sz w:val="24"/>
          <w:szCs w:val="24"/>
        </w:rPr>
        <w:t xml:space="preserve">s for general principles which would aid in guiding the referral of certain criminal cases to out-of-court mechanisms. In doing so, it takes into account: the character of the accused, the type of crime, the circumstances of the action of the crime, whether the interests of the public and victims are better </w:t>
      </w:r>
      <w:r>
        <w:rPr>
          <w:rFonts w:ascii="Times New Roman" w:hAnsi="Times New Roman" w:cs="Times New Roman"/>
          <w:sz w:val="24"/>
          <w:szCs w:val="24"/>
        </w:rPr>
        <w:t>satisfied by the use of out-of-court mechanisms than litigation and various others.</w:t>
      </w:r>
      <w:r>
        <w:rPr>
          <w:rStyle w:val="FootnoteReference"/>
          <w:rFonts w:ascii="Times New Roman" w:hAnsi="Times New Roman" w:cs="Times New Roman"/>
          <w:sz w:val="24"/>
          <w:szCs w:val="24"/>
        </w:rPr>
        <w:footnoteReference w:id="154"/>
      </w:r>
      <w:r w:rsidR="006D4C1B">
        <w:rPr>
          <w:rFonts w:ascii="Times New Roman" w:hAnsi="Times New Roman" w:cs="Times New Roman"/>
          <w:sz w:val="24"/>
          <w:szCs w:val="24"/>
        </w:rPr>
        <w:t xml:space="preserve">   </w:t>
      </w:r>
    </w:p>
    <w:p w14:paraId="3940BE8C" w14:textId="10222B46" w:rsidR="003A318E" w:rsidRDefault="00BE3752" w:rsidP="00057C1D">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Policy also provides for certain conditions that ought to be met before diverting a case from the court system. Firstly, the accused must wilfully admit to the crime and express his/her remorse in writing after receiving sufficient legal advice to</w:t>
      </w:r>
      <w:r w:rsidR="00DB7732">
        <w:rPr>
          <w:rFonts w:ascii="Times New Roman" w:hAnsi="Times New Roman" w:cs="Times New Roman"/>
          <w:sz w:val="24"/>
          <w:szCs w:val="24"/>
        </w:rPr>
        <w:t xml:space="preserve"> </w:t>
      </w:r>
      <w:r>
        <w:rPr>
          <w:rFonts w:ascii="Times New Roman" w:hAnsi="Times New Roman" w:cs="Times New Roman"/>
          <w:sz w:val="24"/>
          <w:szCs w:val="24"/>
        </w:rPr>
        <w:t xml:space="preserve">that effect. The second condition warrants that the accused present an apology to the victim and express their readiness to compensate </w:t>
      </w:r>
      <w:r w:rsidR="005513E3">
        <w:rPr>
          <w:rFonts w:ascii="Times New Roman" w:hAnsi="Times New Roman" w:cs="Times New Roman"/>
          <w:sz w:val="24"/>
          <w:szCs w:val="24"/>
        </w:rPr>
        <w:t xml:space="preserve">the aggrieved party for </w:t>
      </w:r>
      <w:r>
        <w:rPr>
          <w:rFonts w:ascii="Times New Roman" w:hAnsi="Times New Roman" w:cs="Times New Roman"/>
          <w:sz w:val="24"/>
          <w:szCs w:val="24"/>
        </w:rPr>
        <w:t>the damage caused. Lastly</w:t>
      </w:r>
      <w:r w:rsidR="005513E3">
        <w:rPr>
          <w:rFonts w:ascii="Times New Roman" w:hAnsi="Times New Roman" w:cs="Times New Roman"/>
          <w:sz w:val="24"/>
          <w:szCs w:val="24"/>
        </w:rPr>
        <w:t>, t</w:t>
      </w:r>
      <w:r>
        <w:rPr>
          <w:rFonts w:ascii="Times New Roman" w:hAnsi="Times New Roman" w:cs="Times New Roman"/>
          <w:sz w:val="24"/>
          <w:szCs w:val="24"/>
        </w:rPr>
        <w:t>he accused should be informed beforehand, that they have a right to refuse the referral of the case to out-of-court mechanisms.</w:t>
      </w:r>
      <w:r>
        <w:rPr>
          <w:rStyle w:val="FootnoteReference"/>
          <w:rFonts w:ascii="Times New Roman" w:hAnsi="Times New Roman" w:cs="Times New Roman"/>
          <w:sz w:val="24"/>
          <w:szCs w:val="24"/>
        </w:rPr>
        <w:footnoteReference w:id="155"/>
      </w:r>
    </w:p>
    <w:p w14:paraId="517DE0C8" w14:textId="21B4DA93" w:rsidR="005C5362" w:rsidRPr="00046579" w:rsidRDefault="00BE3752"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With the guidance of these general principles and conditions, the police, prosecutors and judges are given the </w:t>
      </w:r>
      <w:r w:rsidR="003A318E">
        <w:rPr>
          <w:rFonts w:ascii="Times New Roman" w:hAnsi="Times New Roman" w:cs="Times New Roman"/>
          <w:sz w:val="24"/>
          <w:szCs w:val="24"/>
        </w:rPr>
        <w:t>discretionary authority to refer certain criminal cases to out-of-court mechanisms.</w:t>
      </w:r>
      <w:r w:rsidR="003A318E">
        <w:rPr>
          <w:rStyle w:val="FootnoteReference"/>
          <w:rFonts w:ascii="Times New Roman" w:hAnsi="Times New Roman" w:cs="Times New Roman"/>
          <w:sz w:val="24"/>
          <w:szCs w:val="24"/>
        </w:rPr>
        <w:footnoteReference w:id="156"/>
      </w:r>
    </w:p>
    <w:p w14:paraId="29D7E5A5" w14:textId="0F142769" w:rsidR="007859D3" w:rsidRPr="00046579" w:rsidRDefault="00930248" w:rsidP="002A1EB6">
      <w:pPr>
        <w:pStyle w:val="Heading2"/>
        <w:spacing w:line="360" w:lineRule="auto"/>
        <w:jc w:val="both"/>
        <w:rPr>
          <w:rFonts w:ascii="Times New Roman" w:hAnsi="Times New Roman" w:cs="Times New Roman"/>
          <w:b/>
          <w:bCs/>
          <w:color w:val="auto"/>
          <w:sz w:val="24"/>
          <w:szCs w:val="24"/>
        </w:rPr>
      </w:pPr>
      <w:bookmarkStart w:id="133" w:name="_Toc37903526"/>
      <w:r w:rsidRPr="00046579">
        <w:rPr>
          <w:rFonts w:ascii="Times New Roman" w:hAnsi="Times New Roman" w:cs="Times New Roman"/>
          <w:b/>
          <w:bCs/>
          <w:color w:val="auto"/>
          <w:sz w:val="24"/>
          <w:szCs w:val="24"/>
        </w:rPr>
        <w:t>3.</w:t>
      </w:r>
      <w:r w:rsidR="00942935">
        <w:rPr>
          <w:rFonts w:ascii="Times New Roman" w:hAnsi="Times New Roman" w:cs="Times New Roman"/>
          <w:b/>
          <w:bCs/>
          <w:color w:val="auto"/>
          <w:sz w:val="24"/>
          <w:szCs w:val="24"/>
        </w:rPr>
        <w:t xml:space="preserve">3 </w:t>
      </w:r>
      <w:r w:rsidR="007859D3" w:rsidRPr="00046579">
        <w:rPr>
          <w:rFonts w:ascii="Times New Roman" w:hAnsi="Times New Roman" w:cs="Times New Roman"/>
          <w:b/>
          <w:bCs/>
          <w:color w:val="auto"/>
          <w:sz w:val="24"/>
          <w:szCs w:val="24"/>
        </w:rPr>
        <w:t>How misdemeanours are handled in Kenya</w:t>
      </w:r>
      <w:bookmarkEnd w:id="133"/>
      <w:r w:rsidR="007859D3" w:rsidRPr="00046579">
        <w:rPr>
          <w:rFonts w:ascii="Times New Roman" w:hAnsi="Times New Roman" w:cs="Times New Roman"/>
          <w:b/>
          <w:bCs/>
          <w:color w:val="auto"/>
          <w:sz w:val="24"/>
          <w:szCs w:val="24"/>
        </w:rPr>
        <w:t xml:space="preserve"> </w:t>
      </w:r>
    </w:p>
    <w:p w14:paraId="5A91C095" w14:textId="407AABBE" w:rsidR="007859D3" w:rsidRPr="00046579" w:rsidRDefault="007859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According to the Criminal Procedure Code</w:t>
      </w:r>
      <w:r w:rsidR="00DB58C7">
        <w:rPr>
          <w:rFonts w:ascii="Times New Roman" w:hAnsi="Times New Roman" w:cs="Times New Roman"/>
          <w:sz w:val="24"/>
          <w:szCs w:val="24"/>
        </w:rPr>
        <w:t xml:space="preserve"> of Kenya</w:t>
      </w:r>
      <w:r w:rsidRPr="00046579">
        <w:rPr>
          <w:rFonts w:ascii="Times New Roman" w:hAnsi="Times New Roman" w:cs="Times New Roman"/>
          <w:sz w:val="24"/>
          <w:szCs w:val="24"/>
        </w:rPr>
        <w:t xml:space="preserve">, it </w:t>
      </w:r>
      <w:r w:rsidR="00DB58C7">
        <w:rPr>
          <w:rFonts w:ascii="Times New Roman" w:hAnsi="Times New Roman" w:cs="Times New Roman"/>
          <w:sz w:val="24"/>
          <w:szCs w:val="24"/>
        </w:rPr>
        <w:t>encourages</w:t>
      </w:r>
      <w:r w:rsidRPr="00046579">
        <w:rPr>
          <w:rFonts w:ascii="Times New Roman" w:hAnsi="Times New Roman" w:cs="Times New Roman"/>
          <w:sz w:val="24"/>
          <w:szCs w:val="24"/>
        </w:rPr>
        <w:t xml:space="preserve"> courts to facilitate the settlement of proceedings f</w:t>
      </w:r>
      <w:r w:rsidR="00310281">
        <w:rPr>
          <w:rFonts w:ascii="Times New Roman" w:hAnsi="Times New Roman" w:cs="Times New Roman"/>
          <w:sz w:val="24"/>
          <w:szCs w:val="24"/>
        </w:rPr>
        <w:t xml:space="preserve">or any </w:t>
      </w:r>
      <w:r w:rsidRPr="00046579">
        <w:rPr>
          <w:rFonts w:ascii="Times New Roman" w:hAnsi="Times New Roman" w:cs="Times New Roman"/>
          <w:sz w:val="24"/>
          <w:szCs w:val="24"/>
        </w:rPr>
        <w:t>offence of a personal nature not amounting to a felony</w:t>
      </w:r>
      <w:r w:rsidR="00310281">
        <w:rPr>
          <w:rFonts w:ascii="Times New Roman" w:hAnsi="Times New Roman" w:cs="Times New Roman"/>
          <w:sz w:val="24"/>
          <w:szCs w:val="24"/>
        </w:rPr>
        <w:t>, such as</w:t>
      </w:r>
      <w:r w:rsidR="00F50985">
        <w:rPr>
          <w:rFonts w:ascii="Times New Roman" w:hAnsi="Times New Roman" w:cs="Times New Roman"/>
          <w:sz w:val="24"/>
          <w:szCs w:val="24"/>
        </w:rPr>
        <w:t xml:space="preserve">, </w:t>
      </w:r>
      <w:r w:rsidR="00310281">
        <w:rPr>
          <w:rFonts w:ascii="Times New Roman" w:hAnsi="Times New Roman" w:cs="Times New Roman"/>
          <w:sz w:val="24"/>
          <w:szCs w:val="24"/>
        </w:rPr>
        <w:t>common assault</w:t>
      </w:r>
      <w:r w:rsidR="00F50985">
        <w:rPr>
          <w:rFonts w:ascii="Times New Roman" w:hAnsi="Times New Roman" w:cs="Times New Roman"/>
          <w:sz w:val="24"/>
          <w:szCs w:val="24"/>
        </w:rPr>
        <w:t xml:space="preserve"> </w:t>
      </w:r>
      <w:r w:rsidRPr="00046579">
        <w:rPr>
          <w:rFonts w:ascii="Times New Roman" w:hAnsi="Times New Roman" w:cs="Times New Roman"/>
          <w:sz w:val="24"/>
          <w:szCs w:val="24"/>
        </w:rPr>
        <w:t>in an amicable way</w:t>
      </w:r>
      <w:r w:rsidR="005D365F">
        <w:rPr>
          <w:rFonts w:ascii="Times New Roman" w:hAnsi="Times New Roman" w:cs="Times New Roman"/>
          <w:sz w:val="24"/>
          <w:szCs w:val="24"/>
        </w:rPr>
        <w:t xml:space="preserve"> and </w:t>
      </w:r>
      <w:r w:rsidRPr="00046579">
        <w:rPr>
          <w:rFonts w:ascii="Times New Roman" w:hAnsi="Times New Roman" w:cs="Times New Roman"/>
          <w:sz w:val="24"/>
          <w:szCs w:val="24"/>
        </w:rPr>
        <w:t>through promoting reconciliation.</w:t>
      </w:r>
      <w:r w:rsidRPr="00046579">
        <w:rPr>
          <w:rFonts w:ascii="Times New Roman" w:hAnsi="Times New Roman" w:cs="Times New Roman"/>
          <w:sz w:val="24"/>
          <w:szCs w:val="24"/>
          <w:vertAlign w:val="superscript"/>
        </w:rPr>
        <w:footnoteReference w:id="157"/>
      </w:r>
    </w:p>
    <w:p w14:paraId="24960593" w14:textId="6C3F0DA5" w:rsidR="007859D3" w:rsidRPr="00046579" w:rsidRDefault="00DB58C7"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7859D3" w:rsidRPr="00046579">
        <w:rPr>
          <w:rFonts w:ascii="Times New Roman" w:hAnsi="Times New Roman" w:cs="Times New Roman"/>
          <w:sz w:val="24"/>
          <w:szCs w:val="24"/>
        </w:rPr>
        <w:t>the Penal Code of Kenya, m</w:t>
      </w:r>
      <w:r>
        <w:rPr>
          <w:rFonts w:ascii="Times New Roman" w:hAnsi="Times New Roman" w:cs="Times New Roman"/>
          <w:sz w:val="24"/>
          <w:szCs w:val="24"/>
        </w:rPr>
        <w:t>ost</w:t>
      </w:r>
      <w:r w:rsidR="007859D3" w:rsidRPr="00046579">
        <w:rPr>
          <w:rFonts w:ascii="Times New Roman" w:hAnsi="Times New Roman" w:cs="Times New Roman"/>
          <w:sz w:val="24"/>
          <w:szCs w:val="24"/>
        </w:rPr>
        <w:t xml:space="preserve"> misdemeanours are codified with penalties of severe punishments</w:t>
      </w:r>
      <w:r>
        <w:rPr>
          <w:rFonts w:ascii="Times New Roman" w:hAnsi="Times New Roman" w:cs="Times New Roman"/>
          <w:sz w:val="24"/>
          <w:szCs w:val="24"/>
        </w:rPr>
        <w:t xml:space="preserve"> which entail imprisonment of up to 2 years; or a fine; or both</w:t>
      </w:r>
      <w:r w:rsidR="007859D3" w:rsidRPr="00046579">
        <w:rPr>
          <w:rFonts w:ascii="Times New Roman" w:hAnsi="Times New Roman" w:cs="Times New Roman"/>
          <w:sz w:val="24"/>
          <w:szCs w:val="24"/>
        </w:rPr>
        <w:t>.</w:t>
      </w:r>
      <w:r>
        <w:rPr>
          <w:rStyle w:val="FootnoteReference"/>
          <w:rFonts w:ascii="Times New Roman" w:hAnsi="Times New Roman" w:cs="Times New Roman"/>
          <w:sz w:val="24"/>
          <w:szCs w:val="24"/>
        </w:rPr>
        <w:footnoteReference w:id="158"/>
      </w:r>
      <w:r w:rsidR="007859D3" w:rsidRPr="00046579">
        <w:rPr>
          <w:rFonts w:ascii="Times New Roman" w:hAnsi="Times New Roman" w:cs="Times New Roman"/>
          <w:sz w:val="24"/>
          <w:szCs w:val="24"/>
        </w:rPr>
        <w:t xml:space="preserve"> </w:t>
      </w:r>
      <w:r>
        <w:rPr>
          <w:rFonts w:ascii="Times New Roman" w:hAnsi="Times New Roman" w:cs="Times New Roman"/>
          <w:sz w:val="24"/>
          <w:szCs w:val="24"/>
        </w:rPr>
        <w:t>Examples of such misdemeanours are forcible entry; affray and negligent acts causing harm.</w:t>
      </w:r>
      <w:r w:rsidR="00D87D7D">
        <w:rPr>
          <w:rStyle w:val="FootnoteReference"/>
          <w:rFonts w:ascii="Times New Roman" w:hAnsi="Times New Roman" w:cs="Times New Roman"/>
          <w:sz w:val="24"/>
          <w:szCs w:val="24"/>
        </w:rPr>
        <w:footnoteReference w:id="159"/>
      </w:r>
      <w:r>
        <w:rPr>
          <w:rFonts w:ascii="Times New Roman" w:hAnsi="Times New Roman" w:cs="Times New Roman"/>
          <w:sz w:val="24"/>
          <w:szCs w:val="24"/>
        </w:rPr>
        <w:t xml:space="preserve"> </w:t>
      </w:r>
    </w:p>
    <w:p w14:paraId="0C57C5D1" w14:textId="7B61C364" w:rsidR="005D365F" w:rsidRDefault="007859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Judge Maraga, in the case of, </w:t>
      </w:r>
      <w:bookmarkStart w:id="134" w:name="_Hlk26317249"/>
      <w:r w:rsidRPr="00046579">
        <w:rPr>
          <w:rFonts w:ascii="Times New Roman" w:hAnsi="Times New Roman" w:cs="Times New Roman"/>
          <w:i/>
          <w:iCs/>
          <w:sz w:val="24"/>
          <w:szCs w:val="24"/>
        </w:rPr>
        <w:t xml:space="preserve">Juma Faraji Senge alias Juma Hamisi v Republic </w:t>
      </w:r>
      <w:bookmarkEnd w:id="134"/>
      <w:r w:rsidRPr="00046579">
        <w:rPr>
          <w:rFonts w:ascii="Times New Roman" w:hAnsi="Times New Roman" w:cs="Times New Roman"/>
          <w:sz w:val="24"/>
          <w:szCs w:val="24"/>
        </w:rPr>
        <w:t>stated that</w:t>
      </w:r>
      <w:r w:rsidR="005D365F">
        <w:rPr>
          <w:rFonts w:ascii="Times New Roman" w:hAnsi="Times New Roman" w:cs="Times New Roman"/>
          <w:sz w:val="24"/>
          <w:szCs w:val="24"/>
        </w:rPr>
        <w:t>,</w:t>
      </w:r>
      <w:r w:rsidR="00D87D7D">
        <w:rPr>
          <w:rFonts w:ascii="Times New Roman" w:hAnsi="Times New Roman" w:cs="Times New Roman"/>
          <w:sz w:val="24"/>
          <w:szCs w:val="24"/>
        </w:rPr>
        <w:t xml:space="preserve"> </w:t>
      </w:r>
    </w:p>
    <w:p w14:paraId="2A608C08" w14:textId="2B9EF633" w:rsidR="007859D3" w:rsidRPr="00BC1A9F" w:rsidRDefault="005D365F" w:rsidP="002A1EB6">
      <w:pPr>
        <w:spacing w:line="360" w:lineRule="auto"/>
        <w:ind w:left="720"/>
        <w:contextualSpacing/>
        <w:jc w:val="both"/>
        <w:rPr>
          <w:rFonts w:ascii="Times New Roman" w:hAnsi="Times New Roman" w:cs="Times New Roman"/>
        </w:rPr>
      </w:pPr>
      <w:r w:rsidRPr="00BC1A9F">
        <w:rPr>
          <w:rFonts w:ascii="Times New Roman" w:hAnsi="Times New Roman" w:cs="Times New Roman"/>
        </w:rPr>
        <w:t>“</w:t>
      </w:r>
      <w:r w:rsidR="007859D3" w:rsidRPr="00BC1A9F">
        <w:rPr>
          <w:rFonts w:ascii="Times New Roman" w:hAnsi="Times New Roman" w:cs="Times New Roman"/>
        </w:rPr>
        <w:t xml:space="preserve">besides cases of minor assault cases or such minor cases in which the court can </w:t>
      </w:r>
      <w:r w:rsidR="00310281" w:rsidRPr="00BC1A9F">
        <w:rPr>
          <w:rFonts w:ascii="Times New Roman" w:hAnsi="Times New Roman" w:cs="Times New Roman"/>
        </w:rPr>
        <w:t xml:space="preserve">encourage </w:t>
      </w:r>
      <w:r w:rsidR="007859D3" w:rsidRPr="00BC1A9F">
        <w:rPr>
          <w:rFonts w:ascii="Times New Roman" w:hAnsi="Times New Roman" w:cs="Times New Roman"/>
        </w:rPr>
        <w:t>reconciliation under section 176 of the Criminal Procedure Code, it is prohibited for a complainant to withdraw a criminal case for whatever reason.</w:t>
      </w:r>
      <w:r w:rsidRPr="00BC1A9F">
        <w:rPr>
          <w:rFonts w:ascii="Times New Roman" w:hAnsi="Times New Roman" w:cs="Times New Roman"/>
        </w:rPr>
        <w:t>”</w:t>
      </w:r>
      <w:r w:rsidR="007859D3" w:rsidRPr="00BC1A9F">
        <w:rPr>
          <w:rFonts w:ascii="Times New Roman" w:hAnsi="Times New Roman" w:cs="Times New Roman"/>
          <w:vertAlign w:val="superscript"/>
        </w:rPr>
        <w:footnoteReference w:id="160"/>
      </w:r>
      <w:r w:rsidR="007859D3" w:rsidRPr="00BC1A9F">
        <w:rPr>
          <w:rFonts w:ascii="Times New Roman" w:hAnsi="Times New Roman" w:cs="Times New Roman"/>
        </w:rPr>
        <w:t xml:space="preserve"> </w:t>
      </w:r>
    </w:p>
    <w:p w14:paraId="54E8C827" w14:textId="2523A074" w:rsidR="007859D3" w:rsidRPr="00046579" w:rsidRDefault="007859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This opinion differed in the case of </w:t>
      </w:r>
      <w:bookmarkStart w:id="135" w:name="_Hlk26203935"/>
      <w:r w:rsidRPr="00046579">
        <w:rPr>
          <w:rFonts w:ascii="Times New Roman" w:hAnsi="Times New Roman" w:cs="Times New Roman"/>
          <w:i/>
          <w:iCs/>
          <w:sz w:val="24"/>
          <w:szCs w:val="24"/>
        </w:rPr>
        <w:t>Haron Mandela Naibei v Republic</w:t>
      </w:r>
      <w:r w:rsidRPr="00046579">
        <w:rPr>
          <w:rFonts w:ascii="Times New Roman" w:hAnsi="Times New Roman" w:cs="Times New Roman"/>
          <w:sz w:val="24"/>
          <w:szCs w:val="24"/>
        </w:rPr>
        <w:t xml:space="preserve"> </w:t>
      </w:r>
      <w:bookmarkEnd w:id="135"/>
      <w:r w:rsidRPr="00046579">
        <w:rPr>
          <w:rFonts w:ascii="Times New Roman" w:hAnsi="Times New Roman" w:cs="Times New Roman"/>
          <w:sz w:val="24"/>
          <w:szCs w:val="24"/>
        </w:rPr>
        <w:t>wherein the appellant was charged with grievous harm contrary to section 234 of the Penal Code.</w:t>
      </w:r>
      <w:r w:rsidRPr="00046579">
        <w:rPr>
          <w:rFonts w:ascii="Times New Roman" w:hAnsi="Times New Roman" w:cs="Times New Roman"/>
          <w:sz w:val="24"/>
          <w:szCs w:val="24"/>
          <w:vertAlign w:val="superscript"/>
        </w:rPr>
        <w:footnoteReference w:id="161"/>
      </w:r>
      <w:r w:rsidR="00BC1A9F">
        <w:rPr>
          <w:rFonts w:ascii="Times New Roman" w:hAnsi="Times New Roman" w:cs="Times New Roman"/>
          <w:sz w:val="24"/>
          <w:szCs w:val="24"/>
        </w:rPr>
        <w:t xml:space="preserve"> </w:t>
      </w:r>
      <w:r w:rsidRPr="00046579">
        <w:rPr>
          <w:rFonts w:ascii="Times New Roman" w:hAnsi="Times New Roman" w:cs="Times New Roman"/>
          <w:sz w:val="24"/>
          <w:szCs w:val="24"/>
        </w:rPr>
        <w:t>The court recognized that reconciliation is encouraged to be upheld by the courts in cases of common assault or any other offences of a private nature not amounting to a felony. However, the case beforehand involved one of grievous harm and as such the court considered it to be an assault of aggravated nature which does not fall under the same category as criminal offences which can be allowed for reconciliation.</w:t>
      </w:r>
      <w:r w:rsidRPr="00046579">
        <w:rPr>
          <w:rFonts w:ascii="Times New Roman" w:hAnsi="Times New Roman" w:cs="Times New Roman"/>
          <w:sz w:val="24"/>
          <w:szCs w:val="24"/>
          <w:vertAlign w:val="superscript"/>
        </w:rPr>
        <w:footnoteReference w:id="162"/>
      </w:r>
      <w:r w:rsidRPr="00046579">
        <w:rPr>
          <w:rFonts w:ascii="Times New Roman" w:hAnsi="Times New Roman" w:cs="Times New Roman"/>
          <w:sz w:val="24"/>
          <w:szCs w:val="24"/>
        </w:rPr>
        <w:t xml:space="preserve"> </w:t>
      </w:r>
    </w:p>
    <w:p w14:paraId="4391740A" w14:textId="1BE21234" w:rsidR="009C7DC8" w:rsidRDefault="00D87D7D"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It would </w:t>
      </w:r>
      <w:r w:rsidR="005513E3">
        <w:rPr>
          <w:rFonts w:ascii="Times New Roman" w:hAnsi="Times New Roman" w:cs="Times New Roman"/>
          <w:sz w:val="24"/>
          <w:szCs w:val="24"/>
        </w:rPr>
        <w:t xml:space="preserve">therefore </w:t>
      </w:r>
      <w:r>
        <w:rPr>
          <w:rFonts w:ascii="Times New Roman" w:hAnsi="Times New Roman" w:cs="Times New Roman"/>
          <w:sz w:val="24"/>
          <w:szCs w:val="24"/>
        </w:rPr>
        <w:t>seem that one factor to take into consideration would be the severity of the misdemeanour.</w:t>
      </w:r>
      <w:r w:rsidR="007859D3" w:rsidRPr="00046579">
        <w:rPr>
          <w:rFonts w:ascii="Times New Roman" w:hAnsi="Times New Roman" w:cs="Times New Roman"/>
          <w:sz w:val="24"/>
          <w:szCs w:val="24"/>
        </w:rPr>
        <w:t xml:space="preserve"> </w:t>
      </w:r>
      <w:r w:rsidR="009C7DC8">
        <w:rPr>
          <w:rFonts w:ascii="Times New Roman" w:hAnsi="Times New Roman" w:cs="Times New Roman"/>
          <w:sz w:val="24"/>
          <w:szCs w:val="24"/>
        </w:rPr>
        <w:t xml:space="preserve">This factor is further emphasised in the case of </w:t>
      </w:r>
      <w:r w:rsidR="009C7DC8" w:rsidRPr="00DD6FAB">
        <w:rPr>
          <w:rFonts w:ascii="Times New Roman" w:hAnsi="Times New Roman" w:cs="Times New Roman"/>
          <w:i/>
          <w:iCs/>
          <w:sz w:val="24"/>
          <w:szCs w:val="24"/>
        </w:rPr>
        <w:t>Karen Kases Bunjika v Director of Public Prosecutions (DPP) &amp; anothe</w:t>
      </w:r>
      <w:r w:rsidR="00A874AB">
        <w:rPr>
          <w:rFonts w:ascii="Times New Roman" w:hAnsi="Times New Roman" w:cs="Times New Roman"/>
          <w:i/>
          <w:iCs/>
          <w:sz w:val="24"/>
          <w:szCs w:val="24"/>
        </w:rPr>
        <w:t xml:space="preserve">r </w:t>
      </w:r>
      <w:r w:rsidR="009C7DC8">
        <w:rPr>
          <w:rFonts w:ascii="Times New Roman" w:hAnsi="Times New Roman" w:cs="Times New Roman"/>
          <w:sz w:val="24"/>
          <w:szCs w:val="24"/>
        </w:rPr>
        <w:t>whereby the applicant was on trial for the offence of robbery with violence contrary to section 296(2) of the Penal Code. The applicant was seeking a withdrawal of the charges against him.</w:t>
      </w:r>
      <w:r w:rsidR="005513E3">
        <w:rPr>
          <w:rStyle w:val="FootnoteReference"/>
          <w:rFonts w:ascii="Times New Roman" w:hAnsi="Times New Roman" w:cs="Times New Roman"/>
          <w:sz w:val="24"/>
          <w:szCs w:val="24"/>
        </w:rPr>
        <w:footnoteReference w:id="163"/>
      </w:r>
    </w:p>
    <w:p w14:paraId="7D540866" w14:textId="364F4DA6" w:rsidR="0097128F" w:rsidRDefault="009C7DC8" w:rsidP="0097128F">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lastRenderedPageBreak/>
        <w:t>The judge, however, did not approve of the withdrawal of the charge.</w:t>
      </w:r>
      <w:r w:rsidRPr="009C7DC8">
        <w:rPr>
          <w:rFonts w:ascii="Times New Roman" w:hAnsi="Times New Roman" w:cs="Times New Roman"/>
          <w:sz w:val="24"/>
          <w:szCs w:val="24"/>
        </w:rPr>
        <w:t xml:space="preserve"> </w:t>
      </w:r>
      <w:r>
        <w:rPr>
          <w:rFonts w:ascii="Times New Roman" w:hAnsi="Times New Roman" w:cs="Times New Roman"/>
          <w:sz w:val="24"/>
          <w:szCs w:val="24"/>
        </w:rPr>
        <w:t>One of the reasons for his disapproval was because of the serious nature of the offence of robbery with violence using firearms.</w:t>
      </w:r>
      <w:r w:rsidR="005513E3">
        <w:rPr>
          <w:rStyle w:val="FootnoteReference"/>
          <w:rFonts w:ascii="Times New Roman" w:hAnsi="Times New Roman" w:cs="Times New Roman"/>
          <w:sz w:val="24"/>
          <w:szCs w:val="24"/>
        </w:rPr>
        <w:footnoteReference w:id="164"/>
      </w:r>
      <w:r>
        <w:rPr>
          <w:rFonts w:ascii="Times New Roman" w:hAnsi="Times New Roman" w:cs="Times New Roman"/>
          <w:sz w:val="24"/>
          <w:szCs w:val="24"/>
        </w:rPr>
        <w:t xml:space="preserve"> In addition, he provided that improper termination of grave criminal charges would discourage prosecutorial agencies and </w:t>
      </w:r>
      <w:r w:rsidR="005513E3">
        <w:rPr>
          <w:rFonts w:ascii="Times New Roman" w:hAnsi="Times New Roman" w:cs="Times New Roman"/>
          <w:sz w:val="24"/>
          <w:szCs w:val="24"/>
        </w:rPr>
        <w:t xml:space="preserve">the </w:t>
      </w:r>
      <w:r>
        <w:rPr>
          <w:rFonts w:ascii="Times New Roman" w:hAnsi="Times New Roman" w:cs="Times New Roman"/>
          <w:sz w:val="24"/>
          <w:szCs w:val="24"/>
        </w:rPr>
        <w:t>police to the detriment of the country’s ability to prevent such crimes.</w:t>
      </w:r>
      <w:r w:rsidR="005513E3">
        <w:rPr>
          <w:rStyle w:val="FootnoteReference"/>
          <w:rFonts w:ascii="Times New Roman" w:hAnsi="Times New Roman" w:cs="Times New Roman"/>
          <w:sz w:val="24"/>
          <w:szCs w:val="24"/>
        </w:rPr>
        <w:footnoteReference w:id="165"/>
      </w:r>
      <w:r>
        <w:rPr>
          <w:rFonts w:ascii="Times New Roman" w:hAnsi="Times New Roman" w:cs="Times New Roman"/>
          <w:sz w:val="24"/>
          <w:szCs w:val="24"/>
        </w:rPr>
        <w:t xml:space="preserve"> Accordingly, the judge ordered for the case to proceed to a full trial.</w:t>
      </w:r>
      <w:r w:rsidR="005513E3">
        <w:rPr>
          <w:rFonts w:ascii="Times New Roman" w:hAnsi="Times New Roman" w:cs="Times New Roman"/>
          <w:sz w:val="24"/>
          <w:szCs w:val="24"/>
        </w:rPr>
        <w:t xml:space="preserve"> Conclusively, t</w:t>
      </w:r>
      <w:r>
        <w:rPr>
          <w:rFonts w:ascii="Times New Roman" w:hAnsi="Times New Roman" w:cs="Times New Roman"/>
          <w:sz w:val="24"/>
          <w:szCs w:val="24"/>
        </w:rPr>
        <w:t xml:space="preserve">his goes to show that the severity of an offence is a factor in determining whether a dispute can be resolved outside litigation. </w:t>
      </w:r>
    </w:p>
    <w:p w14:paraId="64A131A8" w14:textId="12DBC6A4" w:rsidR="0097128F" w:rsidRDefault="0097128F" w:rsidP="002A1EB6">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I</w:t>
      </w:r>
      <w:r w:rsidRPr="0097128F">
        <w:rPr>
          <w:rFonts w:ascii="Times New Roman" w:hAnsi="Times New Roman" w:cs="Times New Roman"/>
          <w:sz w:val="24"/>
          <w:szCs w:val="24"/>
        </w:rPr>
        <w:t xml:space="preserve">n addition, in the case of </w:t>
      </w:r>
      <w:r w:rsidRPr="0097128F">
        <w:rPr>
          <w:rFonts w:ascii="Times New Roman" w:hAnsi="Times New Roman" w:cs="Times New Roman"/>
          <w:i/>
          <w:iCs/>
          <w:sz w:val="24"/>
          <w:szCs w:val="24"/>
        </w:rPr>
        <w:t>Shen Zhangua v Republic</w:t>
      </w:r>
      <w:r w:rsidRPr="0097128F">
        <w:rPr>
          <w:rFonts w:ascii="Times New Roman" w:hAnsi="Times New Roman" w:cs="Times New Roman"/>
          <w:sz w:val="24"/>
          <w:szCs w:val="24"/>
        </w:rPr>
        <w:t>, the complainant had filed a complaint of assault causing actual bodily harm. Following which, the accused person, Shen Zhangua, was arrested and charged with the said offence.</w:t>
      </w:r>
      <w:r w:rsidR="005513E3">
        <w:rPr>
          <w:rStyle w:val="FootnoteReference"/>
          <w:rFonts w:ascii="Times New Roman" w:hAnsi="Times New Roman" w:cs="Times New Roman"/>
          <w:sz w:val="24"/>
          <w:szCs w:val="24"/>
        </w:rPr>
        <w:footnoteReference w:id="166"/>
      </w:r>
      <w:r w:rsidRPr="0097128F">
        <w:rPr>
          <w:rFonts w:ascii="Times New Roman" w:hAnsi="Times New Roman" w:cs="Times New Roman"/>
          <w:sz w:val="24"/>
          <w:szCs w:val="24"/>
        </w:rPr>
        <w:t xml:space="preserve"> The trial magistrate presiding over this case declined to allow withdrawal by the complainant and directed that the case proceed to hearing.</w:t>
      </w:r>
      <w:r w:rsidR="00DB50B0">
        <w:rPr>
          <w:rStyle w:val="FootnoteReference"/>
          <w:rFonts w:ascii="Times New Roman" w:hAnsi="Times New Roman" w:cs="Times New Roman"/>
          <w:sz w:val="24"/>
          <w:szCs w:val="24"/>
        </w:rPr>
        <w:footnoteReference w:id="167"/>
      </w:r>
      <w:r w:rsidR="00DB50B0">
        <w:rPr>
          <w:rFonts w:ascii="Times New Roman" w:hAnsi="Times New Roman" w:cs="Times New Roman"/>
          <w:sz w:val="24"/>
          <w:szCs w:val="24"/>
        </w:rPr>
        <w:t xml:space="preserve"> </w:t>
      </w:r>
      <w:r w:rsidRPr="0097128F">
        <w:rPr>
          <w:rFonts w:ascii="Times New Roman" w:hAnsi="Times New Roman" w:cs="Times New Roman"/>
          <w:sz w:val="24"/>
          <w:szCs w:val="24"/>
        </w:rPr>
        <w:t>However, the court, in this case</w:t>
      </w:r>
      <w:r>
        <w:rPr>
          <w:rFonts w:ascii="Times New Roman" w:hAnsi="Times New Roman" w:cs="Times New Roman"/>
          <w:sz w:val="24"/>
          <w:szCs w:val="24"/>
        </w:rPr>
        <w:t>,</w:t>
      </w:r>
      <w:r w:rsidRPr="0097128F">
        <w:rPr>
          <w:rFonts w:ascii="Times New Roman" w:hAnsi="Times New Roman" w:cs="Times New Roman"/>
          <w:sz w:val="24"/>
          <w:szCs w:val="24"/>
        </w:rPr>
        <w:t xml:space="preserve"> sent back this mat</w:t>
      </w:r>
      <w:r>
        <w:rPr>
          <w:rFonts w:ascii="Times New Roman" w:hAnsi="Times New Roman" w:cs="Times New Roman"/>
          <w:sz w:val="24"/>
          <w:szCs w:val="24"/>
        </w:rPr>
        <w:t>t</w:t>
      </w:r>
      <w:r w:rsidRPr="0097128F">
        <w:rPr>
          <w:rFonts w:ascii="Times New Roman" w:hAnsi="Times New Roman" w:cs="Times New Roman"/>
          <w:sz w:val="24"/>
          <w:szCs w:val="24"/>
        </w:rPr>
        <w:t>er to the trial court. One of the reasons Judge Lesiit sent this matter back is because the statutory provision of section 176 of the Criminal Procedure Code prompts courts to promote reconciliation to parties in a misdemeanour.</w:t>
      </w:r>
      <w:r w:rsidR="00DB50B0">
        <w:rPr>
          <w:rStyle w:val="FootnoteReference"/>
          <w:rFonts w:ascii="Times New Roman" w:hAnsi="Times New Roman" w:cs="Times New Roman"/>
          <w:sz w:val="24"/>
          <w:szCs w:val="24"/>
        </w:rPr>
        <w:footnoteReference w:id="168"/>
      </w:r>
      <w:r w:rsidR="00DB50B0">
        <w:rPr>
          <w:rFonts w:ascii="Times New Roman" w:hAnsi="Times New Roman" w:cs="Times New Roman"/>
          <w:sz w:val="24"/>
          <w:szCs w:val="24"/>
        </w:rPr>
        <w:t xml:space="preserve"> </w:t>
      </w:r>
      <w:r w:rsidRPr="0097128F">
        <w:rPr>
          <w:rFonts w:ascii="Times New Roman" w:hAnsi="Times New Roman" w:cs="Times New Roman"/>
          <w:sz w:val="24"/>
          <w:szCs w:val="24"/>
        </w:rPr>
        <w:t>The judge further opined that it is of great importance to the Judiciary that</w:t>
      </w:r>
      <w:r w:rsidR="00DD6FAB">
        <w:rPr>
          <w:rFonts w:ascii="Times New Roman" w:hAnsi="Times New Roman" w:cs="Times New Roman"/>
          <w:sz w:val="24"/>
          <w:szCs w:val="24"/>
        </w:rPr>
        <w:t xml:space="preserve"> c</w:t>
      </w:r>
      <w:r w:rsidRPr="0097128F">
        <w:rPr>
          <w:rFonts w:ascii="Times New Roman" w:hAnsi="Times New Roman" w:cs="Times New Roman"/>
          <w:sz w:val="24"/>
          <w:szCs w:val="24"/>
        </w:rPr>
        <w:t>ourts reduce the back log within the courts by all lawful means.</w:t>
      </w:r>
      <w:r w:rsidR="00DB50B0">
        <w:rPr>
          <w:rStyle w:val="FootnoteReference"/>
          <w:rFonts w:ascii="Times New Roman" w:hAnsi="Times New Roman" w:cs="Times New Roman"/>
          <w:sz w:val="24"/>
          <w:szCs w:val="24"/>
        </w:rPr>
        <w:footnoteReference w:id="169"/>
      </w:r>
      <w:r w:rsidRPr="0097128F">
        <w:rPr>
          <w:rFonts w:ascii="Times New Roman" w:hAnsi="Times New Roman" w:cs="Times New Roman"/>
          <w:sz w:val="24"/>
          <w:szCs w:val="24"/>
        </w:rPr>
        <w:t xml:space="preserve"> As such, section 176 of the C</w:t>
      </w:r>
      <w:r w:rsidR="00DD6FAB">
        <w:rPr>
          <w:rFonts w:ascii="Times New Roman" w:hAnsi="Times New Roman" w:cs="Times New Roman"/>
          <w:sz w:val="24"/>
          <w:szCs w:val="24"/>
        </w:rPr>
        <w:t xml:space="preserve">riminal </w:t>
      </w:r>
      <w:r w:rsidRPr="0097128F">
        <w:rPr>
          <w:rFonts w:ascii="Times New Roman" w:hAnsi="Times New Roman" w:cs="Times New Roman"/>
          <w:sz w:val="24"/>
          <w:szCs w:val="24"/>
        </w:rPr>
        <w:t>P</w:t>
      </w:r>
      <w:r w:rsidR="00DD6FAB">
        <w:rPr>
          <w:rFonts w:ascii="Times New Roman" w:hAnsi="Times New Roman" w:cs="Times New Roman"/>
          <w:sz w:val="24"/>
          <w:szCs w:val="24"/>
        </w:rPr>
        <w:t xml:space="preserve">rocedure </w:t>
      </w:r>
      <w:r w:rsidRPr="0097128F">
        <w:rPr>
          <w:rFonts w:ascii="Times New Roman" w:hAnsi="Times New Roman" w:cs="Times New Roman"/>
          <w:sz w:val="24"/>
          <w:szCs w:val="24"/>
        </w:rPr>
        <w:t>C</w:t>
      </w:r>
      <w:r w:rsidR="00DD6FAB">
        <w:rPr>
          <w:rFonts w:ascii="Times New Roman" w:hAnsi="Times New Roman" w:cs="Times New Roman"/>
          <w:sz w:val="24"/>
          <w:szCs w:val="24"/>
        </w:rPr>
        <w:t>ode</w:t>
      </w:r>
      <w:r w:rsidRPr="0097128F">
        <w:rPr>
          <w:rFonts w:ascii="Times New Roman" w:hAnsi="Times New Roman" w:cs="Times New Roman"/>
          <w:sz w:val="24"/>
          <w:szCs w:val="24"/>
        </w:rPr>
        <w:t xml:space="preserve"> works as a great tool in achieving this in all cases except capital offences.  </w:t>
      </w:r>
    </w:p>
    <w:p w14:paraId="443141BB" w14:textId="20D67C9E" w:rsidR="007859D3" w:rsidRPr="00046579" w:rsidRDefault="007859D3" w:rsidP="002A1EB6">
      <w:pPr>
        <w:spacing w:line="360" w:lineRule="auto"/>
        <w:contextualSpacing/>
        <w:jc w:val="both"/>
        <w:rPr>
          <w:rFonts w:ascii="Times New Roman" w:hAnsi="Times New Roman" w:cs="Times New Roman"/>
          <w:sz w:val="24"/>
          <w:szCs w:val="24"/>
        </w:rPr>
      </w:pPr>
      <w:r w:rsidRPr="00046579">
        <w:rPr>
          <w:rFonts w:ascii="Times New Roman" w:hAnsi="Times New Roman" w:cs="Times New Roman"/>
          <w:sz w:val="24"/>
          <w:szCs w:val="24"/>
        </w:rPr>
        <w:t xml:space="preserve">It can be deduced that the courts are making </w:t>
      </w:r>
      <w:r w:rsidR="00DD6FAB">
        <w:rPr>
          <w:rFonts w:ascii="Times New Roman" w:hAnsi="Times New Roman" w:cs="Times New Roman"/>
          <w:sz w:val="24"/>
          <w:szCs w:val="24"/>
        </w:rPr>
        <w:t>great strides</w:t>
      </w:r>
      <w:r w:rsidRPr="00046579">
        <w:rPr>
          <w:rFonts w:ascii="Times New Roman" w:hAnsi="Times New Roman" w:cs="Times New Roman"/>
          <w:sz w:val="24"/>
          <w:szCs w:val="24"/>
        </w:rPr>
        <w:t xml:space="preserve"> in having petty offences </w:t>
      </w:r>
      <w:r w:rsidR="00DD6FAB">
        <w:rPr>
          <w:rFonts w:ascii="Times New Roman" w:hAnsi="Times New Roman" w:cs="Times New Roman"/>
          <w:sz w:val="24"/>
          <w:szCs w:val="24"/>
        </w:rPr>
        <w:t>re</w:t>
      </w:r>
      <w:r w:rsidRPr="00046579">
        <w:rPr>
          <w:rFonts w:ascii="Times New Roman" w:hAnsi="Times New Roman" w:cs="Times New Roman"/>
          <w:sz w:val="24"/>
          <w:szCs w:val="24"/>
        </w:rPr>
        <w:t>solved outside litigation and thus implementing ADR mechanisms. A clear and formal policy on ADR is thus necessitated to guide courts.</w:t>
      </w:r>
      <w:r w:rsidRPr="00046579">
        <w:rPr>
          <w:rFonts w:ascii="Times New Roman" w:hAnsi="Times New Roman" w:cs="Times New Roman"/>
          <w:sz w:val="24"/>
          <w:szCs w:val="24"/>
          <w:vertAlign w:val="superscript"/>
        </w:rPr>
        <w:footnoteReference w:id="170"/>
      </w:r>
      <w:r w:rsidRPr="00046579">
        <w:rPr>
          <w:rFonts w:ascii="Times New Roman" w:hAnsi="Times New Roman" w:cs="Times New Roman"/>
          <w:sz w:val="24"/>
          <w:szCs w:val="24"/>
        </w:rPr>
        <w:t xml:space="preserve"> </w:t>
      </w:r>
    </w:p>
    <w:p w14:paraId="30B38D7C" w14:textId="7E319030" w:rsidR="007859D3" w:rsidRPr="00046579" w:rsidRDefault="00930248" w:rsidP="002A1EB6">
      <w:pPr>
        <w:pStyle w:val="Heading2"/>
        <w:spacing w:line="360" w:lineRule="auto"/>
        <w:jc w:val="both"/>
        <w:rPr>
          <w:rFonts w:ascii="Times New Roman" w:hAnsi="Times New Roman" w:cs="Times New Roman"/>
          <w:b/>
          <w:bCs/>
          <w:color w:val="auto"/>
          <w:sz w:val="24"/>
          <w:szCs w:val="24"/>
        </w:rPr>
      </w:pPr>
      <w:bookmarkStart w:id="138" w:name="_Toc37903527"/>
      <w:r w:rsidRPr="00046579">
        <w:rPr>
          <w:rFonts w:ascii="Times New Roman" w:hAnsi="Times New Roman" w:cs="Times New Roman"/>
          <w:b/>
          <w:bCs/>
          <w:color w:val="auto"/>
          <w:sz w:val="24"/>
          <w:szCs w:val="24"/>
        </w:rPr>
        <w:t>3.</w:t>
      </w:r>
      <w:r w:rsidR="00942935">
        <w:rPr>
          <w:rFonts w:ascii="Times New Roman" w:hAnsi="Times New Roman" w:cs="Times New Roman"/>
          <w:b/>
          <w:bCs/>
          <w:color w:val="auto"/>
          <w:sz w:val="24"/>
          <w:szCs w:val="24"/>
        </w:rPr>
        <w:t>4</w:t>
      </w:r>
      <w:r w:rsidRPr="00046579">
        <w:rPr>
          <w:rFonts w:ascii="Times New Roman" w:hAnsi="Times New Roman" w:cs="Times New Roman"/>
          <w:b/>
          <w:bCs/>
          <w:color w:val="auto"/>
          <w:sz w:val="24"/>
          <w:szCs w:val="24"/>
        </w:rPr>
        <w:t xml:space="preserve"> </w:t>
      </w:r>
      <w:r w:rsidR="007859D3" w:rsidRPr="00046579">
        <w:rPr>
          <w:rFonts w:ascii="Times New Roman" w:hAnsi="Times New Roman" w:cs="Times New Roman"/>
          <w:b/>
          <w:bCs/>
          <w:color w:val="auto"/>
          <w:sz w:val="24"/>
          <w:szCs w:val="24"/>
        </w:rPr>
        <w:t>Conclusion</w:t>
      </w:r>
      <w:bookmarkEnd w:id="138"/>
      <w:r w:rsidR="007859D3" w:rsidRPr="00046579">
        <w:rPr>
          <w:rFonts w:ascii="Times New Roman" w:hAnsi="Times New Roman" w:cs="Times New Roman"/>
          <w:b/>
          <w:bCs/>
          <w:color w:val="auto"/>
          <w:sz w:val="24"/>
          <w:szCs w:val="24"/>
        </w:rPr>
        <w:t xml:space="preserve"> </w:t>
      </w:r>
    </w:p>
    <w:p w14:paraId="2B085B3F" w14:textId="1577AECA" w:rsidR="00D3696E" w:rsidRDefault="00D3696E" w:rsidP="00D369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Ultimately, it can be observed that Kenya and Ethiopia are on the same page when it comes to applying alternative means, </w:t>
      </w:r>
      <w:r w:rsidR="00C75962">
        <w:rPr>
          <w:rFonts w:ascii="Times New Roman" w:hAnsi="Times New Roman" w:cs="Times New Roman"/>
          <w:sz w:val="24"/>
          <w:szCs w:val="24"/>
        </w:rPr>
        <w:t>that i</w:t>
      </w:r>
      <w:r>
        <w:rPr>
          <w:rFonts w:ascii="Times New Roman" w:hAnsi="Times New Roman" w:cs="Times New Roman"/>
          <w:sz w:val="24"/>
          <w:szCs w:val="24"/>
        </w:rPr>
        <w:t>s</w:t>
      </w:r>
      <w:r w:rsidR="00C75962">
        <w:rPr>
          <w:rFonts w:ascii="Times New Roman" w:hAnsi="Times New Roman" w:cs="Times New Roman"/>
          <w:sz w:val="24"/>
          <w:szCs w:val="24"/>
        </w:rPr>
        <w:t xml:space="preserve">, </w:t>
      </w:r>
      <w:r>
        <w:rPr>
          <w:rFonts w:ascii="Times New Roman" w:hAnsi="Times New Roman" w:cs="Times New Roman"/>
          <w:sz w:val="24"/>
          <w:szCs w:val="24"/>
        </w:rPr>
        <w:t>reconciliation in resolving minor criminal offences.</w:t>
      </w:r>
      <w:r w:rsidR="00C75962">
        <w:rPr>
          <w:rFonts w:ascii="Times New Roman" w:hAnsi="Times New Roman" w:cs="Times New Roman"/>
          <w:sz w:val="24"/>
          <w:szCs w:val="24"/>
        </w:rPr>
        <w:t xml:space="preserve"> </w:t>
      </w:r>
      <w:r>
        <w:rPr>
          <w:rFonts w:ascii="Times New Roman" w:hAnsi="Times New Roman" w:cs="Times New Roman"/>
          <w:sz w:val="24"/>
          <w:szCs w:val="24"/>
        </w:rPr>
        <w:t>This is indeed reflected by the two countries’</w:t>
      </w:r>
      <w:r w:rsidR="00C75962">
        <w:rPr>
          <w:rFonts w:ascii="Times New Roman" w:hAnsi="Times New Roman" w:cs="Times New Roman"/>
          <w:sz w:val="24"/>
          <w:szCs w:val="24"/>
        </w:rPr>
        <w:t xml:space="preserve"> </w:t>
      </w:r>
      <w:r>
        <w:rPr>
          <w:rFonts w:ascii="Times New Roman" w:hAnsi="Times New Roman" w:cs="Times New Roman"/>
          <w:sz w:val="24"/>
          <w:szCs w:val="24"/>
        </w:rPr>
        <w:t xml:space="preserve">Constitution and statutory framework. However, Ethiopia’s legislative framework seems to provide a more clear-cut and concise framework in regard to the practicality of it all, that is, how to handle misdemeanours. </w:t>
      </w:r>
    </w:p>
    <w:p w14:paraId="6F4CA92F" w14:textId="4EE11E73" w:rsidR="00D3696E" w:rsidRDefault="00D3696E" w:rsidP="00D3696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This is elaborately outlined under </w:t>
      </w:r>
      <w:r w:rsidR="00C75962">
        <w:rPr>
          <w:rFonts w:ascii="Times New Roman" w:hAnsi="Times New Roman" w:cs="Times New Roman"/>
          <w:sz w:val="24"/>
          <w:szCs w:val="24"/>
        </w:rPr>
        <w:t>title II</w:t>
      </w:r>
      <w:r>
        <w:rPr>
          <w:rFonts w:ascii="Times New Roman" w:hAnsi="Times New Roman" w:cs="Times New Roman"/>
          <w:sz w:val="24"/>
          <w:szCs w:val="24"/>
        </w:rPr>
        <w:t xml:space="preserve"> in Ethiopia’s Criminal Procedure Code</w:t>
      </w:r>
      <w:r w:rsidR="00C75962">
        <w:rPr>
          <w:rFonts w:ascii="Times New Roman" w:hAnsi="Times New Roman" w:cs="Times New Roman"/>
          <w:sz w:val="24"/>
          <w:szCs w:val="24"/>
        </w:rPr>
        <w:t>, as mentioned earlier</w:t>
      </w:r>
      <w:r>
        <w:rPr>
          <w:rFonts w:ascii="Times New Roman" w:hAnsi="Times New Roman" w:cs="Times New Roman"/>
          <w:sz w:val="24"/>
          <w:szCs w:val="24"/>
        </w:rPr>
        <w:t xml:space="preserve">.  It provides for the procedure from the accused being summoned to when they appear before </w:t>
      </w:r>
      <w:r w:rsidR="00C75962">
        <w:rPr>
          <w:rFonts w:ascii="Times New Roman" w:hAnsi="Times New Roman" w:cs="Times New Roman"/>
          <w:sz w:val="24"/>
          <w:szCs w:val="24"/>
        </w:rPr>
        <w:t xml:space="preserve">court. It therefore provides for some sort of structure and ultimately simplifies the whole process. </w:t>
      </w:r>
    </w:p>
    <w:p w14:paraId="2D59FBFE" w14:textId="7AB402A6" w:rsidR="00C75962" w:rsidRDefault="00C75962" w:rsidP="00D3696E">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Criminal Justice Policy of Ethiopia, although holds no legislative backing, exhibits its government’s policy aims and focus regarding the justice system. It also provides for a detailed guideline on how to make referrals of cases to out-of-court mechanisms.</w:t>
      </w:r>
      <w:r>
        <w:rPr>
          <w:rStyle w:val="FootnoteReference"/>
          <w:rFonts w:ascii="Times New Roman" w:hAnsi="Times New Roman" w:cs="Times New Roman"/>
          <w:sz w:val="24"/>
          <w:szCs w:val="24"/>
        </w:rPr>
        <w:footnoteReference w:id="171"/>
      </w:r>
      <w:r>
        <w:rPr>
          <w:rFonts w:ascii="Times New Roman" w:hAnsi="Times New Roman" w:cs="Times New Roman"/>
          <w:sz w:val="24"/>
          <w:szCs w:val="24"/>
        </w:rPr>
        <w:t xml:space="preserve"> </w:t>
      </w:r>
    </w:p>
    <w:p w14:paraId="66D69675" w14:textId="64F8024D" w:rsidR="00AE3607" w:rsidRDefault="00AE3607" w:rsidP="00D3696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Kenya has implemented section 176 of the Criminal Procedure Code based on the various case laws mentioned earlier. It could borrow a leaf form Ethiopia by enacting legal or policy guidelines to aid the court in addressing the procedure in resolving misdemeanours. </w:t>
      </w:r>
    </w:p>
    <w:p w14:paraId="1528C51F" w14:textId="581EE671" w:rsidR="00280FE9" w:rsidRDefault="00280FE9" w:rsidP="006E333E">
      <w:pPr>
        <w:spacing w:line="360" w:lineRule="auto"/>
        <w:jc w:val="both"/>
        <w:rPr>
          <w:rFonts w:ascii="Times New Roman" w:hAnsi="Times New Roman" w:cs="Times New Roman"/>
          <w:sz w:val="24"/>
          <w:szCs w:val="24"/>
        </w:rPr>
      </w:pPr>
    </w:p>
    <w:p w14:paraId="347B4F06" w14:textId="2C1728C4" w:rsidR="00280FE9" w:rsidRDefault="00280FE9" w:rsidP="006E333E">
      <w:pPr>
        <w:spacing w:line="360" w:lineRule="auto"/>
        <w:jc w:val="both"/>
        <w:rPr>
          <w:rFonts w:ascii="Times New Roman" w:hAnsi="Times New Roman" w:cs="Times New Roman"/>
          <w:sz w:val="24"/>
          <w:szCs w:val="24"/>
        </w:rPr>
      </w:pPr>
    </w:p>
    <w:p w14:paraId="10E349D2" w14:textId="7A93BA47" w:rsidR="003A318E" w:rsidRDefault="003A318E" w:rsidP="006E333E">
      <w:pPr>
        <w:spacing w:line="360" w:lineRule="auto"/>
        <w:jc w:val="both"/>
        <w:rPr>
          <w:rFonts w:ascii="Times New Roman" w:hAnsi="Times New Roman" w:cs="Times New Roman"/>
          <w:sz w:val="24"/>
          <w:szCs w:val="24"/>
        </w:rPr>
      </w:pPr>
    </w:p>
    <w:p w14:paraId="27F48F73" w14:textId="385E5DE1" w:rsidR="003A318E" w:rsidRDefault="003A318E" w:rsidP="006E333E">
      <w:pPr>
        <w:spacing w:line="360" w:lineRule="auto"/>
        <w:jc w:val="both"/>
        <w:rPr>
          <w:rFonts w:ascii="Times New Roman" w:hAnsi="Times New Roman" w:cs="Times New Roman"/>
          <w:sz w:val="24"/>
          <w:szCs w:val="24"/>
        </w:rPr>
      </w:pPr>
    </w:p>
    <w:p w14:paraId="17445376" w14:textId="33429DB9" w:rsidR="002F591D" w:rsidRDefault="002F591D" w:rsidP="006E333E">
      <w:pPr>
        <w:spacing w:line="360" w:lineRule="auto"/>
        <w:jc w:val="both"/>
        <w:rPr>
          <w:rFonts w:ascii="Times New Roman" w:hAnsi="Times New Roman" w:cs="Times New Roman"/>
          <w:sz w:val="24"/>
          <w:szCs w:val="24"/>
        </w:rPr>
      </w:pPr>
    </w:p>
    <w:p w14:paraId="1DA9A377" w14:textId="60CDABE8" w:rsidR="002F591D" w:rsidRDefault="002F591D" w:rsidP="006E333E">
      <w:pPr>
        <w:spacing w:line="360" w:lineRule="auto"/>
        <w:jc w:val="both"/>
        <w:rPr>
          <w:rFonts w:ascii="Times New Roman" w:hAnsi="Times New Roman" w:cs="Times New Roman"/>
          <w:sz w:val="24"/>
          <w:szCs w:val="24"/>
        </w:rPr>
      </w:pPr>
    </w:p>
    <w:p w14:paraId="4D48D206" w14:textId="19118DC8" w:rsidR="002F591D" w:rsidRDefault="002F591D" w:rsidP="006E333E">
      <w:pPr>
        <w:spacing w:line="360" w:lineRule="auto"/>
        <w:jc w:val="both"/>
        <w:rPr>
          <w:rFonts w:ascii="Times New Roman" w:hAnsi="Times New Roman" w:cs="Times New Roman"/>
          <w:sz w:val="24"/>
          <w:szCs w:val="24"/>
        </w:rPr>
      </w:pPr>
    </w:p>
    <w:p w14:paraId="5178E5F5" w14:textId="77D9B77E" w:rsidR="002F591D" w:rsidRDefault="002F591D" w:rsidP="006E333E">
      <w:pPr>
        <w:spacing w:line="360" w:lineRule="auto"/>
        <w:jc w:val="both"/>
        <w:rPr>
          <w:rFonts w:ascii="Times New Roman" w:hAnsi="Times New Roman" w:cs="Times New Roman"/>
          <w:sz w:val="24"/>
          <w:szCs w:val="24"/>
        </w:rPr>
      </w:pPr>
    </w:p>
    <w:p w14:paraId="76614E83" w14:textId="70CC9900" w:rsidR="002F591D" w:rsidRDefault="002F591D" w:rsidP="006E333E">
      <w:pPr>
        <w:spacing w:line="360" w:lineRule="auto"/>
        <w:jc w:val="both"/>
        <w:rPr>
          <w:rFonts w:ascii="Times New Roman" w:hAnsi="Times New Roman" w:cs="Times New Roman"/>
          <w:sz w:val="24"/>
          <w:szCs w:val="24"/>
        </w:rPr>
      </w:pPr>
    </w:p>
    <w:p w14:paraId="741678E0" w14:textId="77777777" w:rsidR="002F591D" w:rsidRDefault="002F591D" w:rsidP="006E333E">
      <w:pPr>
        <w:spacing w:line="360" w:lineRule="auto"/>
        <w:jc w:val="both"/>
        <w:rPr>
          <w:rFonts w:ascii="Times New Roman" w:hAnsi="Times New Roman" w:cs="Times New Roman"/>
          <w:sz w:val="24"/>
          <w:szCs w:val="24"/>
        </w:rPr>
      </w:pPr>
    </w:p>
    <w:p w14:paraId="01291983" w14:textId="51F31ADE" w:rsidR="007859D3" w:rsidRPr="00046579" w:rsidRDefault="007859D3" w:rsidP="002A1EB6">
      <w:pPr>
        <w:pStyle w:val="Heading1"/>
        <w:spacing w:line="360" w:lineRule="auto"/>
        <w:jc w:val="both"/>
        <w:rPr>
          <w:rFonts w:ascii="Times New Roman" w:hAnsi="Times New Roman" w:cs="Times New Roman"/>
          <w:b/>
          <w:bCs/>
          <w:color w:val="auto"/>
          <w:sz w:val="24"/>
          <w:szCs w:val="24"/>
        </w:rPr>
      </w:pPr>
      <w:bookmarkStart w:id="139" w:name="_Toc26184835"/>
      <w:bookmarkStart w:id="140" w:name="_Toc37903528"/>
      <w:r w:rsidRPr="00046579">
        <w:rPr>
          <w:rFonts w:ascii="Times New Roman" w:hAnsi="Times New Roman" w:cs="Times New Roman"/>
          <w:b/>
          <w:bCs/>
          <w:color w:val="auto"/>
          <w:sz w:val="24"/>
          <w:szCs w:val="24"/>
        </w:rPr>
        <w:lastRenderedPageBreak/>
        <w:t>CHAPTER 4:</w:t>
      </w:r>
      <w:bookmarkEnd w:id="139"/>
      <w:r w:rsidR="00FA5F73" w:rsidRPr="00046579">
        <w:rPr>
          <w:rFonts w:ascii="Times New Roman" w:hAnsi="Times New Roman" w:cs="Times New Roman"/>
          <w:b/>
          <w:bCs/>
          <w:color w:val="auto"/>
          <w:sz w:val="24"/>
          <w:szCs w:val="24"/>
        </w:rPr>
        <w:t xml:space="preserve"> </w:t>
      </w:r>
      <w:r w:rsidR="00CE00D5">
        <w:rPr>
          <w:rFonts w:ascii="Times New Roman" w:hAnsi="Times New Roman" w:cs="Times New Roman"/>
          <w:b/>
          <w:bCs/>
          <w:color w:val="auto"/>
          <w:sz w:val="24"/>
          <w:szCs w:val="24"/>
        </w:rPr>
        <w:t xml:space="preserve"> A </w:t>
      </w:r>
      <w:r w:rsidR="00FA5F73" w:rsidRPr="00046579">
        <w:rPr>
          <w:rFonts w:ascii="Times New Roman" w:hAnsi="Times New Roman" w:cs="Times New Roman"/>
          <w:b/>
          <w:bCs/>
          <w:color w:val="auto"/>
          <w:sz w:val="24"/>
          <w:szCs w:val="24"/>
        </w:rPr>
        <w:t xml:space="preserve">CRITIQUE OF </w:t>
      </w:r>
      <w:r w:rsidR="00CE00D5">
        <w:rPr>
          <w:rFonts w:ascii="Times New Roman" w:hAnsi="Times New Roman" w:cs="Times New Roman"/>
          <w:b/>
          <w:bCs/>
          <w:color w:val="auto"/>
          <w:sz w:val="24"/>
          <w:szCs w:val="24"/>
        </w:rPr>
        <w:t>THE MEDIATION PROCESS AND A PROPOSAL OF</w:t>
      </w:r>
      <w:r w:rsidR="002A1EB6">
        <w:rPr>
          <w:rFonts w:ascii="Times New Roman" w:hAnsi="Times New Roman" w:cs="Times New Roman"/>
          <w:b/>
          <w:bCs/>
          <w:color w:val="auto"/>
          <w:sz w:val="24"/>
          <w:szCs w:val="24"/>
        </w:rPr>
        <w:t xml:space="preserve"> </w:t>
      </w:r>
      <w:r w:rsidR="00FA5F73" w:rsidRPr="00046579">
        <w:rPr>
          <w:rFonts w:ascii="Times New Roman" w:hAnsi="Times New Roman" w:cs="Times New Roman"/>
          <w:b/>
          <w:bCs/>
          <w:color w:val="auto"/>
          <w:sz w:val="24"/>
          <w:szCs w:val="24"/>
        </w:rPr>
        <w:t>IMPLEMENTING THE MEDIATION PROCESS TO RESOLVE MISDIMEANOURS IN KENYA</w:t>
      </w:r>
      <w:bookmarkEnd w:id="140"/>
      <w:r w:rsidR="00FA5F73" w:rsidRPr="00046579">
        <w:rPr>
          <w:rFonts w:ascii="Times New Roman" w:hAnsi="Times New Roman" w:cs="Times New Roman"/>
          <w:b/>
          <w:bCs/>
          <w:color w:val="auto"/>
          <w:sz w:val="24"/>
          <w:szCs w:val="24"/>
        </w:rPr>
        <w:t xml:space="preserve"> </w:t>
      </w:r>
    </w:p>
    <w:p w14:paraId="20C4638D" w14:textId="5DA23468" w:rsidR="007859D3" w:rsidRPr="00046579" w:rsidRDefault="007859D3" w:rsidP="002A1EB6">
      <w:pPr>
        <w:pStyle w:val="Heading2"/>
        <w:spacing w:line="360" w:lineRule="auto"/>
        <w:jc w:val="both"/>
        <w:rPr>
          <w:rFonts w:ascii="Times New Roman" w:hAnsi="Times New Roman" w:cs="Times New Roman"/>
          <w:b/>
          <w:bCs/>
          <w:color w:val="auto"/>
          <w:sz w:val="24"/>
          <w:szCs w:val="24"/>
        </w:rPr>
      </w:pPr>
      <w:bookmarkStart w:id="141" w:name="_Toc37903529"/>
      <w:r w:rsidRPr="00046579">
        <w:rPr>
          <w:rFonts w:ascii="Times New Roman" w:hAnsi="Times New Roman" w:cs="Times New Roman"/>
          <w:b/>
          <w:bCs/>
          <w:color w:val="auto"/>
          <w:sz w:val="24"/>
          <w:szCs w:val="24"/>
        </w:rPr>
        <w:t>4.</w:t>
      </w:r>
      <w:r w:rsidR="00942935">
        <w:rPr>
          <w:rFonts w:ascii="Times New Roman" w:hAnsi="Times New Roman" w:cs="Times New Roman"/>
          <w:b/>
          <w:bCs/>
          <w:color w:val="auto"/>
          <w:sz w:val="24"/>
          <w:szCs w:val="24"/>
        </w:rPr>
        <w:t>0</w:t>
      </w:r>
      <w:r w:rsidRPr="00046579">
        <w:rPr>
          <w:rFonts w:ascii="Times New Roman" w:hAnsi="Times New Roman" w:cs="Times New Roman"/>
          <w:b/>
          <w:bCs/>
          <w:color w:val="auto"/>
          <w:sz w:val="24"/>
          <w:szCs w:val="24"/>
        </w:rPr>
        <w:t xml:space="preserve"> Introduction</w:t>
      </w:r>
      <w:bookmarkEnd w:id="141"/>
      <w:r w:rsidRPr="00046579">
        <w:rPr>
          <w:rFonts w:ascii="Times New Roman" w:hAnsi="Times New Roman" w:cs="Times New Roman"/>
          <w:b/>
          <w:bCs/>
          <w:color w:val="auto"/>
          <w:sz w:val="24"/>
          <w:szCs w:val="24"/>
        </w:rPr>
        <w:t xml:space="preserve"> </w:t>
      </w:r>
    </w:p>
    <w:p w14:paraId="292BCB1A" w14:textId="0BA8D54D"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This chapter sets out to propose how the mediation pro</w:t>
      </w:r>
      <w:r w:rsidR="004664D6">
        <w:rPr>
          <w:rFonts w:ascii="Times New Roman" w:hAnsi="Times New Roman" w:cs="Times New Roman"/>
          <w:sz w:val="24"/>
          <w:szCs w:val="24"/>
        </w:rPr>
        <w:t>cess</w:t>
      </w:r>
      <w:r w:rsidRPr="00046579">
        <w:rPr>
          <w:rFonts w:ascii="Times New Roman" w:hAnsi="Times New Roman" w:cs="Times New Roman"/>
          <w:sz w:val="24"/>
          <w:szCs w:val="24"/>
        </w:rPr>
        <w:t xml:space="preserve"> will resolve misdemeanours. In doing so, it will discuss the merits of the mediation process and critique it as well.</w:t>
      </w:r>
      <w:r w:rsidR="008D654E" w:rsidRPr="00046579">
        <w:rPr>
          <w:rFonts w:ascii="Times New Roman" w:hAnsi="Times New Roman" w:cs="Times New Roman"/>
          <w:sz w:val="24"/>
          <w:szCs w:val="24"/>
        </w:rPr>
        <w:t xml:space="preserve"> This will assist in determining</w:t>
      </w:r>
      <w:r w:rsidRPr="00046579">
        <w:rPr>
          <w:rFonts w:ascii="Times New Roman" w:hAnsi="Times New Roman" w:cs="Times New Roman"/>
          <w:sz w:val="24"/>
          <w:szCs w:val="24"/>
        </w:rPr>
        <w:t xml:space="preserve"> the appropriateness of using mediation to resolve misdemeanours. In relation to appropriateness, </w:t>
      </w:r>
      <w:r w:rsidR="001E668A" w:rsidRPr="00046579">
        <w:rPr>
          <w:rFonts w:ascii="Times New Roman" w:hAnsi="Times New Roman" w:cs="Times New Roman"/>
          <w:sz w:val="24"/>
          <w:szCs w:val="24"/>
        </w:rPr>
        <w:t xml:space="preserve">one </w:t>
      </w:r>
      <w:r w:rsidRPr="00046579">
        <w:rPr>
          <w:rFonts w:ascii="Times New Roman" w:hAnsi="Times New Roman" w:cs="Times New Roman"/>
          <w:sz w:val="24"/>
          <w:szCs w:val="24"/>
        </w:rPr>
        <w:t>aspect that would be raise</w:t>
      </w:r>
      <w:r w:rsidR="004664D6">
        <w:rPr>
          <w:rFonts w:ascii="Times New Roman" w:hAnsi="Times New Roman" w:cs="Times New Roman"/>
          <w:sz w:val="24"/>
          <w:szCs w:val="24"/>
        </w:rPr>
        <w:t>d</w:t>
      </w:r>
      <w:r w:rsidRPr="00046579">
        <w:rPr>
          <w:rFonts w:ascii="Times New Roman" w:hAnsi="Times New Roman" w:cs="Times New Roman"/>
          <w:sz w:val="24"/>
          <w:szCs w:val="24"/>
        </w:rPr>
        <w:t xml:space="preserve"> is, how adequate mediation would be in resolving misdemeanours.</w:t>
      </w:r>
      <w:r w:rsidRPr="00046579">
        <w:rPr>
          <w:rStyle w:val="FootnoteReference"/>
          <w:rFonts w:ascii="Times New Roman" w:hAnsi="Times New Roman" w:cs="Times New Roman"/>
          <w:sz w:val="24"/>
          <w:szCs w:val="24"/>
        </w:rPr>
        <w:footnoteReference w:id="172"/>
      </w:r>
      <w:r w:rsidRPr="00046579">
        <w:rPr>
          <w:rFonts w:ascii="Times New Roman" w:hAnsi="Times New Roman" w:cs="Times New Roman"/>
          <w:sz w:val="24"/>
          <w:szCs w:val="24"/>
        </w:rPr>
        <w:t xml:space="preserve"> </w:t>
      </w:r>
    </w:p>
    <w:p w14:paraId="101B703D" w14:textId="2B40A38D" w:rsidR="007859D3" w:rsidRPr="00046579" w:rsidRDefault="007859D3" w:rsidP="002A1EB6">
      <w:pPr>
        <w:pStyle w:val="Heading2"/>
        <w:spacing w:line="360" w:lineRule="auto"/>
        <w:jc w:val="both"/>
        <w:rPr>
          <w:rFonts w:ascii="Times New Roman" w:hAnsi="Times New Roman" w:cs="Times New Roman"/>
          <w:b/>
          <w:bCs/>
          <w:color w:val="auto"/>
          <w:sz w:val="24"/>
          <w:szCs w:val="24"/>
        </w:rPr>
      </w:pPr>
      <w:bookmarkStart w:id="143" w:name="_Toc37903530"/>
      <w:r w:rsidRPr="00046579">
        <w:rPr>
          <w:rFonts w:ascii="Times New Roman" w:hAnsi="Times New Roman" w:cs="Times New Roman"/>
          <w:b/>
          <w:bCs/>
          <w:color w:val="auto"/>
          <w:sz w:val="24"/>
          <w:szCs w:val="24"/>
        </w:rPr>
        <w:t>4.</w:t>
      </w:r>
      <w:r w:rsidR="00942935">
        <w:rPr>
          <w:rFonts w:ascii="Times New Roman" w:hAnsi="Times New Roman" w:cs="Times New Roman"/>
          <w:b/>
          <w:bCs/>
          <w:color w:val="auto"/>
          <w:sz w:val="24"/>
          <w:szCs w:val="24"/>
        </w:rPr>
        <w:t xml:space="preserve">1 </w:t>
      </w:r>
      <w:r w:rsidRPr="00046579">
        <w:rPr>
          <w:rFonts w:ascii="Times New Roman" w:hAnsi="Times New Roman" w:cs="Times New Roman"/>
          <w:b/>
          <w:bCs/>
          <w:color w:val="auto"/>
          <w:sz w:val="24"/>
          <w:szCs w:val="24"/>
        </w:rPr>
        <w:t>Critique</w:t>
      </w:r>
      <w:r w:rsidR="008E2B7B" w:rsidRPr="00046579">
        <w:rPr>
          <w:rFonts w:ascii="Times New Roman" w:hAnsi="Times New Roman" w:cs="Times New Roman"/>
          <w:b/>
          <w:bCs/>
          <w:color w:val="auto"/>
          <w:sz w:val="24"/>
          <w:szCs w:val="24"/>
        </w:rPr>
        <w:t xml:space="preserve"> of</w:t>
      </w:r>
      <w:r w:rsidRPr="00046579">
        <w:rPr>
          <w:rFonts w:ascii="Times New Roman" w:hAnsi="Times New Roman" w:cs="Times New Roman"/>
          <w:b/>
          <w:bCs/>
          <w:color w:val="auto"/>
          <w:sz w:val="24"/>
          <w:szCs w:val="24"/>
        </w:rPr>
        <w:t xml:space="preserve"> the mediation proces</w:t>
      </w:r>
      <w:r w:rsidR="008E2B7B" w:rsidRPr="00046579">
        <w:rPr>
          <w:rFonts w:ascii="Times New Roman" w:hAnsi="Times New Roman" w:cs="Times New Roman"/>
          <w:b/>
          <w:bCs/>
          <w:color w:val="auto"/>
          <w:sz w:val="24"/>
          <w:szCs w:val="24"/>
        </w:rPr>
        <w:t>s</w:t>
      </w:r>
      <w:bookmarkEnd w:id="143"/>
    </w:p>
    <w:p w14:paraId="07AD9072" w14:textId="274758C9"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 notion of crime tends to be understood as an “exceptional” type of behaviour, quite different from “ordinary” acts of wrongdoing.</w:t>
      </w:r>
      <w:r w:rsidRPr="00046579">
        <w:rPr>
          <w:rStyle w:val="FootnoteReference"/>
          <w:rFonts w:ascii="Times New Roman" w:hAnsi="Times New Roman" w:cs="Times New Roman"/>
          <w:sz w:val="24"/>
          <w:szCs w:val="24"/>
        </w:rPr>
        <w:footnoteReference w:id="173"/>
      </w:r>
      <w:r w:rsidRPr="00046579">
        <w:rPr>
          <w:rFonts w:ascii="Times New Roman" w:hAnsi="Times New Roman" w:cs="Times New Roman"/>
          <w:sz w:val="24"/>
          <w:szCs w:val="24"/>
        </w:rPr>
        <w:t xml:space="preserve"> In view of the fact that petty offences have a criminal nature, misdemeanours can be categorized as the former. There still seems to be a predisposition in the public realm to convey crime as an encroachment of some kind of divine order imposed upon people “from above”.</w:t>
      </w:r>
      <w:r w:rsidR="00163B8B" w:rsidRPr="00046579">
        <w:rPr>
          <w:rFonts w:ascii="Times New Roman" w:hAnsi="Times New Roman" w:cs="Times New Roman"/>
          <w:sz w:val="24"/>
          <w:szCs w:val="24"/>
        </w:rPr>
        <w:t xml:space="preserve"> </w:t>
      </w:r>
      <w:r w:rsidRPr="00046579">
        <w:rPr>
          <w:rFonts w:ascii="Times New Roman" w:hAnsi="Times New Roman" w:cs="Times New Roman"/>
          <w:sz w:val="24"/>
          <w:szCs w:val="24"/>
        </w:rPr>
        <w:t>Ergo, it is a widespread assumption that one cannot make up for committing a crime by simply apologizing to the victim who was wronged</w:t>
      </w:r>
      <w:r w:rsidR="009D65B4">
        <w:rPr>
          <w:rFonts w:ascii="Times New Roman" w:hAnsi="Times New Roman" w:cs="Times New Roman"/>
          <w:sz w:val="24"/>
          <w:szCs w:val="24"/>
        </w:rPr>
        <w:t xml:space="preserve">. Even after the wrongdoer attempts to </w:t>
      </w:r>
      <w:r w:rsidRPr="00046579">
        <w:rPr>
          <w:rFonts w:ascii="Times New Roman" w:hAnsi="Times New Roman" w:cs="Times New Roman"/>
          <w:sz w:val="24"/>
          <w:szCs w:val="24"/>
        </w:rPr>
        <w:t>correct the damage done and promis</w:t>
      </w:r>
      <w:r w:rsidR="009D65B4">
        <w:rPr>
          <w:rFonts w:ascii="Times New Roman" w:hAnsi="Times New Roman" w:cs="Times New Roman"/>
          <w:sz w:val="24"/>
          <w:szCs w:val="24"/>
        </w:rPr>
        <w:t>es</w:t>
      </w:r>
      <w:r w:rsidRPr="00046579">
        <w:rPr>
          <w:rFonts w:ascii="Times New Roman" w:hAnsi="Times New Roman" w:cs="Times New Roman"/>
          <w:sz w:val="24"/>
          <w:szCs w:val="24"/>
        </w:rPr>
        <w:t xml:space="preserve"> to steer clear of committing further offences.</w:t>
      </w:r>
      <w:r w:rsidRPr="00046579">
        <w:rPr>
          <w:rStyle w:val="FootnoteReference"/>
          <w:rFonts w:ascii="Times New Roman" w:hAnsi="Times New Roman" w:cs="Times New Roman"/>
          <w:sz w:val="24"/>
          <w:szCs w:val="24"/>
        </w:rPr>
        <w:footnoteReference w:id="174"/>
      </w:r>
      <w:r w:rsidRPr="00046579">
        <w:rPr>
          <w:rFonts w:ascii="Times New Roman" w:hAnsi="Times New Roman" w:cs="Times New Roman"/>
          <w:sz w:val="24"/>
          <w:szCs w:val="24"/>
        </w:rPr>
        <w:t xml:space="preserve"> </w:t>
      </w:r>
    </w:p>
    <w:p w14:paraId="288B0AB1" w14:textId="29BF99EA"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One conventional perception about criminal justice is that </w:t>
      </w:r>
      <w:r w:rsidR="00795DF7">
        <w:rPr>
          <w:rFonts w:ascii="Times New Roman" w:hAnsi="Times New Roman" w:cs="Times New Roman"/>
          <w:sz w:val="24"/>
          <w:szCs w:val="24"/>
        </w:rPr>
        <w:t>i</w:t>
      </w:r>
      <w:r w:rsidRPr="00046579">
        <w:rPr>
          <w:rFonts w:ascii="Times New Roman" w:hAnsi="Times New Roman" w:cs="Times New Roman"/>
          <w:sz w:val="24"/>
          <w:szCs w:val="24"/>
        </w:rPr>
        <w:t xml:space="preserve">t supposes that crime induces anger and resentment or in the very least generates a sense of injustice in the individual </w:t>
      </w:r>
      <w:r w:rsidR="008D654E" w:rsidRPr="00046579">
        <w:rPr>
          <w:rFonts w:ascii="Times New Roman" w:hAnsi="Times New Roman" w:cs="Times New Roman"/>
          <w:sz w:val="24"/>
          <w:szCs w:val="24"/>
        </w:rPr>
        <w:t xml:space="preserve">who was </w:t>
      </w:r>
      <w:r w:rsidRPr="00046579">
        <w:rPr>
          <w:rFonts w:ascii="Times New Roman" w:hAnsi="Times New Roman" w:cs="Times New Roman"/>
          <w:sz w:val="24"/>
          <w:szCs w:val="24"/>
        </w:rPr>
        <w:t>wronged and within the members of the society.</w:t>
      </w:r>
      <w:r w:rsidR="00163B8B" w:rsidRPr="00046579">
        <w:rPr>
          <w:rFonts w:ascii="Times New Roman" w:hAnsi="Times New Roman" w:cs="Times New Roman"/>
          <w:sz w:val="24"/>
          <w:szCs w:val="24"/>
        </w:rPr>
        <w:t xml:space="preserve"> </w:t>
      </w:r>
      <w:r w:rsidRPr="00046579">
        <w:rPr>
          <w:rFonts w:ascii="Times New Roman" w:hAnsi="Times New Roman" w:cs="Times New Roman"/>
          <w:sz w:val="24"/>
          <w:szCs w:val="24"/>
        </w:rPr>
        <w:t>As such, in a means to restore a sense of justice, something ought to be done to satisfy such anger and resentment.</w:t>
      </w:r>
      <w:r w:rsidR="00795DF7">
        <w:rPr>
          <w:rFonts w:ascii="Times New Roman" w:hAnsi="Times New Roman" w:cs="Times New Roman"/>
          <w:sz w:val="24"/>
          <w:szCs w:val="24"/>
        </w:rPr>
        <w:t xml:space="preserve"> </w:t>
      </w:r>
      <w:r w:rsidRPr="00046579">
        <w:rPr>
          <w:rFonts w:ascii="Times New Roman" w:hAnsi="Times New Roman" w:cs="Times New Roman"/>
          <w:sz w:val="24"/>
          <w:szCs w:val="24"/>
        </w:rPr>
        <w:t>This perception is also shared among proponents of restorative justice. However, the difference lies in that proponents of restorative justice think differently of what that something is.</w:t>
      </w:r>
      <w:r w:rsidRPr="00046579">
        <w:rPr>
          <w:rStyle w:val="FootnoteReference"/>
          <w:rFonts w:ascii="Times New Roman" w:hAnsi="Times New Roman" w:cs="Times New Roman"/>
          <w:sz w:val="24"/>
          <w:szCs w:val="24"/>
        </w:rPr>
        <w:footnoteReference w:id="175"/>
      </w:r>
    </w:p>
    <w:p w14:paraId="7925FD01" w14:textId="038C3A6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Another critique that has been propounded is that mediation, neither being a high or low form of punishment, is a distinct legal principle that has a role to play which is the reparation of peace under the law.</w:t>
      </w:r>
      <w:r w:rsidR="00163B8B">
        <w:rPr>
          <w:rFonts w:ascii="Times New Roman" w:hAnsi="Times New Roman" w:cs="Times New Roman"/>
          <w:sz w:val="24"/>
          <w:szCs w:val="24"/>
        </w:rPr>
        <w:t xml:space="preserve"> </w:t>
      </w:r>
      <w:r w:rsidRPr="00046579">
        <w:rPr>
          <w:rFonts w:ascii="Times New Roman" w:hAnsi="Times New Roman" w:cs="Times New Roman"/>
          <w:sz w:val="24"/>
          <w:szCs w:val="24"/>
        </w:rPr>
        <w:t xml:space="preserve">However, </w:t>
      </w:r>
      <w:r w:rsidR="00795DF7">
        <w:rPr>
          <w:rFonts w:ascii="Times New Roman" w:hAnsi="Times New Roman" w:cs="Times New Roman"/>
          <w:sz w:val="24"/>
          <w:szCs w:val="24"/>
        </w:rPr>
        <w:t>t</w:t>
      </w:r>
      <w:r w:rsidRPr="00046579">
        <w:rPr>
          <w:rFonts w:ascii="Times New Roman" w:hAnsi="Times New Roman" w:cs="Times New Roman"/>
          <w:sz w:val="24"/>
          <w:szCs w:val="24"/>
        </w:rPr>
        <w:t>aking into cognizance the needs and the damage that the victim has suffered, it does not make much sense to subject them to the</w:t>
      </w:r>
      <w:r w:rsidR="00057C1D">
        <w:rPr>
          <w:rFonts w:ascii="Times New Roman" w:hAnsi="Times New Roman" w:cs="Times New Roman"/>
          <w:sz w:val="24"/>
          <w:szCs w:val="24"/>
        </w:rPr>
        <w:t xml:space="preserve"> </w:t>
      </w:r>
      <w:r w:rsidRPr="00046579">
        <w:rPr>
          <w:rFonts w:ascii="Times New Roman" w:hAnsi="Times New Roman" w:cs="Times New Roman"/>
          <w:sz w:val="24"/>
          <w:szCs w:val="24"/>
        </w:rPr>
        <w:lastRenderedPageBreak/>
        <w:t>added function of assigning punishment.</w:t>
      </w:r>
      <w:r w:rsidR="00795DF7">
        <w:rPr>
          <w:rFonts w:ascii="Times New Roman" w:hAnsi="Times New Roman" w:cs="Times New Roman"/>
          <w:sz w:val="24"/>
          <w:szCs w:val="24"/>
        </w:rPr>
        <w:t xml:space="preserve"> </w:t>
      </w:r>
      <w:r w:rsidRPr="00046579">
        <w:rPr>
          <w:rFonts w:ascii="Times New Roman" w:hAnsi="Times New Roman" w:cs="Times New Roman"/>
          <w:sz w:val="24"/>
          <w:szCs w:val="24"/>
        </w:rPr>
        <w:t xml:space="preserve">Thus, the essence of mediation can be discredited because of the fear of an </w:t>
      </w:r>
      <w:r w:rsidR="00C71DDF">
        <w:rPr>
          <w:rFonts w:ascii="Times New Roman" w:hAnsi="Times New Roman" w:cs="Times New Roman"/>
          <w:sz w:val="24"/>
          <w:szCs w:val="24"/>
        </w:rPr>
        <w:t>‘</w:t>
      </w:r>
      <w:r w:rsidRPr="00046579">
        <w:rPr>
          <w:rFonts w:ascii="Times New Roman" w:hAnsi="Times New Roman" w:cs="Times New Roman"/>
          <w:sz w:val="24"/>
          <w:szCs w:val="24"/>
        </w:rPr>
        <w:t>unrestrained free game at the powerful’ at the cost of the weak and the victim.</w:t>
      </w:r>
      <w:r w:rsidRPr="00046579">
        <w:rPr>
          <w:rStyle w:val="FootnoteReference"/>
          <w:rFonts w:ascii="Times New Roman" w:hAnsi="Times New Roman" w:cs="Times New Roman"/>
          <w:sz w:val="24"/>
          <w:szCs w:val="24"/>
        </w:rPr>
        <w:footnoteReference w:id="176"/>
      </w:r>
    </w:p>
    <w:p w14:paraId="4168099C" w14:textId="22264D60" w:rsidR="007859D3" w:rsidRPr="00046579" w:rsidRDefault="007859D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Although the judicial system can be deemed as an official body that seeks to ensure that accused persons should have a right to a fair trial as mandated in the constitution;</w:t>
      </w:r>
      <w:r w:rsidRPr="00046579">
        <w:rPr>
          <w:rStyle w:val="FootnoteReference"/>
          <w:rFonts w:ascii="Times New Roman" w:hAnsi="Times New Roman" w:cs="Times New Roman"/>
          <w:sz w:val="24"/>
          <w:szCs w:val="24"/>
        </w:rPr>
        <w:footnoteReference w:id="177"/>
      </w:r>
      <w:r w:rsidRPr="00046579">
        <w:rPr>
          <w:rFonts w:ascii="Times New Roman" w:hAnsi="Times New Roman" w:cs="Times New Roman"/>
          <w:sz w:val="24"/>
          <w:szCs w:val="24"/>
        </w:rPr>
        <w:t xml:space="preserve"> put</w:t>
      </w:r>
      <w:r w:rsidR="008D654E" w:rsidRPr="00046579">
        <w:rPr>
          <w:rFonts w:ascii="Times New Roman" w:hAnsi="Times New Roman" w:cs="Times New Roman"/>
          <w:sz w:val="24"/>
          <w:szCs w:val="24"/>
        </w:rPr>
        <w:t>ting it</w:t>
      </w:r>
      <w:r w:rsidRPr="00046579">
        <w:rPr>
          <w:rFonts w:ascii="Times New Roman" w:hAnsi="Times New Roman" w:cs="Times New Roman"/>
          <w:sz w:val="24"/>
          <w:szCs w:val="24"/>
        </w:rPr>
        <w:t xml:space="preserve"> into practice, prosecutors would regard themselves as guardians of a so-called ‘governmental claim of punishment’. From this perspective, mediation can be viewed as a disruptive tool, because its focus </w:t>
      </w:r>
      <w:r w:rsidR="008D654E" w:rsidRPr="00046579">
        <w:rPr>
          <w:rFonts w:ascii="Times New Roman" w:hAnsi="Times New Roman" w:cs="Times New Roman"/>
          <w:sz w:val="24"/>
          <w:szCs w:val="24"/>
        </w:rPr>
        <w:t xml:space="preserve">is </w:t>
      </w:r>
      <w:r w:rsidRPr="00046579">
        <w:rPr>
          <w:rFonts w:ascii="Times New Roman" w:hAnsi="Times New Roman" w:cs="Times New Roman"/>
          <w:sz w:val="24"/>
          <w:szCs w:val="24"/>
        </w:rPr>
        <w:t>on reaching a mutually acceptable solution</w:t>
      </w:r>
      <w:r w:rsidR="00070FA4">
        <w:rPr>
          <w:rFonts w:ascii="Times New Roman" w:hAnsi="Times New Roman" w:cs="Times New Roman"/>
          <w:sz w:val="24"/>
          <w:szCs w:val="24"/>
        </w:rPr>
        <w:t xml:space="preserve"> </w:t>
      </w:r>
      <w:r w:rsidRPr="00046579">
        <w:rPr>
          <w:rFonts w:ascii="Times New Roman" w:hAnsi="Times New Roman" w:cs="Times New Roman"/>
          <w:sz w:val="24"/>
          <w:szCs w:val="24"/>
        </w:rPr>
        <w:t>rather than on punishment.</w:t>
      </w:r>
      <w:r w:rsidR="00163B8B">
        <w:rPr>
          <w:rFonts w:ascii="Times New Roman" w:hAnsi="Times New Roman" w:cs="Times New Roman"/>
          <w:sz w:val="24"/>
          <w:szCs w:val="24"/>
        </w:rPr>
        <w:t xml:space="preserve"> </w:t>
      </w:r>
      <w:r w:rsidRPr="00046579">
        <w:rPr>
          <w:rFonts w:ascii="Times New Roman" w:hAnsi="Times New Roman" w:cs="Times New Roman"/>
          <w:sz w:val="24"/>
          <w:szCs w:val="24"/>
        </w:rPr>
        <w:t>It is concerned with the wrongdoer and the victim participat</w:t>
      </w:r>
      <w:r w:rsidR="004664D6">
        <w:rPr>
          <w:rFonts w:ascii="Times New Roman" w:hAnsi="Times New Roman" w:cs="Times New Roman"/>
          <w:sz w:val="24"/>
          <w:szCs w:val="24"/>
        </w:rPr>
        <w:t>ing</w:t>
      </w:r>
      <w:r w:rsidRPr="00046579">
        <w:rPr>
          <w:rFonts w:ascii="Times New Roman" w:hAnsi="Times New Roman" w:cs="Times New Roman"/>
          <w:sz w:val="24"/>
          <w:szCs w:val="24"/>
        </w:rPr>
        <w:t xml:space="preserve"> actively and autonomously to find a solution to the dispute rather than a repressive action to the crime.</w:t>
      </w:r>
      <w:r w:rsidRPr="00046579">
        <w:rPr>
          <w:rStyle w:val="FootnoteReference"/>
          <w:rFonts w:ascii="Times New Roman" w:hAnsi="Times New Roman" w:cs="Times New Roman"/>
          <w:sz w:val="24"/>
          <w:szCs w:val="24"/>
        </w:rPr>
        <w:footnoteReference w:id="178"/>
      </w:r>
      <w:r w:rsidRPr="00046579">
        <w:rPr>
          <w:rFonts w:ascii="Times New Roman" w:hAnsi="Times New Roman" w:cs="Times New Roman"/>
          <w:sz w:val="24"/>
          <w:szCs w:val="24"/>
        </w:rPr>
        <w:t xml:space="preserve"> Moreover, it is a common perspective that those found guilty of a crime must suffer in return.</w:t>
      </w:r>
      <w:r w:rsidRPr="00046579">
        <w:rPr>
          <w:rStyle w:val="FootnoteReference"/>
          <w:rFonts w:ascii="Times New Roman" w:hAnsi="Times New Roman" w:cs="Times New Roman"/>
          <w:sz w:val="24"/>
          <w:szCs w:val="24"/>
        </w:rPr>
        <w:footnoteReference w:id="179"/>
      </w:r>
      <w:r w:rsidRPr="00046579">
        <w:rPr>
          <w:rFonts w:ascii="Times New Roman" w:hAnsi="Times New Roman" w:cs="Times New Roman"/>
          <w:sz w:val="24"/>
          <w:szCs w:val="24"/>
        </w:rPr>
        <w:t xml:space="preserve"> In addition, to curb a series of tit for tat violence and overall overreaction, this suffering ought to be inflicted by the state and it must be governed in accordance to principles of proportionality and legality.</w:t>
      </w:r>
      <w:r w:rsidRPr="00046579">
        <w:rPr>
          <w:rStyle w:val="FootnoteReference"/>
          <w:rFonts w:ascii="Times New Roman" w:hAnsi="Times New Roman" w:cs="Times New Roman"/>
          <w:sz w:val="24"/>
          <w:szCs w:val="24"/>
        </w:rPr>
        <w:footnoteReference w:id="180"/>
      </w:r>
      <w:r w:rsidRPr="00046579">
        <w:rPr>
          <w:rFonts w:ascii="Times New Roman" w:hAnsi="Times New Roman" w:cs="Times New Roman"/>
          <w:sz w:val="24"/>
          <w:szCs w:val="24"/>
        </w:rPr>
        <w:t xml:space="preserve"> </w:t>
      </w:r>
    </w:p>
    <w:p w14:paraId="4F4579AA" w14:textId="6CF6BD5B" w:rsidR="007859D3" w:rsidRPr="00046579" w:rsidRDefault="007859D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Another concern that can be raised is the issue of outcome disparity resulting from using mediation as a means to resolve misdemeanours, which means that offenders involved in similar offences end up with different punishments.</w:t>
      </w:r>
      <w:r w:rsidRPr="00046579">
        <w:rPr>
          <w:rStyle w:val="FootnoteReference"/>
          <w:rFonts w:ascii="Times New Roman" w:hAnsi="Times New Roman" w:cs="Times New Roman"/>
          <w:sz w:val="24"/>
          <w:szCs w:val="24"/>
        </w:rPr>
        <w:footnoteReference w:id="181"/>
      </w:r>
      <w:r w:rsidRPr="00046579">
        <w:rPr>
          <w:rFonts w:ascii="Times New Roman" w:hAnsi="Times New Roman" w:cs="Times New Roman"/>
          <w:sz w:val="24"/>
          <w:szCs w:val="24"/>
        </w:rPr>
        <w:t xml:space="preserve"> </w:t>
      </w:r>
      <w:r w:rsidR="004664D6">
        <w:rPr>
          <w:rFonts w:ascii="Times New Roman" w:hAnsi="Times New Roman" w:cs="Times New Roman"/>
          <w:sz w:val="24"/>
          <w:szCs w:val="24"/>
        </w:rPr>
        <w:t>A concern thus arises o</w:t>
      </w:r>
      <w:r w:rsidRPr="00046579">
        <w:rPr>
          <w:rFonts w:ascii="Times New Roman" w:hAnsi="Times New Roman" w:cs="Times New Roman"/>
          <w:sz w:val="24"/>
          <w:szCs w:val="24"/>
        </w:rPr>
        <w:t>n the consistency of how synonymous cases will be treated.</w:t>
      </w:r>
      <w:r w:rsidRPr="00046579">
        <w:rPr>
          <w:rStyle w:val="FootnoteReference"/>
          <w:rFonts w:ascii="Times New Roman" w:hAnsi="Times New Roman" w:cs="Times New Roman"/>
          <w:sz w:val="24"/>
          <w:szCs w:val="24"/>
        </w:rPr>
        <w:footnoteReference w:id="182"/>
      </w:r>
      <w:r w:rsidRPr="00046579">
        <w:rPr>
          <w:rFonts w:ascii="Times New Roman" w:hAnsi="Times New Roman" w:cs="Times New Roman"/>
          <w:sz w:val="24"/>
          <w:szCs w:val="24"/>
        </w:rPr>
        <w:t xml:space="preserve"> </w:t>
      </w:r>
      <w:r w:rsidR="004664D6">
        <w:rPr>
          <w:rFonts w:ascii="Times New Roman" w:hAnsi="Times New Roman" w:cs="Times New Roman"/>
          <w:sz w:val="24"/>
          <w:szCs w:val="24"/>
        </w:rPr>
        <w:t xml:space="preserve">It has been argued that </w:t>
      </w:r>
      <w:r w:rsidRPr="00046579">
        <w:rPr>
          <w:rFonts w:ascii="Times New Roman" w:hAnsi="Times New Roman" w:cs="Times New Roman"/>
          <w:sz w:val="24"/>
          <w:szCs w:val="24"/>
        </w:rPr>
        <w:t>‘without such consistency, corrosive unfairness can result.’</w:t>
      </w:r>
      <w:r w:rsidRPr="00046579">
        <w:rPr>
          <w:rStyle w:val="FootnoteReference"/>
          <w:rFonts w:ascii="Times New Roman" w:hAnsi="Times New Roman" w:cs="Times New Roman"/>
          <w:sz w:val="24"/>
          <w:szCs w:val="24"/>
        </w:rPr>
        <w:footnoteReference w:id="183"/>
      </w:r>
      <w:r w:rsidRPr="00046579">
        <w:rPr>
          <w:rFonts w:ascii="Times New Roman" w:hAnsi="Times New Roman" w:cs="Times New Roman"/>
          <w:sz w:val="24"/>
          <w:szCs w:val="24"/>
        </w:rPr>
        <w:t xml:space="preserve"> This indeed would be an issue in applying mediation to resolve misdemeanours due to the lack of policy guidelines regarding the application of mediation within the criminal sector. Schmid suggests that one solution would be to incorporate, for example, the mediation process within a sentencing guideline system to aid in attaining a substantial standard of consistency.</w:t>
      </w:r>
      <w:r w:rsidRPr="00046579">
        <w:rPr>
          <w:rStyle w:val="FootnoteReference"/>
          <w:rFonts w:ascii="Times New Roman" w:hAnsi="Times New Roman" w:cs="Times New Roman"/>
          <w:sz w:val="24"/>
          <w:szCs w:val="24"/>
        </w:rPr>
        <w:footnoteReference w:id="184"/>
      </w:r>
      <w:r w:rsidRPr="00046579">
        <w:rPr>
          <w:rFonts w:ascii="Times New Roman" w:hAnsi="Times New Roman" w:cs="Times New Roman"/>
          <w:sz w:val="24"/>
          <w:szCs w:val="24"/>
        </w:rPr>
        <w:t xml:space="preserve"> Moreover, to address this inconsistency, courts can have a supervisory role over the agreed outcomes reached upon through the mediation process.</w:t>
      </w:r>
      <w:r w:rsidRPr="00046579">
        <w:rPr>
          <w:rStyle w:val="FootnoteReference"/>
          <w:rFonts w:ascii="Times New Roman" w:hAnsi="Times New Roman" w:cs="Times New Roman"/>
          <w:sz w:val="24"/>
          <w:szCs w:val="24"/>
        </w:rPr>
        <w:footnoteReference w:id="185"/>
      </w:r>
    </w:p>
    <w:p w14:paraId="3759605A" w14:textId="52102954"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lastRenderedPageBreak/>
        <w:t>Lastly, an argument has been propounded that utilizing the mediation process for petty offence can interfere with the offender’s fundamental rights of due process.</w:t>
      </w:r>
      <w:r w:rsidRPr="00046579">
        <w:rPr>
          <w:rStyle w:val="FootnoteReference"/>
          <w:rFonts w:ascii="Times New Roman" w:hAnsi="Times New Roman" w:cs="Times New Roman"/>
          <w:sz w:val="24"/>
          <w:szCs w:val="24"/>
        </w:rPr>
        <w:footnoteReference w:id="186"/>
      </w:r>
      <w:r w:rsidRPr="00046579">
        <w:rPr>
          <w:rFonts w:ascii="Times New Roman" w:hAnsi="Times New Roman" w:cs="Times New Roman"/>
          <w:sz w:val="24"/>
          <w:szCs w:val="24"/>
        </w:rPr>
        <w:t xml:space="preserve"> The premise is that since lawyers will not be present to manage the process, an offender’s rights may go unrecognised.</w:t>
      </w:r>
      <w:r w:rsidRPr="00046579">
        <w:rPr>
          <w:rStyle w:val="FootnoteReference"/>
          <w:rFonts w:ascii="Times New Roman" w:hAnsi="Times New Roman" w:cs="Times New Roman"/>
          <w:sz w:val="24"/>
          <w:szCs w:val="24"/>
        </w:rPr>
        <w:footnoteReference w:id="187"/>
      </w:r>
      <w:r w:rsidRPr="00046579">
        <w:rPr>
          <w:rFonts w:ascii="Times New Roman" w:hAnsi="Times New Roman" w:cs="Times New Roman"/>
          <w:sz w:val="24"/>
          <w:szCs w:val="24"/>
        </w:rPr>
        <w:t xml:space="preserve"> This could be linked together with the possible breach of the constitutional provision of a right to fair hearing particularly for the wrongdoer.</w:t>
      </w:r>
      <w:r w:rsidRPr="00046579">
        <w:rPr>
          <w:rStyle w:val="FootnoteReference"/>
          <w:rFonts w:ascii="Times New Roman" w:hAnsi="Times New Roman" w:cs="Times New Roman"/>
          <w:sz w:val="24"/>
          <w:szCs w:val="24"/>
        </w:rPr>
        <w:footnoteReference w:id="188"/>
      </w:r>
    </w:p>
    <w:p w14:paraId="7AD21E41" w14:textId="4AA6D9AB" w:rsidR="007859D3" w:rsidRPr="00046579" w:rsidRDefault="007859D3" w:rsidP="002A1EB6">
      <w:pPr>
        <w:pStyle w:val="Heading2"/>
        <w:spacing w:line="360" w:lineRule="auto"/>
        <w:jc w:val="both"/>
        <w:rPr>
          <w:rFonts w:ascii="Times New Roman" w:hAnsi="Times New Roman" w:cs="Times New Roman"/>
          <w:b/>
          <w:bCs/>
          <w:color w:val="auto"/>
          <w:sz w:val="24"/>
          <w:szCs w:val="24"/>
        </w:rPr>
      </w:pPr>
      <w:bookmarkStart w:id="149" w:name="_Toc37903531"/>
      <w:r w:rsidRPr="00046579">
        <w:rPr>
          <w:rFonts w:ascii="Times New Roman" w:hAnsi="Times New Roman" w:cs="Times New Roman"/>
          <w:b/>
          <w:bCs/>
          <w:color w:val="auto"/>
          <w:sz w:val="24"/>
          <w:szCs w:val="24"/>
        </w:rPr>
        <w:t>4.</w:t>
      </w:r>
      <w:r w:rsidR="00942935">
        <w:rPr>
          <w:rFonts w:ascii="Times New Roman" w:hAnsi="Times New Roman" w:cs="Times New Roman"/>
          <w:b/>
          <w:bCs/>
          <w:color w:val="auto"/>
          <w:sz w:val="24"/>
          <w:szCs w:val="24"/>
        </w:rPr>
        <w:t>2</w:t>
      </w:r>
      <w:r w:rsidR="0095523A" w:rsidRPr="00046579">
        <w:rPr>
          <w:rFonts w:ascii="Times New Roman" w:hAnsi="Times New Roman" w:cs="Times New Roman"/>
          <w:b/>
          <w:bCs/>
          <w:color w:val="auto"/>
          <w:sz w:val="24"/>
          <w:szCs w:val="24"/>
        </w:rPr>
        <w:t xml:space="preserve"> Merits and appropriateness </w:t>
      </w:r>
      <w:r w:rsidRPr="00046579">
        <w:rPr>
          <w:rFonts w:ascii="Times New Roman" w:hAnsi="Times New Roman" w:cs="Times New Roman"/>
          <w:b/>
          <w:bCs/>
          <w:color w:val="auto"/>
          <w:sz w:val="24"/>
          <w:szCs w:val="24"/>
        </w:rPr>
        <w:t>of mediation</w:t>
      </w:r>
      <w:r w:rsidR="0095523A" w:rsidRPr="00046579">
        <w:rPr>
          <w:rFonts w:ascii="Times New Roman" w:hAnsi="Times New Roman" w:cs="Times New Roman"/>
          <w:b/>
          <w:bCs/>
          <w:color w:val="auto"/>
          <w:sz w:val="24"/>
          <w:szCs w:val="24"/>
        </w:rPr>
        <w:t xml:space="preserve"> in respect to resolving misdemeanours</w:t>
      </w:r>
      <w:bookmarkEnd w:id="149"/>
      <w:r w:rsidR="0095523A" w:rsidRPr="00046579">
        <w:rPr>
          <w:rFonts w:ascii="Times New Roman" w:hAnsi="Times New Roman" w:cs="Times New Roman"/>
          <w:b/>
          <w:bCs/>
          <w:color w:val="auto"/>
          <w:sz w:val="24"/>
          <w:szCs w:val="24"/>
        </w:rPr>
        <w:t xml:space="preserve"> </w:t>
      </w:r>
    </w:p>
    <w:p w14:paraId="69DFA157" w14:textId="60C71FFE" w:rsidR="007859D3" w:rsidRPr="00046579" w:rsidRDefault="007859D3" w:rsidP="002A1EB6">
      <w:pPr>
        <w:pStyle w:val="Heading3"/>
        <w:spacing w:line="360" w:lineRule="auto"/>
        <w:jc w:val="both"/>
        <w:rPr>
          <w:rFonts w:ascii="Times New Roman" w:hAnsi="Times New Roman" w:cs="Times New Roman"/>
          <w:b/>
          <w:bCs/>
          <w:color w:val="auto"/>
        </w:rPr>
      </w:pPr>
      <w:bookmarkStart w:id="150" w:name="_Toc37903532"/>
      <w:r w:rsidRPr="00046579">
        <w:rPr>
          <w:rFonts w:ascii="Times New Roman" w:hAnsi="Times New Roman" w:cs="Times New Roman"/>
          <w:b/>
          <w:bCs/>
          <w:color w:val="auto"/>
        </w:rPr>
        <w:t>4.</w:t>
      </w:r>
      <w:r w:rsidR="00942935">
        <w:rPr>
          <w:rFonts w:ascii="Times New Roman" w:hAnsi="Times New Roman" w:cs="Times New Roman"/>
          <w:b/>
          <w:bCs/>
          <w:color w:val="auto"/>
        </w:rPr>
        <w:t>2</w:t>
      </w:r>
      <w:r w:rsidRPr="00046579">
        <w:rPr>
          <w:rFonts w:ascii="Times New Roman" w:hAnsi="Times New Roman" w:cs="Times New Roman"/>
          <w:b/>
          <w:bCs/>
          <w:color w:val="auto"/>
        </w:rPr>
        <w:t>.1 Non-binding and voluntary nature of the process</w:t>
      </w:r>
      <w:bookmarkEnd w:id="150"/>
      <w:r w:rsidRPr="00046579">
        <w:rPr>
          <w:rFonts w:ascii="Times New Roman" w:hAnsi="Times New Roman" w:cs="Times New Roman"/>
          <w:b/>
          <w:bCs/>
          <w:color w:val="auto"/>
        </w:rPr>
        <w:t xml:space="preserve"> </w:t>
      </w:r>
    </w:p>
    <w:p w14:paraId="433D7F04" w14:textId="47A657AC"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Perhaps one of the most fascinating attributes of mediation is the fact that participating in the process is totally non-binding and voluntary.</w:t>
      </w:r>
      <w:r w:rsidRPr="00046579">
        <w:rPr>
          <w:rStyle w:val="FootnoteReference"/>
          <w:rFonts w:ascii="Times New Roman" w:hAnsi="Times New Roman" w:cs="Times New Roman"/>
          <w:sz w:val="24"/>
          <w:szCs w:val="24"/>
        </w:rPr>
        <w:footnoteReference w:id="189"/>
      </w:r>
      <w:r w:rsidRPr="00046579">
        <w:rPr>
          <w:rFonts w:ascii="Times New Roman" w:hAnsi="Times New Roman" w:cs="Times New Roman"/>
          <w:sz w:val="24"/>
          <w:szCs w:val="24"/>
        </w:rPr>
        <w:t xml:space="preserve"> The decision to initiate and to continue with the process is vested </w:t>
      </w:r>
      <w:r w:rsidR="00F238B6">
        <w:rPr>
          <w:rFonts w:ascii="Times New Roman" w:hAnsi="Times New Roman" w:cs="Times New Roman"/>
          <w:sz w:val="24"/>
          <w:szCs w:val="24"/>
        </w:rPr>
        <w:t xml:space="preserve">in </w:t>
      </w:r>
      <w:r w:rsidRPr="00046579">
        <w:rPr>
          <w:rFonts w:ascii="Times New Roman" w:hAnsi="Times New Roman" w:cs="Times New Roman"/>
          <w:sz w:val="24"/>
          <w:szCs w:val="24"/>
        </w:rPr>
        <w:t>the parties themselves. As such, parties have total control of the process from when it starts to the end. Hence, if at any point during the proceeding</w:t>
      </w:r>
      <w:r w:rsidR="0095523A" w:rsidRPr="00046579">
        <w:rPr>
          <w:rFonts w:ascii="Times New Roman" w:hAnsi="Times New Roman" w:cs="Times New Roman"/>
          <w:sz w:val="24"/>
          <w:szCs w:val="24"/>
        </w:rPr>
        <w:t>s</w:t>
      </w:r>
      <w:r w:rsidRPr="00046579">
        <w:rPr>
          <w:rFonts w:ascii="Times New Roman" w:hAnsi="Times New Roman" w:cs="Times New Roman"/>
          <w:sz w:val="24"/>
          <w:szCs w:val="24"/>
        </w:rPr>
        <w:t>, one of the parties is discontent, then he or she is at their own volition to withdraw from the case.</w:t>
      </w:r>
      <w:r w:rsidRPr="00046579">
        <w:rPr>
          <w:rStyle w:val="FootnoteReference"/>
          <w:rFonts w:ascii="Times New Roman" w:hAnsi="Times New Roman" w:cs="Times New Roman"/>
          <w:sz w:val="24"/>
          <w:szCs w:val="24"/>
        </w:rPr>
        <w:footnoteReference w:id="190"/>
      </w:r>
      <w:r w:rsidRPr="00046579">
        <w:rPr>
          <w:rFonts w:ascii="Times New Roman" w:hAnsi="Times New Roman" w:cs="Times New Roman"/>
          <w:sz w:val="24"/>
          <w:szCs w:val="24"/>
        </w:rPr>
        <w:t xml:space="preserve"> </w:t>
      </w:r>
    </w:p>
    <w:p w14:paraId="293E9253" w14:textId="7D8A0D4A"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Moreover, if the mediation process does not work out, then parties are not denied any other options to explore. They can still explore other options such as litigation or any other form of ADR methods.</w:t>
      </w:r>
      <w:r w:rsidR="00163B8B">
        <w:rPr>
          <w:rFonts w:ascii="Times New Roman" w:hAnsi="Times New Roman" w:cs="Times New Roman"/>
          <w:sz w:val="24"/>
          <w:szCs w:val="24"/>
        </w:rPr>
        <w:t xml:space="preserve"> </w:t>
      </w:r>
      <w:r w:rsidRPr="00046579">
        <w:rPr>
          <w:rFonts w:ascii="Times New Roman" w:hAnsi="Times New Roman" w:cs="Times New Roman"/>
          <w:sz w:val="24"/>
          <w:szCs w:val="24"/>
        </w:rPr>
        <w:t>Therefore, little to no risk is involved.</w:t>
      </w:r>
      <w:r w:rsidRPr="00046579">
        <w:rPr>
          <w:rStyle w:val="FootnoteReference"/>
          <w:rFonts w:ascii="Times New Roman" w:hAnsi="Times New Roman" w:cs="Times New Roman"/>
          <w:sz w:val="24"/>
          <w:szCs w:val="24"/>
        </w:rPr>
        <w:footnoteReference w:id="191"/>
      </w:r>
      <w:r w:rsidRPr="00046579">
        <w:rPr>
          <w:rFonts w:ascii="Times New Roman" w:hAnsi="Times New Roman" w:cs="Times New Roman"/>
          <w:sz w:val="24"/>
          <w:szCs w:val="24"/>
        </w:rPr>
        <w:t xml:space="preserve"> </w:t>
      </w:r>
    </w:p>
    <w:p w14:paraId="608033C5" w14:textId="2F210E2F" w:rsidR="007859D3" w:rsidRPr="00046579" w:rsidRDefault="007859D3" w:rsidP="002A1EB6">
      <w:pPr>
        <w:pStyle w:val="Heading3"/>
        <w:spacing w:line="360" w:lineRule="auto"/>
        <w:jc w:val="both"/>
        <w:rPr>
          <w:rFonts w:ascii="Times New Roman" w:hAnsi="Times New Roman" w:cs="Times New Roman"/>
          <w:b/>
          <w:bCs/>
          <w:color w:val="auto"/>
        </w:rPr>
      </w:pPr>
      <w:bookmarkStart w:id="154" w:name="_Toc37903533"/>
      <w:r w:rsidRPr="00046579">
        <w:rPr>
          <w:rFonts w:ascii="Times New Roman" w:hAnsi="Times New Roman" w:cs="Times New Roman"/>
          <w:b/>
          <w:bCs/>
          <w:color w:val="auto"/>
        </w:rPr>
        <w:t>4.</w:t>
      </w:r>
      <w:r w:rsidR="00942935">
        <w:rPr>
          <w:rFonts w:ascii="Times New Roman" w:hAnsi="Times New Roman" w:cs="Times New Roman"/>
          <w:b/>
          <w:bCs/>
          <w:color w:val="auto"/>
        </w:rPr>
        <w:t>2</w:t>
      </w:r>
      <w:r w:rsidRPr="00046579">
        <w:rPr>
          <w:rFonts w:ascii="Times New Roman" w:hAnsi="Times New Roman" w:cs="Times New Roman"/>
          <w:b/>
          <w:bCs/>
          <w:color w:val="auto"/>
        </w:rPr>
        <w:t>.2 Informality</w:t>
      </w:r>
      <w:bookmarkEnd w:id="154"/>
      <w:r w:rsidRPr="00046579">
        <w:rPr>
          <w:rFonts w:ascii="Times New Roman" w:hAnsi="Times New Roman" w:cs="Times New Roman"/>
          <w:b/>
          <w:bCs/>
          <w:color w:val="auto"/>
        </w:rPr>
        <w:t xml:space="preserve"> </w:t>
      </w:r>
    </w:p>
    <w:p w14:paraId="314F008E" w14:textId="64E900EC"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Another striking attribute of mediation is the informality of the process.</w:t>
      </w:r>
      <w:r w:rsidR="00163B8B" w:rsidRPr="00046579">
        <w:rPr>
          <w:rFonts w:ascii="Times New Roman" w:hAnsi="Times New Roman" w:cs="Times New Roman"/>
          <w:sz w:val="24"/>
          <w:szCs w:val="24"/>
        </w:rPr>
        <w:t xml:space="preserve"> </w:t>
      </w:r>
      <w:r w:rsidRPr="00046579">
        <w:rPr>
          <w:rFonts w:ascii="Times New Roman" w:hAnsi="Times New Roman" w:cs="Times New Roman"/>
          <w:sz w:val="24"/>
          <w:szCs w:val="24"/>
        </w:rPr>
        <w:t>Unlike litigation, where communication is restr</w:t>
      </w:r>
      <w:r w:rsidR="00E22ABA">
        <w:rPr>
          <w:rFonts w:ascii="Times New Roman" w:hAnsi="Times New Roman" w:cs="Times New Roman"/>
          <w:sz w:val="24"/>
          <w:szCs w:val="24"/>
        </w:rPr>
        <w:t>icte</w:t>
      </w:r>
      <w:r w:rsidRPr="00046579">
        <w:rPr>
          <w:rFonts w:ascii="Times New Roman" w:hAnsi="Times New Roman" w:cs="Times New Roman"/>
          <w:sz w:val="24"/>
          <w:szCs w:val="24"/>
        </w:rPr>
        <w:t>d by predetermined rules of evidence, in mediation, parties are free to set their own rules and procedures.</w:t>
      </w:r>
      <w:r w:rsidRPr="00046579">
        <w:rPr>
          <w:rStyle w:val="FootnoteReference"/>
          <w:rFonts w:ascii="Times New Roman" w:hAnsi="Times New Roman" w:cs="Times New Roman"/>
          <w:sz w:val="24"/>
          <w:szCs w:val="24"/>
        </w:rPr>
        <w:footnoteReference w:id="192"/>
      </w:r>
      <w:r w:rsidRPr="00046579">
        <w:rPr>
          <w:rFonts w:ascii="Times New Roman" w:hAnsi="Times New Roman" w:cs="Times New Roman"/>
          <w:sz w:val="24"/>
          <w:szCs w:val="24"/>
        </w:rPr>
        <w:t xml:space="preserve"> </w:t>
      </w:r>
    </w:p>
    <w:p w14:paraId="3ED52852" w14:textId="1E15FCF5" w:rsidR="007859D3" w:rsidRPr="00046579" w:rsidRDefault="00F238B6"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Additionally</w:t>
      </w:r>
      <w:r w:rsidR="007859D3" w:rsidRPr="00046579">
        <w:rPr>
          <w:rFonts w:ascii="Times New Roman" w:hAnsi="Times New Roman" w:cs="Times New Roman"/>
          <w:sz w:val="24"/>
          <w:szCs w:val="24"/>
        </w:rPr>
        <w:t>,</w:t>
      </w:r>
      <w:r>
        <w:rPr>
          <w:rFonts w:ascii="Times New Roman" w:hAnsi="Times New Roman" w:cs="Times New Roman"/>
          <w:sz w:val="24"/>
          <w:szCs w:val="24"/>
        </w:rPr>
        <w:t xml:space="preserve"> unlike arbitration, the mediation process is much more informal. </w:t>
      </w:r>
      <w:r w:rsidR="007859D3" w:rsidRPr="00046579">
        <w:rPr>
          <w:rFonts w:ascii="Times New Roman" w:hAnsi="Times New Roman" w:cs="Times New Roman"/>
          <w:sz w:val="24"/>
          <w:szCs w:val="24"/>
        </w:rPr>
        <w:t>There are various formal stages of arbitration which in many ways mirrors the trial process, for examples, the parties occasionally submit briefs and present their evidence in a formal manner.</w:t>
      </w:r>
      <w:r w:rsidR="00163B8B" w:rsidRPr="00046579">
        <w:rPr>
          <w:rFonts w:ascii="Times New Roman" w:hAnsi="Times New Roman" w:cs="Times New Roman"/>
          <w:sz w:val="24"/>
          <w:szCs w:val="24"/>
        </w:rPr>
        <w:t xml:space="preserve"> </w:t>
      </w:r>
      <w:r w:rsidR="007859D3" w:rsidRPr="00046579">
        <w:rPr>
          <w:rFonts w:ascii="Times New Roman" w:hAnsi="Times New Roman" w:cs="Times New Roman"/>
          <w:sz w:val="24"/>
          <w:szCs w:val="24"/>
        </w:rPr>
        <w:t>On the other hand, in mediation, communication is not structurally inhibited and as such the mediator can freely engage with each of the parties and can collect information in any form.</w:t>
      </w:r>
      <w:r w:rsidR="007859D3" w:rsidRPr="00046579">
        <w:rPr>
          <w:rStyle w:val="FootnoteReference"/>
          <w:rFonts w:ascii="Times New Roman" w:hAnsi="Times New Roman" w:cs="Times New Roman"/>
          <w:sz w:val="24"/>
          <w:szCs w:val="24"/>
        </w:rPr>
        <w:footnoteReference w:id="193"/>
      </w:r>
      <w:r w:rsidR="007859D3" w:rsidRPr="00046579">
        <w:rPr>
          <w:rFonts w:ascii="Times New Roman" w:hAnsi="Times New Roman" w:cs="Times New Roman"/>
          <w:sz w:val="24"/>
          <w:szCs w:val="24"/>
        </w:rPr>
        <w:t xml:space="preserve"> </w:t>
      </w:r>
    </w:p>
    <w:p w14:paraId="12789860" w14:textId="3362265C"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lastRenderedPageBreak/>
        <w:t>Another comparison to make is that between mediation and a mini trial.</w:t>
      </w:r>
      <w:r w:rsidR="00F238B6">
        <w:rPr>
          <w:rFonts w:ascii="Times New Roman" w:hAnsi="Times New Roman" w:cs="Times New Roman"/>
          <w:sz w:val="24"/>
          <w:szCs w:val="24"/>
        </w:rPr>
        <w:t xml:space="preserve"> </w:t>
      </w:r>
      <w:r w:rsidRPr="00046579">
        <w:rPr>
          <w:rFonts w:ascii="Times New Roman" w:hAnsi="Times New Roman" w:cs="Times New Roman"/>
          <w:sz w:val="24"/>
          <w:szCs w:val="24"/>
        </w:rPr>
        <w:t>In a mini trial, cases are presented by the parties’ lawyers to the parties’ executives to facilitate negotiations.</w:t>
      </w:r>
      <w:r w:rsidR="00EE27A8">
        <w:rPr>
          <w:rFonts w:ascii="Times New Roman" w:hAnsi="Times New Roman" w:cs="Times New Roman"/>
          <w:sz w:val="24"/>
          <w:szCs w:val="24"/>
        </w:rPr>
        <w:t xml:space="preserve"> On the other hand</w:t>
      </w:r>
      <w:r w:rsidRPr="00046579">
        <w:rPr>
          <w:rFonts w:ascii="Times New Roman" w:hAnsi="Times New Roman" w:cs="Times New Roman"/>
          <w:sz w:val="24"/>
          <w:szCs w:val="24"/>
        </w:rPr>
        <w:t>, in mediation, if the parties want to conduct the proceedings in a formal manner, they may do so, additionally, they also have the choice of doing without such formalities and all confines of court proceedings.</w:t>
      </w:r>
      <w:r w:rsidRPr="00046579">
        <w:rPr>
          <w:rStyle w:val="FootnoteReference"/>
          <w:rFonts w:ascii="Times New Roman" w:hAnsi="Times New Roman" w:cs="Times New Roman"/>
          <w:sz w:val="24"/>
          <w:szCs w:val="24"/>
        </w:rPr>
        <w:footnoteReference w:id="194"/>
      </w:r>
    </w:p>
    <w:p w14:paraId="377A5266" w14:textId="3F3B384D" w:rsidR="007859D3" w:rsidRPr="00046579" w:rsidRDefault="007859D3" w:rsidP="002A1EB6">
      <w:pPr>
        <w:pStyle w:val="Heading3"/>
        <w:spacing w:line="360" w:lineRule="auto"/>
        <w:jc w:val="both"/>
        <w:rPr>
          <w:rFonts w:ascii="Times New Roman" w:hAnsi="Times New Roman" w:cs="Times New Roman"/>
          <w:b/>
          <w:bCs/>
          <w:color w:val="auto"/>
        </w:rPr>
      </w:pPr>
      <w:bookmarkStart w:id="155" w:name="_Toc37903534"/>
      <w:r w:rsidRPr="00046579">
        <w:rPr>
          <w:rFonts w:ascii="Times New Roman" w:hAnsi="Times New Roman" w:cs="Times New Roman"/>
          <w:b/>
          <w:bCs/>
          <w:color w:val="auto"/>
        </w:rPr>
        <w:t>4.</w:t>
      </w:r>
      <w:r w:rsidR="00942935">
        <w:rPr>
          <w:rFonts w:ascii="Times New Roman" w:hAnsi="Times New Roman" w:cs="Times New Roman"/>
          <w:b/>
          <w:bCs/>
          <w:color w:val="auto"/>
        </w:rPr>
        <w:t>2</w:t>
      </w:r>
      <w:r w:rsidRPr="00046579">
        <w:rPr>
          <w:rFonts w:ascii="Times New Roman" w:hAnsi="Times New Roman" w:cs="Times New Roman"/>
          <w:b/>
          <w:bCs/>
          <w:color w:val="auto"/>
        </w:rPr>
        <w:t>.3 Flexibility and Adaptability</w:t>
      </w:r>
      <w:bookmarkEnd w:id="155"/>
      <w:r w:rsidRPr="00046579">
        <w:rPr>
          <w:rFonts w:ascii="Times New Roman" w:hAnsi="Times New Roman" w:cs="Times New Roman"/>
          <w:b/>
          <w:bCs/>
          <w:color w:val="auto"/>
        </w:rPr>
        <w:t xml:space="preserve"> </w:t>
      </w:r>
    </w:p>
    <w:p w14:paraId="0E21200F" w14:textId="315F27DD" w:rsidR="00942935" w:rsidRDefault="00F238B6" w:rsidP="002A1EB6">
      <w:pPr>
        <w:spacing w:line="360" w:lineRule="auto"/>
        <w:jc w:val="both"/>
        <w:rPr>
          <w:rFonts w:ascii="Times New Roman" w:hAnsi="Times New Roman" w:cs="Times New Roman"/>
          <w:sz w:val="24"/>
          <w:szCs w:val="24"/>
        </w:rPr>
      </w:pPr>
      <w:r>
        <w:rPr>
          <w:rFonts w:ascii="Times New Roman" w:hAnsi="Times New Roman" w:cs="Times New Roman"/>
          <w:sz w:val="24"/>
          <w:szCs w:val="24"/>
        </w:rPr>
        <w:t>Another</w:t>
      </w:r>
      <w:r w:rsidR="007859D3" w:rsidRPr="00046579">
        <w:rPr>
          <w:rFonts w:ascii="Times New Roman" w:hAnsi="Times New Roman" w:cs="Times New Roman"/>
          <w:sz w:val="24"/>
          <w:szCs w:val="24"/>
        </w:rPr>
        <w:t xml:space="preserve"> attractive attribute of mediation is how adaptable it is to a vast array of disputes.</w:t>
      </w:r>
      <w:r w:rsidR="007859D3" w:rsidRPr="00046579">
        <w:rPr>
          <w:rStyle w:val="FootnoteReference"/>
          <w:rFonts w:ascii="Times New Roman" w:hAnsi="Times New Roman" w:cs="Times New Roman"/>
          <w:sz w:val="24"/>
          <w:szCs w:val="24"/>
        </w:rPr>
        <w:footnoteReference w:id="195"/>
      </w:r>
      <w:r w:rsidR="007859D3" w:rsidRPr="00046579">
        <w:rPr>
          <w:rFonts w:ascii="Times New Roman" w:hAnsi="Times New Roman" w:cs="Times New Roman"/>
          <w:sz w:val="24"/>
          <w:szCs w:val="24"/>
        </w:rPr>
        <w:t xml:space="preserve"> It has successfully been applied to commercial disputes, family disputes, environmental disputes and, in some jurisdictions, criminal matters.</w:t>
      </w:r>
      <w:r w:rsidR="007859D3" w:rsidRPr="00046579">
        <w:rPr>
          <w:rStyle w:val="FootnoteReference"/>
          <w:rFonts w:ascii="Times New Roman" w:hAnsi="Times New Roman" w:cs="Times New Roman"/>
          <w:sz w:val="24"/>
          <w:szCs w:val="24"/>
        </w:rPr>
        <w:footnoteReference w:id="196"/>
      </w:r>
      <w:r w:rsidR="007859D3" w:rsidRPr="00046579">
        <w:rPr>
          <w:rFonts w:ascii="Times New Roman" w:hAnsi="Times New Roman" w:cs="Times New Roman"/>
          <w:sz w:val="24"/>
          <w:szCs w:val="24"/>
        </w:rPr>
        <w:t xml:space="preserve">  The flexibility of the mediation process is also evident in that,</w:t>
      </w:r>
      <w:r w:rsidR="00EE27A8">
        <w:rPr>
          <w:rFonts w:ascii="Times New Roman" w:hAnsi="Times New Roman" w:cs="Times New Roman"/>
          <w:sz w:val="24"/>
          <w:szCs w:val="24"/>
        </w:rPr>
        <w:t xml:space="preserve"> </w:t>
      </w:r>
      <w:r w:rsidR="007859D3" w:rsidRPr="00046579">
        <w:rPr>
          <w:rFonts w:ascii="Times New Roman" w:hAnsi="Times New Roman" w:cs="Times New Roman"/>
          <w:sz w:val="24"/>
          <w:szCs w:val="24"/>
        </w:rPr>
        <w:t>during the commencement of litigation or any stage thereafter, parties can opt to implement it.</w:t>
      </w:r>
      <w:r w:rsidR="00EE27A8">
        <w:rPr>
          <w:rFonts w:ascii="Times New Roman" w:hAnsi="Times New Roman" w:cs="Times New Roman"/>
          <w:sz w:val="24"/>
          <w:szCs w:val="24"/>
        </w:rPr>
        <w:t xml:space="preserve"> </w:t>
      </w:r>
      <w:r w:rsidR="007859D3" w:rsidRPr="00046579">
        <w:rPr>
          <w:rFonts w:ascii="Times New Roman" w:hAnsi="Times New Roman" w:cs="Times New Roman"/>
          <w:sz w:val="24"/>
          <w:szCs w:val="24"/>
        </w:rPr>
        <w:t>This kind of flexibility is o</w:t>
      </w:r>
      <w:r w:rsidR="00163B8B">
        <w:rPr>
          <w:rFonts w:ascii="Times New Roman" w:hAnsi="Times New Roman" w:cs="Times New Roman"/>
          <w:sz w:val="24"/>
          <w:szCs w:val="24"/>
        </w:rPr>
        <w:t>n</w:t>
      </w:r>
      <w:r w:rsidR="007859D3" w:rsidRPr="00046579">
        <w:rPr>
          <w:rFonts w:ascii="Times New Roman" w:hAnsi="Times New Roman" w:cs="Times New Roman"/>
          <w:sz w:val="24"/>
          <w:szCs w:val="24"/>
        </w:rPr>
        <w:t>e of the reasons that mediation is adaptable to several disputes.</w:t>
      </w:r>
      <w:r w:rsidR="00EE27A8">
        <w:rPr>
          <w:rFonts w:ascii="Times New Roman" w:hAnsi="Times New Roman" w:cs="Times New Roman"/>
          <w:sz w:val="24"/>
          <w:szCs w:val="24"/>
        </w:rPr>
        <w:t xml:space="preserve"> </w:t>
      </w:r>
      <w:r w:rsidR="007859D3" w:rsidRPr="00046579">
        <w:rPr>
          <w:rFonts w:ascii="Times New Roman" w:hAnsi="Times New Roman" w:cs="Times New Roman"/>
          <w:sz w:val="24"/>
          <w:szCs w:val="24"/>
        </w:rPr>
        <w:t>Moreover, as mentioned previously,</w:t>
      </w:r>
      <w:r w:rsidR="00EE27A8">
        <w:rPr>
          <w:rFonts w:ascii="Times New Roman" w:hAnsi="Times New Roman" w:cs="Times New Roman"/>
          <w:sz w:val="24"/>
          <w:szCs w:val="24"/>
        </w:rPr>
        <w:t xml:space="preserve"> </w:t>
      </w:r>
      <w:r w:rsidR="007859D3" w:rsidRPr="00046579">
        <w:rPr>
          <w:rFonts w:ascii="Times New Roman" w:hAnsi="Times New Roman" w:cs="Times New Roman"/>
          <w:sz w:val="24"/>
          <w:szCs w:val="24"/>
        </w:rPr>
        <w:t>mediators are not restrained by rules which warrant appropriate forms of communication with the parties.</w:t>
      </w:r>
      <w:r w:rsidR="00EE27A8">
        <w:rPr>
          <w:rFonts w:ascii="Times New Roman" w:hAnsi="Times New Roman" w:cs="Times New Roman"/>
          <w:sz w:val="24"/>
          <w:szCs w:val="24"/>
        </w:rPr>
        <w:t xml:space="preserve"> </w:t>
      </w:r>
      <w:r w:rsidR="007859D3" w:rsidRPr="00046579">
        <w:rPr>
          <w:rFonts w:ascii="Times New Roman" w:hAnsi="Times New Roman" w:cs="Times New Roman"/>
          <w:sz w:val="24"/>
          <w:szCs w:val="24"/>
        </w:rPr>
        <w:t>Lastly, also since parties are availed the choice to select their own mediators, it too, makes the process flexible.</w:t>
      </w:r>
      <w:r w:rsidR="007859D3" w:rsidRPr="00046579">
        <w:rPr>
          <w:rStyle w:val="FootnoteReference"/>
          <w:rFonts w:ascii="Times New Roman" w:hAnsi="Times New Roman" w:cs="Times New Roman"/>
          <w:sz w:val="24"/>
          <w:szCs w:val="24"/>
        </w:rPr>
        <w:footnoteReference w:id="197"/>
      </w:r>
    </w:p>
    <w:p w14:paraId="06BE7AE9" w14:textId="77777777" w:rsidR="00942935" w:rsidRPr="00942935" w:rsidRDefault="00942935" w:rsidP="002A1EB6">
      <w:pPr>
        <w:pStyle w:val="Heading3"/>
        <w:spacing w:line="360" w:lineRule="auto"/>
        <w:jc w:val="both"/>
        <w:rPr>
          <w:rFonts w:ascii="Times New Roman" w:hAnsi="Times New Roman" w:cs="Times New Roman"/>
          <w:b/>
          <w:bCs/>
          <w:color w:val="auto"/>
        </w:rPr>
      </w:pPr>
      <w:bookmarkStart w:id="156" w:name="_Toc37903535"/>
      <w:r w:rsidRPr="00942935">
        <w:rPr>
          <w:rFonts w:ascii="Times New Roman" w:hAnsi="Times New Roman" w:cs="Times New Roman"/>
          <w:b/>
          <w:bCs/>
          <w:color w:val="auto"/>
        </w:rPr>
        <w:t>4.2</w:t>
      </w:r>
      <w:r w:rsidR="007859D3" w:rsidRPr="00942935">
        <w:rPr>
          <w:rFonts w:ascii="Times New Roman" w:hAnsi="Times New Roman" w:cs="Times New Roman"/>
          <w:b/>
          <w:bCs/>
          <w:color w:val="auto"/>
        </w:rPr>
        <w:t>.4 An element of restorative justice</w:t>
      </w:r>
      <w:bookmarkEnd w:id="156"/>
      <w:r w:rsidR="007859D3" w:rsidRPr="00942935">
        <w:rPr>
          <w:rFonts w:ascii="Times New Roman" w:hAnsi="Times New Roman" w:cs="Times New Roman"/>
          <w:b/>
          <w:bCs/>
          <w:color w:val="auto"/>
        </w:rPr>
        <w:t xml:space="preserve"> </w:t>
      </w:r>
    </w:p>
    <w:p w14:paraId="770DFE4E" w14:textId="7C450B06" w:rsidR="007859D3" w:rsidRPr="00046579" w:rsidRDefault="007859D3" w:rsidP="002A1EB6">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Restorative justice has affinities to informal processes of mediation, whereby, lay mediators attempt to facilitate an agreement among parties to a conflict without being linked to prescribed legal solutions.</w:t>
      </w:r>
      <w:r w:rsidR="00163B8B">
        <w:rPr>
          <w:rFonts w:ascii="Times New Roman" w:hAnsi="Times New Roman" w:cs="Times New Roman"/>
          <w:sz w:val="24"/>
          <w:szCs w:val="24"/>
        </w:rPr>
        <w:t xml:space="preserve"> </w:t>
      </w:r>
      <w:r w:rsidRPr="00046579">
        <w:rPr>
          <w:rFonts w:ascii="Times New Roman" w:hAnsi="Times New Roman" w:cs="Times New Roman"/>
          <w:sz w:val="24"/>
          <w:szCs w:val="24"/>
        </w:rPr>
        <w:t>To summarise, it allows for a leeway for people to formulate ways of repairing harm that makes sense to them. As I had stated beforehand, people seem to regard a criminal act as such heinous an act, that it somehow violates some cosmic order;</w:t>
      </w:r>
      <w:r w:rsidR="00163B8B" w:rsidRPr="00046579">
        <w:rPr>
          <w:rFonts w:ascii="Times New Roman" w:hAnsi="Times New Roman" w:cs="Times New Roman"/>
          <w:sz w:val="24"/>
          <w:szCs w:val="24"/>
        </w:rPr>
        <w:t xml:space="preserve"> </w:t>
      </w:r>
      <w:r w:rsidRPr="00046579">
        <w:rPr>
          <w:rFonts w:ascii="Times New Roman" w:hAnsi="Times New Roman" w:cs="Times New Roman"/>
          <w:sz w:val="24"/>
          <w:szCs w:val="24"/>
        </w:rPr>
        <w:t>but what restorative justice in itself provides is that what is troubling about crime is that it causes physical harm to real people and relationships.</w:t>
      </w:r>
      <w:r w:rsidRPr="00046579">
        <w:rPr>
          <w:rStyle w:val="FootnoteReference"/>
          <w:rFonts w:ascii="Times New Roman" w:hAnsi="Times New Roman" w:cs="Times New Roman"/>
          <w:sz w:val="24"/>
          <w:szCs w:val="24"/>
        </w:rPr>
        <w:footnoteReference w:id="198"/>
      </w:r>
      <w:r w:rsidRPr="00046579">
        <w:rPr>
          <w:rFonts w:ascii="Times New Roman" w:hAnsi="Times New Roman" w:cs="Times New Roman"/>
          <w:sz w:val="24"/>
          <w:szCs w:val="24"/>
        </w:rPr>
        <w:t xml:space="preserve">  </w:t>
      </w:r>
    </w:p>
    <w:p w14:paraId="6EE1EA19" w14:textId="3E8CBEC4" w:rsidR="007859D3" w:rsidRPr="00046579" w:rsidRDefault="007859D3" w:rsidP="002A1EB6">
      <w:pPr>
        <w:spacing w:line="360" w:lineRule="auto"/>
        <w:jc w:val="both"/>
        <w:rPr>
          <w:rFonts w:ascii="Times New Roman" w:hAnsi="Times New Roman" w:cs="Times New Roman"/>
          <w:color w:val="FF0000"/>
          <w:sz w:val="24"/>
          <w:szCs w:val="24"/>
        </w:rPr>
      </w:pPr>
      <w:r w:rsidRPr="00046579">
        <w:rPr>
          <w:rFonts w:ascii="Times New Roman" w:hAnsi="Times New Roman" w:cs="Times New Roman"/>
          <w:sz w:val="24"/>
          <w:szCs w:val="24"/>
        </w:rPr>
        <w:t>Moreover, restorative justice recognizes that crime victims have needs.</w:t>
      </w:r>
      <w:r w:rsidRPr="00046579">
        <w:rPr>
          <w:rStyle w:val="FootnoteReference"/>
          <w:rFonts w:ascii="Times New Roman" w:hAnsi="Times New Roman" w:cs="Times New Roman"/>
          <w:sz w:val="24"/>
          <w:szCs w:val="24"/>
        </w:rPr>
        <w:footnoteReference w:id="199"/>
      </w:r>
      <w:r w:rsidRPr="00046579">
        <w:rPr>
          <w:rFonts w:ascii="Times New Roman" w:hAnsi="Times New Roman" w:cs="Times New Roman"/>
          <w:sz w:val="24"/>
          <w:szCs w:val="24"/>
        </w:rPr>
        <w:t xml:space="preserve"> These needs are better met with a process that takes in the views of the victim, emotional reparation and active participation on their part.</w:t>
      </w:r>
      <w:r w:rsidRPr="00046579">
        <w:rPr>
          <w:rStyle w:val="FootnoteReference"/>
          <w:rFonts w:ascii="Times New Roman" w:hAnsi="Times New Roman" w:cs="Times New Roman"/>
          <w:sz w:val="24"/>
          <w:szCs w:val="24"/>
        </w:rPr>
        <w:footnoteReference w:id="200"/>
      </w:r>
      <w:r w:rsidRPr="00046579">
        <w:rPr>
          <w:rFonts w:ascii="Times New Roman" w:hAnsi="Times New Roman" w:cs="Times New Roman"/>
          <w:sz w:val="24"/>
          <w:szCs w:val="24"/>
        </w:rPr>
        <w:t xml:space="preserve"> </w:t>
      </w:r>
      <w:r w:rsidR="002C5E27" w:rsidRPr="00046579">
        <w:rPr>
          <w:rFonts w:ascii="Times New Roman" w:hAnsi="Times New Roman" w:cs="Times New Roman"/>
          <w:sz w:val="24"/>
          <w:szCs w:val="24"/>
        </w:rPr>
        <w:t xml:space="preserve">As such, </w:t>
      </w:r>
      <w:r w:rsidRPr="00046579">
        <w:rPr>
          <w:rFonts w:ascii="Times New Roman" w:hAnsi="Times New Roman" w:cs="Times New Roman"/>
          <w:sz w:val="24"/>
          <w:szCs w:val="24"/>
        </w:rPr>
        <w:t xml:space="preserve">mediation would be an appropriate process to </w:t>
      </w:r>
      <w:r w:rsidRPr="00046579">
        <w:rPr>
          <w:rFonts w:ascii="Times New Roman" w:hAnsi="Times New Roman" w:cs="Times New Roman"/>
          <w:sz w:val="24"/>
          <w:szCs w:val="24"/>
        </w:rPr>
        <w:lastRenderedPageBreak/>
        <w:t>satisfy these needs because</w:t>
      </w:r>
      <w:r w:rsidR="002C5E27" w:rsidRPr="00046579">
        <w:rPr>
          <w:rFonts w:ascii="Times New Roman" w:hAnsi="Times New Roman" w:cs="Times New Roman"/>
          <w:sz w:val="24"/>
          <w:szCs w:val="24"/>
        </w:rPr>
        <w:t xml:space="preserve"> of the ease of negotiations which the mediator can aid in;</w:t>
      </w:r>
      <w:r w:rsidR="002C5E27" w:rsidRPr="00046579">
        <w:rPr>
          <w:rStyle w:val="FootnoteReference"/>
          <w:rFonts w:ascii="Times New Roman" w:hAnsi="Times New Roman" w:cs="Times New Roman"/>
          <w:sz w:val="24"/>
          <w:szCs w:val="24"/>
        </w:rPr>
        <w:footnoteReference w:id="201"/>
      </w:r>
      <w:r w:rsidR="002C5E27" w:rsidRPr="00046579">
        <w:rPr>
          <w:rFonts w:ascii="Times New Roman" w:hAnsi="Times New Roman" w:cs="Times New Roman"/>
          <w:sz w:val="24"/>
          <w:szCs w:val="24"/>
        </w:rPr>
        <w:t xml:space="preserve"> and the autonomy that parties possess over the process and outcome.</w:t>
      </w:r>
      <w:r w:rsidR="002C5E27" w:rsidRPr="00046579">
        <w:rPr>
          <w:rStyle w:val="FootnoteReference"/>
          <w:rFonts w:ascii="Times New Roman" w:hAnsi="Times New Roman" w:cs="Times New Roman"/>
          <w:sz w:val="24"/>
          <w:szCs w:val="24"/>
        </w:rPr>
        <w:footnoteReference w:id="202"/>
      </w:r>
      <w:r w:rsidR="002C5E27" w:rsidRPr="00046579">
        <w:rPr>
          <w:rFonts w:ascii="Times New Roman" w:hAnsi="Times New Roman" w:cs="Times New Roman"/>
          <w:sz w:val="24"/>
          <w:szCs w:val="24"/>
        </w:rPr>
        <w:t xml:space="preserve"> </w:t>
      </w:r>
      <w:r w:rsidRPr="00046579">
        <w:rPr>
          <w:rFonts w:ascii="Times New Roman" w:hAnsi="Times New Roman" w:cs="Times New Roman"/>
          <w:sz w:val="24"/>
          <w:szCs w:val="24"/>
        </w:rPr>
        <w:t>This goes to show that restorative justice is not attained when the offender undergoes something negative but rather when something positive is done to meet the needs of people harmed by crime.</w:t>
      </w:r>
      <w:r w:rsidRPr="00046579">
        <w:rPr>
          <w:rStyle w:val="FootnoteReference"/>
          <w:rFonts w:ascii="Times New Roman" w:hAnsi="Times New Roman" w:cs="Times New Roman"/>
          <w:sz w:val="24"/>
          <w:szCs w:val="24"/>
        </w:rPr>
        <w:footnoteReference w:id="203"/>
      </w:r>
      <w:r w:rsidRPr="00046579">
        <w:rPr>
          <w:rFonts w:ascii="Times New Roman" w:hAnsi="Times New Roman" w:cs="Times New Roman"/>
          <w:sz w:val="24"/>
          <w:szCs w:val="24"/>
        </w:rPr>
        <w:t xml:space="preserve"> This,</w:t>
      </w:r>
      <w:r w:rsidR="002C5E27" w:rsidRPr="00046579">
        <w:rPr>
          <w:rFonts w:ascii="Times New Roman" w:hAnsi="Times New Roman" w:cs="Times New Roman"/>
          <w:sz w:val="24"/>
          <w:szCs w:val="24"/>
        </w:rPr>
        <w:t xml:space="preserve"> for example </w:t>
      </w:r>
      <w:r w:rsidRPr="00046579">
        <w:rPr>
          <w:rFonts w:ascii="Times New Roman" w:hAnsi="Times New Roman" w:cs="Times New Roman"/>
          <w:sz w:val="24"/>
          <w:szCs w:val="24"/>
        </w:rPr>
        <w:t>would be a crucial objective when it comes to victims</w:t>
      </w:r>
      <w:r w:rsidR="002C5E27" w:rsidRPr="00046579">
        <w:rPr>
          <w:rFonts w:ascii="Times New Roman" w:hAnsi="Times New Roman" w:cs="Times New Roman"/>
          <w:sz w:val="24"/>
          <w:szCs w:val="24"/>
        </w:rPr>
        <w:t xml:space="preserve"> who have been assaulted.</w:t>
      </w:r>
    </w:p>
    <w:p w14:paraId="59933752" w14:textId="334E6F7A" w:rsidR="007859D3" w:rsidRPr="00046579" w:rsidRDefault="007859D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Braithwaite held the belief that in seeking to achieve restorative justice, the objective should not be to</w:t>
      </w:r>
      <w:r w:rsidR="008425BA">
        <w:rPr>
          <w:rFonts w:ascii="Times New Roman" w:hAnsi="Times New Roman" w:cs="Times New Roman"/>
          <w:sz w:val="24"/>
          <w:szCs w:val="24"/>
        </w:rPr>
        <w:t xml:space="preserve"> </w:t>
      </w:r>
      <w:r w:rsidRPr="00046579">
        <w:rPr>
          <w:rFonts w:ascii="Times New Roman" w:hAnsi="Times New Roman" w:cs="Times New Roman"/>
          <w:sz w:val="24"/>
          <w:szCs w:val="24"/>
        </w:rPr>
        <w:t>simply reform the criminal justice system but to transform the entire legal system. He described it as, “a vision of holistic change in the way we do justice in the world.”</w:t>
      </w:r>
      <w:r w:rsidRPr="00046579">
        <w:rPr>
          <w:rStyle w:val="FootnoteReference"/>
          <w:rFonts w:ascii="Times New Roman" w:hAnsi="Times New Roman" w:cs="Times New Roman"/>
          <w:sz w:val="24"/>
          <w:szCs w:val="24"/>
        </w:rPr>
        <w:footnoteReference w:id="204"/>
      </w:r>
    </w:p>
    <w:p w14:paraId="14AA8E46" w14:textId="7A5D3834" w:rsidR="008F7CCB" w:rsidRDefault="007859D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This formulation of justice can be difficult to grasp may be because of the deeply entrenched idea that what is essential for justice to be attained is dictated by natural and universally applicable moral principles.</w:t>
      </w:r>
      <w:r w:rsidRPr="00046579">
        <w:rPr>
          <w:rStyle w:val="FootnoteReference"/>
          <w:rFonts w:ascii="Times New Roman" w:hAnsi="Times New Roman" w:cs="Times New Roman"/>
          <w:sz w:val="24"/>
          <w:szCs w:val="24"/>
        </w:rPr>
        <w:footnoteReference w:id="205"/>
      </w:r>
      <w:r w:rsidRPr="00046579">
        <w:rPr>
          <w:rFonts w:ascii="Times New Roman" w:hAnsi="Times New Roman" w:cs="Times New Roman"/>
          <w:sz w:val="24"/>
          <w:szCs w:val="24"/>
        </w:rPr>
        <w:t xml:space="preserve"> We are so accustomed to the idea of state punishment that we fail to realise that it is merely a social convention and that it is was only adopted in the past several centuries by people of Western societies.</w:t>
      </w:r>
      <w:r w:rsidRPr="00046579">
        <w:rPr>
          <w:rStyle w:val="FootnoteReference"/>
          <w:rFonts w:ascii="Times New Roman" w:hAnsi="Times New Roman" w:cs="Times New Roman"/>
          <w:sz w:val="24"/>
          <w:szCs w:val="24"/>
        </w:rPr>
        <w:footnoteReference w:id="206"/>
      </w:r>
      <w:r w:rsidRPr="00046579">
        <w:rPr>
          <w:rFonts w:ascii="Times New Roman" w:hAnsi="Times New Roman" w:cs="Times New Roman"/>
          <w:sz w:val="24"/>
          <w:szCs w:val="24"/>
        </w:rPr>
        <w:t xml:space="preserve"> </w:t>
      </w:r>
      <w:r w:rsidR="0084656E" w:rsidRPr="00046579">
        <w:rPr>
          <w:rFonts w:ascii="Times New Roman" w:hAnsi="Times New Roman" w:cs="Times New Roman"/>
          <w:sz w:val="24"/>
          <w:szCs w:val="24"/>
        </w:rPr>
        <w:t>This is even, despite the traditions observed throughout Africa of people informally agreeing on certain issues that have been used, since time immemorial</w:t>
      </w:r>
      <w:r w:rsidR="008425BA">
        <w:rPr>
          <w:rFonts w:ascii="Times New Roman" w:hAnsi="Times New Roman" w:cs="Times New Roman"/>
          <w:sz w:val="24"/>
          <w:szCs w:val="24"/>
        </w:rPr>
        <w:t>.</w:t>
      </w:r>
      <w:r w:rsidR="0084656E" w:rsidRPr="00046579">
        <w:rPr>
          <w:rStyle w:val="FootnoteReference"/>
          <w:rFonts w:ascii="Times New Roman" w:hAnsi="Times New Roman" w:cs="Times New Roman"/>
          <w:sz w:val="24"/>
          <w:szCs w:val="24"/>
        </w:rPr>
        <w:footnoteReference w:id="207"/>
      </w:r>
      <w:r w:rsidR="0084656E" w:rsidRPr="00046579">
        <w:rPr>
          <w:rFonts w:ascii="Times New Roman" w:hAnsi="Times New Roman" w:cs="Times New Roman"/>
          <w:sz w:val="24"/>
          <w:szCs w:val="24"/>
        </w:rPr>
        <w:t xml:space="preserve"> </w:t>
      </w:r>
    </w:p>
    <w:p w14:paraId="111AE7F4" w14:textId="30066AB4" w:rsidR="00C63ADD" w:rsidRPr="00163B8B" w:rsidRDefault="007859D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Therefore, in a bid to grasp the concep</w:t>
      </w:r>
      <w:r w:rsidR="0084656E" w:rsidRPr="00046579">
        <w:rPr>
          <w:rFonts w:ascii="Times New Roman" w:hAnsi="Times New Roman" w:cs="Times New Roman"/>
          <w:sz w:val="24"/>
          <w:szCs w:val="24"/>
        </w:rPr>
        <w:t>t</w:t>
      </w:r>
      <w:r w:rsidRPr="00046579">
        <w:rPr>
          <w:rFonts w:ascii="Times New Roman" w:hAnsi="Times New Roman" w:cs="Times New Roman"/>
          <w:sz w:val="24"/>
          <w:szCs w:val="24"/>
        </w:rPr>
        <w:t xml:space="preserve"> of restorative justice, we need to be under the apprehension that in the past</w:t>
      </w:r>
      <w:r w:rsidR="00201F5E">
        <w:rPr>
          <w:rFonts w:ascii="Times New Roman" w:hAnsi="Times New Roman" w:cs="Times New Roman"/>
          <w:sz w:val="24"/>
          <w:szCs w:val="24"/>
        </w:rPr>
        <w:t xml:space="preserve">, </w:t>
      </w:r>
      <w:r w:rsidRPr="00046579">
        <w:rPr>
          <w:rFonts w:ascii="Times New Roman" w:hAnsi="Times New Roman" w:cs="Times New Roman"/>
          <w:sz w:val="24"/>
          <w:szCs w:val="24"/>
        </w:rPr>
        <w:t>this was the norm and that several societies and communities have functioned very well without state punishment.</w:t>
      </w:r>
      <w:r w:rsidRPr="00046579">
        <w:rPr>
          <w:rStyle w:val="FootnoteReference"/>
          <w:rFonts w:ascii="Times New Roman" w:hAnsi="Times New Roman" w:cs="Times New Roman"/>
          <w:sz w:val="24"/>
          <w:szCs w:val="24"/>
        </w:rPr>
        <w:footnoteReference w:id="208"/>
      </w:r>
      <w:r w:rsidRPr="00046579">
        <w:rPr>
          <w:rFonts w:ascii="Times New Roman" w:hAnsi="Times New Roman" w:cs="Times New Roman"/>
          <w:sz w:val="24"/>
          <w:szCs w:val="24"/>
        </w:rPr>
        <w:t xml:space="preserve"> </w:t>
      </w:r>
      <w:r w:rsidR="0084656E" w:rsidRPr="00046579">
        <w:rPr>
          <w:rFonts w:ascii="Times New Roman" w:hAnsi="Times New Roman" w:cs="Times New Roman"/>
          <w:sz w:val="24"/>
          <w:szCs w:val="24"/>
        </w:rPr>
        <w:t xml:space="preserve">Moreover, </w:t>
      </w:r>
      <w:r w:rsidR="004D2326" w:rsidRPr="00046579">
        <w:rPr>
          <w:rFonts w:ascii="Times New Roman" w:hAnsi="Times New Roman" w:cs="Times New Roman"/>
          <w:sz w:val="24"/>
          <w:szCs w:val="24"/>
        </w:rPr>
        <w:t>certain ethnic communities</w:t>
      </w:r>
      <w:r w:rsidR="008F7CCB">
        <w:rPr>
          <w:rFonts w:ascii="Times New Roman" w:hAnsi="Times New Roman" w:cs="Times New Roman"/>
          <w:sz w:val="24"/>
          <w:szCs w:val="24"/>
        </w:rPr>
        <w:t xml:space="preserve">, </w:t>
      </w:r>
      <w:r w:rsidR="004D2326" w:rsidRPr="00046579">
        <w:rPr>
          <w:rFonts w:ascii="Times New Roman" w:hAnsi="Times New Roman" w:cs="Times New Roman"/>
          <w:sz w:val="24"/>
          <w:szCs w:val="24"/>
        </w:rPr>
        <w:t>such as the Oromo group of Ethiopia</w:t>
      </w:r>
      <w:r w:rsidR="008F7CCB">
        <w:rPr>
          <w:rFonts w:ascii="Times New Roman" w:hAnsi="Times New Roman" w:cs="Times New Roman"/>
          <w:sz w:val="24"/>
          <w:szCs w:val="24"/>
        </w:rPr>
        <w:t xml:space="preserve"> as d</w:t>
      </w:r>
      <w:r w:rsidR="004D2326" w:rsidRPr="00046579">
        <w:rPr>
          <w:rFonts w:ascii="Times New Roman" w:hAnsi="Times New Roman" w:cs="Times New Roman"/>
          <w:sz w:val="24"/>
          <w:szCs w:val="24"/>
        </w:rPr>
        <w:t>iscussed</w:t>
      </w:r>
      <w:r w:rsidR="008F7CCB">
        <w:rPr>
          <w:rFonts w:ascii="Times New Roman" w:hAnsi="Times New Roman" w:cs="Times New Roman"/>
          <w:sz w:val="24"/>
          <w:szCs w:val="24"/>
        </w:rPr>
        <w:t xml:space="preserve"> in chapter</w:t>
      </w:r>
      <w:r w:rsidR="00201F5E">
        <w:rPr>
          <w:rFonts w:ascii="Times New Roman" w:hAnsi="Times New Roman" w:cs="Times New Roman"/>
          <w:sz w:val="24"/>
          <w:szCs w:val="24"/>
        </w:rPr>
        <w:t xml:space="preserve"> three,</w:t>
      </w:r>
      <w:r w:rsidR="004D2326" w:rsidRPr="00046579">
        <w:rPr>
          <w:rFonts w:ascii="Times New Roman" w:hAnsi="Times New Roman" w:cs="Times New Roman"/>
          <w:sz w:val="24"/>
          <w:szCs w:val="24"/>
        </w:rPr>
        <w:t xml:space="preserve"> have innovatively incorporated such processes in their formal justice systems in the resolution of petty offences</w:t>
      </w:r>
      <w:r w:rsidR="00D8690D">
        <w:rPr>
          <w:rFonts w:ascii="Times New Roman" w:hAnsi="Times New Roman" w:cs="Times New Roman"/>
          <w:sz w:val="24"/>
          <w:szCs w:val="24"/>
        </w:rPr>
        <w:t>.</w:t>
      </w:r>
      <w:r w:rsidR="004D2326" w:rsidRPr="00046579">
        <w:rPr>
          <w:rStyle w:val="FootnoteReference"/>
          <w:rFonts w:ascii="Times New Roman" w:hAnsi="Times New Roman" w:cs="Times New Roman"/>
          <w:sz w:val="24"/>
          <w:szCs w:val="24"/>
        </w:rPr>
        <w:footnoteReference w:id="209"/>
      </w:r>
    </w:p>
    <w:p w14:paraId="0677A550" w14:textId="101F5090" w:rsidR="00AB60EE" w:rsidRPr="00942935" w:rsidRDefault="00AB60EE" w:rsidP="00452308">
      <w:pPr>
        <w:pStyle w:val="Heading2"/>
        <w:spacing w:line="360" w:lineRule="auto"/>
        <w:jc w:val="both"/>
        <w:rPr>
          <w:rFonts w:ascii="Times New Roman" w:hAnsi="Times New Roman" w:cs="Times New Roman"/>
          <w:b/>
          <w:bCs/>
          <w:color w:val="auto"/>
          <w:sz w:val="24"/>
          <w:szCs w:val="24"/>
        </w:rPr>
      </w:pPr>
      <w:bookmarkStart w:id="160" w:name="_Toc37903536"/>
      <w:r w:rsidRPr="00942935">
        <w:rPr>
          <w:rFonts w:ascii="Times New Roman" w:hAnsi="Times New Roman" w:cs="Times New Roman"/>
          <w:b/>
          <w:bCs/>
          <w:color w:val="auto"/>
          <w:sz w:val="24"/>
          <w:szCs w:val="24"/>
        </w:rPr>
        <w:lastRenderedPageBreak/>
        <w:t>4.</w:t>
      </w:r>
      <w:r w:rsidR="00942935" w:rsidRPr="00942935">
        <w:rPr>
          <w:rFonts w:ascii="Times New Roman" w:hAnsi="Times New Roman" w:cs="Times New Roman"/>
          <w:b/>
          <w:bCs/>
          <w:color w:val="auto"/>
          <w:sz w:val="24"/>
          <w:szCs w:val="24"/>
        </w:rPr>
        <w:t xml:space="preserve">3 </w:t>
      </w:r>
      <w:r w:rsidRPr="00942935">
        <w:rPr>
          <w:rFonts w:ascii="Times New Roman" w:hAnsi="Times New Roman" w:cs="Times New Roman"/>
          <w:b/>
          <w:bCs/>
          <w:color w:val="auto"/>
          <w:sz w:val="24"/>
          <w:szCs w:val="24"/>
        </w:rPr>
        <w:t>A proposal to integrate</w:t>
      </w:r>
      <w:r w:rsidR="00046579" w:rsidRPr="00942935">
        <w:rPr>
          <w:rFonts w:ascii="Times New Roman" w:hAnsi="Times New Roman" w:cs="Times New Roman"/>
          <w:b/>
          <w:bCs/>
          <w:color w:val="auto"/>
          <w:sz w:val="24"/>
          <w:szCs w:val="24"/>
        </w:rPr>
        <w:t xml:space="preserve"> Victim</w:t>
      </w:r>
      <w:r w:rsidRPr="00942935">
        <w:rPr>
          <w:rFonts w:ascii="Times New Roman" w:hAnsi="Times New Roman" w:cs="Times New Roman"/>
          <w:b/>
          <w:bCs/>
          <w:color w:val="auto"/>
          <w:sz w:val="24"/>
          <w:szCs w:val="24"/>
        </w:rPr>
        <w:t>-</w:t>
      </w:r>
      <w:r w:rsidR="00046579" w:rsidRPr="00942935">
        <w:rPr>
          <w:rFonts w:ascii="Times New Roman" w:hAnsi="Times New Roman" w:cs="Times New Roman"/>
          <w:b/>
          <w:bCs/>
          <w:color w:val="auto"/>
          <w:sz w:val="24"/>
          <w:szCs w:val="24"/>
        </w:rPr>
        <w:t>offender mediation programs in Kenya’s criminal justice system</w:t>
      </w:r>
      <w:bookmarkEnd w:id="160"/>
    </w:p>
    <w:p w14:paraId="7C01D697" w14:textId="20CA5AC7" w:rsidR="00FA5F73" w:rsidRPr="00AB60EE" w:rsidRDefault="00AB60EE" w:rsidP="00452308">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Taking cognizance of the advantages and disadvantages of the mediation process, this research </w:t>
      </w:r>
      <w:r w:rsidR="006319E1">
        <w:rPr>
          <w:rFonts w:ascii="Times New Roman" w:hAnsi="Times New Roman" w:cs="Times New Roman"/>
          <w:sz w:val="24"/>
          <w:szCs w:val="24"/>
        </w:rPr>
        <w:t xml:space="preserve">will </w:t>
      </w:r>
      <w:r>
        <w:rPr>
          <w:rFonts w:ascii="Times New Roman" w:hAnsi="Times New Roman" w:cs="Times New Roman"/>
          <w:sz w:val="24"/>
          <w:szCs w:val="24"/>
        </w:rPr>
        <w:t>examin</w:t>
      </w:r>
      <w:r w:rsidR="006319E1">
        <w:rPr>
          <w:rFonts w:ascii="Times New Roman" w:hAnsi="Times New Roman" w:cs="Times New Roman"/>
          <w:sz w:val="24"/>
          <w:szCs w:val="24"/>
        </w:rPr>
        <w:t>e</w:t>
      </w:r>
      <w:r>
        <w:rPr>
          <w:rFonts w:ascii="Times New Roman" w:hAnsi="Times New Roman" w:cs="Times New Roman"/>
          <w:sz w:val="24"/>
          <w:szCs w:val="24"/>
        </w:rPr>
        <w:t xml:space="preserve"> victim-offender mediation</w:t>
      </w:r>
      <w:r w:rsidR="006319E1">
        <w:rPr>
          <w:rFonts w:ascii="Times New Roman" w:hAnsi="Times New Roman" w:cs="Times New Roman"/>
          <w:sz w:val="24"/>
          <w:szCs w:val="24"/>
        </w:rPr>
        <w:t xml:space="preserve"> (VOM) </w:t>
      </w:r>
      <w:r>
        <w:rPr>
          <w:rFonts w:ascii="Times New Roman" w:hAnsi="Times New Roman" w:cs="Times New Roman"/>
          <w:sz w:val="24"/>
          <w:szCs w:val="24"/>
        </w:rPr>
        <w:t>programs</w:t>
      </w:r>
      <w:r w:rsidR="006319E1">
        <w:rPr>
          <w:rFonts w:ascii="Times New Roman" w:hAnsi="Times New Roman" w:cs="Times New Roman"/>
          <w:sz w:val="24"/>
          <w:szCs w:val="24"/>
        </w:rPr>
        <w:t xml:space="preserve"> in a bid to </w:t>
      </w:r>
      <w:r>
        <w:rPr>
          <w:rFonts w:ascii="Times New Roman" w:hAnsi="Times New Roman" w:cs="Times New Roman"/>
          <w:sz w:val="24"/>
          <w:szCs w:val="24"/>
        </w:rPr>
        <w:t>assess its efficacy in</w:t>
      </w:r>
      <w:r w:rsidR="00FA5F73" w:rsidRPr="00046579">
        <w:rPr>
          <w:rFonts w:ascii="Times New Roman" w:hAnsi="Times New Roman" w:cs="Times New Roman"/>
          <w:sz w:val="24"/>
          <w:szCs w:val="24"/>
        </w:rPr>
        <w:t xml:space="preserve"> handling misdemeanours in the Kenyan criminal justice system. </w:t>
      </w:r>
    </w:p>
    <w:p w14:paraId="0B161125" w14:textId="1B3ADD22" w:rsidR="00EE2BF1" w:rsidRDefault="006A00E5"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t>The birth of VOM programs can be traced to Ontario province which specifically involved the Elmira case in 1974 where two young men had pleaded guilty to 22 instances of property damage.</w:t>
      </w:r>
      <w:r>
        <w:rPr>
          <w:rStyle w:val="FootnoteReference"/>
          <w:rFonts w:ascii="Times New Roman" w:hAnsi="Times New Roman" w:cs="Times New Roman"/>
          <w:sz w:val="24"/>
          <w:szCs w:val="24"/>
        </w:rPr>
        <w:footnoteReference w:id="210"/>
      </w:r>
      <w:r>
        <w:rPr>
          <w:rFonts w:ascii="Times New Roman" w:hAnsi="Times New Roman" w:cs="Times New Roman"/>
          <w:sz w:val="24"/>
          <w:szCs w:val="24"/>
        </w:rPr>
        <w:t xml:space="preserve"> Once the two men pled guilty to these charges, their probation officer attempted</w:t>
      </w:r>
      <w:r w:rsidR="00BC45A3">
        <w:rPr>
          <w:rFonts w:ascii="Times New Roman" w:hAnsi="Times New Roman" w:cs="Times New Roman"/>
          <w:sz w:val="24"/>
          <w:szCs w:val="24"/>
        </w:rPr>
        <w:t xml:space="preserve"> </w:t>
      </w:r>
      <w:r>
        <w:rPr>
          <w:rFonts w:ascii="Times New Roman" w:hAnsi="Times New Roman" w:cs="Times New Roman"/>
          <w:sz w:val="24"/>
          <w:szCs w:val="24"/>
        </w:rPr>
        <w:t>to resolve matters between these two men and the 22 victims</w:t>
      </w:r>
      <w:r w:rsidR="00BC45A3">
        <w:rPr>
          <w:rFonts w:ascii="Times New Roman" w:hAnsi="Times New Roman" w:cs="Times New Roman"/>
          <w:sz w:val="24"/>
          <w:szCs w:val="24"/>
        </w:rPr>
        <w:t xml:space="preserve"> through basic peace-making principles. It was then recommended to the court that a meeting should be convened to allow for the offenders to meet with the 22 victims to asses</w:t>
      </w:r>
      <w:r w:rsidR="00D8690D">
        <w:rPr>
          <w:rFonts w:ascii="Times New Roman" w:hAnsi="Times New Roman" w:cs="Times New Roman"/>
          <w:sz w:val="24"/>
          <w:szCs w:val="24"/>
        </w:rPr>
        <w:t>s</w:t>
      </w:r>
      <w:r w:rsidR="00BC45A3">
        <w:rPr>
          <w:rFonts w:ascii="Times New Roman" w:hAnsi="Times New Roman" w:cs="Times New Roman"/>
          <w:sz w:val="24"/>
          <w:szCs w:val="24"/>
        </w:rPr>
        <w:t xml:space="preserve"> the loss that has occurred.</w:t>
      </w:r>
      <w:r w:rsidR="00D8690D">
        <w:rPr>
          <w:rFonts w:ascii="Times New Roman" w:hAnsi="Times New Roman" w:cs="Times New Roman"/>
          <w:sz w:val="24"/>
          <w:szCs w:val="24"/>
        </w:rPr>
        <w:t xml:space="preserve"> </w:t>
      </w:r>
      <w:r w:rsidR="00BC45A3">
        <w:rPr>
          <w:rFonts w:ascii="Times New Roman" w:hAnsi="Times New Roman" w:cs="Times New Roman"/>
          <w:sz w:val="24"/>
          <w:szCs w:val="24"/>
        </w:rPr>
        <w:t>The observation made was that the offenders had a better understanding of the effect of their criminal act at the end of the meeting.</w:t>
      </w:r>
      <w:r w:rsidR="00D8690D">
        <w:rPr>
          <w:rFonts w:ascii="Times New Roman" w:hAnsi="Times New Roman" w:cs="Times New Roman"/>
          <w:sz w:val="24"/>
          <w:szCs w:val="24"/>
        </w:rPr>
        <w:t xml:space="preserve"> </w:t>
      </w:r>
      <w:r w:rsidR="00BC45A3">
        <w:rPr>
          <w:rFonts w:ascii="Times New Roman" w:hAnsi="Times New Roman" w:cs="Times New Roman"/>
          <w:sz w:val="24"/>
          <w:szCs w:val="24"/>
        </w:rPr>
        <w:t xml:space="preserve">The judge then held that these offenders are to pay </w:t>
      </w:r>
      <w:r w:rsidR="00EE2BF1">
        <w:rPr>
          <w:rFonts w:ascii="Times New Roman" w:hAnsi="Times New Roman" w:cs="Times New Roman"/>
          <w:sz w:val="24"/>
          <w:szCs w:val="24"/>
        </w:rPr>
        <w:t>restitution to the victims.</w:t>
      </w:r>
      <w:r w:rsidR="00EE2BF1">
        <w:rPr>
          <w:rStyle w:val="FootnoteReference"/>
          <w:rFonts w:ascii="Times New Roman" w:hAnsi="Times New Roman" w:cs="Times New Roman"/>
          <w:sz w:val="24"/>
          <w:szCs w:val="24"/>
        </w:rPr>
        <w:footnoteReference w:id="211"/>
      </w:r>
      <w:r w:rsidR="00BC45A3">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6D925BF2" w14:textId="4162FAAF" w:rsidR="00FA5F73" w:rsidRPr="00046579" w:rsidRDefault="00FA5F73" w:rsidP="00452308">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VOM programs can be perceived in some ways as an attempt to turn back the clock of legal history to a time when the compensation for victims’ losses was at the cornerstone, whereby, there was a focus on victims and compensating their losses in criminal law.</w:t>
      </w:r>
      <w:r w:rsidRPr="00046579">
        <w:rPr>
          <w:rStyle w:val="FootnoteReference"/>
          <w:rFonts w:ascii="Times New Roman" w:hAnsi="Times New Roman" w:cs="Times New Roman"/>
          <w:sz w:val="24"/>
          <w:szCs w:val="24"/>
        </w:rPr>
        <w:footnoteReference w:id="212"/>
      </w:r>
    </w:p>
    <w:p w14:paraId="22DE4987" w14:textId="074188BB" w:rsidR="00FA5F73" w:rsidRPr="00046579" w:rsidRDefault="00FA5F73" w:rsidP="00452308">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VOM programs typically involve</w:t>
      </w:r>
      <w:r w:rsidR="00D8690D">
        <w:rPr>
          <w:rFonts w:ascii="Times New Roman" w:hAnsi="Times New Roman" w:cs="Times New Roman"/>
          <w:sz w:val="24"/>
          <w:szCs w:val="24"/>
        </w:rPr>
        <w:t xml:space="preserve"> </w:t>
      </w:r>
      <w:r w:rsidRPr="00046579">
        <w:rPr>
          <w:rFonts w:ascii="Times New Roman" w:hAnsi="Times New Roman" w:cs="Times New Roman"/>
          <w:sz w:val="24"/>
          <w:szCs w:val="24"/>
        </w:rPr>
        <w:t>face-to-face meetings between the offender and the victim in the presence of trained mediators.</w:t>
      </w:r>
      <w:r w:rsidRPr="00046579">
        <w:rPr>
          <w:rStyle w:val="FootnoteReference"/>
          <w:rFonts w:ascii="Times New Roman" w:hAnsi="Times New Roman" w:cs="Times New Roman"/>
          <w:sz w:val="24"/>
          <w:szCs w:val="24"/>
        </w:rPr>
        <w:footnoteReference w:id="213"/>
      </w:r>
      <w:r w:rsidRPr="00046579">
        <w:rPr>
          <w:rFonts w:ascii="Times New Roman" w:hAnsi="Times New Roman" w:cs="Times New Roman"/>
          <w:sz w:val="24"/>
          <w:szCs w:val="24"/>
        </w:rPr>
        <w:t xml:space="preserve"> One of the operational details that are in the VOM programs involves the criteria for selecting cases of mediation.</w:t>
      </w:r>
      <w:r w:rsidRPr="00046579">
        <w:rPr>
          <w:rStyle w:val="FootnoteReference"/>
          <w:rFonts w:ascii="Times New Roman" w:hAnsi="Times New Roman" w:cs="Times New Roman"/>
          <w:sz w:val="24"/>
          <w:szCs w:val="24"/>
        </w:rPr>
        <w:footnoteReference w:id="214"/>
      </w:r>
      <w:r w:rsidR="00D8690D">
        <w:rPr>
          <w:rFonts w:ascii="Times New Roman" w:hAnsi="Times New Roman" w:cs="Times New Roman"/>
          <w:sz w:val="24"/>
          <w:szCs w:val="24"/>
        </w:rPr>
        <w:t xml:space="preserve"> </w:t>
      </w:r>
      <w:r w:rsidRPr="00046579">
        <w:rPr>
          <w:rFonts w:ascii="Times New Roman" w:hAnsi="Times New Roman" w:cs="Times New Roman"/>
          <w:sz w:val="24"/>
          <w:szCs w:val="24"/>
        </w:rPr>
        <w:t>In</w:t>
      </w:r>
      <w:r w:rsidR="00D8690D">
        <w:rPr>
          <w:rFonts w:ascii="Times New Roman" w:hAnsi="Times New Roman" w:cs="Times New Roman"/>
          <w:sz w:val="24"/>
          <w:szCs w:val="24"/>
        </w:rPr>
        <w:t xml:space="preserve"> </w:t>
      </w:r>
      <w:r w:rsidRPr="00046579">
        <w:rPr>
          <w:rFonts w:ascii="Times New Roman" w:hAnsi="Times New Roman" w:cs="Times New Roman"/>
          <w:sz w:val="24"/>
          <w:szCs w:val="24"/>
        </w:rPr>
        <w:t>different jurisdictions, such as the US, VOM programs limit their cases to misdemeanours.</w:t>
      </w:r>
      <w:r w:rsidRPr="00046579">
        <w:rPr>
          <w:rStyle w:val="FootnoteReference"/>
          <w:rFonts w:ascii="Times New Roman" w:hAnsi="Times New Roman" w:cs="Times New Roman"/>
          <w:sz w:val="24"/>
          <w:szCs w:val="24"/>
        </w:rPr>
        <w:footnoteReference w:id="215"/>
      </w:r>
      <w:r w:rsidRPr="00046579">
        <w:rPr>
          <w:rFonts w:ascii="Times New Roman" w:hAnsi="Times New Roman" w:cs="Times New Roman"/>
          <w:sz w:val="24"/>
          <w:szCs w:val="24"/>
        </w:rPr>
        <w:t xml:space="preserve"> Selection criteria of cases would be significant when accounting for incorporation of the mediation process in the criminal realm </w:t>
      </w:r>
      <w:r w:rsidR="00EA3914">
        <w:rPr>
          <w:rFonts w:ascii="Times New Roman" w:hAnsi="Times New Roman" w:cs="Times New Roman"/>
          <w:sz w:val="24"/>
          <w:szCs w:val="24"/>
        </w:rPr>
        <w:t xml:space="preserve">in a bid </w:t>
      </w:r>
      <w:r w:rsidRPr="00046579">
        <w:rPr>
          <w:rFonts w:ascii="Times New Roman" w:hAnsi="Times New Roman" w:cs="Times New Roman"/>
          <w:sz w:val="24"/>
          <w:szCs w:val="24"/>
        </w:rPr>
        <w:t>to avoid encompassing cases that are felonies, such as armed robbery or rape</w:t>
      </w:r>
      <w:r w:rsidR="00EA3914">
        <w:rPr>
          <w:rFonts w:ascii="Times New Roman" w:hAnsi="Times New Roman" w:cs="Times New Roman"/>
          <w:sz w:val="24"/>
          <w:szCs w:val="24"/>
        </w:rPr>
        <w:t xml:space="preserve"> or cases of a grave degree</w:t>
      </w:r>
      <w:r w:rsidRPr="00046579">
        <w:rPr>
          <w:rFonts w:ascii="Times New Roman" w:hAnsi="Times New Roman" w:cs="Times New Roman"/>
          <w:sz w:val="24"/>
          <w:szCs w:val="24"/>
        </w:rPr>
        <w:t>.</w:t>
      </w:r>
      <w:r w:rsidRPr="00046579">
        <w:rPr>
          <w:rStyle w:val="FootnoteReference"/>
          <w:rFonts w:ascii="Times New Roman" w:hAnsi="Times New Roman" w:cs="Times New Roman"/>
          <w:sz w:val="24"/>
          <w:szCs w:val="24"/>
        </w:rPr>
        <w:footnoteReference w:id="216"/>
      </w:r>
      <w:r w:rsidRPr="00046579">
        <w:rPr>
          <w:rFonts w:ascii="Times New Roman" w:hAnsi="Times New Roman" w:cs="Times New Roman"/>
          <w:sz w:val="24"/>
          <w:szCs w:val="24"/>
        </w:rPr>
        <w:t xml:space="preserve"> </w:t>
      </w:r>
    </w:p>
    <w:p w14:paraId="4FF0E34B" w14:textId="0416DE25" w:rsidR="00FA5F73" w:rsidRPr="00046579" w:rsidRDefault="00411FB3"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Unlike c</w:t>
      </w:r>
      <w:r w:rsidR="00FA5F73" w:rsidRPr="00046579">
        <w:rPr>
          <w:rFonts w:ascii="Times New Roman" w:hAnsi="Times New Roman" w:cs="Times New Roman"/>
          <w:sz w:val="24"/>
          <w:szCs w:val="24"/>
        </w:rPr>
        <w:t>ommunity mediation</w:t>
      </w:r>
      <w:r>
        <w:rPr>
          <w:rFonts w:ascii="Times New Roman" w:hAnsi="Times New Roman" w:cs="Times New Roman"/>
          <w:sz w:val="24"/>
          <w:szCs w:val="24"/>
        </w:rPr>
        <w:t xml:space="preserve"> which</w:t>
      </w:r>
      <w:r w:rsidR="00FA5F73" w:rsidRPr="00046579">
        <w:rPr>
          <w:rFonts w:ascii="Times New Roman" w:hAnsi="Times New Roman" w:cs="Times New Roman"/>
          <w:sz w:val="24"/>
          <w:szCs w:val="24"/>
        </w:rPr>
        <w:t xml:space="preserve"> essentially handles cases of a civil nature rather than referrals from criminal courts</w:t>
      </w:r>
      <w:r>
        <w:rPr>
          <w:rFonts w:ascii="Times New Roman" w:hAnsi="Times New Roman" w:cs="Times New Roman"/>
          <w:sz w:val="24"/>
          <w:szCs w:val="24"/>
        </w:rPr>
        <w:t>;</w:t>
      </w:r>
      <w:r w:rsidR="00FA5F73" w:rsidRPr="00046579">
        <w:rPr>
          <w:rStyle w:val="FootnoteReference"/>
          <w:rFonts w:ascii="Times New Roman" w:hAnsi="Times New Roman" w:cs="Times New Roman"/>
          <w:sz w:val="24"/>
          <w:szCs w:val="24"/>
        </w:rPr>
        <w:footnoteReference w:id="217"/>
      </w:r>
      <w:r>
        <w:rPr>
          <w:rFonts w:ascii="Times New Roman" w:hAnsi="Times New Roman" w:cs="Times New Roman"/>
          <w:sz w:val="24"/>
          <w:szCs w:val="24"/>
        </w:rPr>
        <w:t xml:space="preserve"> VOM programs </w:t>
      </w:r>
      <w:r w:rsidR="00FA5F73" w:rsidRPr="00046579">
        <w:rPr>
          <w:rFonts w:ascii="Times New Roman" w:hAnsi="Times New Roman" w:cs="Times New Roman"/>
          <w:sz w:val="24"/>
          <w:szCs w:val="24"/>
        </w:rPr>
        <w:t>mediate cases in which the parties’ roles as victims and wrongdoer are clearly determined.</w:t>
      </w:r>
      <w:r w:rsidR="00D8690D">
        <w:rPr>
          <w:rFonts w:ascii="Times New Roman" w:hAnsi="Times New Roman" w:cs="Times New Roman"/>
          <w:sz w:val="24"/>
          <w:szCs w:val="24"/>
        </w:rPr>
        <w:t xml:space="preserve"> </w:t>
      </w:r>
      <w:r w:rsidR="00FA5F73" w:rsidRPr="00046579">
        <w:rPr>
          <w:rFonts w:ascii="Times New Roman" w:hAnsi="Times New Roman" w:cs="Times New Roman"/>
          <w:sz w:val="24"/>
          <w:szCs w:val="24"/>
        </w:rPr>
        <w:t xml:space="preserve">This, I believe, plays a role in the simplicity of the process. </w:t>
      </w:r>
      <w:r>
        <w:rPr>
          <w:rFonts w:ascii="Times New Roman" w:hAnsi="Times New Roman" w:cs="Times New Roman"/>
          <w:sz w:val="24"/>
          <w:szCs w:val="24"/>
        </w:rPr>
        <w:t>V</w:t>
      </w:r>
      <w:r w:rsidR="00FA5F73" w:rsidRPr="00046579">
        <w:rPr>
          <w:rFonts w:ascii="Times New Roman" w:hAnsi="Times New Roman" w:cs="Times New Roman"/>
          <w:sz w:val="24"/>
          <w:szCs w:val="24"/>
        </w:rPr>
        <w:t>OM programs are conducted by law enforcement.</w:t>
      </w:r>
      <w:r w:rsidR="00FA5F73" w:rsidRPr="00046579">
        <w:rPr>
          <w:rStyle w:val="FootnoteReference"/>
          <w:rFonts w:ascii="Times New Roman" w:hAnsi="Times New Roman" w:cs="Times New Roman"/>
          <w:sz w:val="24"/>
          <w:szCs w:val="24"/>
        </w:rPr>
        <w:footnoteReference w:id="218"/>
      </w:r>
      <w:r w:rsidR="00FA5F73" w:rsidRPr="00046579">
        <w:rPr>
          <w:rFonts w:ascii="Times New Roman" w:hAnsi="Times New Roman" w:cs="Times New Roman"/>
          <w:sz w:val="24"/>
          <w:szCs w:val="24"/>
        </w:rPr>
        <w:t xml:space="preserve"> It would, therefore, take place after the offender has entered the litigation process.</w:t>
      </w:r>
      <w:r w:rsidR="00FA5F73" w:rsidRPr="00046579">
        <w:rPr>
          <w:rStyle w:val="FootnoteReference"/>
          <w:rFonts w:ascii="Times New Roman" w:hAnsi="Times New Roman" w:cs="Times New Roman"/>
          <w:sz w:val="24"/>
          <w:szCs w:val="24"/>
        </w:rPr>
        <w:footnoteReference w:id="219"/>
      </w:r>
      <w:r w:rsidR="00FA5F73" w:rsidRPr="00046579">
        <w:rPr>
          <w:rFonts w:ascii="Times New Roman" w:hAnsi="Times New Roman" w:cs="Times New Roman"/>
          <w:sz w:val="24"/>
          <w:szCs w:val="24"/>
        </w:rPr>
        <w:t xml:space="preserve"> Quite often, this would take place subsequent to plea or adjudication.</w:t>
      </w:r>
      <w:r w:rsidR="00FA5F73" w:rsidRPr="00046579">
        <w:rPr>
          <w:rStyle w:val="FootnoteReference"/>
          <w:rFonts w:ascii="Times New Roman" w:hAnsi="Times New Roman" w:cs="Times New Roman"/>
          <w:sz w:val="24"/>
          <w:szCs w:val="24"/>
        </w:rPr>
        <w:footnoteReference w:id="220"/>
      </w:r>
      <w:r w:rsidR="00FA5F73" w:rsidRPr="00046579">
        <w:rPr>
          <w:rFonts w:ascii="Times New Roman" w:hAnsi="Times New Roman" w:cs="Times New Roman"/>
          <w:sz w:val="24"/>
          <w:szCs w:val="24"/>
        </w:rPr>
        <w:t xml:space="preserve"> The</w:t>
      </w:r>
      <w:r>
        <w:rPr>
          <w:rFonts w:ascii="Times New Roman" w:hAnsi="Times New Roman" w:cs="Times New Roman"/>
          <w:sz w:val="24"/>
          <w:szCs w:val="24"/>
        </w:rPr>
        <w:t xml:space="preserve"> crucial concept to</w:t>
      </w:r>
      <w:r w:rsidR="00FA5F73" w:rsidRPr="00046579">
        <w:rPr>
          <w:rFonts w:ascii="Times New Roman" w:hAnsi="Times New Roman" w:cs="Times New Roman"/>
          <w:sz w:val="24"/>
          <w:szCs w:val="24"/>
        </w:rPr>
        <w:t xml:space="preserve"> grasp is that utilising the mediation process for resolving misdemeanours does not essentially translate to avoiding the litigation process as a whole; but limiting the participation of the adversarial system. Therefore, a recommendation would be that such participation is only observed when the judge uses his or her discretion to screen the case,</w:t>
      </w:r>
      <w:r w:rsidR="00FA5F73" w:rsidRPr="00046579">
        <w:rPr>
          <w:rStyle w:val="FootnoteReference"/>
          <w:rFonts w:ascii="Times New Roman" w:hAnsi="Times New Roman" w:cs="Times New Roman"/>
          <w:sz w:val="24"/>
          <w:szCs w:val="24"/>
        </w:rPr>
        <w:footnoteReference w:id="221"/>
      </w:r>
      <w:r w:rsidR="00FA5F73" w:rsidRPr="00046579">
        <w:rPr>
          <w:rFonts w:ascii="Times New Roman" w:hAnsi="Times New Roman" w:cs="Times New Roman"/>
          <w:sz w:val="24"/>
          <w:szCs w:val="24"/>
        </w:rPr>
        <w:t xml:space="preserve"> in checking that the misdemeanour committed is not too grave. The concept of screening cases has been observed in court annexed mediation,</w:t>
      </w:r>
      <w:r w:rsidR="009A1BA8">
        <w:rPr>
          <w:rFonts w:ascii="Times New Roman" w:hAnsi="Times New Roman" w:cs="Times New Roman"/>
          <w:sz w:val="24"/>
          <w:szCs w:val="24"/>
        </w:rPr>
        <w:t xml:space="preserve"> </w:t>
      </w:r>
      <w:r w:rsidR="00FA5F73" w:rsidRPr="00046579">
        <w:rPr>
          <w:rFonts w:ascii="Times New Roman" w:hAnsi="Times New Roman" w:cs="Times New Roman"/>
          <w:sz w:val="24"/>
          <w:szCs w:val="24"/>
        </w:rPr>
        <w:t>as earlier discussed.</w:t>
      </w:r>
      <w:r w:rsidR="00FA5F73" w:rsidRPr="00046579">
        <w:rPr>
          <w:rStyle w:val="FootnoteReference"/>
          <w:rFonts w:ascii="Times New Roman" w:hAnsi="Times New Roman" w:cs="Times New Roman"/>
          <w:sz w:val="24"/>
          <w:szCs w:val="24"/>
        </w:rPr>
        <w:footnoteReference w:id="222"/>
      </w:r>
    </w:p>
    <w:p w14:paraId="674C9B1F" w14:textId="2379452B" w:rsidR="00FA5F73" w:rsidRPr="00046579" w:rsidRDefault="00FA5F73" w:rsidP="006E333E">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VOM programs are different as they have different objectives to meet.</w:t>
      </w:r>
      <w:r w:rsidRPr="00046579">
        <w:rPr>
          <w:rStyle w:val="FootnoteReference"/>
          <w:rFonts w:ascii="Times New Roman" w:hAnsi="Times New Roman" w:cs="Times New Roman"/>
          <w:sz w:val="24"/>
          <w:szCs w:val="24"/>
        </w:rPr>
        <w:footnoteReference w:id="223"/>
      </w:r>
      <w:r w:rsidRPr="00046579">
        <w:rPr>
          <w:rFonts w:ascii="Times New Roman" w:hAnsi="Times New Roman" w:cs="Times New Roman"/>
          <w:sz w:val="24"/>
          <w:szCs w:val="24"/>
        </w:rPr>
        <w:t xml:space="preserve"> For some of them, reconciliation of the conflict is what is important to achieve which basically entails an in depth of expressing feelings, a greater understanding of each other and the event that occurred and closure.</w:t>
      </w:r>
      <w:r w:rsidRPr="00046579">
        <w:rPr>
          <w:rStyle w:val="FootnoteReference"/>
          <w:rFonts w:ascii="Times New Roman" w:hAnsi="Times New Roman" w:cs="Times New Roman"/>
          <w:sz w:val="24"/>
          <w:szCs w:val="24"/>
        </w:rPr>
        <w:footnoteReference w:id="224"/>
      </w:r>
      <w:r w:rsidRPr="00046579">
        <w:rPr>
          <w:rFonts w:ascii="Times New Roman" w:hAnsi="Times New Roman" w:cs="Times New Roman"/>
          <w:sz w:val="24"/>
          <w:szCs w:val="24"/>
        </w:rPr>
        <w:t xml:space="preserve">  Other programs, would centre their focus on reaching restitution agreements. In incorporating VOM programs in Kenya, a worthwhile objective, I believe, would be a balance of the two objectives, that is, addressing the emotional issues around the offence whilst seeking to </w:t>
      </w:r>
      <w:r w:rsidR="00411FB3">
        <w:rPr>
          <w:rFonts w:ascii="Times New Roman" w:hAnsi="Times New Roman" w:cs="Times New Roman"/>
          <w:sz w:val="24"/>
          <w:szCs w:val="24"/>
        </w:rPr>
        <w:t>reach</w:t>
      </w:r>
      <w:r w:rsidRPr="00046579">
        <w:rPr>
          <w:rFonts w:ascii="Times New Roman" w:hAnsi="Times New Roman" w:cs="Times New Roman"/>
          <w:sz w:val="24"/>
          <w:szCs w:val="24"/>
        </w:rPr>
        <w:t xml:space="preserve"> an agreement for restitution.</w:t>
      </w:r>
      <w:r w:rsidRPr="00046579">
        <w:rPr>
          <w:rStyle w:val="FootnoteReference"/>
          <w:rFonts w:ascii="Times New Roman" w:hAnsi="Times New Roman" w:cs="Times New Roman"/>
          <w:sz w:val="24"/>
          <w:szCs w:val="24"/>
        </w:rPr>
        <w:footnoteReference w:id="225"/>
      </w:r>
      <w:r w:rsidRPr="00046579">
        <w:rPr>
          <w:rFonts w:ascii="Times New Roman" w:hAnsi="Times New Roman" w:cs="Times New Roman"/>
          <w:sz w:val="24"/>
          <w:szCs w:val="24"/>
        </w:rPr>
        <w:t xml:space="preserve">  </w:t>
      </w:r>
    </w:p>
    <w:p w14:paraId="00E7DD2A" w14:textId="1119A7B5" w:rsidR="00FA5F73" w:rsidRPr="00046579" w:rsidRDefault="00FA5F73"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Once the case is referred to undergo the VOM program, a mediator is assigned to each case who contacts the victim and offender individually.</w:t>
      </w:r>
      <w:r w:rsidRPr="00046579">
        <w:rPr>
          <w:rStyle w:val="FootnoteReference"/>
          <w:rFonts w:ascii="Times New Roman" w:hAnsi="Times New Roman" w:cs="Times New Roman"/>
          <w:sz w:val="24"/>
          <w:szCs w:val="24"/>
        </w:rPr>
        <w:footnoteReference w:id="226"/>
      </w:r>
      <w:r w:rsidR="00D8690D">
        <w:rPr>
          <w:rFonts w:ascii="Times New Roman" w:hAnsi="Times New Roman" w:cs="Times New Roman"/>
          <w:sz w:val="24"/>
          <w:szCs w:val="24"/>
        </w:rPr>
        <w:t xml:space="preserve"> Having </w:t>
      </w:r>
      <w:r w:rsidRPr="00046579">
        <w:rPr>
          <w:rFonts w:ascii="Times New Roman" w:hAnsi="Times New Roman" w:cs="Times New Roman"/>
          <w:sz w:val="24"/>
          <w:szCs w:val="24"/>
        </w:rPr>
        <w:t>consent f</w:t>
      </w:r>
      <w:r w:rsidR="00411FB3">
        <w:rPr>
          <w:rFonts w:ascii="Times New Roman" w:hAnsi="Times New Roman" w:cs="Times New Roman"/>
          <w:sz w:val="24"/>
          <w:szCs w:val="24"/>
        </w:rPr>
        <w:t>ro</w:t>
      </w:r>
      <w:r w:rsidRPr="00046579">
        <w:rPr>
          <w:rFonts w:ascii="Times New Roman" w:hAnsi="Times New Roman" w:cs="Times New Roman"/>
          <w:sz w:val="24"/>
          <w:szCs w:val="24"/>
        </w:rPr>
        <w:t>m both parties to agree to mediate, a time and place for the mediation to be conducted is set by the mediator.</w:t>
      </w:r>
      <w:r w:rsidRPr="00046579">
        <w:rPr>
          <w:rStyle w:val="FootnoteReference"/>
          <w:rFonts w:ascii="Times New Roman" w:hAnsi="Times New Roman" w:cs="Times New Roman"/>
          <w:sz w:val="24"/>
          <w:szCs w:val="24"/>
        </w:rPr>
        <w:footnoteReference w:id="227"/>
      </w:r>
      <w:r w:rsidRPr="00046579">
        <w:rPr>
          <w:rFonts w:ascii="Times New Roman" w:hAnsi="Times New Roman" w:cs="Times New Roman"/>
          <w:sz w:val="24"/>
          <w:szCs w:val="24"/>
        </w:rPr>
        <w:t xml:space="preserve"> Afterwards, </w:t>
      </w:r>
      <w:r w:rsidR="00D8690D">
        <w:rPr>
          <w:rFonts w:ascii="Times New Roman" w:hAnsi="Times New Roman" w:cs="Times New Roman"/>
          <w:sz w:val="24"/>
          <w:szCs w:val="24"/>
        </w:rPr>
        <w:t>t</w:t>
      </w:r>
      <w:r w:rsidRPr="00046579">
        <w:rPr>
          <w:rFonts w:ascii="Times New Roman" w:hAnsi="Times New Roman" w:cs="Times New Roman"/>
          <w:sz w:val="24"/>
          <w:szCs w:val="24"/>
        </w:rPr>
        <w:t xml:space="preserve">he mediator takes a written report to the referring agency, which presumably would be a law firm, and a copy of the contract to the VOM program office. </w:t>
      </w:r>
      <w:r w:rsidRPr="00046579">
        <w:rPr>
          <w:rFonts w:ascii="Times New Roman" w:hAnsi="Times New Roman" w:cs="Times New Roman"/>
          <w:sz w:val="24"/>
          <w:szCs w:val="24"/>
        </w:rPr>
        <w:lastRenderedPageBreak/>
        <w:t>However, if one of the parties or both parties refuse to continue with the mediation process, the case can be referred back to the court.</w:t>
      </w:r>
      <w:r w:rsidRPr="00046579">
        <w:rPr>
          <w:rStyle w:val="FootnoteReference"/>
          <w:rFonts w:ascii="Times New Roman" w:hAnsi="Times New Roman" w:cs="Times New Roman"/>
          <w:sz w:val="24"/>
          <w:szCs w:val="24"/>
        </w:rPr>
        <w:footnoteReference w:id="228"/>
      </w:r>
      <w:r w:rsidRPr="00046579">
        <w:rPr>
          <w:rFonts w:ascii="Times New Roman" w:hAnsi="Times New Roman" w:cs="Times New Roman"/>
          <w:sz w:val="24"/>
          <w:szCs w:val="24"/>
        </w:rPr>
        <w:t xml:space="preserve"> </w:t>
      </w:r>
    </w:p>
    <w:p w14:paraId="45F2F208" w14:textId="338895CE" w:rsidR="00EA1E55" w:rsidRPr="00046579" w:rsidRDefault="00046579" w:rsidP="00057C1D">
      <w:pPr>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 xml:space="preserve">Lastly, it </w:t>
      </w:r>
      <w:r w:rsidR="00EA1E55" w:rsidRPr="00046579">
        <w:rPr>
          <w:rFonts w:ascii="Times New Roman" w:hAnsi="Times New Roman" w:cs="Times New Roman"/>
          <w:sz w:val="24"/>
          <w:szCs w:val="24"/>
        </w:rPr>
        <w:t>would be pertinent to point out that though VOM programs are considered a restorative justice process, this does not mean that forgiveness is an expected trait of the outcome.</w:t>
      </w:r>
      <w:r w:rsidR="00EA1E55" w:rsidRPr="00046579">
        <w:rPr>
          <w:rStyle w:val="FootnoteReference"/>
          <w:rFonts w:ascii="Times New Roman" w:hAnsi="Times New Roman" w:cs="Times New Roman"/>
          <w:sz w:val="24"/>
          <w:szCs w:val="24"/>
        </w:rPr>
        <w:footnoteReference w:id="229"/>
      </w:r>
      <w:r w:rsidR="00EA1E55" w:rsidRPr="00046579">
        <w:rPr>
          <w:rFonts w:ascii="Times New Roman" w:hAnsi="Times New Roman" w:cs="Times New Roman"/>
          <w:sz w:val="24"/>
          <w:szCs w:val="24"/>
        </w:rPr>
        <w:t xml:space="preserve"> Braithwaite</w:t>
      </w:r>
      <w:r w:rsidR="00AB60EE">
        <w:rPr>
          <w:rFonts w:ascii="Times New Roman" w:hAnsi="Times New Roman" w:cs="Times New Roman"/>
          <w:sz w:val="24"/>
          <w:szCs w:val="24"/>
        </w:rPr>
        <w:t xml:space="preserve"> elaborates this well by providing that </w:t>
      </w:r>
      <w:r w:rsidR="00EA1E55" w:rsidRPr="00046579">
        <w:rPr>
          <w:rFonts w:ascii="Times New Roman" w:hAnsi="Times New Roman" w:cs="Times New Roman"/>
          <w:sz w:val="24"/>
          <w:szCs w:val="24"/>
        </w:rPr>
        <w:t>respectful listening would be considered a</w:t>
      </w:r>
      <w:r w:rsidR="004E6397" w:rsidRPr="00046579">
        <w:rPr>
          <w:rFonts w:ascii="Times New Roman" w:hAnsi="Times New Roman" w:cs="Times New Roman"/>
          <w:sz w:val="24"/>
          <w:szCs w:val="24"/>
        </w:rPr>
        <w:t xml:space="preserve"> value of restorative justice </w:t>
      </w:r>
      <w:r w:rsidR="00AB60EE">
        <w:rPr>
          <w:rFonts w:ascii="Times New Roman" w:hAnsi="Times New Roman" w:cs="Times New Roman"/>
          <w:sz w:val="24"/>
          <w:szCs w:val="24"/>
        </w:rPr>
        <w:t xml:space="preserve">which is distinct </w:t>
      </w:r>
      <w:r w:rsidR="004E6397" w:rsidRPr="00046579">
        <w:rPr>
          <w:rFonts w:ascii="Times New Roman" w:hAnsi="Times New Roman" w:cs="Times New Roman"/>
          <w:sz w:val="24"/>
          <w:szCs w:val="24"/>
        </w:rPr>
        <w:t>from forgiveness.</w:t>
      </w:r>
      <w:r w:rsidR="004E6397" w:rsidRPr="00046579">
        <w:rPr>
          <w:rStyle w:val="FootnoteReference"/>
          <w:rFonts w:ascii="Times New Roman" w:hAnsi="Times New Roman" w:cs="Times New Roman"/>
          <w:sz w:val="24"/>
          <w:szCs w:val="24"/>
        </w:rPr>
        <w:footnoteReference w:id="230"/>
      </w:r>
      <w:r w:rsidR="004E6397" w:rsidRPr="00046579">
        <w:rPr>
          <w:rFonts w:ascii="Times New Roman" w:hAnsi="Times New Roman" w:cs="Times New Roman"/>
          <w:sz w:val="24"/>
          <w:szCs w:val="24"/>
        </w:rPr>
        <w:t xml:space="preserve"> Participants in a VOM mediation are persuaded to listen respectfully, but are not urged to forgive.</w:t>
      </w:r>
      <w:r w:rsidR="004E6397" w:rsidRPr="00046579">
        <w:rPr>
          <w:rStyle w:val="FootnoteReference"/>
          <w:rFonts w:ascii="Times New Roman" w:hAnsi="Times New Roman" w:cs="Times New Roman"/>
          <w:sz w:val="24"/>
          <w:szCs w:val="24"/>
        </w:rPr>
        <w:footnoteReference w:id="231"/>
      </w:r>
      <w:r w:rsidR="004E6397" w:rsidRPr="00046579">
        <w:rPr>
          <w:rFonts w:ascii="Times New Roman" w:hAnsi="Times New Roman" w:cs="Times New Roman"/>
          <w:sz w:val="24"/>
          <w:szCs w:val="24"/>
        </w:rPr>
        <w:t xml:space="preserve"> </w:t>
      </w:r>
      <w:r w:rsidR="00A25F17" w:rsidRPr="00046579">
        <w:rPr>
          <w:rFonts w:ascii="Times New Roman" w:hAnsi="Times New Roman" w:cs="Times New Roman"/>
          <w:sz w:val="24"/>
          <w:szCs w:val="24"/>
        </w:rPr>
        <w:t>He goes on to add that compelling remorse from offenders has no restorative power.</w:t>
      </w:r>
      <w:r w:rsidR="00A25F17" w:rsidRPr="00046579">
        <w:rPr>
          <w:rStyle w:val="FootnoteReference"/>
          <w:rFonts w:ascii="Times New Roman" w:hAnsi="Times New Roman" w:cs="Times New Roman"/>
          <w:sz w:val="24"/>
          <w:szCs w:val="24"/>
        </w:rPr>
        <w:footnoteReference w:id="232"/>
      </w:r>
      <w:r w:rsidR="00A25F17" w:rsidRPr="00046579">
        <w:rPr>
          <w:rFonts w:ascii="Times New Roman" w:hAnsi="Times New Roman" w:cs="Times New Roman"/>
          <w:sz w:val="24"/>
          <w:szCs w:val="24"/>
        </w:rPr>
        <w:t xml:space="preserve"> Therefore, though forgiveness is a moral good in of itself, it only has meaning if it comes from a genuine desire in the victim to forgive</w:t>
      </w:r>
      <w:r w:rsidR="00AB60EE">
        <w:rPr>
          <w:rFonts w:ascii="Times New Roman" w:hAnsi="Times New Roman" w:cs="Times New Roman"/>
          <w:sz w:val="24"/>
          <w:szCs w:val="24"/>
        </w:rPr>
        <w:t>.</w:t>
      </w:r>
      <w:r w:rsidR="00A25F17" w:rsidRPr="00046579">
        <w:rPr>
          <w:rStyle w:val="FootnoteReference"/>
          <w:rFonts w:ascii="Times New Roman" w:hAnsi="Times New Roman" w:cs="Times New Roman"/>
          <w:sz w:val="24"/>
          <w:szCs w:val="24"/>
        </w:rPr>
        <w:footnoteReference w:id="233"/>
      </w:r>
    </w:p>
    <w:p w14:paraId="21984951" w14:textId="12736E7A" w:rsidR="00046579" w:rsidRDefault="006319E1" w:rsidP="00057C1D">
      <w:pPr>
        <w:pStyle w:val="Heading2"/>
        <w:spacing w:line="360" w:lineRule="auto"/>
        <w:jc w:val="both"/>
        <w:rPr>
          <w:rFonts w:ascii="Times New Roman" w:hAnsi="Times New Roman" w:cs="Times New Roman"/>
          <w:b/>
          <w:bCs/>
          <w:color w:val="auto"/>
          <w:sz w:val="24"/>
          <w:szCs w:val="24"/>
        </w:rPr>
      </w:pPr>
      <w:bookmarkStart w:id="169" w:name="_Toc37903537"/>
      <w:r>
        <w:rPr>
          <w:rFonts w:ascii="Times New Roman" w:hAnsi="Times New Roman" w:cs="Times New Roman"/>
          <w:b/>
          <w:bCs/>
          <w:color w:val="auto"/>
          <w:sz w:val="24"/>
          <w:szCs w:val="24"/>
        </w:rPr>
        <w:t>4.</w:t>
      </w:r>
      <w:r w:rsidR="00333777">
        <w:rPr>
          <w:rFonts w:ascii="Times New Roman" w:hAnsi="Times New Roman" w:cs="Times New Roman"/>
          <w:b/>
          <w:bCs/>
          <w:color w:val="auto"/>
          <w:sz w:val="24"/>
          <w:szCs w:val="24"/>
        </w:rPr>
        <w:t xml:space="preserve">4 </w:t>
      </w:r>
      <w:r>
        <w:rPr>
          <w:rFonts w:ascii="Times New Roman" w:hAnsi="Times New Roman" w:cs="Times New Roman"/>
          <w:b/>
          <w:bCs/>
          <w:color w:val="auto"/>
          <w:sz w:val="24"/>
          <w:szCs w:val="24"/>
        </w:rPr>
        <w:t>Conclusion</w:t>
      </w:r>
      <w:bookmarkEnd w:id="169"/>
      <w:r>
        <w:rPr>
          <w:rFonts w:ascii="Times New Roman" w:hAnsi="Times New Roman" w:cs="Times New Roman"/>
          <w:b/>
          <w:bCs/>
          <w:color w:val="auto"/>
          <w:sz w:val="24"/>
          <w:szCs w:val="24"/>
        </w:rPr>
        <w:t xml:space="preserve"> </w:t>
      </w:r>
    </w:p>
    <w:p w14:paraId="1E3D731F" w14:textId="12F0370F" w:rsidR="006319E1" w:rsidRDefault="006319E1" w:rsidP="00057C1D">
      <w:pPr>
        <w:spacing w:line="360" w:lineRule="auto"/>
        <w:jc w:val="both"/>
        <w:rPr>
          <w:rFonts w:ascii="Times New Roman" w:hAnsi="Times New Roman" w:cs="Times New Roman"/>
          <w:sz w:val="24"/>
          <w:szCs w:val="24"/>
        </w:rPr>
      </w:pPr>
      <w:r w:rsidRPr="00ED0849">
        <w:rPr>
          <w:rFonts w:ascii="Times New Roman" w:hAnsi="Times New Roman" w:cs="Times New Roman"/>
          <w:sz w:val="24"/>
          <w:szCs w:val="24"/>
        </w:rPr>
        <w:t>In evaluating the weaknesses and strengths of implementing the mediation process in resolving misdemeanours in Kenya, it appears that the st</w:t>
      </w:r>
      <w:r w:rsidR="00ED0849" w:rsidRPr="00ED0849">
        <w:rPr>
          <w:rFonts w:ascii="Times New Roman" w:hAnsi="Times New Roman" w:cs="Times New Roman"/>
          <w:sz w:val="24"/>
          <w:szCs w:val="24"/>
        </w:rPr>
        <w:t>re</w:t>
      </w:r>
      <w:r w:rsidRPr="00ED0849">
        <w:rPr>
          <w:rFonts w:ascii="Times New Roman" w:hAnsi="Times New Roman" w:cs="Times New Roman"/>
          <w:sz w:val="24"/>
          <w:szCs w:val="24"/>
        </w:rPr>
        <w:t>ngths carry substantive value than that of the weaknesses. The underlying issue regarding the drawbacks of the mediation process is t</w:t>
      </w:r>
      <w:r w:rsidR="00ED0849" w:rsidRPr="00ED0849">
        <w:rPr>
          <w:rFonts w:ascii="Times New Roman" w:hAnsi="Times New Roman" w:cs="Times New Roman"/>
          <w:sz w:val="24"/>
          <w:szCs w:val="24"/>
        </w:rPr>
        <w:t>he hesitance society has in handling criminal offences outside the litigation process due to crime being regarded as too heinous to be resolved in a private proceeding. This is also reinforced by the Western approach of state punishment, of which we have grown accustom to.</w:t>
      </w:r>
    </w:p>
    <w:p w14:paraId="247CEF47" w14:textId="1833ACE2" w:rsidR="00ED0849" w:rsidRDefault="00ED0849" w:rsidP="00057C1D">
      <w:pPr>
        <w:spacing w:line="360" w:lineRule="auto"/>
        <w:jc w:val="both"/>
        <w:rPr>
          <w:rFonts w:ascii="Times New Roman" w:hAnsi="Times New Roman" w:cs="Times New Roman"/>
          <w:sz w:val="24"/>
          <w:szCs w:val="24"/>
        </w:rPr>
      </w:pPr>
    </w:p>
    <w:p w14:paraId="117C0CD5" w14:textId="38A5A2BB" w:rsidR="00ED0849" w:rsidRDefault="00ED0849" w:rsidP="00057C1D">
      <w:pPr>
        <w:spacing w:line="360" w:lineRule="auto"/>
        <w:jc w:val="both"/>
        <w:rPr>
          <w:rFonts w:ascii="Times New Roman" w:hAnsi="Times New Roman" w:cs="Times New Roman"/>
          <w:sz w:val="24"/>
          <w:szCs w:val="24"/>
        </w:rPr>
      </w:pPr>
    </w:p>
    <w:p w14:paraId="4560C2C4" w14:textId="342B24CD" w:rsidR="002F591D" w:rsidRDefault="002F591D" w:rsidP="00057C1D">
      <w:pPr>
        <w:spacing w:line="360" w:lineRule="auto"/>
        <w:jc w:val="both"/>
        <w:rPr>
          <w:rFonts w:ascii="Times New Roman" w:hAnsi="Times New Roman" w:cs="Times New Roman"/>
          <w:sz w:val="24"/>
          <w:szCs w:val="24"/>
        </w:rPr>
      </w:pPr>
    </w:p>
    <w:p w14:paraId="762F979F" w14:textId="1AD8B616" w:rsidR="002F591D" w:rsidRDefault="002F591D" w:rsidP="00057C1D">
      <w:pPr>
        <w:spacing w:line="360" w:lineRule="auto"/>
        <w:jc w:val="both"/>
        <w:rPr>
          <w:rFonts w:ascii="Times New Roman" w:hAnsi="Times New Roman" w:cs="Times New Roman"/>
          <w:sz w:val="24"/>
          <w:szCs w:val="24"/>
        </w:rPr>
      </w:pPr>
    </w:p>
    <w:p w14:paraId="06CE1F45" w14:textId="77777777" w:rsidR="002F591D" w:rsidRDefault="002F591D" w:rsidP="00057C1D">
      <w:pPr>
        <w:spacing w:line="360" w:lineRule="auto"/>
        <w:jc w:val="both"/>
        <w:rPr>
          <w:rFonts w:ascii="Times New Roman" w:hAnsi="Times New Roman" w:cs="Times New Roman"/>
          <w:sz w:val="24"/>
          <w:szCs w:val="24"/>
        </w:rPr>
      </w:pPr>
    </w:p>
    <w:p w14:paraId="49B2F93E" w14:textId="6F7E89E2" w:rsidR="00B86676" w:rsidRDefault="00B86676" w:rsidP="00ED0849">
      <w:pPr>
        <w:spacing w:line="360" w:lineRule="auto"/>
        <w:rPr>
          <w:rFonts w:ascii="Times New Roman" w:hAnsi="Times New Roman" w:cs="Times New Roman"/>
          <w:sz w:val="24"/>
          <w:szCs w:val="24"/>
        </w:rPr>
      </w:pPr>
    </w:p>
    <w:p w14:paraId="61E76CD7" w14:textId="5BD8904A" w:rsidR="00ED0849" w:rsidRPr="00333777" w:rsidRDefault="00ED0849" w:rsidP="00452308">
      <w:pPr>
        <w:pStyle w:val="Heading1"/>
        <w:spacing w:line="360" w:lineRule="auto"/>
        <w:jc w:val="both"/>
        <w:rPr>
          <w:rFonts w:ascii="Times New Roman" w:hAnsi="Times New Roman" w:cs="Times New Roman"/>
          <w:b/>
          <w:bCs/>
          <w:color w:val="auto"/>
          <w:sz w:val="24"/>
          <w:szCs w:val="24"/>
        </w:rPr>
      </w:pPr>
      <w:bookmarkStart w:id="170" w:name="_Toc37903538"/>
      <w:r w:rsidRPr="00333777">
        <w:rPr>
          <w:rFonts w:ascii="Times New Roman" w:hAnsi="Times New Roman" w:cs="Times New Roman"/>
          <w:b/>
          <w:bCs/>
          <w:color w:val="auto"/>
          <w:sz w:val="24"/>
          <w:szCs w:val="24"/>
        </w:rPr>
        <w:lastRenderedPageBreak/>
        <w:t xml:space="preserve">CHAPTER FIVE: </w:t>
      </w:r>
      <w:r w:rsidR="00521B8D">
        <w:rPr>
          <w:rFonts w:ascii="Times New Roman" w:hAnsi="Times New Roman" w:cs="Times New Roman"/>
          <w:b/>
          <w:bCs/>
          <w:color w:val="auto"/>
          <w:sz w:val="24"/>
          <w:szCs w:val="24"/>
        </w:rPr>
        <w:t xml:space="preserve">FINDINGS, RECOMMENDATIONS AND </w:t>
      </w:r>
      <w:r w:rsidRPr="00333777">
        <w:rPr>
          <w:rFonts w:ascii="Times New Roman" w:hAnsi="Times New Roman" w:cs="Times New Roman"/>
          <w:b/>
          <w:bCs/>
          <w:color w:val="auto"/>
          <w:sz w:val="24"/>
          <w:szCs w:val="24"/>
        </w:rPr>
        <w:t>CONCLUSIONS</w:t>
      </w:r>
      <w:bookmarkEnd w:id="170"/>
    </w:p>
    <w:p w14:paraId="119596F6" w14:textId="77777777" w:rsidR="00333777" w:rsidRPr="00333777" w:rsidRDefault="00ED0849" w:rsidP="00452308">
      <w:pPr>
        <w:pStyle w:val="Heading2"/>
        <w:spacing w:line="360" w:lineRule="auto"/>
        <w:jc w:val="both"/>
        <w:rPr>
          <w:rFonts w:ascii="Times New Roman" w:hAnsi="Times New Roman" w:cs="Times New Roman"/>
          <w:b/>
          <w:bCs/>
          <w:color w:val="auto"/>
          <w:sz w:val="24"/>
          <w:szCs w:val="24"/>
        </w:rPr>
      </w:pPr>
      <w:bookmarkStart w:id="171" w:name="_Toc37903539"/>
      <w:r w:rsidRPr="00333777">
        <w:rPr>
          <w:rFonts w:ascii="Times New Roman" w:hAnsi="Times New Roman" w:cs="Times New Roman"/>
          <w:b/>
          <w:bCs/>
          <w:color w:val="auto"/>
          <w:sz w:val="24"/>
          <w:szCs w:val="24"/>
        </w:rPr>
        <w:t>5.0 Summary of the study</w:t>
      </w:r>
      <w:bookmarkEnd w:id="171"/>
    </w:p>
    <w:p w14:paraId="7BEFE744" w14:textId="58280005" w:rsidR="00ED0849" w:rsidRPr="00333777" w:rsidRDefault="00ED0849" w:rsidP="00452308">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Chapter one of this research discusses the problem relating to increase in caseload within the court system; and further identifies the gap within Article 159(2)(c) of the Constitution of Kenya (2010) which does not limit or define the kind of disputes that can be resolved through ADR. Thus, making a case, for the resolution of misdemeanours outside the litigation process, which could be substituted with mediation. </w:t>
      </w:r>
    </w:p>
    <w:p w14:paraId="3D8828A5" w14:textId="31AB4460" w:rsidR="00ED0849" w:rsidRDefault="00ED0849"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research further continues in chapter </w:t>
      </w:r>
      <w:r w:rsidR="00452308">
        <w:rPr>
          <w:rFonts w:ascii="Times New Roman" w:hAnsi="Times New Roman" w:cs="Times New Roman"/>
          <w:sz w:val="24"/>
          <w:szCs w:val="24"/>
        </w:rPr>
        <w:t xml:space="preserve">two </w:t>
      </w:r>
      <w:r>
        <w:rPr>
          <w:rFonts w:ascii="Times New Roman" w:hAnsi="Times New Roman" w:cs="Times New Roman"/>
          <w:sz w:val="24"/>
          <w:szCs w:val="24"/>
        </w:rPr>
        <w:t xml:space="preserve">analysing Kenya’s national legislation that provides for mediation and various other statutory legislation that support the use of mediation. It also further discusses the legal frameworks put in place to address case backlog in the Kenyan court system. Lastly, it examines the execution of the mediation process in the court system. </w:t>
      </w:r>
    </w:p>
    <w:p w14:paraId="2B8C0F0B" w14:textId="028AE3BB" w:rsidR="00ED0849" w:rsidRDefault="00ED0849"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w:t>
      </w:r>
      <w:r w:rsidR="00452308">
        <w:rPr>
          <w:rFonts w:ascii="Times New Roman" w:hAnsi="Times New Roman" w:cs="Times New Roman"/>
          <w:sz w:val="24"/>
          <w:szCs w:val="24"/>
        </w:rPr>
        <w:t>three</w:t>
      </w:r>
      <w:r>
        <w:rPr>
          <w:rFonts w:ascii="Times New Roman" w:hAnsi="Times New Roman" w:cs="Times New Roman"/>
          <w:sz w:val="24"/>
          <w:szCs w:val="24"/>
        </w:rPr>
        <w:t xml:space="preserve"> of this study outlined the body of the comparative analysis between Kenya and Ethiopia. The central object of this comparative study was the analysis of the legal instruments in Ethiopia. It discussed the legal and policy frameworks established in Ethiopia’s criminal justice system that provide for the resolution of cases of personal or private nature through an alternative action that does not involve the arduous court trial.</w:t>
      </w:r>
      <w:r w:rsidR="00CF6FCB">
        <w:rPr>
          <w:rFonts w:ascii="Times New Roman" w:hAnsi="Times New Roman" w:cs="Times New Roman"/>
          <w:sz w:val="24"/>
          <w:szCs w:val="24"/>
        </w:rPr>
        <w:t xml:space="preserve"> It also provides for how misdemeanours are resolved within Kenya.  </w:t>
      </w:r>
    </w:p>
    <w:p w14:paraId="6B7A2EEE" w14:textId="5BA2C32D" w:rsidR="00E920DE" w:rsidRDefault="00E920DE"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Chapter </w:t>
      </w:r>
      <w:r w:rsidR="00452308">
        <w:rPr>
          <w:rFonts w:ascii="Times New Roman" w:hAnsi="Times New Roman" w:cs="Times New Roman"/>
          <w:sz w:val="24"/>
          <w:szCs w:val="24"/>
        </w:rPr>
        <w:t xml:space="preserve">four </w:t>
      </w:r>
      <w:r>
        <w:rPr>
          <w:rFonts w:ascii="Times New Roman" w:hAnsi="Times New Roman" w:cs="Times New Roman"/>
          <w:sz w:val="24"/>
          <w:szCs w:val="24"/>
        </w:rPr>
        <w:t xml:space="preserve">mainly highlighted the critique of the mediation process so as to assess its suitability in the application of misdemeanours. It noted that the advantages outweigh the disadvantages. It also discussed a suggestion of incorporating VOM programs to work alongside the litigation process. </w:t>
      </w:r>
    </w:p>
    <w:p w14:paraId="3729EF50" w14:textId="77777777" w:rsidR="00ED0849" w:rsidRPr="00333777" w:rsidRDefault="00ED0849" w:rsidP="00452308">
      <w:pPr>
        <w:pStyle w:val="Heading2"/>
        <w:spacing w:line="360" w:lineRule="auto"/>
        <w:jc w:val="both"/>
        <w:rPr>
          <w:rFonts w:ascii="Times New Roman" w:hAnsi="Times New Roman" w:cs="Times New Roman"/>
          <w:b/>
          <w:bCs/>
          <w:color w:val="auto"/>
          <w:sz w:val="24"/>
          <w:szCs w:val="24"/>
        </w:rPr>
      </w:pPr>
      <w:bookmarkStart w:id="172" w:name="_Toc37903540"/>
      <w:r w:rsidRPr="00333777">
        <w:rPr>
          <w:rFonts w:ascii="Times New Roman" w:hAnsi="Times New Roman" w:cs="Times New Roman"/>
          <w:b/>
          <w:bCs/>
          <w:color w:val="auto"/>
          <w:sz w:val="24"/>
          <w:szCs w:val="24"/>
        </w:rPr>
        <w:t>5.1 Findings</w:t>
      </w:r>
      <w:bookmarkEnd w:id="172"/>
    </w:p>
    <w:p w14:paraId="5ECEB37E" w14:textId="77777777" w:rsidR="00ED0849" w:rsidRDefault="00ED0849" w:rsidP="00452308">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gathered the following findings:</w:t>
      </w:r>
    </w:p>
    <w:p w14:paraId="3AC8C409" w14:textId="4AA0DCFE" w:rsidR="00ED0849" w:rsidRDefault="00ED0849" w:rsidP="004C00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wording of article 159(2)(c) of the Constitution of Kenya (2010), the notion of resolving misdemeanours outside the litigation process is p</w:t>
      </w:r>
      <w:r w:rsidR="0089721C">
        <w:rPr>
          <w:rFonts w:ascii="Times New Roman" w:hAnsi="Times New Roman" w:cs="Times New Roman"/>
          <w:sz w:val="24"/>
          <w:szCs w:val="24"/>
        </w:rPr>
        <w:t>ossible</w:t>
      </w:r>
      <w:r>
        <w:rPr>
          <w:rFonts w:ascii="Times New Roman" w:hAnsi="Times New Roman" w:cs="Times New Roman"/>
          <w:sz w:val="24"/>
          <w:szCs w:val="24"/>
        </w:rPr>
        <w:t xml:space="preserve">. </w:t>
      </w:r>
    </w:p>
    <w:p w14:paraId="43157040" w14:textId="12D19CEA" w:rsidR="00ED0849" w:rsidRDefault="00ED0849" w:rsidP="004C00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Kenya’s legal framework recognizes and supports the notion of utilising ADR in resolving disputes. </w:t>
      </w:r>
      <w:r w:rsidR="00452308">
        <w:rPr>
          <w:rFonts w:ascii="Times New Roman" w:hAnsi="Times New Roman" w:cs="Times New Roman"/>
          <w:sz w:val="24"/>
          <w:szCs w:val="24"/>
        </w:rPr>
        <w:t>It also does not limit the notion of settling misdemeanours through reconciliatory processes.</w:t>
      </w:r>
    </w:p>
    <w:p w14:paraId="28801F11" w14:textId="40D00919" w:rsidR="00ED0849" w:rsidRDefault="00ED0849" w:rsidP="004C00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pressing problem of increase in case backlog within Kenya’s criminal justice system has been addressed through statutory framework such as the Small Claims Court Act (2016) and the Plea </w:t>
      </w:r>
      <w:r w:rsidR="00DB50B0">
        <w:rPr>
          <w:rFonts w:ascii="Times New Roman" w:hAnsi="Times New Roman" w:cs="Times New Roman"/>
          <w:sz w:val="24"/>
          <w:szCs w:val="24"/>
        </w:rPr>
        <w:t>b</w:t>
      </w:r>
      <w:r>
        <w:rPr>
          <w:rFonts w:ascii="Times New Roman" w:hAnsi="Times New Roman" w:cs="Times New Roman"/>
          <w:sz w:val="24"/>
          <w:szCs w:val="24"/>
        </w:rPr>
        <w:t>argaining guidelines.</w:t>
      </w:r>
    </w:p>
    <w:p w14:paraId="5634A485" w14:textId="0CCAE844" w:rsidR="00ED0849" w:rsidRDefault="00ED0849" w:rsidP="004C00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Karuki Muigua’s identification of Kenya’s court annexed mediation within the legal process is ideally not the best process as it</w:t>
      </w:r>
      <w:r w:rsidR="0089721C">
        <w:rPr>
          <w:rFonts w:ascii="Times New Roman" w:hAnsi="Times New Roman" w:cs="Times New Roman"/>
          <w:sz w:val="24"/>
          <w:szCs w:val="24"/>
        </w:rPr>
        <w:t xml:space="preserve"> i</w:t>
      </w:r>
      <w:r>
        <w:rPr>
          <w:rFonts w:ascii="Times New Roman" w:hAnsi="Times New Roman" w:cs="Times New Roman"/>
          <w:sz w:val="24"/>
          <w:szCs w:val="24"/>
        </w:rPr>
        <w:t xml:space="preserve">s centred around the notion of settling a dispute rather than reaching a resolution. This is especially because the element of voluntariness is not prevalent. </w:t>
      </w:r>
    </w:p>
    <w:p w14:paraId="20DE89CD" w14:textId="471A2E95" w:rsidR="00DB50B0" w:rsidRDefault="00ED0849" w:rsidP="00DB50B0">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Although misdemeanours are lesser serious criminal offences, the severity of the offence, nonetheless is a determining factor on whether the matter will undergo the trial process or can be resolved through an alternative means. </w:t>
      </w:r>
    </w:p>
    <w:p w14:paraId="5279EEFB" w14:textId="2AF480A5" w:rsidR="00AE3607" w:rsidRDefault="00AE3607" w:rsidP="00DB50B0">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Kenya and Ethiopia both allow for the use of ADR in misdemeanours within its respective legislative framework. The difference, however, is that Ethiopia provides further for concise procedures that address petty offences which this study deems more efficient and helpful to the courts when deciding on cases.   </w:t>
      </w:r>
    </w:p>
    <w:p w14:paraId="36C2568D" w14:textId="69D90ED0" w:rsidR="00B86676" w:rsidRPr="00DB50B0" w:rsidRDefault="00DB50B0" w:rsidP="00DB50B0">
      <w:pPr>
        <w:pStyle w:val="ListParagraph"/>
        <w:numPr>
          <w:ilvl w:val="0"/>
          <w:numId w:val="8"/>
        </w:numPr>
        <w:spacing w:line="360" w:lineRule="auto"/>
        <w:jc w:val="both"/>
        <w:rPr>
          <w:rFonts w:ascii="Times New Roman" w:hAnsi="Times New Roman" w:cs="Times New Roman"/>
          <w:sz w:val="24"/>
          <w:szCs w:val="24"/>
        </w:rPr>
      </w:pPr>
      <w:r w:rsidRPr="00DB50B0">
        <w:rPr>
          <w:rFonts w:ascii="Times New Roman" w:hAnsi="Times New Roman" w:cs="Times New Roman"/>
          <w:sz w:val="24"/>
          <w:szCs w:val="24"/>
        </w:rPr>
        <w:t xml:space="preserve">Based on the precedent set by various cases, </w:t>
      </w:r>
      <w:r w:rsidR="00AE3607">
        <w:rPr>
          <w:rFonts w:ascii="Times New Roman" w:hAnsi="Times New Roman" w:cs="Times New Roman"/>
          <w:sz w:val="24"/>
          <w:szCs w:val="24"/>
        </w:rPr>
        <w:t xml:space="preserve">the implementation of </w:t>
      </w:r>
      <w:r w:rsidRPr="00DB50B0">
        <w:rPr>
          <w:rFonts w:ascii="Times New Roman" w:hAnsi="Times New Roman" w:cs="Times New Roman"/>
          <w:sz w:val="24"/>
          <w:szCs w:val="24"/>
        </w:rPr>
        <w:t>section 176 of the C</w:t>
      </w:r>
      <w:r>
        <w:rPr>
          <w:rFonts w:ascii="Times New Roman" w:hAnsi="Times New Roman" w:cs="Times New Roman"/>
          <w:sz w:val="24"/>
          <w:szCs w:val="24"/>
        </w:rPr>
        <w:t>riminal Procedure Code</w:t>
      </w:r>
      <w:r w:rsidR="00AE3607">
        <w:rPr>
          <w:rFonts w:ascii="Times New Roman" w:hAnsi="Times New Roman" w:cs="Times New Roman"/>
          <w:sz w:val="24"/>
          <w:szCs w:val="24"/>
        </w:rPr>
        <w:t xml:space="preserve"> is indeed being utilized by the courts. T</w:t>
      </w:r>
      <w:r>
        <w:rPr>
          <w:rFonts w:ascii="Times New Roman" w:hAnsi="Times New Roman" w:cs="Times New Roman"/>
          <w:sz w:val="24"/>
          <w:szCs w:val="24"/>
        </w:rPr>
        <w:t xml:space="preserve">herefore, strengthening the notion that minor criminal offences can be handled through an alternative means despite litigation.  </w:t>
      </w:r>
    </w:p>
    <w:p w14:paraId="55B23278" w14:textId="008465BF" w:rsidR="0024046B" w:rsidRDefault="0024046B" w:rsidP="004C008C">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Crime is regarded as a heinous act by society which must go through the arduous court process. This is why there is such reluctance to shift cases of criminal attribute from the court process to a reconciliatory process such as mediation. </w:t>
      </w:r>
    </w:p>
    <w:p w14:paraId="43462D65" w14:textId="6D4A5868" w:rsidR="0024046B" w:rsidRPr="00CE00D5" w:rsidRDefault="0024046B" w:rsidP="00452308">
      <w:pPr>
        <w:pStyle w:val="Heading2"/>
        <w:spacing w:line="360" w:lineRule="auto"/>
        <w:jc w:val="both"/>
        <w:rPr>
          <w:rFonts w:ascii="Times New Roman" w:hAnsi="Times New Roman" w:cs="Times New Roman"/>
          <w:b/>
          <w:bCs/>
          <w:color w:val="auto"/>
          <w:sz w:val="24"/>
          <w:szCs w:val="24"/>
        </w:rPr>
      </w:pPr>
      <w:bookmarkStart w:id="173" w:name="_Toc37903541"/>
      <w:r w:rsidRPr="00CE00D5">
        <w:rPr>
          <w:rFonts w:ascii="Times New Roman" w:hAnsi="Times New Roman" w:cs="Times New Roman"/>
          <w:b/>
          <w:bCs/>
          <w:color w:val="auto"/>
          <w:sz w:val="24"/>
          <w:szCs w:val="24"/>
        </w:rPr>
        <w:t>5.2 Recommendations</w:t>
      </w:r>
      <w:bookmarkEnd w:id="173"/>
      <w:r w:rsidRPr="00CE00D5">
        <w:rPr>
          <w:rFonts w:ascii="Times New Roman" w:hAnsi="Times New Roman" w:cs="Times New Roman"/>
          <w:b/>
          <w:bCs/>
          <w:color w:val="auto"/>
          <w:sz w:val="24"/>
          <w:szCs w:val="24"/>
        </w:rPr>
        <w:t xml:space="preserve"> </w:t>
      </w:r>
    </w:p>
    <w:p w14:paraId="582E6FDC" w14:textId="59A18AB4" w:rsidR="0024046B" w:rsidRDefault="0024046B" w:rsidP="00452308">
      <w:pPr>
        <w:spacing w:line="360" w:lineRule="auto"/>
        <w:jc w:val="both"/>
        <w:rPr>
          <w:rFonts w:ascii="Times New Roman" w:hAnsi="Times New Roman" w:cs="Times New Roman"/>
          <w:b/>
          <w:bCs/>
          <w:sz w:val="24"/>
          <w:szCs w:val="24"/>
        </w:rPr>
      </w:pPr>
      <w:r w:rsidRPr="0024046B">
        <w:rPr>
          <w:rFonts w:ascii="Times New Roman" w:hAnsi="Times New Roman" w:cs="Times New Roman"/>
          <w:sz w:val="24"/>
          <w:szCs w:val="24"/>
        </w:rPr>
        <w:t>This research proposes the following recommendations</w:t>
      </w:r>
      <w:r>
        <w:rPr>
          <w:rFonts w:ascii="Times New Roman" w:hAnsi="Times New Roman" w:cs="Times New Roman"/>
          <w:b/>
          <w:bCs/>
          <w:sz w:val="24"/>
          <w:szCs w:val="24"/>
        </w:rPr>
        <w:t>:</w:t>
      </w:r>
    </w:p>
    <w:p w14:paraId="25530FAE" w14:textId="4AF93925" w:rsidR="0024046B" w:rsidRDefault="00196CF7" w:rsidP="00D65C9B">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Enactment of legal or policy guidelines with regard to the procedures of handling misdemeanours. </w:t>
      </w:r>
    </w:p>
    <w:p w14:paraId="5790D9B1" w14:textId="0C0EF46A" w:rsidR="00D65C9B" w:rsidRPr="00D65C9B" w:rsidRDefault="00D65C9B" w:rsidP="00D65C9B">
      <w:pPr>
        <w:spacing w:line="360" w:lineRule="auto"/>
        <w:jc w:val="both"/>
        <w:rPr>
          <w:rFonts w:ascii="Times New Roman" w:hAnsi="Times New Roman" w:cs="Times New Roman"/>
          <w:sz w:val="24"/>
          <w:szCs w:val="24"/>
        </w:rPr>
      </w:pPr>
      <w:r w:rsidRPr="00D65C9B">
        <w:rPr>
          <w:rFonts w:ascii="Times New Roman" w:hAnsi="Times New Roman" w:cs="Times New Roman"/>
          <w:sz w:val="24"/>
          <w:szCs w:val="24"/>
        </w:rPr>
        <w:t xml:space="preserve">As mentioned earlier, one of the concerns critics have in applying mediation is </w:t>
      </w:r>
      <w:r>
        <w:rPr>
          <w:rFonts w:ascii="Times New Roman" w:hAnsi="Times New Roman" w:cs="Times New Roman"/>
          <w:sz w:val="24"/>
          <w:szCs w:val="24"/>
        </w:rPr>
        <w:t xml:space="preserve">the </w:t>
      </w:r>
      <w:r w:rsidRPr="00D65C9B">
        <w:rPr>
          <w:rFonts w:ascii="Times New Roman" w:hAnsi="Times New Roman" w:cs="Times New Roman"/>
          <w:sz w:val="24"/>
          <w:szCs w:val="24"/>
        </w:rPr>
        <w:t xml:space="preserve">outcome disparity. This is primarily an issue because of the lack of Policy or guidelines to aid courts in deciding over various cases. It is indeed a valid point as it raises questions as to the consistency of how every private misdemeanour case is to be treated. Therefore, </w:t>
      </w:r>
      <w:r>
        <w:rPr>
          <w:rFonts w:ascii="Times New Roman" w:hAnsi="Times New Roman" w:cs="Times New Roman"/>
          <w:sz w:val="24"/>
          <w:szCs w:val="24"/>
        </w:rPr>
        <w:t>borrowin</w:t>
      </w:r>
      <w:r w:rsidRPr="00D65C9B">
        <w:rPr>
          <w:rFonts w:ascii="Times New Roman" w:hAnsi="Times New Roman" w:cs="Times New Roman"/>
          <w:sz w:val="24"/>
          <w:szCs w:val="24"/>
        </w:rPr>
        <w:t xml:space="preserve">g from </w:t>
      </w:r>
      <w:r>
        <w:rPr>
          <w:rFonts w:ascii="Times New Roman" w:hAnsi="Times New Roman" w:cs="Times New Roman"/>
          <w:sz w:val="24"/>
          <w:szCs w:val="24"/>
        </w:rPr>
        <w:t>Et</w:t>
      </w:r>
      <w:r w:rsidRPr="00D65C9B">
        <w:rPr>
          <w:rFonts w:ascii="Times New Roman" w:hAnsi="Times New Roman" w:cs="Times New Roman"/>
          <w:sz w:val="24"/>
          <w:szCs w:val="24"/>
        </w:rPr>
        <w:t xml:space="preserve">hiopia’s model, one recommendation would be for the enactment of legal or policy guidelines to attain a standard of structure </w:t>
      </w:r>
      <w:r w:rsidR="00196CF7">
        <w:rPr>
          <w:rFonts w:ascii="Times New Roman" w:hAnsi="Times New Roman" w:cs="Times New Roman"/>
          <w:sz w:val="24"/>
          <w:szCs w:val="24"/>
        </w:rPr>
        <w:t xml:space="preserve">and ultimately efficiency. </w:t>
      </w:r>
    </w:p>
    <w:p w14:paraId="3D9887F2" w14:textId="33AE9F8C" w:rsidR="00204725" w:rsidRDefault="00204725" w:rsidP="004C008C">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shift from mediation in the legal process to the political mediation. </w:t>
      </w:r>
    </w:p>
    <w:p w14:paraId="4D2B7E39" w14:textId="0E267D94" w:rsidR="00204725" w:rsidRDefault="00204725" w:rsidP="00057C1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Having discussed the </w:t>
      </w:r>
      <w:r w:rsidR="006D591F">
        <w:rPr>
          <w:rFonts w:ascii="Times New Roman" w:hAnsi="Times New Roman" w:cs="Times New Roman"/>
          <w:sz w:val="24"/>
          <w:szCs w:val="24"/>
        </w:rPr>
        <w:t xml:space="preserve">application of court annexed mediation in Kenya. This research argues </w:t>
      </w:r>
      <w:r w:rsidR="00E920DE">
        <w:rPr>
          <w:rFonts w:ascii="Times New Roman" w:hAnsi="Times New Roman" w:cs="Times New Roman"/>
          <w:sz w:val="24"/>
          <w:szCs w:val="24"/>
        </w:rPr>
        <w:t xml:space="preserve">for the proposal </w:t>
      </w:r>
      <w:r w:rsidR="006D591F">
        <w:rPr>
          <w:rFonts w:ascii="Times New Roman" w:hAnsi="Times New Roman" w:cs="Times New Roman"/>
          <w:sz w:val="24"/>
          <w:szCs w:val="24"/>
        </w:rPr>
        <w:t xml:space="preserve">of victim-offender mediation programs in Kenya’s criminal justice system, </w:t>
      </w:r>
      <w:r w:rsidR="00E920DE">
        <w:rPr>
          <w:rFonts w:ascii="Times New Roman" w:hAnsi="Times New Roman" w:cs="Times New Roman"/>
          <w:sz w:val="24"/>
          <w:szCs w:val="24"/>
        </w:rPr>
        <w:t xml:space="preserve">specifically, </w:t>
      </w:r>
      <w:r w:rsidR="006D591F">
        <w:rPr>
          <w:rFonts w:ascii="Times New Roman" w:hAnsi="Times New Roman" w:cs="Times New Roman"/>
          <w:sz w:val="24"/>
          <w:szCs w:val="24"/>
        </w:rPr>
        <w:t xml:space="preserve">when judges screen a case in identifying whether it can be resolved </w:t>
      </w:r>
      <w:r w:rsidR="006D591F">
        <w:rPr>
          <w:rFonts w:ascii="Times New Roman" w:hAnsi="Times New Roman" w:cs="Times New Roman"/>
          <w:sz w:val="24"/>
          <w:szCs w:val="24"/>
        </w:rPr>
        <w:lastRenderedPageBreak/>
        <w:t xml:space="preserve">through some other means, they should not coerce the parties to resolve the dispute amicably, as this strips the element of voluntariness which is crucial for the mediation process.  </w:t>
      </w:r>
    </w:p>
    <w:p w14:paraId="00864165" w14:textId="020EC4E0" w:rsidR="00452308" w:rsidRDefault="00452308" w:rsidP="00057C1D">
      <w:pPr>
        <w:pStyle w:val="Heading2"/>
        <w:spacing w:line="360" w:lineRule="auto"/>
        <w:jc w:val="both"/>
        <w:rPr>
          <w:rFonts w:ascii="Times New Roman" w:hAnsi="Times New Roman" w:cs="Times New Roman"/>
          <w:b/>
          <w:bCs/>
          <w:color w:val="auto"/>
          <w:sz w:val="24"/>
          <w:szCs w:val="24"/>
        </w:rPr>
      </w:pPr>
      <w:bookmarkStart w:id="174" w:name="_Toc37903542"/>
      <w:r w:rsidRPr="00452308">
        <w:rPr>
          <w:rFonts w:ascii="Times New Roman" w:hAnsi="Times New Roman" w:cs="Times New Roman"/>
          <w:b/>
          <w:bCs/>
          <w:color w:val="auto"/>
          <w:sz w:val="24"/>
          <w:szCs w:val="24"/>
        </w:rPr>
        <w:t>5.3 Conclusion</w:t>
      </w:r>
      <w:bookmarkEnd w:id="174"/>
      <w:r w:rsidRPr="00452308">
        <w:rPr>
          <w:rFonts w:ascii="Times New Roman" w:hAnsi="Times New Roman" w:cs="Times New Roman"/>
          <w:b/>
          <w:bCs/>
          <w:color w:val="auto"/>
          <w:sz w:val="24"/>
          <w:szCs w:val="24"/>
        </w:rPr>
        <w:t xml:space="preserve"> </w:t>
      </w:r>
    </w:p>
    <w:p w14:paraId="76C79C4C" w14:textId="0562D048" w:rsidR="00452308" w:rsidRDefault="00452308" w:rsidP="00057C1D">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conclusion, the object of resolving misdemeanours through the media</w:t>
      </w:r>
      <w:r w:rsidR="00A46F5A">
        <w:rPr>
          <w:rFonts w:ascii="Times New Roman" w:hAnsi="Times New Roman" w:cs="Times New Roman"/>
          <w:sz w:val="24"/>
          <w:szCs w:val="24"/>
        </w:rPr>
        <w:t>ti</w:t>
      </w:r>
      <w:r>
        <w:rPr>
          <w:rFonts w:ascii="Times New Roman" w:hAnsi="Times New Roman" w:cs="Times New Roman"/>
          <w:sz w:val="24"/>
          <w:szCs w:val="24"/>
        </w:rPr>
        <w:t xml:space="preserve">on process is not meant to replace the litigation process but to act as a supplement to it, in a means to reduce case backlog within the courts and dispense justice expeditiously to the citizens of Kenya. </w:t>
      </w:r>
    </w:p>
    <w:p w14:paraId="0BA36838" w14:textId="6BF0320A" w:rsidR="00452308" w:rsidRPr="00452308" w:rsidRDefault="00452308" w:rsidP="00057C1D">
      <w:pPr>
        <w:spacing w:line="360" w:lineRule="auto"/>
        <w:jc w:val="both"/>
        <w:rPr>
          <w:rFonts w:ascii="Times New Roman" w:hAnsi="Times New Roman" w:cs="Times New Roman"/>
          <w:sz w:val="24"/>
          <w:szCs w:val="24"/>
        </w:rPr>
      </w:pPr>
      <w:r>
        <w:rPr>
          <w:rFonts w:ascii="Times New Roman" w:hAnsi="Times New Roman" w:cs="Times New Roman"/>
          <w:sz w:val="24"/>
          <w:szCs w:val="24"/>
        </w:rPr>
        <w:t>Lastly, the idea of resolving misdemeanours through the mediation process is in fact buttressed by Kenya’s statutory legislation. This, in itself, supports the notion that resolving petty offences without input fr</w:t>
      </w:r>
      <w:r w:rsidR="00D65C9B">
        <w:rPr>
          <w:rFonts w:ascii="Times New Roman" w:hAnsi="Times New Roman" w:cs="Times New Roman"/>
          <w:sz w:val="24"/>
          <w:szCs w:val="24"/>
        </w:rPr>
        <w:t>o</w:t>
      </w:r>
      <w:r>
        <w:rPr>
          <w:rFonts w:ascii="Times New Roman" w:hAnsi="Times New Roman" w:cs="Times New Roman"/>
          <w:sz w:val="24"/>
          <w:szCs w:val="24"/>
        </w:rPr>
        <w:t>m the litigation process is not an aspirational idea but one that can be incorporated to function alongside Kenya’s criminal justice system.</w:t>
      </w:r>
    </w:p>
    <w:p w14:paraId="61A8DC83" w14:textId="77777777" w:rsidR="00ED0849" w:rsidRPr="002F62B9" w:rsidRDefault="00ED0849" w:rsidP="00ED0849">
      <w:pPr>
        <w:rPr>
          <w:rFonts w:ascii="Times New Roman" w:hAnsi="Times New Roman" w:cs="Times New Roman"/>
          <w:sz w:val="24"/>
          <w:szCs w:val="24"/>
        </w:rPr>
      </w:pPr>
      <w:r w:rsidRPr="002F62B9">
        <w:rPr>
          <w:rFonts w:ascii="Times New Roman" w:hAnsi="Times New Roman" w:cs="Times New Roman"/>
          <w:sz w:val="24"/>
          <w:szCs w:val="24"/>
        </w:rPr>
        <w:t xml:space="preserve"> </w:t>
      </w:r>
    </w:p>
    <w:p w14:paraId="63F054F5" w14:textId="77777777" w:rsidR="00ED0849" w:rsidRPr="00ED0849" w:rsidRDefault="00ED0849" w:rsidP="00ED0849">
      <w:pPr>
        <w:spacing w:line="360" w:lineRule="auto"/>
        <w:rPr>
          <w:rFonts w:ascii="Times New Roman" w:hAnsi="Times New Roman" w:cs="Times New Roman"/>
          <w:sz w:val="24"/>
          <w:szCs w:val="24"/>
        </w:rPr>
      </w:pPr>
    </w:p>
    <w:p w14:paraId="01D538B0" w14:textId="6D3A3506" w:rsidR="007859D3" w:rsidRDefault="007859D3" w:rsidP="006E333E">
      <w:pPr>
        <w:spacing w:line="360" w:lineRule="auto"/>
        <w:jc w:val="both"/>
        <w:rPr>
          <w:rFonts w:ascii="Times New Roman" w:hAnsi="Times New Roman" w:cs="Times New Roman"/>
          <w:sz w:val="24"/>
          <w:szCs w:val="24"/>
        </w:rPr>
      </w:pPr>
    </w:p>
    <w:p w14:paraId="6D1106B6" w14:textId="3C5E41DF" w:rsidR="004A3D58" w:rsidRDefault="004A3D58" w:rsidP="006E333E">
      <w:pPr>
        <w:spacing w:line="360" w:lineRule="auto"/>
        <w:jc w:val="both"/>
        <w:rPr>
          <w:rFonts w:ascii="Times New Roman" w:hAnsi="Times New Roman" w:cs="Times New Roman"/>
          <w:sz w:val="24"/>
          <w:szCs w:val="24"/>
        </w:rPr>
      </w:pPr>
    </w:p>
    <w:p w14:paraId="0711D0EC" w14:textId="67482708" w:rsidR="004A3D58" w:rsidRDefault="004A3D58" w:rsidP="006E333E">
      <w:pPr>
        <w:spacing w:line="360" w:lineRule="auto"/>
        <w:jc w:val="both"/>
        <w:rPr>
          <w:rFonts w:ascii="Times New Roman" w:hAnsi="Times New Roman" w:cs="Times New Roman"/>
          <w:sz w:val="24"/>
          <w:szCs w:val="24"/>
        </w:rPr>
      </w:pPr>
    </w:p>
    <w:p w14:paraId="560E4648" w14:textId="4C8BD9C9" w:rsidR="004A3D58" w:rsidRDefault="004A3D58" w:rsidP="006E333E">
      <w:pPr>
        <w:spacing w:line="360" w:lineRule="auto"/>
        <w:jc w:val="both"/>
        <w:rPr>
          <w:rFonts w:ascii="Times New Roman" w:hAnsi="Times New Roman" w:cs="Times New Roman"/>
          <w:sz w:val="24"/>
          <w:szCs w:val="24"/>
        </w:rPr>
      </w:pPr>
    </w:p>
    <w:p w14:paraId="2C2EBF8C" w14:textId="18773B4C" w:rsidR="00452308" w:rsidRDefault="00452308" w:rsidP="006E333E">
      <w:pPr>
        <w:spacing w:line="360" w:lineRule="auto"/>
        <w:jc w:val="both"/>
        <w:rPr>
          <w:rFonts w:ascii="Times New Roman" w:hAnsi="Times New Roman" w:cs="Times New Roman"/>
          <w:sz w:val="24"/>
          <w:szCs w:val="24"/>
        </w:rPr>
      </w:pPr>
    </w:p>
    <w:p w14:paraId="312A997E" w14:textId="671A2E8B" w:rsidR="00452308" w:rsidRDefault="00452308" w:rsidP="006E333E">
      <w:pPr>
        <w:spacing w:line="360" w:lineRule="auto"/>
        <w:jc w:val="both"/>
        <w:rPr>
          <w:rFonts w:ascii="Times New Roman" w:hAnsi="Times New Roman" w:cs="Times New Roman"/>
          <w:sz w:val="24"/>
          <w:szCs w:val="24"/>
        </w:rPr>
      </w:pPr>
    </w:p>
    <w:p w14:paraId="7278853A" w14:textId="03ACCA2B" w:rsidR="00452308" w:rsidRDefault="00452308" w:rsidP="006E333E">
      <w:pPr>
        <w:spacing w:line="360" w:lineRule="auto"/>
        <w:jc w:val="both"/>
        <w:rPr>
          <w:rFonts w:ascii="Times New Roman" w:hAnsi="Times New Roman" w:cs="Times New Roman"/>
          <w:sz w:val="24"/>
          <w:szCs w:val="24"/>
        </w:rPr>
      </w:pPr>
    </w:p>
    <w:p w14:paraId="16D48FCB" w14:textId="560EBEAF" w:rsidR="00452308" w:rsidRDefault="00452308" w:rsidP="006E333E">
      <w:pPr>
        <w:spacing w:line="360" w:lineRule="auto"/>
        <w:jc w:val="both"/>
        <w:rPr>
          <w:rFonts w:ascii="Times New Roman" w:hAnsi="Times New Roman" w:cs="Times New Roman"/>
          <w:sz w:val="24"/>
          <w:szCs w:val="24"/>
        </w:rPr>
      </w:pPr>
    </w:p>
    <w:p w14:paraId="0EB61FDC" w14:textId="69977C2E" w:rsidR="00452308" w:rsidRDefault="00452308" w:rsidP="006E333E">
      <w:pPr>
        <w:spacing w:line="360" w:lineRule="auto"/>
        <w:jc w:val="both"/>
        <w:rPr>
          <w:rFonts w:ascii="Times New Roman" w:hAnsi="Times New Roman" w:cs="Times New Roman"/>
          <w:sz w:val="24"/>
          <w:szCs w:val="24"/>
        </w:rPr>
      </w:pPr>
    </w:p>
    <w:p w14:paraId="7383EDD7" w14:textId="2D9FC7BB" w:rsidR="00452308" w:rsidRDefault="00452308" w:rsidP="006E333E">
      <w:pPr>
        <w:spacing w:line="360" w:lineRule="auto"/>
        <w:jc w:val="both"/>
        <w:rPr>
          <w:rFonts w:ascii="Times New Roman" w:hAnsi="Times New Roman" w:cs="Times New Roman"/>
          <w:sz w:val="24"/>
          <w:szCs w:val="24"/>
        </w:rPr>
      </w:pPr>
    </w:p>
    <w:p w14:paraId="65BE0F7F" w14:textId="3CFEB7A9" w:rsidR="00452308" w:rsidRDefault="00452308" w:rsidP="006E333E">
      <w:pPr>
        <w:spacing w:line="360" w:lineRule="auto"/>
        <w:jc w:val="both"/>
        <w:rPr>
          <w:rFonts w:ascii="Times New Roman" w:hAnsi="Times New Roman" w:cs="Times New Roman"/>
          <w:sz w:val="24"/>
          <w:szCs w:val="24"/>
        </w:rPr>
      </w:pPr>
    </w:p>
    <w:p w14:paraId="12D8AA09" w14:textId="4072E9A4" w:rsidR="00452308" w:rsidRDefault="00452308" w:rsidP="006E333E">
      <w:pPr>
        <w:spacing w:line="360" w:lineRule="auto"/>
        <w:jc w:val="both"/>
        <w:rPr>
          <w:rFonts w:ascii="Times New Roman" w:hAnsi="Times New Roman" w:cs="Times New Roman"/>
          <w:sz w:val="24"/>
          <w:szCs w:val="24"/>
        </w:rPr>
      </w:pPr>
    </w:p>
    <w:p w14:paraId="45C4C6C4" w14:textId="77777777" w:rsidR="00452308" w:rsidRDefault="00452308" w:rsidP="006E333E">
      <w:pPr>
        <w:spacing w:line="360" w:lineRule="auto"/>
        <w:jc w:val="both"/>
        <w:rPr>
          <w:rFonts w:ascii="Times New Roman" w:hAnsi="Times New Roman" w:cs="Times New Roman"/>
          <w:sz w:val="24"/>
          <w:szCs w:val="24"/>
        </w:rPr>
      </w:pPr>
    </w:p>
    <w:p w14:paraId="6D892DFF" w14:textId="609E518D" w:rsidR="008774DB" w:rsidRPr="00452308" w:rsidRDefault="008774DB" w:rsidP="00452308">
      <w:pPr>
        <w:keepNext/>
        <w:keepLines/>
        <w:spacing w:before="240" w:after="0" w:line="360" w:lineRule="auto"/>
        <w:jc w:val="both"/>
        <w:outlineLvl w:val="0"/>
        <w:rPr>
          <w:rFonts w:ascii="Times New Roman" w:eastAsiaTheme="majorEastAsia" w:hAnsi="Times New Roman" w:cs="Times New Roman"/>
          <w:b/>
          <w:sz w:val="24"/>
          <w:szCs w:val="24"/>
        </w:rPr>
      </w:pPr>
      <w:bookmarkStart w:id="175" w:name="_Toc20489544"/>
      <w:bookmarkStart w:id="176" w:name="_Toc37903543"/>
      <w:r w:rsidRPr="00452308">
        <w:rPr>
          <w:rFonts w:ascii="Times New Roman" w:eastAsiaTheme="majorEastAsia" w:hAnsi="Times New Roman" w:cs="Times New Roman"/>
          <w:b/>
          <w:sz w:val="24"/>
          <w:szCs w:val="24"/>
        </w:rPr>
        <w:lastRenderedPageBreak/>
        <w:t>BIBILIOGRAPHY</w:t>
      </w:r>
      <w:bookmarkEnd w:id="175"/>
      <w:bookmarkEnd w:id="176"/>
    </w:p>
    <w:p w14:paraId="69E9DF9C" w14:textId="5E8DB26F" w:rsidR="008774DB" w:rsidRPr="00452308" w:rsidRDefault="008774DB" w:rsidP="00452308">
      <w:pPr>
        <w:spacing w:line="360" w:lineRule="auto"/>
        <w:ind w:left="360"/>
        <w:jc w:val="both"/>
        <w:rPr>
          <w:rFonts w:ascii="Times New Roman" w:hAnsi="Times New Roman" w:cs="Times New Roman"/>
          <w:sz w:val="24"/>
          <w:szCs w:val="24"/>
        </w:rPr>
      </w:pPr>
      <w:r w:rsidRPr="00452308">
        <w:rPr>
          <w:rFonts w:ascii="Times New Roman" w:hAnsi="Times New Roman" w:cs="Times New Roman"/>
          <w:b/>
          <w:sz w:val="24"/>
          <w:szCs w:val="24"/>
        </w:rPr>
        <w:t xml:space="preserve">List of Books </w:t>
      </w:r>
    </w:p>
    <w:p w14:paraId="4C3454E3" w14:textId="77777777" w:rsidR="008774DB" w:rsidRPr="00452308" w:rsidRDefault="008774DB" w:rsidP="004C008C">
      <w:pPr>
        <w:numPr>
          <w:ilvl w:val="0"/>
          <w:numId w:val="4"/>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Lumumba P, and Franceschi L, </w:t>
      </w:r>
      <w:r w:rsidRPr="00452308">
        <w:rPr>
          <w:rFonts w:ascii="Times New Roman" w:hAnsi="Times New Roman" w:cs="Times New Roman"/>
          <w:i/>
          <w:sz w:val="24"/>
          <w:szCs w:val="24"/>
        </w:rPr>
        <w:t>The constitution of Kenya 2010: a commentary</w:t>
      </w:r>
      <w:r w:rsidRPr="00452308">
        <w:rPr>
          <w:rFonts w:ascii="Times New Roman" w:hAnsi="Times New Roman" w:cs="Times New Roman"/>
          <w:sz w:val="24"/>
          <w:szCs w:val="24"/>
        </w:rPr>
        <w:t>, Strathmore university press, Nairobi, 2014.</w:t>
      </w:r>
    </w:p>
    <w:p w14:paraId="0EA973EA" w14:textId="3A584E3B" w:rsidR="008774DB" w:rsidRDefault="008774DB" w:rsidP="004C008C">
      <w:pPr>
        <w:numPr>
          <w:ilvl w:val="0"/>
          <w:numId w:val="4"/>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Muigua K, </w:t>
      </w:r>
      <w:r w:rsidRPr="00452308">
        <w:rPr>
          <w:rFonts w:ascii="Times New Roman" w:hAnsi="Times New Roman" w:cs="Times New Roman"/>
          <w:i/>
          <w:iCs/>
          <w:sz w:val="24"/>
          <w:szCs w:val="24"/>
        </w:rPr>
        <w:t>Resolving conflicts through mediation in Kenya</w:t>
      </w:r>
      <w:r w:rsidRPr="00452308">
        <w:rPr>
          <w:rFonts w:ascii="Times New Roman" w:hAnsi="Times New Roman" w:cs="Times New Roman"/>
          <w:sz w:val="24"/>
          <w:szCs w:val="24"/>
        </w:rPr>
        <w:t>, Glenwood Publishers Limited, Nairobi, 2012.</w:t>
      </w:r>
    </w:p>
    <w:p w14:paraId="68BE120F" w14:textId="53B9BB69" w:rsidR="008B6DDE" w:rsidRPr="00452308" w:rsidRDefault="008B6DDE" w:rsidP="004C008C">
      <w:pPr>
        <w:numPr>
          <w:ilvl w:val="0"/>
          <w:numId w:val="4"/>
        </w:numPr>
        <w:spacing w:line="360" w:lineRule="auto"/>
        <w:contextualSpacing/>
        <w:jc w:val="both"/>
        <w:rPr>
          <w:rFonts w:ascii="Times New Roman" w:hAnsi="Times New Roman" w:cs="Times New Roman"/>
          <w:sz w:val="24"/>
          <w:szCs w:val="24"/>
        </w:rPr>
      </w:pPr>
      <w:r w:rsidRPr="00E8405C">
        <w:rPr>
          <w:rFonts w:ascii="Times New Roman" w:hAnsi="Times New Roman" w:cs="Times New Roman"/>
        </w:rPr>
        <w:t>Reyntjens F and Vandeginste S</w:t>
      </w:r>
      <w:r w:rsidRPr="00E8405C">
        <w:rPr>
          <w:rFonts w:ascii="Times New Roman" w:hAnsi="Times New Roman" w:cs="Times New Roman"/>
          <w:i/>
          <w:iCs/>
        </w:rPr>
        <w:t>, Peacebuilding: A field guide</w:t>
      </w:r>
      <w:r w:rsidRPr="00E8405C">
        <w:rPr>
          <w:rFonts w:ascii="Times New Roman" w:hAnsi="Times New Roman" w:cs="Times New Roman"/>
        </w:rPr>
        <w:t>, Lynne Rienner Publishers, Colorado, 2001</w:t>
      </w:r>
      <w:r>
        <w:rPr>
          <w:rFonts w:ascii="Times New Roman" w:hAnsi="Times New Roman" w:cs="Times New Roman"/>
        </w:rPr>
        <w:t xml:space="preserve">. </w:t>
      </w:r>
    </w:p>
    <w:p w14:paraId="15D09D9E" w14:textId="260B8CED" w:rsidR="008774DB" w:rsidRPr="00452308" w:rsidRDefault="008774DB" w:rsidP="004C008C">
      <w:pPr>
        <w:numPr>
          <w:ilvl w:val="0"/>
          <w:numId w:val="4"/>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Kiage P, </w:t>
      </w:r>
      <w:r w:rsidRPr="00452308">
        <w:rPr>
          <w:rFonts w:ascii="Times New Roman" w:hAnsi="Times New Roman" w:cs="Times New Roman"/>
          <w:i/>
          <w:iCs/>
          <w:sz w:val="24"/>
          <w:szCs w:val="24"/>
        </w:rPr>
        <w:t>Essentials of criminal procedure in Kenya,</w:t>
      </w:r>
      <w:r w:rsidRPr="00452308">
        <w:rPr>
          <w:rFonts w:ascii="Times New Roman" w:hAnsi="Times New Roman" w:cs="Times New Roman"/>
          <w:sz w:val="24"/>
          <w:szCs w:val="24"/>
        </w:rPr>
        <w:t xml:space="preserve"> Law Africa Publishing, Nairobi, 2010. </w:t>
      </w:r>
    </w:p>
    <w:p w14:paraId="7F3B866B" w14:textId="77777777" w:rsidR="008774DB" w:rsidRPr="00452308" w:rsidRDefault="008774DB" w:rsidP="004C008C">
      <w:pPr>
        <w:numPr>
          <w:ilvl w:val="0"/>
          <w:numId w:val="4"/>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Zehr H and Toews B, </w:t>
      </w:r>
      <w:r w:rsidRPr="00452308">
        <w:rPr>
          <w:rFonts w:ascii="Times New Roman" w:hAnsi="Times New Roman" w:cs="Times New Roman"/>
          <w:i/>
          <w:iCs/>
          <w:sz w:val="24"/>
          <w:szCs w:val="24"/>
        </w:rPr>
        <w:t>Critical issues in restorative justice</w:t>
      </w:r>
      <w:r w:rsidRPr="00452308">
        <w:rPr>
          <w:rFonts w:ascii="Times New Roman" w:hAnsi="Times New Roman" w:cs="Times New Roman"/>
          <w:sz w:val="24"/>
          <w:szCs w:val="24"/>
        </w:rPr>
        <w:t xml:space="preserve">, Criminal Justice Press and Willan Publishing, Monsey, United States, 2004. </w:t>
      </w:r>
    </w:p>
    <w:p w14:paraId="29A0B6C6" w14:textId="77777777" w:rsidR="008774DB" w:rsidRPr="00452308" w:rsidRDefault="008774DB" w:rsidP="004C008C">
      <w:pPr>
        <w:numPr>
          <w:ilvl w:val="0"/>
          <w:numId w:val="4"/>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Braithwaite J, ‘Principles of restorative justice’ in Von Hirsch A et al (eds), </w:t>
      </w:r>
      <w:r w:rsidRPr="00452308">
        <w:rPr>
          <w:rFonts w:ascii="Times New Roman" w:hAnsi="Times New Roman" w:cs="Times New Roman"/>
          <w:i/>
          <w:iCs/>
          <w:sz w:val="24"/>
          <w:szCs w:val="24"/>
        </w:rPr>
        <w:t xml:space="preserve">Restorative justice and criminal justice: competing or reconcilable paradigms?, </w:t>
      </w:r>
      <w:r w:rsidRPr="00452308">
        <w:rPr>
          <w:rFonts w:ascii="Times New Roman" w:hAnsi="Times New Roman" w:cs="Times New Roman"/>
          <w:sz w:val="24"/>
          <w:szCs w:val="24"/>
        </w:rPr>
        <w:t>Hart Publishing, Oxford and Portland, 2003.</w:t>
      </w:r>
    </w:p>
    <w:p w14:paraId="1590A62B" w14:textId="77777777" w:rsidR="008774DB" w:rsidRPr="00452308" w:rsidRDefault="008774DB" w:rsidP="00452308">
      <w:pPr>
        <w:spacing w:line="360" w:lineRule="auto"/>
        <w:jc w:val="both"/>
        <w:rPr>
          <w:rFonts w:ascii="Times New Roman" w:hAnsi="Times New Roman" w:cs="Times New Roman"/>
          <w:b/>
          <w:sz w:val="24"/>
          <w:szCs w:val="24"/>
        </w:rPr>
      </w:pPr>
      <w:r w:rsidRPr="00452308">
        <w:rPr>
          <w:rFonts w:ascii="Times New Roman" w:hAnsi="Times New Roman" w:cs="Times New Roman"/>
          <w:b/>
          <w:sz w:val="24"/>
          <w:szCs w:val="24"/>
        </w:rPr>
        <w:t xml:space="preserve">List of Journal articles </w:t>
      </w:r>
    </w:p>
    <w:p w14:paraId="5F15D00D" w14:textId="7822399B"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Kariuki M and Kariuki F, ‘Alternative dispute resolution, access to justice and development in Kenya’ </w:t>
      </w:r>
      <w:r w:rsidRPr="00452308">
        <w:rPr>
          <w:rFonts w:ascii="Times New Roman" w:hAnsi="Times New Roman" w:cs="Times New Roman"/>
          <w:i/>
          <w:sz w:val="24"/>
          <w:szCs w:val="24"/>
        </w:rPr>
        <w:t>Strathmore Law Journal</w:t>
      </w:r>
      <w:r w:rsidRPr="00452308">
        <w:rPr>
          <w:rFonts w:ascii="Times New Roman" w:hAnsi="Times New Roman" w:cs="Times New Roman"/>
          <w:sz w:val="24"/>
          <w:szCs w:val="24"/>
        </w:rPr>
        <w:t xml:space="preserve">, 2015. </w:t>
      </w:r>
    </w:p>
    <w:p w14:paraId="14893157" w14:textId="5E660FBA"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Trenczek T, ‘Victim-offender mediation in Germany- ADR under the shadow of the criminal law’ 13 </w:t>
      </w:r>
      <w:r w:rsidRPr="00452308">
        <w:rPr>
          <w:rFonts w:ascii="Times New Roman" w:hAnsi="Times New Roman" w:cs="Times New Roman"/>
          <w:i/>
          <w:sz w:val="24"/>
          <w:szCs w:val="24"/>
        </w:rPr>
        <w:t>Bond Law Review</w:t>
      </w:r>
      <w:r w:rsidRPr="00452308">
        <w:rPr>
          <w:rFonts w:ascii="Times New Roman" w:hAnsi="Times New Roman" w:cs="Times New Roman"/>
          <w:sz w:val="24"/>
          <w:szCs w:val="24"/>
        </w:rPr>
        <w:t xml:space="preserve"> 2, 2001.</w:t>
      </w:r>
    </w:p>
    <w:p w14:paraId="0C76290B" w14:textId="2E9487A1" w:rsidR="004A3D58" w:rsidRPr="00452308" w:rsidRDefault="004A3D58"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Tyler T, Sherman L, Strang H, Barnes G and Woods D, ‘</w:t>
      </w:r>
      <w:r w:rsidRPr="00452308">
        <w:rPr>
          <w:rFonts w:ascii="Times New Roman" w:eastAsia="Times New Roman" w:hAnsi="Times New Roman" w:cs="Times New Roman"/>
          <w:kern w:val="36"/>
          <w:sz w:val="24"/>
          <w:szCs w:val="24"/>
          <w:lang w:eastAsia="en-GB"/>
        </w:rPr>
        <w:t xml:space="preserve">Reintegrative shaming, procedural justice, and recidivism: the engagement of offenders' psychological mechanisms in the Canberra RISE drinking-and-driving experiment’ 41 </w:t>
      </w:r>
      <w:r w:rsidRPr="00452308">
        <w:rPr>
          <w:rFonts w:ascii="Times New Roman" w:eastAsia="Times New Roman" w:hAnsi="Times New Roman" w:cs="Times New Roman"/>
          <w:i/>
          <w:iCs/>
          <w:kern w:val="36"/>
          <w:sz w:val="24"/>
          <w:szCs w:val="24"/>
          <w:lang w:eastAsia="en-GB"/>
        </w:rPr>
        <w:t>Journal of the Law and Society Association</w:t>
      </w:r>
      <w:r w:rsidRPr="00452308">
        <w:rPr>
          <w:rFonts w:ascii="Times New Roman" w:eastAsia="Times New Roman" w:hAnsi="Times New Roman" w:cs="Times New Roman"/>
          <w:kern w:val="36"/>
          <w:sz w:val="24"/>
          <w:szCs w:val="24"/>
          <w:lang w:eastAsia="en-GB"/>
        </w:rPr>
        <w:t xml:space="preserve"> 3, 2007. </w:t>
      </w:r>
    </w:p>
    <w:p w14:paraId="1323EE41" w14:textId="38FFA4BC" w:rsidR="004A3D58" w:rsidRPr="00452308" w:rsidRDefault="004A3D58"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Murphy K and Harris N, ‘Shaming, shame and recidivism: A test of reintegrative shaming theory in the white-collar crime context’, 47 </w:t>
      </w:r>
      <w:r w:rsidRPr="00452308">
        <w:rPr>
          <w:rFonts w:ascii="Times New Roman" w:hAnsi="Times New Roman" w:cs="Times New Roman"/>
          <w:i/>
          <w:iCs/>
          <w:sz w:val="24"/>
          <w:szCs w:val="24"/>
        </w:rPr>
        <w:t>The British Journal of Criminology</w:t>
      </w:r>
      <w:r w:rsidRPr="00452308">
        <w:rPr>
          <w:rFonts w:ascii="Times New Roman" w:hAnsi="Times New Roman" w:cs="Times New Roman"/>
          <w:sz w:val="24"/>
          <w:szCs w:val="24"/>
        </w:rPr>
        <w:t xml:space="preserve"> 6, 2007.</w:t>
      </w:r>
    </w:p>
    <w:p w14:paraId="425F86CE" w14:textId="2E66C1F9" w:rsidR="004A3D58" w:rsidRPr="00452308" w:rsidRDefault="004A3D58"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Kinyanjui S, ‘Restorative justice in traditional pre-colonial “criminal justice systems” in Kenya’, 10 </w:t>
      </w:r>
      <w:r w:rsidRPr="00452308">
        <w:rPr>
          <w:rFonts w:ascii="Times New Roman" w:hAnsi="Times New Roman" w:cs="Times New Roman"/>
          <w:i/>
          <w:iCs/>
          <w:sz w:val="24"/>
          <w:szCs w:val="24"/>
        </w:rPr>
        <w:t xml:space="preserve">Tribal Law Journal, </w:t>
      </w:r>
      <w:r w:rsidRPr="00452308">
        <w:rPr>
          <w:rFonts w:ascii="Times New Roman" w:hAnsi="Times New Roman" w:cs="Times New Roman"/>
          <w:sz w:val="24"/>
          <w:szCs w:val="24"/>
        </w:rPr>
        <w:t>2009-2010.</w:t>
      </w:r>
    </w:p>
    <w:p w14:paraId="6E369B63" w14:textId="77777777"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Green C, ‘ADR: Where did the alternative go? Why mediation should not be a mandatory step in the litigation process’ 12 </w:t>
      </w:r>
      <w:r w:rsidRPr="00452308">
        <w:rPr>
          <w:rFonts w:ascii="Times New Roman" w:hAnsi="Times New Roman" w:cs="Times New Roman"/>
          <w:i/>
          <w:iCs/>
          <w:sz w:val="24"/>
          <w:szCs w:val="24"/>
        </w:rPr>
        <w:t>ADR Bulletin</w:t>
      </w:r>
      <w:r w:rsidRPr="00452308">
        <w:rPr>
          <w:rFonts w:ascii="Times New Roman" w:hAnsi="Times New Roman" w:cs="Times New Roman"/>
          <w:sz w:val="24"/>
          <w:szCs w:val="24"/>
        </w:rPr>
        <w:t xml:space="preserve"> 3, 2010.</w:t>
      </w:r>
    </w:p>
    <w:p w14:paraId="3FF41B6D" w14:textId="4D05962F"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Edossa J, ‘Mediating criminal matters in Ethiopian criminal justice system: The prospect of restorative justice system’ 1 </w:t>
      </w:r>
      <w:r w:rsidRPr="00452308">
        <w:rPr>
          <w:rFonts w:ascii="Times New Roman" w:hAnsi="Times New Roman" w:cs="Times New Roman"/>
          <w:i/>
          <w:iCs/>
          <w:sz w:val="24"/>
          <w:szCs w:val="24"/>
        </w:rPr>
        <w:t>Oromia Law Journal</w:t>
      </w:r>
      <w:r w:rsidRPr="00452308">
        <w:rPr>
          <w:rFonts w:ascii="Times New Roman" w:hAnsi="Times New Roman" w:cs="Times New Roman"/>
          <w:sz w:val="24"/>
          <w:szCs w:val="24"/>
        </w:rPr>
        <w:t xml:space="preserve"> 99, 2012. </w:t>
      </w:r>
    </w:p>
    <w:p w14:paraId="6A5F775E" w14:textId="6EB040EE" w:rsidR="00E82240" w:rsidRPr="008B6DDE" w:rsidRDefault="00E82240"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lastRenderedPageBreak/>
        <w:t xml:space="preserve">Tenimbaum G, ‘Easing the burden: mediating misdemeanour criminal matters’ 62 </w:t>
      </w:r>
      <w:r w:rsidRPr="00452308">
        <w:rPr>
          <w:rFonts w:ascii="Times New Roman" w:hAnsi="Times New Roman" w:cs="Times New Roman"/>
          <w:i/>
          <w:iCs/>
          <w:sz w:val="24"/>
          <w:szCs w:val="24"/>
        </w:rPr>
        <w:t>Dispute Resolution Journal</w:t>
      </w:r>
      <w:r w:rsidRPr="00452308">
        <w:rPr>
          <w:rFonts w:ascii="Times New Roman" w:hAnsi="Times New Roman" w:cs="Times New Roman"/>
          <w:sz w:val="24"/>
          <w:szCs w:val="24"/>
        </w:rPr>
        <w:t xml:space="preserve"> 2, 2007.</w:t>
      </w:r>
    </w:p>
    <w:p w14:paraId="7AB7EC75" w14:textId="754AE39A" w:rsidR="008B6DDE" w:rsidRPr="00452308" w:rsidRDefault="008B6DDE" w:rsidP="004C008C">
      <w:pPr>
        <w:numPr>
          <w:ilvl w:val="0"/>
          <w:numId w:val="3"/>
        </w:numPr>
        <w:spacing w:line="360" w:lineRule="auto"/>
        <w:contextualSpacing/>
        <w:jc w:val="both"/>
        <w:rPr>
          <w:rFonts w:ascii="Times New Roman" w:hAnsi="Times New Roman" w:cs="Times New Roman"/>
          <w:b/>
          <w:sz w:val="24"/>
          <w:szCs w:val="24"/>
        </w:rPr>
      </w:pPr>
      <w:r w:rsidRPr="008B6DDE">
        <w:rPr>
          <w:rFonts w:ascii="Times New Roman" w:hAnsi="Times New Roman" w:cs="Times New Roman"/>
        </w:rPr>
        <w:t xml:space="preserve">Raper J, ‘The gacaca experiment: Rwanda’s restorative dispute resolution response to the 1994 genocide’ 5 </w:t>
      </w:r>
      <w:r w:rsidRPr="008B6DDE">
        <w:rPr>
          <w:rFonts w:ascii="Times New Roman" w:hAnsi="Times New Roman" w:cs="Times New Roman"/>
          <w:i/>
          <w:iCs/>
        </w:rPr>
        <w:t>Pepperdine Dispute Resolution Law Journal</w:t>
      </w:r>
      <w:r w:rsidRPr="008B6DDE">
        <w:rPr>
          <w:rFonts w:ascii="Times New Roman" w:hAnsi="Times New Roman" w:cs="Times New Roman"/>
        </w:rPr>
        <w:t xml:space="preserve"> 1, 2005</w:t>
      </w:r>
      <w:r>
        <w:rPr>
          <w:rFonts w:ascii="Times New Roman" w:hAnsi="Times New Roman" w:cs="Times New Roman"/>
        </w:rPr>
        <w:t xml:space="preserve">. </w:t>
      </w:r>
    </w:p>
    <w:p w14:paraId="12CD052F" w14:textId="77777777"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Macfarlane J, ‘Working towards restorative justice in Ethiopia: integrating traditional conflict resolution systems with the formal legal system’ 8 </w:t>
      </w:r>
      <w:r w:rsidRPr="00452308">
        <w:rPr>
          <w:rFonts w:ascii="Times New Roman" w:hAnsi="Times New Roman" w:cs="Times New Roman"/>
          <w:i/>
          <w:iCs/>
          <w:sz w:val="24"/>
          <w:szCs w:val="24"/>
        </w:rPr>
        <w:t>Cardozo Journal of Conflict Resolution</w:t>
      </w:r>
      <w:r w:rsidRPr="00452308">
        <w:rPr>
          <w:rFonts w:ascii="Times New Roman" w:hAnsi="Times New Roman" w:cs="Times New Roman"/>
          <w:sz w:val="24"/>
          <w:szCs w:val="24"/>
        </w:rPr>
        <w:t xml:space="preserve"> 2, 2007.</w:t>
      </w:r>
    </w:p>
    <w:p w14:paraId="5E4C94B8" w14:textId="77777777"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Schmid D, ‘Restorative justice: a new paradigm for criminal justice policy’ 34 </w:t>
      </w:r>
      <w:r w:rsidRPr="00452308">
        <w:rPr>
          <w:rFonts w:ascii="Times New Roman" w:hAnsi="Times New Roman" w:cs="Times New Roman"/>
          <w:i/>
          <w:iCs/>
          <w:sz w:val="24"/>
          <w:szCs w:val="24"/>
        </w:rPr>
        <w:t>Victoria University of Wellington Law Review</w:t>
      </w:r>
      <w:r w:rsidRPr="00452308">
        <w:rPr>
          <w:rFonts w:ascii="Times New Roman" w:hAnsi="Times New Roman" w:cs="Times New Roman"/>
          <w:sz w:val="24"/>
          <w:szCs w:val="24"/>
        </w:rPr>
        <w:t xml:space="preserve"> 1, 2003. </w:t>
      </w:r>
    </w:p>
    <w:p w14:paraId="3AF23CF9" w14:textId="77777777"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Feinberg K, ‘Mediation- a preferred method of dispute resolution’ 16 </w:t>
      </w:r>
      <w:r w:rsidRPr="00452308">
        <w:rPr>
          <w:rFonts w:ascii="Times New Roman" w:hAnsi="Times New Roman" w:cs="Times New Roman"/>
          <w:i/>
          <w:iCs/>
          <w:sz w:val="24"/>
          <w:szCs w:val="24"/>
        </w:rPr>
        <w:t>Pepperdine Law Review</w:t>
      </w:r>
      <w:r w:rsidRPr="00452308">
        <w:rPr>
          <w:rFonts w:ascii="Times New Roman" w:hAnsi="Times New Roman" w:cs="Times New Roman"/>
          <w:sz w:val="24"/>
          <w:szCs w:val="24"/>
        </w:rPr>
        <w:t xml:space="preserve"> 5, 1989.</w:t>
      </w:r>
    </w:p>
    <w:p w14:paraId="7A19E609" w14:textId="6948C73F" w:rsidR="008774DB" w:rsidRPr="00452308" w:rsidRDefault="008774DB"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Brown J, ‘The use of mediation to resolve criminal critiques: a procedural critique’ 43 </w:t>
      </w:r>
      <w:r w:rsidRPr="00452308">
        <w:rPr>
          <w:rFonts w:ascii="Times New Roman" w:hAnsi="Times New Roman" w:cs="Times New Roman"/>
          <w:i/>
          <w:iCs/>
          <w:sz w:val="24"/>
          <w:szCs w:val="24"/>
        </w:rPr>
        <w:t>Emory Law Journal</w:t>
      </w:r>
      <w:r w:rsidRPr="00452308">
        <w:rPr>
          <w:rFonts w:ascii="Times New Roman" w:hAnsi="Times New Roman" w:cs="Times New Roman"/>
          <w:sz w:val="24"/>
          <w:szCs w:val="24"/>
        </w:rPr>
        <w:t xml:space="preserve"> 4, 1994. </w:t>
      </w:r>
    </w:p>
    <w:p w14:paraId="2810A743" w14:textId="47E0AE37" w:rsidR="00EE2BF1" w:rsidRPr="00452308" w:rsidRDefault="00EE2BF1"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Mahajan B, ‘Victim offender mediation: a case study and argument for expansion to crimes of violence’ 10 </w:t>
      </w:r>
      <w:r w:rsidRPr="00452308">
        <w:rPr>
          <w:rFonts w:ascii="Times New Roman" w:hAnsi="Times New Roman" w:cs="Times New Roman"/>
          <w:i/>
          <w:iCs/>
          <w:sz w:val="24"/>
          <w:szCs w:val="24"/>
        </w:rPr>
        <w:t>Am. J. Mediation</w:t>
      </w:r>
      <w:r w:rsidRPr="00452308">
        <w:rPr>
          <w:rFonts w:ascii="Times New Roman" w:hAnsi="Times New Roman" w:cs="Times New Roman"/>
          <w:sz w:val="24"/>
          <w:szCs w:val="24"/>
        </w:rPr>
        <w:t xml:space="preserve"> 125, 2017. </w:t>
      </w:r>
    </w:p>
    <w:p w14:paraId="11885AC9" w14:textId="0564D43C" w:rsidR="00E82240" w:rsidRPr="00F644F5" w:rsidRDefault="00E82240" w:rsidP="004C008C">
      <w:pPr>
        <w:numPr>
          <w:ilvl w:val="0"/>
          <w:numId w:val="3"/>
        </w:numPr>
        <w:spacing w:line="360" w:lineRule="auto"/>
        <w:contextualSpacing/>
        <w:jc w:val="both"/>
        <w:rPr>
          <w:rFonts w:ascii="Times New Roman" w:hAnsi="Times New Roman" w:cs="Times New Roman"/>
          <w:b/>
          <w:sz w:val="24"/>
          <w:szCs w:val="24"/>
        </w:rPr>
      </w:pPr>
      <w:r w:rsidRPr="00452308">
        <w:rPr>
          <w:rFonts w:ascii="Times New Roman" w:hAnsi="Times New Roman" w:cs="Times New Roman"/>
          <w:sz w:val="24"/>
          <w:szCs w:val="24"/>
        </w:rPr>
        <w:t xml:space="preserve">Blader S and Tyler T, ‘A four component model of procedural justice: defining the meaning of a “fair” process’ 29 </w:t>
      </w:r>
      <w:r w:rsidRPr="00452308">
        <w:rPr>
          <w:rFonts w:ascii="Times New Roman" w:hAnsi="Times New Roman" w:cs="Times New Roman"/>
          <w:i/>
          <w:iCs/>
          <w:sz w:val="24"/>
          <w:szCs w:val="24"/>
        </w:rPr>
        <w:t>Personality and social psychology bulletin</w:t>
      </w:r>
      <w:r w:rsidRPr="00452308">
        <w:rPr>
          <w:rFonts w:ascii="Times New Roman" w:hAnsi="Times New Roman" w:cs="Times New Roman"/>
          <w:sz w:val="24"/>
          <w:szCs w:val="24"/>
        </w:rPr>
        <w:t xml:space="preserve"> 6, 2003. </w:t>
      </w:r>
    </w:p>
    <w:p w14:paraId="082EBC9F" w14:textId="709E29D6" w:rsidR="00F644F5" w:rsidRPr="00452308" w:rsidRDefault="00F644F5" w:rsidP="004C008C">
      <w:pPr>
        <w:numPr>
          <w:ilvl w:val="0"/>
          <w:numId w:val="3"/>
        </w:numPr>
        <w:spacing w:line="360" w:lineRule="auto"/>
        <w:contextualSpacing/>
        <w:jc w:val="both"/>
        <w:rPr>
          <w:rFonts w:ascii="Times New Roman" w:hAnsi="Times New Roman" w:cs="Times New Roman"/>
          <w:b/>
          <w:sz w:val="24"/>
          <w:szCs w:val="24"/>
        </w:rPr>
      </w:pPr>
      <w:r w:rsidRPr="00F644F5">
        <w:rPr>
          <w:rFonts w:ascii="Times New Roman" w:hAnsi="Times New Roman" w:cs="Times New Roman"/>
        </w:rPr>
        <w:t xml:space="preserve">Enyew E, ‘The space for restorative justice in the Ethiopian criminal justice system’ 2 </w:t>
      </w:r>
      <w:r w:rsidRPr="00F644F5">
        <w:rPr>
          <w:rFonts w:ascii="Times New Roman" w:hAnsi="Times New Roman" w:cs="Times New Roman"/>
          <w:i/>
          <w:iCs/>
        </w:rPr>
        <w:t>Bergen Journal of Criminal Law and Criminal Justice 2</w:t>
      </w:r>
      <w:r w:rsidRPr="00F644F5">
        <w:rPr>
          <w:rFonts w:ascii="Times New Roman" w:hAnsi="Times New Roman" w:cs="Times New Roman"/>
        </w:rPr>
        <w:t>, 2014</w:t>
      </w:r>
      <w:r>
        <w:rPr>
          <w:rFonts w:ascii="Times New Roman" w:hAnsi="Times New Roman" w:cs="Times New Roman"/>
        </w:rPr>
        <w:t>.</w:t>
      </w:r>
    </w:p>
    <w:p w14:paraId="4E9ACF58" w14:textId="77777777" w:rsidR="008774DB" w:rsidRPr="00452308" w:rsidRDefault="008774DB" w:rsidP="00452308">
      <w:pPr>
        <w:spacing w:line="360" w:lineRule="auto"/>
        <w:contextualSpacing/>
        <w:jc w:val="both"/>
        <w:rPr>
          <w:rFonts w:ascii="Times New Roman" w:hAnsi="Times New Roman" w:cs="Times New Roman"/>
          <w:sz w:val="24"/>
          <w:szCs w:val="24"/>
        </w:rPr>
      </w:pPr>
    </w:p>
    <w:p w14:paraId="24114859" w14:textId="77777777" w:rsidR="008774DB" w:rsidRPr="00452308" w:rsidRDefault="008774DB" w:rsidP="00452308">
      <w:pPr>
        <w:spacing w:line="360" w:lineRule="auto"/>
        <w:contextualSpacing/>
        <w:jc w:val="both"/>
        <w:rPr>
          <w:rFonts w:ascii="Times New Roman" w:hAnsi="Times New Roman" w:cs="Times New Roman"/>
          <w:b/>
          <w:bCs/>
          <w:sz w:val="24"/>
          <w:szCs w:val="24"/>
        </w:rPr>
      </w:pPr>
      <w:r w:rsidRPr="00452308">
        <w:rPr>
          <w:rFonts w:ascii="Times New Roman" w:hAnsi="Times New Roman" w:cs="Times New Roman"/>
          <w:b/>
          <w:bCs/>
          <w:sz w:val="24"/>
          <w:szCs w:val="24"/>
        </w:rPr>
        <w:t xml:space="preserve">List of Conference Papers </w:t>
      </w:r>
    </w:p>
    <w:p w14:paraId="46114EF4" w14:textId="77777777" w:rsidR="008774DB" w:rsidRPr="00452308" w:rsidRDefault="008774DB" w:rsidP="004C008C">
      <w:pPr>
        <w:pStyle w:val="ListParagraph"/>
        <w:numPr>
          <w:ilvl w:val="0"/>
          <w:numId w:val="7"/>
        </w:numPr>
        <w:spacing w:line="360" w:lineRule="auto"/>
        <w:jc w:val="both"/>
        <w:rPr>
          <w:rFonts w:ascii="Times New Roman" w:hAnsi="Times New Roman" w:cs="Times New Roman"/>
          <w:sz w:val="24"/>
          <w:szCs w:val="24"/>
        </w:rPr>
      </w:pPr>
      <w:r w:rsidRPr="00452308">
        <w:rPr>
          <w:rFonts w:ascii="Times New Roman" w:hAnsi="Times New Roman" w:cs="Times New Roman"/>
          <w:sz w:val="24"/>
          <w:szCs w:val="24"/>
        </w:rPr>
        <w:t>Muigua K, ‘Overview of arbitration and mediation’ Establishment of ADR mechanisms for labour relations in Kenya held at Kenya International Conference centre, Nairobi, 4-6 May 2011.</w:t>
      </w:r>
    </w:p>
    <w:p w14:paraId="210ED191" w14:textId="77777777" w:rsidR="008774DB" w:rsidRPr="00452308" w:rsidRDefault="008774DB" w:rsidP="00452308">
      <w:pPr>
        <w:spacing w:line="360" w:lineRule="auto"/>
        <w:jc w:val="both"/>
        <w:rPr>
          <w:rFonts w:ascii="Times New Roman" w:hAnsi="Times New Roman" w:cs="Times New Roman"/>
          <w:b/>
          <w:sz w:val="24"/>
          <w:szCs w:val="24"/>
        </w:rPr>
      </w:pPr>
      <w:r w:rsidRPr="00452308">
        <w:rPr>
          <w:rFonts w:ascii="Times New Roman" w:hAnsi="Times New Roman" w:cs="Times New Roman"/>
          <w:b/>
          <w:sz w:val="24"/>
          <w:szCs w:val="24"/>
        </w:rPr>
        <w:t>List of self-published articles</w:t>
      </w:r>
    </w:p>
    <w:p w14:paraId="508A62DE" w14:textId="77777777"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Muigua K, ‘Alternative dispute resolution and Article 159 of the constitution’. </w:t>
      </w:r>
    </w:p>
    <w:p w14:paraId="67FFCB84" w14:textId="77777777"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Muigua K, ‘Regulating Alternative dispute resolution (ADR) practice in Kenya: Looking into the future’ kmco.co.ke, 2018. </w:t>
      </w:r>
    </w:p>
    <w:p w14:paraId="5B2F843B" w14:textId="77777777"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Hirschman N, ‘Mediating misdemeanours’ Hein Online, 2000.</w:t>
      </w:r>
    </w:p>
    <w:p w14:paraId="570C118B" w14:textId="1DB17054"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Muigua K, ‘Reflections on the use of mediation for access to justice: Maximising on the benefits of mediation’ kmco.co.ke, 2018. </w:t>
      </w:r>
      <w:r w:rsidR="00742B7B" w:rsidRPr="00452308">
        <w:rPr>
          <w:rFonts w:ascii="Times New Roman" w:hAnsi="Times New Roman" w:cs="Times New Roman"/>
          <w:sz w:val="24"/>
          <w:szCs w:val="24"/>
        </w:rPr>
        <w:t>UN</w:t>
      </w:r>
    </w:p>
    <w:p w14:paraId="0509E77A" w14:textId="77777777"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lastRenderedPageBreak/>
        <w:t xml:space="preserve">Dana A, ‘The status of alternative dispute resolution (ADR) in criminal justice system under the legal frameworks of Ethiopia &amp; its challenges’ International Knowledge Sharing Platform, 2017. </w:t>
      </w:r>
    </w:p>
    <w:p w14:paraId="6801EEF6" w14:textId="6EC48093" w:rsidR="008774DB" w:rsidRPr="00452308" w:rsidRDefault="008774DB"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Gichuhi J, ‘Revisiting article 159(2)(c) of the constitution of Kenya: how the judge sees it’ Academia.edu, 2018. </w:t>
      </w:r>
    </w:p>
    <w:p w14:paraId="0C2843B1" w14:textId="0E2786D2" w:rsidR="008774DB" w:rsidRPr="00452308" w:rsidRDefault="00E42958"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Panford P, ‘Mediation in Ghana’s criminal justice system: a proposal for an extension to cover severe offences’ Social Science Research Network, 2018.</w:t>
      </w:r>
    </w:p>
    <w:p w14:paraId="1D6BCC0E" w14:textId="031E3D04" w:rsidR="00651DAE" w:rsidRDefault="00651DAE" w:rsidP="004C008C">
      <w:pPr>
        <w:numPr>
          <w:ilvl w:val="0"/>
          <w:numId w:val="5"/>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Braithwaite J, ‘Restorative justice: theories and worries’ Resource material series, 2004.</w:t>
      </w:r>
    </w:p>
    <w:p w14:paraId="3A177BD9" w14:textId="418B7DF1" w:rsidR="00F644F5" w:rsidRPr="00452308" w:rsidRDefault="00F644F5" w:rsidP="004C008C">
      <w:pPr>
        <w:numPr>
          <w:ilvl w:val="0"/>
          <w:numId w:val="5"/>
        </w:numPr>
        <w:spacing w:line="360" w:lineRule="auto"/>
        <w:contextualSpacing/>
        <w:jc w:val="both"/>
        <w:rPr>
          <w:rFonts w:ascii="Times New Roman" w:hAnsi="Times New Roman" w:cs="Times New Roman"/>
          <w:sz w:val="24"/>
          <w:szCs w:val="24"/>
        </w:rPr>
      </w:pPr>
      <w:r w:rsidRPr="00F644F5">
        <w:rPr>
          <w:rFonts w:ascii="Times New Roman" w:hAnsi="Times New Roman" w:cs="Times New Roman"/>
        </w:rPr>
        <w:t>Teklu A and Mohammed K, ‘Ethiopian criminal procedure teaching material’ Lawethiopia.com, 2009</w:t>
      </w:r>
      <w:r>
        <w:rPr>
          <w:rFonts w:ascii="Times New Roman" w:hAnsi="Times New Roman" w:cs="Times New Roman"/>
        </w:rPr>
        <w:t xml:space="preserve">. </w:t>
      </w:r>
    </w:p>
    <w:p w14:paraId="0ACEECAB" w14:textId="719B649D" w:rsidR="008774DB" w:rsidRPr="00452308" w:rsidRDefault="008774DB" w:rsidP="00452308">
      <w:pPr>
        <w:spacing w:line="360" w:lineRule="auto"/>
        <w:ind w:left="360"/>
        <w:jc w:val="both"/>
        <w:rPr>
          <w:rFonts w:ascii="Times New Roman" w:hAnsi="Times New Roman" w:cs="Times New Roman"/>
          <w:sz w:val="24"/>
          <w:szCs w:val="24"/>
        </w:rPr>
      </w:pPr>
      <w:r w:rsidRPr="00452308">
        <w:rPr>
          <w:rFonts w:ascii="Times New Roman" w:hAnsi="Times New Roman" w:cs="Times New Roman"/>
          <w:b/>
          <w:sz w:val="24"/>
          <w:szCs w:val="24"/>
        </w:rPr>
        <w:t>List of Newspapers</w:t>
      </w:r>
    </w:p>
    <w:p w14:paraId="000090A2" w14:textId="5021115D" w:rsidR="008774DB" w:rsidRPr="00452308" w:rsidRDefault="008774DB" w:rsidP="004C008C">
      <w:pPr>
        <w:numPr>
          <w:ilvl w:val="0"/>
          <w:numId w:val="6"/>
        </w:numPr>
        <w:spacing w:line="360" w:lineRule="auto"/>
        <w:contextualSpacing/>
        <w:jc w:val="both"/>
        <w:rPr>
          <w:rFonts w:ascii="Times New Roman" w:hAnsi="Times New Roman" w:cs="Times New Roman"/>
          <w:sz w:val="24"/>
          <w:szCs w:val="24"/>
        </w:rPr>
      </w:pPr>
      <w:r w:rsidRPr="00452308">
        <w:rPr>
          <w:rFonts w:ascii="Times New Roman" w:hAnsi="Times New Roman" w:cs="Times New Roman"/>
          <w:sz w:val="24"/>
          <w:szCs w:val="24"/>
        </w:rPr>
        <w:t xml:space="preserve">Standard Digital </w:t>
      </w:r>
    </w:p>
    <w:p w14:paraId="241B9D88" w14:textId="12DCB9C7" w:rsidR="008774DB" w:rsidRPr="00452308" w:rsidRDefault="008774DB" w:rsidP="00452308">
      <w:pPr>
        <w:spacing w:line="360" w:lineRule="auto"/>
        <w:jc w:val="both"/>
        <w:rPr>
          <w:rFonts w:ascii="Times New Roman" w:hAnsi="Times New Roman" w:cs="Times New Roman"/>
          <w:sz w:val="24"/>
          <w:szCs w:val="24"/>
        </w:rPr>
      </w:pPr>
      <w:r w:rsidRPr="00452308">
        <w:rPr>
          <w:rFonts w:ascii="Times New Roman" w:hAnsi="Times New Roman" w:cs="Times New Roman"/>
          <w:b/>
          <w:sz w:val="24"/>
          <w:szCs w:val="24"/>
        </w:rPr>
        <w:t xml:space="preserve">List of other Internet resources </w:t>
      </w:r>
    </w:p>
    <w:p w14:paraId="3251920C" w14:textId="77777777" w:rsidR="00742B7B" w:rsidRPr="00452308" w:rsidRDefault="00512215" w:rsidP="004C008C">
      <w:pPr>
        <w:pStyle w:val="ListParagraph"/>
        <w:numPr>
          <w:ilvl w:val="0"/>
          <w:numId w:val="11"/>
        </w:numPr>
        <w:spacing w:line="360" w:lineRule="auto"/>
        <w:jc w:val="both"/>
        <w:rPr>
          <w:rFonts w:ascii="Times New Roman" w:hAnsi="Times New Roman" w:cs="Times New Roman"/>
          <w:sz w:val="24"/>
          <w:szCs w:val="24"/>
          <w:u w:val="single"/>
        </w:rPr>
      </w:pPr>
      <w:hyperlink r:id="rId9" w:history="1">
        <w:r w:rsidR="00742B7B" w:rsidRPr="00452308">
          <w:rPr>
            <w:rStyle w:val="Hyperlink"/>
            <w:rFonts w:ascii="Times New Roman" w:hAnsi="Times New Roman" w:cs="Times New Roman"/>
            <w:sz w:val="24"/>
            <w:szCs w:val="24"/>
          </w:rPr>
          <w:t>https://www.judiciary.go.ke/here-is-the-judiciarys-solution-to-case-backlog/</w:t>
        </w:r>
      </w:hyperlink>
    </w:p>
    <w:p w14:paraId="7E5CA0E9" w14:textId="77777777" w:rsidR="00742B7B" w:rsidRPr="00452308" w:rsidRDefault="00742B7B" w:rsidP="004C008C">
      <w:pPr>
        <w:pStyle w:val="ListParagraph"/>
        <w:numPr>
          <w:ilvl w:val="0"/>
          <w:numId w:val="11"/>
        </w:numPr>
        <w:spacing w:line="360" w:lineRule="auto"/>
        <w:jc w:val="both"/>
        <w:rPr>
          <w:rFonts w:ascii="Times New Roman" w:hAnsi="Times New Roman" w:cs="Times New Roman"/>
          <w:sz w:val="24"/>
          <w:szCs w:val="24"/>
        </w:rPr>
      </w:pPr>
      <w:r w:rsidRPr="00452308">
        <w:rPr>
          <w:rFonts w:ascii="Times New Roman" w:hAnsi="Times New Roman" w:cs="Times New Roman"/>
          <w:sz w:val="24"/>
          <w:szCs w:val="24"/>
        </w:rPr>
        <w:t xml:space="preserve">International commission of jurists, ‘Criminal justice reforms: issues and options for Kenya’, 2018- </w:t>
      </w:r>
      <w:hyperlink r:id="rId10" w:history="1">
        <w:r w:rsidRPr="00452308">
          <w:rPr>
            <w:rStyle w:val="Hyperlink"/>
            <w:rFonts w:ascii="Times New Roman" w:hAnsi="Times New Roman" w:cs="Times New Roman"/>
            <w:color w:val="auto"/>
            <w:sz w:val="24"/>
            <w:szCs w:val="24"/>
          </w:rPr>
          <w:t>https://icj-kenya.org/news/latest-news/184-criminal-justice-reforms-issues-and-options-for-kenya on 2 December 2019</w:t>
        </w:r>
      </w:hyperlink>
      <w:r w:rsidRPr="00452308">
        <w:rPr>
          <w:rFonts w:ascii="Times New Roman" w:hAnsi="Times New Roman" w:cs="Times New Roman"/>
          <w:sz w:val="24"/>
          <w:szCs w:val="24"/>
        </w:rPr>
        <w:t>.</w:t>
      </w:r>
    </w:p>
    <w:p w14:paraId="42960095" w14:textId="77777777" w:rsidR="00742B7B" w:rsidRPr="00452308" w:rsidRDefault="00742B7B" w:rsidP="004C008C">
      <w:pPr>
        <w:pStyle w:val="ListParagraph"/>
        <w:numPr>
          <w:ilvl w:val="0"/>
          <w:numId w:val="11"/>
        </w:numPr>
        <w:spacing w:line="360" w:lineRule="auto"/>
        <w:jc w:val="both"/>
        <w:rPr>
          <w:rFonts w:ascii="Times New Roman" w:hAnsi="Times New Roman" w:cs="Times New Roman"/>
          <w:sz w:val="24"/>
          <w:szCs w:val="24"/>
          <w:u w:val="single"/>
        </w:rPr>
      </w:pPr>
      <w:r w:rsidRPr="00452308">
        <w:rPr>
          <w:rFonts w:ascii="Times New Roman" w:hAnsi="Times New Roman" w:cs="Times New Roman"/>
          <w:sz w:val="24"/>
          <w:szCs w:val="24"/>
        </w:rPr>
        <w:t xml:space="preserve">International development organisation, ‘Enhancing access to justice through alternative means of dispute resolution’, 2018- </w:t>
      </w:r>
      <w:hyperlink r:id="rId11" w:history="1">
        <w:r w:rsidRPr="00452308">
          <w:rPr>
            <w:rStyle w:val="Hyperlink"/>
            <w:rFonts w:ascii="Times New Roman" w:hAnsi="Times New Roman" w:cs="Times New Roman"/>
            <w:color w:val="auto"/>
            <w:sz w:val="24"/>
            <w:szCs w:val="24"/>
          </w:rPr>
          <w:t>https://www.idlo.int/news/highlights/enhancing-access-justice-through-alternative-dispute-resolution-kenya</w:t>
        </w:r>
      </w:hyperlink>
    </w:p>
    <w:p w14:paraId="0FA12A60" w14:textId="77777777" w:rsidR="00742B7B" w:rsidRPr="00452308" w:rsidRDefault="00742B7B" w:rsidP="004C008C">
      <w:pPr>
        <w:pStyle w:val="ListParagraph"/>
        <w:numPr>
          <w:ilvl w:val="0"/>
          <w:numId w:val="11"/>
        </w:numPr>
        <w:spacing w:line="360" w:lineRule="auto"/>
        <w:jc w:val="both"/>
        <w:rPr>
          <w:rFonts w:ascii="Times New Roman" w:hAnsi="Times New Roman" w:cs="Times New Roman"/>
          <w:sz w:val="24"/>
          <w:szCs w:val="24"/>
        </w:rPr>
      </w:pPr>
      <w:r w:rsidRPr="00452308">
        <w:rPr>
          <w:rFonts w:ascii="Times New Roman" w:hAnsi="Times New Roman" w:cs="Times New Roman"/>
          <w:sz w:val="24"/>
          <w:szCs w:val="24"/>
        </w:rPr>
        <w:t xml:space="preserve">Kathure M, ‘These Are alternatives to criminal prosecution for the justice system’ </w:t>
      </w:r>
      <w:hyperlink r:id="rId12" w:history="1">
        <w:r w:rsidRPr="00452308">
          <w:rPr>
            <w:rFonts w:ascii="Times New Roman" w:hAnsi="Times New Roman" w:cs="Times New Roman"/>
            <w:sz w:val="24"/>
            <w:szCs w:val="24"/>
            <w:u w:val="single"/>
          </w:rPr>
          <w:t>https://icj-kenya.org/news/latest-news/246-there-are-alternatives-to-criminal-prosecution-for-the-justice-system</w:t>
        </w:r>
      </w:hyperlink>
    </w:p>
    <w:p w14:paraId="34E35AF9" w14:textId="77777777" w:rsidR="00742B7B" w:rsidRPr="00452308" w:rsidRDefault="00742B7B" w:rsidP="004C008C">
      <w:pPr>
        <w:pStyle w:val="ListParagraph"/>
        <w:numPr>
          <w:ilvl w:val="0"/>
          <w:numId w:val="11"/>
        </w:numPr>
        <w:spacing w:line="360" w:lineRule="auto"/>
        <w:jc w:val="both"/>
        <w:rPr>
          <w:rFonts w:ascii="Times New Roman" w:hAnsi="Times New Roman" w:cs="Times New Roman"/>
          <w:sz w:val="24"/>
          <w:szCs w:val="24"/>
          <w:u w:val="single"/>
        </w:rPr>
      </w:pPr>
      <w:r w:rsidRPr="00452308">
        <w:rPr>
          <w:rFonts w:ascii="Times New Roman" w:hAnsi="Times New Roman" w:cs="Times New Roman"/>
          <w:sz w:val="24"/>
          <w:szCs w:val="24"/>
        </w:rPr>
        <w:t xml:space="preserve">Mwale D, ‘Beyond watching brief and court testimonies: a new dawn for restorative and reparative criminal justice in Kenya’ </w:t>
      </w:r>
      <w:hyperlink r:id="rId13" w:history="1">
        <w:r w:rsidRPr="00452308">
          <w:rPr>
            <w:rStyle w:val="Hyperlink"/>
            <w:rFonts w:ascii="Times New Roman" w:hAnsi="Times New Roman" w:cs="Times New Roman"/>
            <w:color w:val="auto"/>
            <w:sz w:val="24"/>
            <w:szCs w:val="24"/>
          </w:rPr>
          <w:t>https://www.mwalelegal.co.ke/beyond-watching-brief-court-testimonies/</w:t>
        </w:r>
      </w:hyperlink>
    </w:p>
    <w:p w14:paraId="1125E1D8" w14:textId="77777777" w:rsidR="00742B7B" w:rsidRPr="00452308" w:rsidRDefault="00512215" w:rsidP="004C008C">
      <w:pPr>
        <w:pStyle w:val="ListParagraph"/>
        <w:numPr>
          <w:ilvl w:val="0"/>
          <w:numId w:val="11"/>
        </w:numPr>
        <w:spacing w:line="360" w:lineRule="auto"/>
        <w:jc w:val="both"/>
        <w:rPr>
          <w:rFonts w:ascii="Times New Roman" w:hAnsi="Times New Roman" w:cs="Times New Roman"/>
          <w:sz w:val="24"/>
          <w:szCs w:val="24"/>
          <w:u w:val="single"/>
        </w:rPr>
      </w:pPr>
      <w:hyperlink r:id="rId14" w:history="1">
        <w:r w:rsidR="00742B7B" w:rsidRPr="00452308">
          <w:rPr>
            <w:rFonts w:ascii="Times New Roman" w:hAnsi="Times New Roman" w:cs="Times New Roman"/>
            <w:sz w:val="24"/>
            <w:szCs w:val="24"/>
            <w:u w:val="single"/>
          </w:rPr>
          <w:t>http://kenyalaw.org/kenyalawblog/judiciary-opens-its-doors-to-mediation/</w:t>
        </w:r>
      </w:hyperlink>
    </w:p>
    <w:p w14:paraId="7555D7B5" w14:textId="77777777" w:rsidR="00742B7B" w:rsidRPr="00452308" w:rsidRDefault="00512215" w:rsidP="004C008C">
      <w:pPr>
        <w:pStyle w:val="ListParagraph"/>
        <w:numPr>
          <w:ilvl w:val="0"/>
          <w:numId w:val="11"/>
        </w:numPr>
        <w:spacing w:line="360" w:lineRule="auto"/>
        <w:jc w:val="both"/>
        <w:rPr>
          <w:rFonts w:ascii="Times New Roman" w:hAnsi="Times New Roman" w:cs="Times New Roman"/>
          <w:sz w:val="24"/>
          <w:szCs w:val="24"/>
          <w:u w:val="single"/>
        </w:rPr>
      </w:pPr>
      <w:hyperlink r:id="rId15" w:history="1">
        <w:r w:rsidR="00742B7B" w:rsidRPr="00452308">
          <w:rPr>
            <w:rStyle w:val="Hyperlink"/>
            <w:rFonts w:ascii="Times New Roman" w:hAnsi="Times New Roman" w:cs="Times New Roman"/>
            <w:color w:val="auto"/>
            <w:sz w:val="24"/>
            <w:szCs w:val="24"/>
          </w:rPr>
          <w:t>https://www.worldbank.org/en/news/feature/2017/10/05/court-annexed-mediation-offers-alternative-to-delayed-justice-for-kenyans</w:t>
        </w:r>
      </w:hyperlink>
    </w:p>
    <w:p w14:paraId="79413C74" w14:textId="77777777" w:rsidR="00742B7B" w:rsidRPr="00452308" w:rsidRDefault="00512215" w:rsidP="004C008C">
      <w:pPr>
        <w:pStyle w:val="ListParagraph"/>
        <w:numPr>
          <w:ilvl w:val="0"/>
          <w:numId w:val="11"/>
        </w:numPr>
        <w:spacing w:line="360" w:lineRule="auto"/>
        <w:jc w:val="both"/>
        <w:rPr>
          <w:rStyle w:val="Hyperlink"/>
          <w:rFonts w:ascii="Times New Roman" w:hAnsi="Times New Roman" w:cs="Times New Roman"/>
          <w:color w:val="auto"/>
          <w:sz w:val="24"/>
          <w:szCs w:val="24"/>
        </w:rPr>
      </w:pPr>
      <w:hyperlink r:id="rId16" w:history="1">
        <w:r w:rsidR="00742B7B" w:rsidRPr="00452308">
          <w:rPr>
            <w:rStyle w:val="Hyperlink"/>
            <w:rFonts w:ascii="Times New Roman" w:hAnsi="Times New Roman" w:cs="Times New Roman"/>
            <w:color w:val="auto"/>
            <w:sz w:val="24"/>
            <w:szCs w:val="24"/>
          </w:rPr>
          <w:t>https://www.judiciary.go.ke/news/judiciary-in-bold-move-to-entrench-mediation-as-a-means-of-dispute-resolution/</w:t>
        </w:r>
      </w:hyperlink>
    </w:p>
    <w:p w14:paraId="56B9182A" w14:textId="77777777" w:rsidR="00742B7B" w:rsidRPr="00452308" w:rsidRDefault="00512215" w:rsidP="004C008C">
      <w:pPr>
        <w:pStyle w:val="ListParagraph"/>
        <w:numPr>
          <w:ilvl w:val="0"/>
          <w:numId w:val="11"/>
        </w:numPr>
        <w:spacing w:line="360" w:lineRule="auto"/>
        <w:jc w:val="both"/>
        <w:rPr>
          <w:rStyle w:val="Hyperlink"/>
          <w:rFonts w:ascii="Times New Roman" w:hAnsi="Times New Roman" w:cs="Times New Roman"/>
          <w:color w:val="auto"/>
          <w:sz w:val="24"/>
          <w:szCs w:val="24"/>
        </w:rPr>
      </w:pPr>
      <w:hyperlink r:id="rId17" w:history="1">
        <w:r w:rsidR="00742B7B" w:rsidRPr="00452308">
          <w:rPr>
            <w:rStyle w:val="Hyperlink"/>
            <w:rFonts w:ascii="Times New Roman" w:hAnsi="Times New Roman" w:cs="Times New Roman"/>
            <w:color w:val="auto"/>
            <w:sz w:val="24"/>
            <w:szCs w:val="24"/>
          </w:rPr>
          <w:t>https://www.unodc.org/easternafrica/en/call-for-submissions-on-landmark-alternative-justice-system-policy.html</w:t>
        </w:r>
      </w:hyperlink>
    </w:p>
    <w:p w14:paraId="15E0DE00" w14:textId="77777777" w:rsidR="00742B7B" w:rsidRPr="00452308" w:rsidRDefault="00512215" w:rsidP="004C008C">
      <w:pPr>
        <w:pStyle w:val="ListParagraph"/>
        <w:numPr>
          <w:ilvl w:val="0"/>
          <w:numId w:val="11"/>
        </w:numPr>
        <w:spacing w:line="360" w:lineRule="auto"/>
        <w:jc w:val="both"/>
        <w:rPr>
          <w:rStyle w:val="Hyperlink"/>
          <w:rFonts w:ascii="Times New Roman" w:hAnsi="Times New Roman" w:cs="Times New Roman"/>
          <w:color w:val="auto"/>
          <w:sz w:val="24"/>
          <w:szCs w:val="24"/>
        </w:rPr>
      </w:pPr>
      <w:hyperlink r:id="rId18" w:history="1">
        <w:r w:rsidR="00742B7B" w:rsidRPr="00452308">
          <w:rPr>
            <w:rStyle w:val="Hyperlink"/>
            <w:rFonts w:ascii="Times New Roman" w:hAnsi="Times New Roman" w:cs="Times New Roman"/>
            <w:color w:val="auto"/>
            <w:sz w:val="24"/>
            <w:szCs w:val="24"/>
          </w:rPr>
          <w:t>http://www.probation.go.ke/news/82-chief-justice-appoints-taskforce-on-informal-justice-systems.html</w:t>
        </w:r>
      </w:hyperlink>
    </w:p>
    <w:p w14:paraId="6EB15833" w14:textId="77777777" w:rsidR="00742B7B" w:rsidRPr="00452308" w:rsidRDefault="00742B7B" w:rsidP="00452308">
      <w:pPr>
        <w:jc w:val="both"/>
        <w:rPr>
          <w:sz w:val="24"/>
          <w:szCs w:val="24"/>
        </w:rPr>
      </w:pPr>
    </w:p>
    <w:p w14:paraId="56A95E0C" w14:textId="77777777" w:rsidR="008774DB" w:rsidRPr="00452308" w:rsidRDefault="008774DB" w:rsidP="00452308">
      <w:pPr>
        <w:jc w:val="both"/>
        <w:rPr>
          <w:rFonts w:ascii="Times New Roman" w:hAnsi="Times New Roman" w:cs="Times New Roman"/>
          <w:sz w:val="24"/>
          <w:szCs w:val="24"/>
        </w:rPr>
      </w:pPr>
    </w:p>
    <w:p w14:paraId="0399D385" w14:textId="77777777" w:rsidR="008774DB" w:rsidRPr="00452308" w:rsidRDefault="008774DB" w:rsidP="00452308">
      <w:pPr>
        <w:spacing w:line="360" w:lineRule="auto"/>
        <w:jc w:val="both"/>
        <w:rPr>
          <w:rFonts w:ascii="Times New Roman" w:hAnsi="Times New Roman" w:cs="Times New Roman"/>
          <w:sz w:val="24"/>
          <w:szCs w:val="24"/>
        </w:rPr>
      </w:pPr>
    </w:p>
    <w:p w14:paraId="6A6E54CD" w14:textId="25B83D80" w:rsidR="00E677D1" w:rsidRPr="008774DB" w:rsidRDefault="00E677D1" w:rsidP="006E333E">
      <w:pPr>
        <w:pStyle w:val="ListParagraph"/>
        <w:spacing w:line="360" w:lineRule="auto"/>
        <w:jc w:val="both"/>
        <w:rPr>
          <w:rFonts w:ascii="Times New Roman" w:hAnsi="Times New Roman" w:cs="Times New Roman"/>
          <w:b/>
          <w:bCs/>
          <w:sz w:val="24"/>
          <w:szCs w:val="24"/>
        </w:rPr>
      </w:pPr>
    </w:p>
    <w:p w14:paraId="281C2919" w14:textId="77777777" w:rsidR="00E677D1" w:rsidRPr="00046579" w:rsidRDefault="00E677D1" w:rsidP="006E333E">
      <w:pPr>
        <w:pStyle w:val="ListParagraph"/>
        <w:spacing w:line="360" w:lineRule="auto"/>
        <w:jc w:val="both"/>
        <w:rPr>
          <w:rFonts w:ascii="Times New Roman" w:hAnsi="Times New Roman" w:cs="Times New Roman"/>
          <w:b/>
          <w:bCs/>
          <w:sz w:val="24"/>
          <w:szCs w:val="24"/>
        </w:rPr>
      </w:pPr>
    </w:p>
    <w:p w14:paraId="744C9F2A" w14:textId="77777777" w:rsidR="00F55656" w:rsidRPr="00046579" w:rsidRDefault="00F55656" w:rsidP="006E333E">
      <w:pPr>
        <w:spacing w:line="360" w:lineRule="auto"/>
        <w:jc w:val="both"/>
        <w:rPr>
          <w:rFonts w:ascii="Times New Roman" w:hAnsi="Times New Roman" w:cs="Times New Roman"/>
          <w:sz w:val="24"/>
          <w:szCs w:val="24"/>
        </w:rPr>
      </w:pPr>
    </w:p>
    <w:p w14:paraId="049D16E5" w14:textId="24B848E4" w:rsidR="005E22D0" w:rsidRPr="00046579" w:rsidRDefault="005E22D0" w:rsidP="006E333E">
      <w:pPr>
        <w:spacing w:line="360" w:lineRule="auto"/>
        <w:jc w:val="both"/>
        <w:rPr>
          <w:rFonts w:ascii="Times New Roman" w:hAnsi="Times New Roman" w:cs="Times New Roman"/>
          <w:sz w:val="24"/>
          <w:szCs w:val="24"/>
        </w:rPr>
      </w:pPr>
    </w:p>
    <w:p w14:paraId="2F8F9D0B" w14:textId="33887C19" w:rsidR="00A142C8" w:rsidRPr="00046579" w:rsidRDefault="00A142C8" w:rsidP="006E333E">
      <w:pPr>
        <w:spacing w:line="360" w:lineRule="auto"/>
        <w:jc w:val="both"/>
        <w:rPr>
          <w:rFonts w:ascii="Times New Roman" w:hAnsi="Times New Roman" w:cs="Times New Roman"/>
          <w:sz w:val="24"/>
          <w:szCs w:val="24"/>
        </w:rPr>
      </w:pPr>
    </w:p>
    <w:p w14:paraId="160DA167" w14:textId="41644C0C" w:rsidR="00A142C8" w:rsidRPr="00046579" w:rsidRDefault="002C6E85" w:rsidP="006E333E">
      <w:pPr>
        <w:tabs>
          <w:tab w:val="left" w:pos="3390"/>
        </w:tabs>
        <w:spacing w:line="360" w:lineRule="auto"/>
        <w:jc w:val="both"/>
        <w:rPr>
          <w:rFonts w:ascii="Times New Roman" w:hAnsi="Times New Roman" w:cs="Times New Roman"/>
          <w:sz w:val="24"/>
          <w:szCs w:val="24"/>
        </w:rPr>
      </w:pPr>
      <w:r w:rsidRPr="00046579">
        <w:rPr>
          <w:rFonts w:ascii="Times New Roman" w:hAnsi="Times New Roman" w:cs="Times New Roman"/>
          <w:sz w:val="24"/>
          <w:szCs w:val="24"/>
        </w:rPr>
        <w:tab/>
      </w:r>
    </w:p>
    <w:sectPr w:rsidR="00A142C8" w:rsidRPr="00046579" w:rsidSect="00FE6EB2">
      <w:type w:val="continuous"/>
      <w:pgSz w:w="11906" w:h="16838"/>
      <w:pgMar w:top="1440" w:right="1440" w:bottom="1440" w:left="179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8E698BF" w14:textId="77777777" w:rsidR="00512215" w:rsidRDefault="00512215" w:rsidP="00B16D4E">
      <w:pPr>
        <w:spacing w:after="0" w:line="240" w:lineRule="auto"/>
      </w:pPr>
      <w:r>
        <w:separator/>
      </w:r>
    </w:p>
  </w:endnote>
  <w:endnote w:type="continuationSeparator" w:id="0">
    <w:p w14:paraId="5295E46F" w14:textId="77777777" w:rsidR="00512215" w:rsidRDefault="00512215" w:rsidP="00B16D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4864543"/>
      <w:docPartObj>
        <w:docPartGallery w:val="Page Numbers (Bottom of Page)"/>
        <w:docPartUnique/>
      </w:docPartObj>
    </w:sdtPr>
    <w:sdtEndPr>
      <w:rPr>
        <w:noProof/>
      </w:rPr>
    </w:sdtEndPr>
    <w:sdtContent>
      <w:p w14:paraId="758E5C70" w14:textId="6A68CBC0" w:rsidR="00DB7732" w:rsidRDefault="00DB773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3066DC1" w14:textId="77777777" w:rsidR="00DB7732" w:rsidRDefault="00DB77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BB144C" w14:textId="77777777" w:rsidR="00512215" w:rsidRDefault="00512215" w:rsidP="00B16D4E">
      <w:pPr>
        <w:spacing w:after="0" w:line="240" w:lineRule="auto"/>
      </w:pPr>
      <w:r>
        <w:separator/>
      </w:r>
    </w:p>
  </w:footnote>
  <w:footnote w:type="continuationSeparator" w:id="0">
    <w:p w14:paraId="6A2D6D17" w14:textId="77777777" w:rsidR="00512215" w:rsidRDefault="00512215" w:rsidP="00B16D4E">
      <w:pPr>
        <w:spacing w:after="0" w:line="240" w:lineRule="auto"/>
      </w:pPr>
      <w:r>
        <w:continuationSeparator/>
      </w:r>
    </w:p>
  </w:footnote>
  <w:footnote w:id="1">
    <w:p w14:paraId="2B6C18AC" w14:textId="08AEB109"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w:t>
      </w:r>
      <w:r w:rsidRPr="00161902">
        <w:rPr>
          <w:rFonts w:ascii="Times New Roman" w:hAnsi="Times New Roman" w:cs="Times New Roman"/>
        </w:rPr>
        <w:t>Muigua K, ‘Alternative dispute resolution and article 159 of the constitution’ kmco.co.ke, 2012, 2.</w:t>
      </w:r>
      <w:r w:rsidRPr="00CD0AE8">
        <w:rPr>
          <w:rFonts w:ascii="Times New Roman" w:hAnsi="Times New Roman" w:cs="Times New Roman"/>
        </w:rPr>
        <w:t xml:space="preserve"> </w:t>
      </w:r>
    </w:p>
  </w:footnote>
  <w:footnote w:id="2">
    <w:p w14:paraId="5F696C24" w14:textId="6B594362"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w:t>
      </w:r>
      <w:bookmarkStart w:id="11" w:name="_Hlk2333613"/>
      <w:r w:rsidRPr="00CD0AE8">
        <w:rPr>
          <w:rFonts w:ascii="Times New Roman" w:hAnsi="Times New Roman" w:cs="Times New Roman"/>
        </w:rPr>
        <w:t>Lumumba P</w:t>
      </w:r>
      <w:r>
        <w:rPr>
          <w:rFonts w:ascii="Times New Roman" w:hAnsi="Times New Roman" w:cs="Times New Roman"/>
        </w:rPr>
        <w:t xml:space="preserve"> and </w:t>
      </w:r>
      <w:r w:rsidRPr="00CD0AE8">
        <w:rPr>
          <w:rFonts w:ascii="Times New Roman" w:hAnsi="Times New Roman" w:cs="Times New Roman"/>
        </w:rPr>
        <w:t xml:space="preserve">Franceschi L, </w:t>
      </w:r>
      <w:r w:rsidRPr="00CD0AE8">
        <w:rPr>
          <w:rFonts w:ascii="Times New Roman" w:hAnsi="Times New Roman" w:cs="Times New Roman"/>
          <w:i/>
        </w:rPr>
        <w:t>‘The constitution of Kenya 2010: a commentary’</w:t>
      </w:r>
      <w:r w:rsidRPr="00CD0AE8">
        <w:rPr>
          <w:rFonts w:ascii="Times New Roman" w:hAnsi="Times New Roman" w:cs="Times New Roman"/>
        </w:rPr>
        <w:t xml:space="preserve">, Strathmore university press, 2014, 475. </w:t>
      </w:r>
      <w:bookmarkEnd w:id="11"/>
    </w:p>
  </w:footnote>
  <w:footnote w:id="3">
    <w:p w14:paraId="6CFB58FF" w14:textId="4C5F2326"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w:t>
      </w:r>
      <w:bookmarkStart w:id="12" w:name="_Hlk2332968"/>
      <w:bookmarkStart w:id="13" w:name="_Hlk26318218"/>
      <w:r w:rsidRPr="00161902">
        <w:rPr>
          <w:rFonts w:ascii="Times New Roman" w:hAnsi="Times New Roman" w:cs="Times New Roman"/>
        </w:rPr>
        <w:t>Muigua</w:t>
      </w:r>
      <w:r>
        <w:rPr>
          <w:rFonts w:ascii="Times New Roman" w:hAnsi="Times New Roman" w:cs="Times New Roman"/>
        </w:rPr>
        <w:t xml:space="preserve"> </w:t>
      </w:r>
      <w:r w:rsidRPr="00161902">
        <w:rPr>
          <w:rFonts w:ascii="Times New Roman" w:hAnsi="Times New Roman" w:cs="Times New Roman"/>
        </w:rPr>
        <w:t>K, ‘Regulating Alternative dispute resolution (ADR) practice in Kenya: Looking into the future’</w:t>
      </w:r>
      <w:bookmarkEnd w:id="12"/>
      <w:r w:rsidRPr="00161902">
        <w:rPr>
          <w:rFonts w:ascii="Times New Roman" w:hAnsi="Times New Roman" w:cs="Times New Roman"/>
        </w:rPr>
        <w:t xml:space="preserve"> kmco.co.ke, 2018</w:t>
      </w:r>
      <w:bookmarkEnd w:id="13"/>
      <w:r>
        <w:rPr>
          <w:rFonts w:ascii="Times New Roman" w:hAnsi="Times New Roman" w:cs="Times New Roman"/>
        </w:rPr>
        <w:t xml:space="preserve">, </w:t>
      </w:r>
      <w:r w:rsidRPr="00161902">
        <w:rPr>
          <w:rFonts w:ascii="Times New Roman" w:hAnsi="Times New Roman" w:cs="Times New Roman"/>
        </w:rPr>
        <w:t>5.</w:t>
      </w:r>
    </w:p>
  </w:footnote>
  <w:footnote w:id="4">
    <w:p w14:paraId="019218AA" w14:textId="05C48801"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Article 159(2)(c), </w:t>
      </w:r>
      <w:r w:rsidRPr="00CD0AE8">
        <w:rPr>
          <w:rFonts w:ascii="Times New Roman" w:hAnsi="Times New Roman" w:cs="Times New Roman"/>
          <w:i/>
        </w:rPr>
        <w:t>Constitution of Kenya</w:t>
      </w:r>
      <w:r w:rsidRPr="00CD0AE8">
        <w:rPr>
          <w:rFonts w:ascii="Times New Roman" w:hAnsi="Times New Roman" w:cs="Times New Roman"/>
        </w:rPr>
        <w:t xml:space="preserve"> (2010). </w:t>
      </w:r>
    </w:p>
  </w:footnote>
  <w:footnote w:id="5">
    <w:p w14:paraId="156EC264" w14:textId="54ECE44A" w:rsidR="00DB7732" w:rsidRPr="00CD0AE8" w:rsidRDefault="00DB7732" w:rsidP="002A1EB6">
      <w:pPr>
        <w:pStyle w:val="FootnoteText"/>
        <w:tabs>
          <w:tab w:val="center" w:pos="4513"/>
        </w:tabs>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Section 4, </w:t>
      </w:r>
      <w:r w:rsidRPr="00CD0AE8">
        <w:rPr>
          <w:rFonts w:ascii="Times New Roman" w:hAnsi="Times New Roman" w:cs="Times New Roman"/>
          <w:i/>
        </w:rPr>
        <w:t xml:space="preserve">The Penal Code </w:t>
      </w:r>
      <w:r w:rsidRPr="00CD0AE8">
        <w:rPr>
          <w:rFonts w:ascii="Times New Roman" w:hAnsi="Times New Roman" w:cs="Times New Roman"/>
          <w:iCs/>
        </w:rPr>
        <w:t>(CAP 63).</w:t>
      </w:r>
      <w:r w:rsidRPr="00CD0AE8">
        <w:rPr>
          <w:rFonts w:ascii="Times New Roman" w:hAnsi="Times New Roman" w:cs="Times New Roman"/>
        </w:rPr>
        <w:t xml:space="preserve"> </w:t>
      </w:r>
      <w:r w:rsidRPr="00CD0AE8">
        <w:rPr>
          <w:rFonts w:ascii="Times New Roman" w:hAnsi="Times New Roman" w:cs="Times New Roman"/>
        </w:rPr>
        <w:tab/>
      </w:r>
    </w:p>
  </w:footnote>
  <w:footnote w:id="6">
    <w:p w14:paraId="22317EEC" w14:textId="058CBEDB"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Section 4, </w:t>
      </w:r>
      <w:r w:rsidRPr="00CD0AE8">
        <w:rPr>
          <w:rFonts w:ascii="Times New Roman" w:hAnsi="Times New Roman" w:cs="Times New Roman"/>
          <w:i/>
        </w:rPr>
        <w:t xml:space="preserve">The Penal Code </w:t>
      </w:r>
      <w:r w:rsidRPr="00CD0AE8">
        <w:rPr>
          <w:rFonts w:ascii="Times New Roman" w:hAnsi="Times New Roman" w:cs="Times New Roman"/>
          <w:iCs/>
        </w:rPr>
        <w:t>(CAP 63.)</w:t>
      </w:r>
    </w:p>
  </w:footnote>
  <w:footnote w:id="7">
    <w:p w14:paraId="5BB5C3B9" w14:textId="0AA5159A"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Section 4, </w:t>
      </w:r>
      <w:r w:rsidRPr="00CD0AE8">
        <w:rPr>
          <w:rFonts w:ascii="Times New Roman" w:hAnsi="Times New Roman" w:cs="Times New Roman"/>
          <w:i/>
          <w:iCs/>
        </w:rPr>
        <w:t>The Penal Code</w:t>
      </w:r>
      <w:r w:rsidRPr="00CD0AE8">
        <w:rPr>
          <w:rFonts w:ascii="Times New Roman" w:hAnsi="Times New Roman" w:cs="Times New Roman"/>
        </w:rPr>
        <w:t xml:space="preserve"> (CAP 63).</w:t>
      </w:r>
    </w:p>
  </w:footnote>
  <w:footnote w:id="8">
    <w:p w14:paraId="2BF1F421" w14:textId="52BDEA24"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Section 243, </w:t>
      </w:r>
      <w:r w:rsidRPr="00CD0AE8">
        <w:rPr>
          <w:rFonts w:ascii="Times New Roman" w:hAnsi="Times New Roman" w:cs="Times New Roman"/>
          <w:i/>
          <w:iCs/>
        </w:rPr>
        <w:t>The Penal Code</w:t>
      </w:r>
      <w:r w:rsidRPr="00CD0AE8">
        <w:rPr>
          <w:rFonts w:ascii="Times New Roman" w:hAnsi="Times New Roman" w:cs="Times New Roman"/>
        </w:rPr>
        <w:t xml:space="preserve"> (CAP 63). </w:t>
      </w:r>
    </w:p>
  </w:footnote>
  <w:footnote w:id="9">
    <w:p w14:paraId="12EF3A3F" w14:textId="04768AF7" w:rsidR="00DB7732" w:rsidRPr="00CD0AE8"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Section 250, </w:t>
      </w:r>
      <w:r w:rsidRPr="00CD0AE8">
        <w:rPr>
          <w:rFonts w:ascii="Times New Roman" w:hAnsi="Times New Roman" w:cs="Times New Roman"/>
          <w:i/>
          <w:iCs/>
        </w:rPr>
        <w:t>The Penal Code</w:t>
      </w:r>
      <w:r w:rsidRPr="00CD0AE8">
        <w:rPr>
          <w:rFonts w:ascii="Times New Roman" w:hAnsi="Times New Roman" w:cs="Times New Roman"/>
        </w:rPr>
        <w:t xml:space="preserve"> (CAP 63). </w:t>
      </w:r>
    </w:p>
  </w:footnote>
  <w:footnote w:id="10">
    <w:p w14:paraId="7D4CA88D" w14:textId="3FB91358" w:rsidR="00DB7732" w:rsidRPr="00EB726F" w:rsidRDefault="00DB7732" w:rsidP="002A1EB6">
      <w:pPr>
        <w:pStyle w:val="FootnoteText"/>
        <w:jc w:val="both"/>
        <w:rPr>
          <w:rFonts w:ascii="Times New Roman" w:hAnsi="Times New Roman" w:cs="Times New Roman"/>
        </w:rPr>
      </w:pPr>
      <w:r w:rsidRPr="00CD0AE8">
        <w:rPr>
          <w:rStyle w:val="FootnoteReference"/>
          <w:rFonts w:ascii="Times New Roman" w:hAnsi="Times New Roman" w:cs="Times New Roman"/>
        </w:rPr>
        <w:footnoteRef/>
      </w:r>
      <w:r w:rsidRPr="00CD0AE8">
        <w:rPr>
          <w:rFonts w:ascii="Times New Roman" w:hAnsi="Times New Roman" w:cs="Times New Roman"/>
        </w:rPr>
        <w:t xml:space="preserve"> </w:t>
      </w:r>
      <w:r w:rsidRPr="00EB726F">
        <w:rPr>
          <w:rFonts w:ascii="Times New Roman" w:hAnsi="Times New Roman" w:cs="Times New Roman"/>
        </w:rPr>
        <w:t xml:space="preserve">Section 90, </w:t>
      </w:r>
      <w:r w:rsidRPr="00EB726F">
        <w:rPr>
          <w:rFonts w:ascii="Times New Roman" w:hAnsi="Times New Roman" w:cs="Times New Roman"/>
          <w:i/>
          <w:iCs/>
        </w:rPr>
        <w:t>The Penal Code</w:t>
      </w:r>
      <w:r w:rsidRPr="00EB726F">
        <w:rPr>
          <w:rFonts w:ascii="Times New Roman" w:hAnsi="Times New Roman" w:cs="Times New Roman"/>
        </w:rPr>
        <w:t xml:space="preserve"> (CAP 63). </w:t>
      </w:r>
    </w:p>
  </w:footnote>
  <w:footnote w:id="11">
    <w:p w14:paraId="047CC4C4" w14:textId="51583E8E" w:rsidR="00DB7732" w:rsidRDefault="00DB7732" w:rsidP="002A1EB6">
      <w:pPr>
        <w:pStyle w:val="FootnoteText"/>
        <w:jc w:val="both"/>
      </w:pPr>
      <w:r w:rsidRPr="00EB726F">
        <w:rPr>
          <w:rStyle w:val="FootnoteReference"/>
          <w:rFonts w:ascii="Times New Roman" w:hAnsi="Times New Roman" w:cs="Times New Roman"/>
        </w:rPr>
        <w:footnoteRef/>
      </w:r>
      <w:r w:rsidRPr="00EB726F">
        <w:rPr>
          <w:rFonts w:ascii="Times New Roman" w:hAnsi="Times New Roman" w:cs="Times New Roman"/>
        </w:rPr>
        <w:t xml:space="preserve"> </w:t>
      </w:r>
      <w:bookmarkStart w:id="14" w:name="_Hlk26318371"/>
      <w:r w:rsidRPr="00EB726F">
        <w:rPr>
          <w:rFonts w:ascii="Times New Roman" w:hAnsi="Times New Roman" w:cs="Times New Roman"/>
        </w:rPr>
        <w:t xml:space="preserve">Muigua K, ‘Overview of arbitration and mediation’ Establishment of ADR mechanisms for labour relations in Kenya held at Kenya International Conference centre, Nairobi, 4-6 May 2011, </w:t>
      </w:r>
      <w:bookmarkEnd w:id="14"/>
      <w:r w:rsidRPr="00EB726F">
        <w:rPr>
          <w:rFonts w:ascii="Times New Roman" w:hAnsi="Times New Roman" w:cs="Times New Roman"/>
        </w:rPr>
        <w:t>2.</w:t>
      </w:r>
    </w:p>
  </w:footnote>
  <w:footnote w:id="12">
    <w:p w14:paraId="291ADE01" w14:textId="222E52BA"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Muigua K, ‘ADR and article 159 of the constitution’, 9.</w:t>
      </w:r>
    </w:p>
  </w:footnote>
  <w:footnote w:id="13">
    <w:p w14:paraId="02139E53" w14:textId="6E7EB4B6"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Muigua K, ‘ADR and article 159 of the constitution’, 10.</w:t>
      </w:r>
    </w:p>
  </w:footnote>
  <w:footnote w:id="14">
    <w:p w14:paraId="6D354DD8" w14:textId="566E9FB0"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Muigua K, ‘ADR and article 159 of the constitution’, 10. </w:t>
      </w:r>
    </w:p>
  </w:footnote>
  <w:footnote w:id="15">
    <w:p w14:paraId="46ABC155" w14:textId="4E244FB0"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bookmarkStart w:id="15" w:name="_Hlk2330312"/>
      <w:bookmarkStart w:id="16" w:name="_Hlk2333024"/>
      <w:r w:rsidRPr="00CF6FCB">
        <w:rPr>
          <w:rFonts w:ascii="Times New Roman" w:hAnsi="Times New Roman" w:cs="Times New Roman"/>
        </w:rPr>
        <w:t xml:space="preserve">Kariuki M and Kariuki F, ‘Alternative dispute resolution, access to justice and development in Kenya’ </w:t>
      </w:r>
      <w:r w:rsidRPr="00CF6FCB">
        <w:rPr>
          <w:rFonts w:ascii="Times New Roman" w:hAnsi="Times New Roman" w:cs="Times New Roman"/>
          <w:i/>
        </w:rPr>
        <w:t>Strathmore Law Journal</w:t>
      </w:r>
      <w:r w:rsidRPr="00CF6FCB">
        <w:rPr>
          <w:rFonts w:ascii="Times New Roman" w:hAnsi="Times New Roman" w:cs="Times New Roman"/>
        </w:rPr>
        <w:t>, 2015</w:t>
      </w:r>
      <w:bookmarkEnd w:id="15"/>
      <w:r w:rsidRPr="00CF6FCB">
        <w:rPr>
          <w:rFonts w:ascii="Times New Roman" w:hAnsi="Times New Roman" w:cs="Times New Roman"/>
        </w:rPr>
        <w:t xml:space="preserve">, </w:t>
      </w:r>
      <w:bookmarkEnd w:id="16"/>
      <w:r w:rsidRPr="00CF6FCB">
        <w:rPr>
          <w:rFonts w:ascii="Times New Roman" w:hAnsi="Times New Roman" w:cs="Times New Roman"/>
        </w:rPr>
        <w:t xml:space="preserve">1-   </w:t>
      </w:r>
      <w:hyperlink r:id="rId1" w:history="1">
        <w:r w:rsidRPr="00CF6FCB">
          <w:rPr>
            <w:rStyle w:val="Hyperlink"/>
            <w:rFonts w:ascii="Times New Roman" w:hAnsi="Times New Roman" w:cs="Times New Roman"/>
          </w:rPr>
          <w:t>http://www.press.strathmore.edu/uploads/journals/strathmore-law-journal/SLJ1/1-SLJ-1-KMuigua-FKariuki-Alternative-Dispute-Resolution.pdf</w:t>
        </w:r>
      </w:hyperlink>
      <w:r w:rsidRPr="00CF6FCB">
        <w:rPr>
          <w:rFonts w:ascii="Times New Roman" w:hAnsi="Times New Roman" w:cs="Times New Roman"/>
        </w:rPr>
        <w:t xml:space="preserve"> on 19 February 2018. </w:t>
      </w:r>
    </w:p>
  </w:footnote>
  <w:footnote w:id="16">
    <w:p w14:paraId="7BFA1F5C" w14:textId="69EF73C9"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bookmarkStart w:id="17" w:name="_Hlk26277798"/>
      <w:r w:rsidRPr="00CF6FCB">
        <w:rPr>
          <w:rFonts w:ascii="Times New Roman" w:hAnsi="Times New Roman" w:cs="Times New Roman"/>
        </w:rPr>
        <w:t xml:space="preserve">Franceschi L, </w:t>
      </w:r>
      <w:r w:rsidRPr="00CF6FCB">
        <w:rPr>
          <w:rFonts w:ascii="Times New Roman" w:hAnsi="Times New Roman" w:cs="Times New Roman"/>
          <w:i/>
        </w:rPr>
        <w:t>’The case for 24-hour courts in Kenya’</w:t>
      </w:r>
      <w:r w:rsidRPr="00CF6FCB">
        <w:rPr>
          <w:rFonts w:ascii="Times New Roman" w:hAnsi="Times New Roman" w:cs="Times New Roman"/>
        </w:rPr>
        <w:t xml:space="preserve"> Daily Nation, 21 May 2018 </w:t>
      </w:r>
      <w:hyperlink r:id="rId2" w:history="1">
        <w:r w:rsidRPr="00CF6FCB">
          <w:rPr>
            <w:rStyle w:val="Hyperlink"/>
            <w:rFonts w:ascii="Times New Roman" w:hAnsi="Times New Roman" w:cs="Times New Roman"/>
          </w:rPr>
          <w:t>https://www.nation.co.ke/oped/blogs/dot9/franceschi/2274464-4573072-s0s8d3/index.html</w:t>
        </w:r>
      </w:hyperlink>
      <w:r w:rsidRPr="00CF6FCB">
        <w:rPr>
          <w:rFonts w:ascii="Times New Roman" w:hAnsi="Times New Roman" w:cs="Times New Roman"/>
        </w:rPr>
        <w:t xml:space="preserve"> </w:t>
      </w:r>
      <w:bookmarkStart w:id="18" w:name="_Hlk26288327"/>
      <w:r w:rsidRPr="00CF6FCB">
        <w:rPr>
          <w:rFonts w:ascii="Times New Roman" w:hAnsi="Times New Roman" w:cs="Times New Roman"/>
        </w:rPr>
        <w:t>on 19 February 2019</w:t>
      </w:r>
      <w:bookmarkEnd w:id="17"/>
      <w:bookmarkEnd w:id="18"/>
      <w:r w:rsidRPr="00CF6FCB">
        <w:rPr>
          <w:rFonts w:ascii="Times New Roman" w:hAnsi="Times New Roman" w:cs="Times New Roman"/>
        </w:rPr>
        <w:t xml:space="preserve">. </w:t>
      </w:r>
    </w:p>
  </w:footnote>
  <w:footnote w:id="17">
    <w:p w14:paraId="058AA55D" w14:textId="2C965313" w:rsidR="00DB7732" w:rsidRPr="00361CD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w:t>
      </w:r>
      <w:bookmarkStart w:id="19" w:name="_Hlk26318594"/>
      <w:bookmarkStart w:id="20" w:name="_Hlk20485227"/>
      <w:r w:rsidRPr="00CF6FCB">
        <w:rPr>
          <w:rFonts w:ascii="Times New Roman" w:hAnsi="Times New Roman" w:cs="Times New Roman"/>
        </w:rPr>
        <w:t xml:space="preserve">Hirschman N, ‘Mediating misdemeanours’ Hein Online, 2000, </w:t>
      </w:r>
      <w:bookmarkEnd w:id="19"/>
      <w:r w:rsidRPr="00CF6FCB">
        <w:rPr>
          <w:rFonts w:ascii="Times New Roman" w:hAnsi="Times New Roman" w:cs="Times New Roman"/>
        </w:rPr>
        <w:t>12</w:t>
      </w:r>
      <w:bookmarkEnd w:id="20"/>
      <w:r w:rsidRPr="00CF6FCB">
        <w:rPr>
          <w:rFonts w:ascii="Times New Roman" w:hAnsi="Times New Roman" w:cs="Times New Roman"/>
        </w:rPr>
        <w:t>.</w:t>
      </w:r>
      <w:r w:rsidRPr="00361CDB">
        <w:rPr>
          <w:rFonts w:ascii="Times New Roman" w:hAnsi="Times New Roman" w:cs="Times New Roman"/>
        </w:rPr>
        <w:t xml:space="preserve">  </w:t>
      </w:r>
    </w:p>
  </w:footnote>
  <w:footnote w:id="18">
    <w:p w14:paraId="3A8F8D18" w14:textId="71AC79E7"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w:t>
      </w:r>
      <w:bookmarkStart w:id="23" w:name="_Hlk26315838"/>
      <w:bookmarkStart w:id="24" w:name="_Hlk34136558"/>
      <w:r w:rsidRPr="00CF6FCB">
        <w:rPr>
          <w:rFonts w:ascii="Times New Roman" w:hAnsi="Times New Roman" w:cs="Times New Roman"/>
        </w:rPr>
        <w:fldChar w:fldCharType="begin"/>
      </w:r>
      <w:r w:rsidRPr="00CF6FCB">
        <w:rPr>
          <w:rFonts w:ascii="Times New Roman" w:hAnsi="Times New Roman" w:cs="Times New Roman"/>
        </w:rPr>
        <w:instrText xml:space="preserve"> HYPERLINK "https://www.judiciary.go.ke/here-is-the-judiciarys-solution-to-case-backlog/" </w:instrText>
      </w:r>
      <w:r w:rsidRPr="00CF6FCB">
        <w:rPr>
          <w:rFonts w:ascii="Times New Roman" w:hAnsi="Times New Roman" w:cs="Times New Roman"/>
        </w:rPr>
        <w:fldChar w:fldCharType="separate"/>
      </w:r>
      <w:r w:rsidRPr="00CF6FCB">
        <w:rPr>
          <w:rFonts w:ascii="Times New Roman" w:hAnsi="Times New Roman" w:cs="Times New Roman"/>
          <w:color w:val="0000FF"/>
          <w:u w:val="single"/>
        </w:rPr>
        <w:t>https://www.judiciary.go.ke/here-is-the-judiciarys-solution-to-case-backlog/</w:t>
      </w:r>
      <w:r w:rsidRPr="00CF6FCB">
        <w:rPr>
          <w:rFonts w:ascii="Times New Roman" w:hAnsi="Times New Roman" w:cs="Times New Roman"/>
          <w:color w:val="0000FF"/>
          <w:u w:val="single"/>
        </w:rPr>
        <w:fldChar w:fldCharType="end"/>
      </w:r>
      <w:bookmarkEnd w:id="23"/>
      <w:r w:rsidRPr="00CF6FCB">
        <w:rPr>
          <w:rFonts w:ascii="Times New Roman" w:hAnsi="Times New Roman" w:cs="Times New Roman"/>
        </w:rPr>
        <w:t xml:space="preserve"> </w:t>
      </w:r>
      <w:bookmarkStart w:id="25" w:name="_Hlk34136594"/>
      <w:bookmarkStart w:id="26" w:name="_Hlk34136918"/>
      <w:bookmarkEnd w:id="24"/>
      <w:r w:rsidRPr="00CF6FCB">
        <w:rPr>
          <w:rFonts w:ascii="Times New Roman" w:hAnsi="Times New Roman" w:cs="Times New Roman"/>
        </w:rPr>
        <w:t>on 2 December 2019</w:t>
      </w:r>
      <w:bookmarkEnd w:id="25"/>
      <w:r w:rsidRPr="00CF6FCB">
        <w:rPr>
          <w:rFonts w:ascii="Times New Roman" w:hAnsi="Times New Roman" w:cs="Times New Roman"/>
        </w:rPr>
        <w:t>.</w:t>
      </w:r>
      <w:bookmarkEnd w:id="26"/>
    </w:p>
  </w:footnote>
  <w:footnote w:id="19">
    <w:p w14:paraId="090C1D3D" w14:textId="0820974E"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w:t>
      </w:r>
      <w:bookmarkStart w:id="27" w:name="_Hlk34136973"/>
      <w:r w:rsidRPr="00CF6FCB">
        <w:rPr>
          <w:rFonts w:ascii="Times New Roman" w:hAnsi="Times New Roman" w:cs="Times New Roman"/>
        </w:rPr>
        <w:t xml:space="preserve">International commission of jurists, ‘Criminal justice reforms: issues and options for Kenya’, 2018- </w:t>
      </w:r>
      <w:hyperlink r:id="rId3" w:history="1">
        <w:r w:rsidRPr="00CF6FCB">
          <w:rPr>
            <w:rStyle w:val="Hyperlink"/>
            <w:rFonts w:ascii="Times New Roman" w:hAnsi="Times New Roman" w:cs="Times New Roman"/>
          </w:rPr>
          <w:t>https://icj-kenya.org/news/latest-news/184-criminal-justice-reforms-issues-and-options-for-kenya</w:t>
        </w:r>
      </w:hyperlink>
      <w:r w:rsidRPr="00CF6FCB">
        <w:rPr>
          <w:rFonts w:ascii="Times New Roman" w:hAnsi="Times New Roman" w:cs="Times New Roman"/>
          <w:color w:val="0000FF"/>
          <w:u w:val="single"/>
        </w:rPr>
        <w:t xml:space="preserve"> </w:t>
      </w:r>
      <w:r w:rsidRPr="00CF6FCB">
        <w:rPr>
          <w:rFonts w:ascii="Times New Roman" w:hAnsi="Times New Roman" w:cs="Times New Roman"/>
        </w:rPr>
        <w:t>on 2 December 2019.</w:t>
      </w:r>
      <w:bookmarkEnd w:id="27"/>
    </w:p>
  </w:footnote>
  <w:footnote w:id="20">
    <w:p w14:paraId="1848B983" w14:textId="57478611" w:rsidR="00DB7732" w:rsidRPr="00CF6FCB" w:rsidRDefault="00DB7732" w:rsidP="002A1EB6">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Article 47(1), </w:t>
      </w:r>
      <w:r w:rsidRPr="00CF6FCB">
        <w:rPr>
          <w:rFonts w:ascii="Times New Roman" w:hAnsi="Times New Roman" w:cs="Times New Roman"/>
          <w:i/>
          <w:iCs/>
        </w:rPr>
        <w:t>Constitution of Kenya</w:t>
      </w:r>
      <w:r w:rsidRPr="00CF6FCB">
        <w:rPr>
          <w:rFonts w:ascii="Times New Roman" w:hAnsi="Times New Roman" w:cs="Times New Roman"/>
        </w:rPr>
        <w:t xml:space="preserve"> (2010). </w:t>
      </w:r>
    </w:p>
  </w:footnote>
  <w:footnote w:id="21">
    <w:p w14:paraId="19A18306" w14:textId="5C866C7E" w:rsidR="00DB7732" w:rsidRDefault="00DB7732" w:rsidP="002A1EB6">
      <w:pPr>
        <w:pStyle w:val="FootnoteText"/>
        <w:jc w:val="both"/>
      </w:pPr>
      <w:r w:rsidRPr="00CF6FCB">
        <w:rPr>
          <w:rStyle w:val="FootnoteReference"/>
          <w:rFonts w:ascii="Times New Roman" w:hAnsi="Times New Roman" w:cs="Times New Roman"/>
        </w:rPr>
        <w:footnoteRef/>
      </w:r>
      <w:r w:rsidRPr="00CF6FCB">
        <w:rPr>
          <w:rFonts w:ascii="Times New Roman" w:hAnsi="Times New Roman" w:cs="Times New Roman"/>
        </w:rPr>
        <w:t xml:space="preserve"> Hirschman N, ‘Mediating misdemeanours’ Hein Online, 2000,12.</w:t>
      </w:r>
      <w:r>
        <w:rPr>
          <w:rFonts w:ascii="Times New Roman" w:hAnsi="Times New Roman" w:cs="Times New Roman"/>
        </w:rPr>
        <w:t xml:space="preserve"> </w:t>
      </w:r>
    </w:p>
  </w:footnote>
  <w:footnote w:id="22">
    <w:p w14:paraId="3C1368D1" w14:textId="0724A079" w:rsidR="00DB7732" w:rsidRPr="009A3473" w:rsidRDefault="00DB7732" w:rsidP="002A1EB6">
      <w:pPr>
        <w:pStyle w:val="FootnoteText"/>
        <w:jc w:val="both"/>
        <w:rPr>
          <w:rFonts w:ascii="Times New Roman" w:hAnsi="Times New Roman" w:cs="Times New Roman"/>
        </w:rPr>
      </w:pPr>
      <w:r w:rsidRPr="009A3473">
        <w:rPr>
          <w:rStyle w:val="FootnoteReference"/>
          <w:rFonts w:ascii="Times New Roman" w:hAnsi="Times New Roman" w:cs="Times New Roman"/>
        </w:rPr>
        <w:footnoteRef/>
      </w:r>
      <w:r w:rsidRPr="009A3473">
        <w:rPr>
          <w:rFonts w:ascii="Times New Roman" w:hAnsi="Times New Roman" w:cs="Times New Roman"/>
        </w:rPr>
        <w:t xml:space="preserve"> Article 159(2)(c), </w:t>
      </w:r>
      <w:r w:rsidRPr="009A3473">
        <w:rPr>
          <w:rFonts w:ascii="Times New Roman" w:hAnsi="Times New Roman" w:cs="Times New Roman"/>
          <w:i/>
          <w:iCs/>
        </w:rPr>
        <w:t>Constitution of Kenya (</w:t>
      </w:r>
      <w:r w:rsidRPr="009A3473">
        <w:rPr>
          <w:rFonts w:ascii="Times New Roman" w:hAnsi="Times New Roman" w:cs="Times New Roman"/>
        </w:rPr>
        <w:t>2010).</w:t>
      </w:r>
    </w:p>
  </w:footnote>
  <w:footnote w:id="23">
    <w:p w14:paraId="3137D210" w14:textId="3C8E55D7" w:rsidR="00DB7732" w:rsidRPr="00EC3895" w:rsidRDefault="00DB7732" w:rsidP="002A1EB6">
      <w:pPr>
        <w:pStyle w:val="Heading1"/>
        <w:shd w:val="clear" w:color="auto" w:fill="FFFFFF"/>
        <w:spacing w:before="0" w:line="240" w:lineRule="auto"/>
        <w:jc w:val="both"/>
        <w:rPr>
          <w:rFonts w:ascii="Times New Roman" w:eastAsia="Times New Roman" w:hAnsi="Times New Roman" w:cs="Times New Roman"/>
          <w:color w:val="auto"/>
          <w:kern w:val="36"/>
          <w:sz w:val="20"/>
          <w:szCs w:val="20"/>
          <w:lang w:eastAsia="en-GB"/>
        </w:rPr>
      </w:pPr>
      <w:r w:rsidRPr="0062688F">
        <w:rPr>
          <w:rStyle w:val="FootnoteReference"/>
          <w:rFonts w:ascii="Times New Roman" w:hAnsi="Times New Roman" w:cs="Times New Roman"/>
          <w:color w:val="auto"/>
          <w:sz w:val="20"/>
          <w:szCs w:val="20"/>
        </w:rPr>
        <w:footnoteRef/>
      </w:r>
      <w:r w:rsidRPr="0062688F">
        <w:rPr>
          <w:rFonts w:ascii="Times New Roman" w:hAnsi="Times New Roman" w:cs="Times New Roman"/>
          <w:color w:val="auto"/>
          <w:sz w:val="20"/>
          <w:szCs w:val="20"/>
        </w:rPr>
        <w:t xml:space="preserve"> Tyler T, Sherman L, Strang H, Barnes G and Woods D, ‘</w:t>
      </w:r>
      <w:r w:rsidRPr="0062688F">
        <w:rPr>
          <w:rFonts w:ascii="Times New Roman" w:eastAsia="Times New Roman" w:hAnsi="Times New Roman" w:cs="Times New Roman"/>
          <w:color w:val="auto"/>
          <w:kern w:val="36"/>
          <w:sz w:val="20"/>
          <w:szCs w:val="20"/>
          <w:lang w:eastAsia="en-GB"/>
        </w:rPr>
        <w:t xml:space="preserve">Reintegrative shaming, procedural justice, and recidivism: the engagement of offenders' psychological mechanisms in the Canberra RISE drinking-and-driving experiment’ 41 </w:t>
      </w:r>
      <w:r w:rsidRPr="0062688F">
        <w:rPr>
          <w:rFonts w:ascii="Times New Roman" w:eastAsia="Times New Roman" w:hAnsi="Times New Roman" w:cs="Times New Roman"/>
          <w:i/>
          <w:iCs/>
          <w:color w:val="auto"/>
          <w:kern w:val="36"/>
          <w:sz w:val="20"/>
          <w:szCs w:val="20"/>
          <w:lang w:eastAsia="en-GB"/>
        </w:rPr>
        <w:t>Journal of the Law and Society Association</w:t>
      </w:r>
      <w:r w:rsidRPr="0062688F">
        <w:rPr>
          <w:rFonts w:ascii="Times New Roman" w:eastAsia="Times New Roman" w:hAnsi="Times New Roman" w:cs="Times New Roman"/>
          <w:color w:val="auto"/>
          <w:kern w:val="36"/>
          <w:sz w:val="20"/>
          <w:szCs w:val="20"/>
          <w:lang w:eastAsia="en-GB"/>
        </w:rPr>
        <w:t xml:space="preserve"> 3, 2007, 554.</w:t>
      </w:r>
    </w:p>
  </w:footnote>
  <w:footnote w:id="24">
    <w:p w14:paraId="0C601916" w14:textId="0B1C5AFC" w:rsidR="00DB7732" w:rsidRPr="0062688F" w:rsidRDefault="00DB7732" w:rsidP="002A1EB6">
      <w:pPr>
        <w:pStyle w:val="FootnoteText"/>
        <w:jc w:val="both"/>
        <w:rPr>
          <w:rFonts w:ascii="Times New Roman" w:hAnsi="Times New Roman" w:cs="Times New Roman"/>
        </w:rPr>
      </w:pPr>
      <w:r w:rsidRPr="0062688F">
        <w:rPr>
          <w:rStyle w:val="FootnoteReference"/>
          <w:rFonts w:ascii="Times New Roman" w:hAnsi="Times New Roman" w:cs="Times New Roman"/>
        </w:rPr>
        <w:footnoteRef/>
      </w:r>
      <w:r w:rsidRPr="0062688F">
        <w:rPr>
          <w:rFonts w:ascii="Times New Roman" w:hAnsi="Times New Roman" w:cs="Times New Roman"/>
        </w:rPr>
        <w:t xml:space="preserve"> </w:t>
      </w:r>
      <w:bookmarkStart w:id="37" w:name="_Hlk34135209"/>
      <w:r w:rsidRPr="00E82240">
        <w:rPr>
          <w:rFonts w:ascii="Times New Roman" w:hAnsi="Times New Roman" w:cs="Times New Roman"/>
        </w:rPr>
        <w:t xml:space="preserve">Blader S and Tyler T, ‘A four component model of procedural justice: defining the meaning of a “fair” process’ 29 </w:t>
      </w:r>
      <w:r w:rsidRPr="00E82240">
        <w:rPr>
          <w:rFonts w:ascii="Times New Roman" w:hAnsi="Times New Roman" w:cs="Times New Roman"/>
          <w:i/>
          <w:iCs/>
        </w:rPr>
        <w:t>Personality and social psychology bulletin</w:t>
      </w:r>
      <w:r w:rsidRPr="00E82240">
        <w:rPr>
          <w:rFonts w:ascii="Times New Roman" w:hAnsi="Times New Roman" w:cs="Times New Roman"/>
        </w:rPr>
        <w:t xml:space="preserve"> 6, 2003,</w:t>
      </w:r>
      <w:r>
        <w:rPr>
          <w:rFonts w:ascii="Times New Roman" w:hAnsi="Times New Roman" w:cs="Times New Roman"/>
        </w:rPr>
        <w:t xml:space="preserve"> </w:t>
      </w:r>
      <w:bookmarkEnd w:id="37"/>
      <w:r w:rsidRPr="00E82240">
        <w:rPr>
          <w:rFonts w:ascii="Times New Roman" w:hAnsi="Times New Roman" w:cs="Times New Roman"/>
        </w:rPr>
        <w:t>747</w:t>
      </w:r>
      <w:r>
        <w:rPr>
          <w:rFonts w:ascii="Times New Roman" w:hAnsi="Times New Roman" w:cs="Times New Roman"/>
        </w:rPr>
        <w:t>.</w:t>
      </w:r>
    </w:p>
  </w:footnote>
  <w:footnote w:id="25">
    <w:p w14:paraId="5DAF0B8D" w14:textId="5A585E09" w:rsidR="00DB7732" w:rsidRPr="00C24821" w:rsidRDefault="00DB7732" w:rsidP="002A1EB6">
      <w:pPr>
        <w:pStyle w:val="FootnoteText"/>
        <w:jc w:val="both"/>
        <w:rPr>
          <w:rFonts w:ascii="Times New Roman" w:hAnsi="Times New Roman" w:cs="Times New Roman"/>
        </w:rPr>
      </w:pPr>
      <w:r w:rsidRPr="00C24821">
        <w:rPr>
          <w:rStyle w:val="FootnoteReference"/>
          <w:rFonts w:ascii="Times New Roman" w:hAnsi="Times New Roman" w:cs="Times New Roman"/>
        </w:rPr>
        <w:footnoteRef/>
      </w:r>
      <w:r w:rsidRPr="00C24821">
        <w:rPr>
          <w:rFonts w:ascii="Times New Roman" w:hAnsi="Times New Roman" w:cs="Times New Roman"/>
        </w:rPr>
        <w:t xml:space="preserve"> Tyler T, ‘A four component model of procedural justice’, 748.</w:t>
      </w:r>
    </w:p>
  </w:footnote>
  <w:footnote w:id="26">
    <w:p w14:paraId="1F5B00A8" w14:textId="77777777" w:rsidR="00DB7732" w:rsidRPr="00C24821" w:rsidRDefault="00DB7732" w:rsidP="002A1EB6">
      <w:pPr>
        <w:pStyle w:val="FootnoteText"/>
        <w:jc w:val="both"/>
        <w:rPr>
          <w:rFonts w:ascii="Times New Roman" w:hAnsi="Times New Roman" w:cs="Times New Roman"/>
        </w:rPr>
      </w:pPr>
      <w:r w:rsidRPr="00C24821">
        <w:rPr>
          <w:rStyle w:val="FootnoteReference"/>
          <w:rFonts w:ascii="Times New Roman" w:hAnsi="Times New Roman" w:cs="Times New Roman"/>
        </w:rPr>
        <w:footnoteRef/>
      </w:r>
      <w:r w:rsidRPr="00C24821">
        <w:rPr>
          <w:rFonts w:ascii="Times New Roman" w:hAnsi="Times New Roman" w:cs="Times New Roman"/>
        </w:rPr>
        <w:t xml:space="preserve"> Tyler T </w:t>
      </w:r>
      <w:r w:rsidRPr="00C24821">
        <w:rPr>
          <w:rFonts w:ascii="Times New Roman" w:hAnsi="Times New Roman" w:cs="Times New Roman"/>
          <w:i/>
          <w:iCs/>
        </w:rPr>
        <w:t>et al</w:t>
      </w:r>
      <w:r w:rsidRPr="00C24821">
        <w:rPr>
          <w:rFonts w:ascii="Times New Roman" w:hAnsi="Times New Roman" w:cs="Times New Roman"/>
        </w:rPr>
        <w:t>, ‘</w:t>
      </w:r>
      <w:r w:rsidRPr="00C24821">
        <w:rPr>
          <w:rFonts w:ascii="Times New Roman" w:eastAsia="Times New Roman" w:hAnsi="Times New Roman" w:cs="Times New Roman"/>
          <w:kern w:val="36"/>
          <w:lang w:eastAsia="en-GB"/>
        </w:rPr>
        <w:t>Reintegrative shaming, procedural justice, and recidivism’, 556.</w:t>
      </w:r>
    </w:p>
  </w:footnote>
  <w:footnote w:id="27">
    <w:p w14:paraId="0134FE1C" w14:textId="77777777" w:rsidR="00DB7732" w:rsidRPr="00C24821" w:rsidRDefault="00DB7732" w:rsidP="002A1EB6">
      <w:pPr>
        <w:pStyle w:val="FootnoteText"/>
        <w:jc w:val="both"/>
        <w:rPr>
          <w:rFonts w:ascii="Times New Roman" w:hAnsi="Times New Roman" w:cs="Times New Roman"/>
        </w:rPr>
      </w:pPr>
      <w:r w:rsidRPr="00C24821">
        <w:rPr>
          <w:rStyle w:val="FootnoteReference"/>
          <w:rFonts w:ascii="Times New Roman" w:hAnsi="Times New Roman" w:cs="Times New Roman"/>
        </w:rPr>
        <w:footnoteRef/>
      </w:r>
      <w:r w:rsidRPr="00C24821">
        <w:rPr>
          <w:rFonts w:ascii="Times New Roman" w:hAnsi="Times New Roman" w:cs="Times New Roman"/>
        </w:rPr>
        <w:t xml:space="preserve"> Tyler T </w:t>
      </w:r>
      <w:r w:rsidRPr="00C24821">
        <w:rPr>
          <w:rFonts w:ascii="Times New Roman" w:hAnsi="Times New Roman" w:cs="Times New Roman"/>
          <w:i/>
          <w:iCs/>
        </w:rPr>
        <w:t>et al</w:t>
      </w:r>
      <w:r w:rsidRPr="00C24821">
        <w:rPr>
          <w:rFonts w:ascii="Times New Roman" w:hAnsi="Times New Roman" w:cs="Times New Roman"/>
        </w:rPr>
        <w:t>, ‘</w:t>
      </w:r>
      <w:r w:rsidRPr="00C24821">
        <w:rPr>
          <w:rFonts w:ascii="Times New Roman" w:eastAsia="Times New Roman" w:hAnsi="Times New Roman" w:cs="Times New Roman"/>
          <w:kern w:val="36"/>
          <w:lang w:eastAsia="en-GB"/>
        </w:rPr>
        <w:t>Reintegrative shaming, procedural justice, and recidivism’, 556.</w:t>
      </w:r>
    </w:p>
  </w:footnote>
  <w:footnote w:id="28">
    <w:p w14:paraId="690519D0" w14:textId="77777777" w:rsidR="00DB7732" w:rsidRPr="00C24821" w:rsidRDefault="00DB7732" w:rsidP="002A1EB6">
      <w:pPr>
        <w:pStyle w:val="FootnoteText"/>
        <w:jc w:val="both"/>
        <w:rPr>
          <w:rFonts w:ascii="Times New Roman" w:hAnsi="Times New Roman" w:cs="Times New Roman"/>
        </w:rPr>
      </w:pPr>
      <w:r w:rsidRPr="00C24821">
        <w:rPr>
          <w:rStyle w:val="FootnoteReference"/>
          <w:rFonts w:ascii="Times New Roman" w:hAnsi="Times New Roman" w:cs="Times New Roman"/>
        </w:rPr>
        <w:footnoteRef/>
      </w:r>
      <w:r w:rsidRPr="00C24821">
        <w:rPr>
          <w:rFonts w:ascii="Times New Roman" w:hAnsi="Times New Roman" w:cs="Times New Roman"/>
        </w:rPr>
        <w:t xml:space="preserve"> Tyler T </w:t>
      </w:r>
      <w:r w:rsidRPr="00C24821">
        <w:rPr>
          <w:rFonts w:ascii="Times New Roman" w:hAnsi="Times New Roman" w:cs="Times New Roman"/>
          <w:i/>
          <w:iCs/>
        </w:rPr>
        <w:t>et al</w:t>
      </w:r>
      <w:r w:rsidRPr="00C24821">
        <w:rPr>
          <w:rFonts w:ascii="Times New Roman" w:hAnsi="Times New Roman" w:cs="Times New Roman"/>
        </w:rPr>
        <w:t>, ‘</w:t>
      </w:r>
      <w:r w:rsidRPr="00C24821">
        <w:rPr>
          <w:rFonts w:ascii="Times New Roman" w:eastAsia="Times New Roman" w:hAnsi="Times New Roman" w:cs="Times New Roman"/>
          <w:kern w:val="36"/>
          <w:lang w:eastAsia="en-GB"/>
        </w:rPr>
        <w:t>Reintegrative shaming, procedural justice, and recidivism’, 557.</w:t>
      </w:r>
    </w:p>
  </w:footnote>
  <w:footnote w:id="29">
    <w:p w14:paraId="2D8C4DAB" w14:textId="793392BC"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w:t>
      </w:r>
      <w:bookmarkStart w:id="39" w:name="_Hlk34076129"/>
      <w:r w:rsidRPr="00C437AD">
        <w:rPr>
          <w:rFonts w:ascii="Times New Roman" w:hAnsi="Times New Roman" w:cs="Times New Roman"/>
        </w:rPr>
        <w:t xml:space="preserve">Kinyanjui S, ‘Restorative justice in traditional pre-colonial “criminal justice systems” in Kenya’, </w:t>
      </w:r>
      <w:bookmarkEnd w:id="39"/>
      <w:r w:rsidRPr="00C437AD">
        <w:rPr>
          <w:rFonts w:ascii="Times New Roman" w:hAnsi="Times New Roman" w:cs="Times New Roman"/>
        </w:rPr>
        <w:t xml:space="preserve">10 </w:t>
      </w:r>
      <w:r w:rsidRPr="00C437AD">
        <w:rPr>
          <w:rFonts w:ascii="Times New Roman" w:hAnsi="Times New Roman" w:cs="Times New Roman"/>
          <w:i/>
          <w:iCs/>
        </w:rPr>
        <w:t xml:space="preserve">Tribal Law Journal, </w:t>
      </w:r>
      <w:r w:rsidRPr="00C437AD">
        <w:rPr>
          <w:rFonts w:ascii="Times New Roman" w:hAnsi="Times New Roman" w:cs="Times New Roman"/>
        </w:rPr>
        <w:t xml:space="preserve">2009-2010, 1. </w:t>
      </w:r>
    </w:p>
  </w:footnote>
  <w:footnote w:id="30">
    <w:p w14:paraId="3B1CDCAE" w14:textId="26207858"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1. </w:t>
      </w:r>
    </w:p>
  </w:footnote>
  <w:footnote w:id="31">
    <w:p w14:paraId="7FDA1C7D" w14:textId="05DD7AB3" w:rsidR="00DB7732" w:rsidRDefault="00DB7732" w:rsidP="002A1EB6">
      <w:pPr>
        <w:pStyle w:val="FootnoteText"/>
        <w:jc w:val="both"/>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2.</w:t>
      </w:r>
      <w:r>
        <w:rPr>
          <w:sz w:val="23"/>
          <w:szCs w:val="23"/>
        </w:rPr>
        <w:t xml:space="preserve"> </w:t>
      </w:r>
    </w:p>
  </w:footnote>
  <w:footnote w:id="32">
    <w:p w14:paraId="7DE20D85" w14:textId="5B4CF94C"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4. </w:t>
      </w:r>
    </w:p>
  </w:footnote>
  <w:footnote w:id="33">
    <w:p w14:paraId="25C07154" w14:textId="1212A77D"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4. </w:t>
      </w:r>
    </w:p>
  </w:footnote>
  <w:footnote w:id="34">
    <w:p w14:paraId="3CEFF29C" w14:textId="791E8335"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5. </w:t>
      </w:r>
    </w:p>
  </w:footnote>
  <w:footnote w:id="35">
    <w:p w14:paraId="034824F6" w14:textId="1A5C8ABF"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5.</w:t>
      </w:r>
    </w:p>
  </w:footnote>
  <w:footnote w:id="36">
    <w:p w14:paraId="33154599" w14:textId="658DA107"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Kinyanjui S, ‘Restorative justice in traditional pre-colonial “criminal justice systems” in Kenya’, 1.</w:t>
      </w:r>
    </w:p>
  </w:footnote>
  <w:footnote w:id="37">
    <w:p w14:paraId="3FDF6E2F" w14:textId="77777777"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w:t>
      </w:r>
      <w:bookmarkStart w:id="40" w:name="_Hlk34059141"/>
      <w:r w:rsidRPr="00C437AD">
        <w:rPr>
          <w:rFonts w:ascii="Times New Roman" w:hAnsi="Times New Roman" w:cs="Times New Roman"/>
        </w:rPr>
        <w:t>Panford P, ‘Mediation in Ghana’s criminal justice system</w:t>
      </w:r>
      <w:bookmarkEnd w:id="40"/>
      <w:r w:rsidRPr="00C437AD">
        <w:rPr>
          <w:rFonts w:ascii="Times New Roman" w:hAnsi="Times New Roman" w:cs="Times New Roman"/>
        </w:rPr>
        <w:t xml:space="preserve">: a proposal for an extension to cover severe offences’ Social Science Research Network, 2018, 3. </w:t>
      </w:r>
    </w:p>
  </w:footnote>
  <w:footnote w:id="38">
    <w:p w14:paraId="7992CDE0" w14:textId="77777777" w:rsidR="00DB7732" w:rsidRPr="00C437AD"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Panford P, ‘Mediation in Ghana’s criminal justice system’, 5.</w:t>
      </w:r>
    </w:p>
  </w:footnote>
  <w:footnote w:id="39">
    <w:p w14:paraId="0FF10230" w14:textId="77777777" w:rsidR="00DB7732" w:rsidRPr="00523689" w:rsidRDefault="00DB7732" w:rsidP="002A1EB6">
      <w:pPr>
        <w:pStyle w:val="FootnoteText"/>
        <w:jc w:val="both"/>
        <w:rPr>
          <w:rFonts w:ascii="Times New Roman" w:hAnsi="Times New Roman" w:cs="Times New Roman"/>
        </w:rPr>
      </w:pPr>
      <w:r w:rsidRPr="00C437AD">
        <w:rPr>
          <w:rStyle w:val="FootnoteReference"/>
          <w:rFonts w:ascii="Times New Roman" w:hAnsi="Times New Roman" w:cs="Times New Roman"/>
        </w:rPr>
        <w:footnoteRef/>
      </w:r>
      <w:r w:rsidRPr="00C437AD">
        <w:rPr>
          <w:rFonts w:ascii="Times New Roman" w:hAnsi="Times New Roman" w:cs="Times New Roman"/>
        </w:rPr>
        <w:t xml:space="preserve"> Panford P, ‘Mediation in Ghana’s criminal justice system’, 5.</w:t>
      </w:r>
    </w:p>
  </w:footnote>
  <w:footnote w:id="40">
    <w:p w14:paraId="2BEDB000" w14:textId="77777777"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Panford P, ‘Mediation in Ghana’s criminal justice system’, 6.</w:t>
      </w:r>
    </w:p>
  </w:footnote>
  <w:footnote w:id="41">
    <w:p w14:paraId="5885AB31" w14:textId="77777777"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Panford P, ‘Mediation in Ghana’s criminal justice system’, 6.</w:t>
      </w:r>
    </w:p>
  </w:footnote>
  <w:footnote w:id="42">
    <w:p w14:paraId="560AF7C5" w14:textId="3EF6A07F"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w:t>
      </w:r>
      <w:bookmarkStart w:id="41" w:name="_Hlk34134690"/>
      <w:r w:rsidRPr="00E8405C">
        <w:rPr>
          <w:rFonts w:ascii="Times New Roman" w:hAnsi="Times New Roman" w:cs="Times New Roman"/>
        </w:rPr>
        <w:t xml:space="preserve">Tenimbaum G, ‘Easing the burden: mediating misdemeanour criminal matters’ 62 </w:t>
      </w:r>
      <w:r w:rsidRPr="00E8405C">
        <w:rPr>
          <w:rFonts w:ascii="Times New Roman" w:hAnsi="Times New Roman" w:cs="Times New Roman"/>
          <w:i/>
          <w:iCs/>
        </w:rPr>
        <w:t>Dispute Resolution Journal</w:t>
      </w:r>
      <w:r w:rsidRPr="00E8405C">
        <w:rPr>
          <w:rFonts w:ascii="Times New Roman" w:hAnsi="Times New Roman" w:cs="Times New Roman"/>
        </w:rPr>
        <w:t xml:space="preserve"> 2, 2007, </w:t>
      </w:r>
      <w:bookmarkEnd w:id="41"/>
      <w:r w:rsidRPr="00E8405C">
        <w:rPr>
          <w:rFonts w:ascii="Times New Roman" w:hAnsi="Times New Roman" w:cs="Times New Roman"/>
        </w:rPr>
        <w:t xml:space="preserve">63. </w:t>
      </w:r>
    </w:p>
  </w:footnote>
  <w:footnote w:id="43">
    <w:p w14:paraId="7DD02531" w14:textId="432080F7"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Tenimbaum G, ‘Easing the burden’, 63. </w:t>
      </w:r>
    </w:p>
  </w:footnote>
  <w:footnote w:id="44">
    <w:p w14:paraId="352FC6D5" w14:textId="418A5FEB"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Tenimbaum G, ‘Easing the burden’, 64. </w:t>
      </w:r>
    </w:p>
  </w:footnote>
  <w:footnote w:id="45">
    <w:p w14:paraId="04EBA0F0" w14:textId="7D91F967"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Tenimbaum G, ‘Easing the burden’, 64. </w:t>
      </w:r>
    </w:p>
  </w:footnote>
  <w:footnote w:id="46">
    <w:p w14:paraId="0C8CA53F" w14:textId="73B561A1" w:rsidR="00DB7732" w:rsidRPr="00E8405C" w:rsidRDefault="00DB7732" w:rsidP="00CF6FCB">
      <w:pPr>
        <w:pStyle w:val="FootnoteText"/>
        <w:jc w:val="both"/>
        <w:rPr>
          <w:rFonts w:ascii="Times New Roman" w:hAnsi="Times New Roman" w:cs="Times New Roman"/>
        </w:rPr>
      </w:pPr>
      <w:r w:rsidRPr="00E8405C">
        <w:rPr>
          <w:rStyle w:val="FootnoteReference"/>
          <w:rFonts w:ascii="Times New Roman" w:hAnsi="Times New Roman" w:cs="Times New Roman"/>
        </w:rPr>
        <w:footnoteRef/>
      </w:r>
      <w:r w:rsidRPr="00E8405C">
        <w:rPr>
          <w:rFonts w:ascii="Times New Roman" w:hAnsi="Times New Roman" w:cs="Times New Roman"/>
        </w:rPr>
        <w:t xml:space="preserve"> </w:t>
      </w:r>
      <w:bookmarkStart w:id="42" w:name="_Hlk37897411"/>
      <w:r w:rsidR="00596B08" w:rsidRPr="00E8405C">
        <w:rPr>
          <w:rFonts w:ascii="Times New Roman" w:hAnsi="Times New Roman" w:cs="Times New Roman"/>
        </w:rPr>
        <w:t>Reyntjens F and Vandeginste S</w:t>
      </w:r>
      <w:r w:rsidR="00596B08" w:rsidRPr="00E8405C">
        <w:rPr>
          <w:rFonts w:ascii="Times New Roman" w:hAnsi="Times New Roman" w:cs="Times New Roman"/>
          <w:i/>
          <w:iCs/>
        </w:rPr>
        <w:t>, Peacebuilding: A field guide</w:t>
      </w:r>
      <w:r w:rsidR="00596B08" w:rsidRPr="00E8405C">
        <w:rPr>
          <w:rFonts w:ascii="Times New Roman" w:hAnsi="Times New Roman" w:cs="Times New Roman"/>
        </w:rPr>
        <w:t xml:space="preserve">, </w:t>
      </w:r>
      <w:r w:rsidR="00E8405C" w:rsidRPr="00E8405C">
        <w:rPr>
          <w:rFonts w:ascii="Times New Roman" w:hAnsi="Times New Roman" w:cs="Times New Roman"/>
        </w:rPr>
        <w:t>Lynne Rienner Publishers, Colorado, 2001</w:t>
      </w:r>
      <w:bookmarkEnd w:id="42"/>
      <w:r w:rsidR="00E8405C" w:rsidRPr="00E8405C">
        <w:rPr>
          <w:rFonts w:ascii="Times New Roman" w:hAnsi="Times New Roman" w:cs="Times New Roman"/>
        </w:rPr>
        <w:t xml:space="preserve">, 129. </w:t>
      </w:r>
    </w:p>
  </w:footnote>
  <w:footnote w:id="47">
    <w:p w14:paraId="5FC6029B" w14:textId="6A46ED45" w:rsidR="00DB7732" w:rsidRDefault="00DB7732" w:rsidP="00CF6FCB">
      <w:pPr>
        <w:pStyle w:val="FootnoteText"/>
        <w:jc w:val="both"/>
      </w:pPr>
      <w:r w:rsidRPr="00E8405C">
        <w:rPr>
          <w:rStyle w:val="FootnoteReference"/>
          <w:rFonts w:ascii="Times New Roman" w:hAnsi="Times New Roman" w:cs="Times New Roman"/>
        </w:rPr>
        <w:footnoteRef/>
      </w:r>
      <w:r w:rsidRPr="00E8405C">
        <w:rPr>
          <w:rFonts w:ascii="Times New Roman" w:hAnsi="Times New Roman" w:cs="Times New Roman"/>
        </w:rPr>
        <w:t xml:space="preserve"> </w:t>
      </w:r>
      <w:bookmarkStart w:id="43" w:name="_Hlk37896666"/>
      <w:r w:rsidR="00E8405C" w:rsidRPr="00E8405C">
        <w:rPr>
          <w:rFonts w:ascii="Times New Roman" w:hAnsi="Times New Roman" w:cs="Times New Roman"/>
        </w:rPr>
        <w:t xml:space="preserve">Reyntjens </w:t>
      </w:r>
      <w:r w:rsidR="00E8405C" w:rsidRPr="00E8405C">
        <w:rPr>
          <w:rFonts w:ascii="Times New Roman" w:hAnsi="Times New Roman" w:cs="Times New Roman"/>
          <w:i/>
          <w:iCs/>
        </w:rPr>
        <w:t>et al</w:t>
      </w:r>
      <w:r w:rsidR="00E8405C" w:rsidRPr="00E8405C">
        <w:rPr>
          <w:rFonts w:ascii="Times New Roman" w:hAnsi="Times New Roman" w:cs="Times New Roman"/>
        </w:rPr>
        <w:t xml:space="preserve">, </w:t>
      </w:r>
      <w:r w:rsidR="00E8405C" w:rsidRPr="00E8405C">
        <w:rPr>
          <w:rFonts w:ascii="Times New Roman" w:hAnsi="Times New Roman" w:cs="Times New Roman"/>
          <w:i/>
          <w:iCs/>
        </w:rPr>
        <w:t>Peacebuilding</w:t>
      </w:r>
      <w:r w:rsidR="00E8405C" w:rsidRPr="00E8405C">
        <w:rPr>
          <w:rFonts w:ascii="Times New Roman" w:hAnsi="Times New Roman" w:cs="Times New Roman"/>
        </w:rPr>
        <w:t xml:space="preserve">, </w:t>
      </w:r>
      <w:bookmarkEnd w:id="43"/>
      <w:r w:rsidR="00E8405C" w:rsidRPr="00E8405C">
        <w:rPr>
          <w:rFonts w:ascii="Times New Roman" w:hAnsi="Times New Roman" w:cs="Times New Roman"/>
        </w:rPr>
        <w:t>129.</w:t>
      </w:r>
      <w:r w:rsidR="00E8405C">
        <w:t xml:space="preserve"> </w:t>
      </w:r>
    </w:p>
  </w:footnote>
  <w:footnote w:id="48">
    <w:p w14:paraId="59B49471" w14:textId="7FB37AD8"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E8405C" w:rsidRPr="008B6DDE">
        <w:rPr>
          <w:rFonts w:ascii="Times New Roman" w:hAnsi="Times New Roman" w:cs="Times New Roman"/>
        </w:rPr>
        <w:t xml:space="preserve">Reyntjens </w:t>
      </w:r>
      <w:r w:rsidR="00E8405C" w:rsidRPr="008B6DDE">
        <w:rPr>
          <w:rFonts w:ascii="Times New Roman" w:hAnsi="Times New Roman" w:cs="Times New Roman"/>
          <w:i/>
          <w:iCs/>
        </w:rPr>
        <w:t>et al</w:t>
      </w:r>
      <w:r w:rsidR="00E8405C" w:rsidRPr="008B6DDE">
        <w:rPr>
          <w:rFonts w:ascii="Times New Roman" w:hAnsi="Times New Roman" w:cs="Times New Roman"/>
        </w:rPr>
        <w:t xml:space="preserve">, </w:t>
      </w:r>
      <w:r w:rsidR="00E8405C" w:rsidRPr="008B6DDE">
        <w:rPr>
          <w:rFonts w:ascii="Times New Roman" w:hAnsi="Times New Roman" w:cs="Times New Roman"/>
          <w:i/>
          <w:iCs/>
        </w:rPr>
        <w:t>Peacebuilding</w:t>
      </w:r>
      <w:r w:rsidR="00E8405C" w:rsidRPr="008B6DDE">
        <w:rPr>
          <w:rFonts w:ascii="Times New Roman" w:hAnsi="Times New Roman" w:cs="Times New Roman"/>
        </w:rPr>
        <w:t xml:space="preserve">, 129. </w:t>
      </w:r>
    </w:p>
  </w:footnote>
  <w:footnote w:id="49">
    <w:p w14:paraId="55B1ABF2" w14:textId="46320465"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E8405C" w:rsidRPr="008B6DDE">
        <w:rPr>
          <w:rFonts w:ascii="Times New Roman" w:hAnsi="Times New Roman" w:cs="Times New Roman"/>
        </w:rPr>
        <w:t xml:space="preserve">Raper J, ‘The gacaca experiment: Rwanda’s restorative dispute resolution response to the </w:t>
      </w:r>
      <w:r w:rsidR="008B6DDE" w:rsidRPr="008B6DDE">
        <w:rPr>
          <w:rFonts w:ascii="Times New Roman" w:hAnsi="Times New Roman" w:cs="Times New Roman"/>
        </w:rPr>
        <w:t xml:space="preserve">1994 genocide’ 5 </w:t>
      </w:r>
      <w:r w:rsidR="008B6DDE" w:rsidRPr="008B6DDE">
        <w:rPr>
          <w:rFonts w:ascii="Times New Roman" w:hAnsi="Times New Roman" w:cs="Times New Roman"/>
          <w:i/>
          <w:iCs/>
        </w:rPr>
        <w:t>Pepperdine Dispute Resolution Law Journal</w:t>
      </w:r>
      <w:r w:rsidR="008B6DDE" w:rsidRPr="008B6DDE">
        <w:rPr>
          <w:rFonts w:ascii="Times New Roman" w:hAnsi="Times New Roman" w:cs="Times New Roman"/>
        </w:rPr>
        <w:t xml:space="preserve"> 1, 2005, 41. </w:t>
      </w:r>
    </w:p>
  </w:footnote>
  <w:footnote w:id="50">
    <w:p w14:paraId="3C798620" w14:textId="68F4572E"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E8405C" w:rsidRPr="008B6DDE">
        <w:rPr>
          <w:rFonts w:ascii="Times New Roman" w:hAnsi="Times New Roman" w:cs="Times New Roman"/>
        </w:rPr>
        <w:t xml:space="preserve">Reyntjens </w:t>
      </w:r>
      <w:r w:rsidR="00E8405C" w:rsidRPr="008B6DDE">
        <w:rPr>
          <w:rFonts w:ascii="Times New Roman" w:hAnsi="Times New Roman" w:cs="Times New Roman"/>
          <w:i/>
          <w:iCs/>
        </w:rPr>
        <w:t>et al</w:t>
      </w:r>
      <w:r w:rsidR="00E8405C" w:rsidRPr="008B6DDE">
        <w:rPr>
          <w:rFonts w:ascii="Times New Roman" w:hAnsi="Times New Roman" w:cs="Times New Roman"/>
        </w:rPr>
        <w:t xml:space="preserve">, </w:t>
      </w:r>
      <w:r w:rsidR="00E8405C" w:rsidRPr="008B6DDE">
        <w:rPr>
          <w:rFonts w:ascii="Times New Roman" w:hAnsi="Times New Roman" w:cs="Times New Roman"/>
          <w:i/>
          <w:iCs/>
        </w:rPr>
        <w:t>Peacebuilding</w:t>
      </w:r>
      <w:r w:rsidR="00E8405C" w:rsidRPr="008B6DDE">
        <w:rPr>
          <w:rFonts w:ascii="Times New Roman" w:hAnsi="Times New Roman" w:cs="Times New Roman"/>
        </w:rPr>
        <w:t xml:space="preserve">, 130. </w:t>
      </w:r>
    </w:p>
  </w:footnote>
  <w:footnote w:id="51">
    <w:p w14:paraId="7221689D" w14:textId="1FE181ED"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8B6DDE" w:rsidRPr="008B6DDE">
        <w:rPr>
          <w:rFonts w:ascii="Times New Roman" w:hAnsi="Times New Roman" w:cs="Times New Roman"/>
        </w:rPr>
        <w:t xml:space="preserve">Raper J, ‘The gacaca experiment,’ 42. </w:t>
      </w:r>
    </w:p>
  </w:footnote>
  <w:footnote w:id="52">
    <w:p w14:paraId="50F715A7" w14:textId="6AABA0CD"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E8405C" w:rsidRPr="008B6DDE">
        <w:rPr>
          <w:rFonts w:ascii="Times New Roman" w:hAnsi="Times New Roman" w:cs="Times New Roman"/>
        </w:rPr>
        <w:t xml:space="preserve">Reyntjens </w:t>
      </w:r>
      <w:r w:rsidR="00E8405C" w:rsidRPr="008B6DDE">
        <w:rPr>
          <w:rFonts w:ascii="Times New Roman" w:hAnsi="Times New Roman" w:cs="Times New Roman"/>
          <w:i/>
          <w:iCs/>
        </w:rPr>
        <w:t>et al</w:t>
      </w:r>
      <w:r w:rsidR="00E8405C" w:rsidRPr="008B6DDE">
        <w:rPr>
          <w:rFonts w:ascii="Times New Roman" w:hAnsi="Times New Roman" w:cs="Times New Roman"/>
        </w:rPr>
        <w:t xml:space="preserve">, </w:t>
      </w:r>
      <w:r w:rsidR="00E8405C" w:rsidRPr="008B6DDE">
        <w:rPr>
          <w:rFonts w:ascii="Times New Roman" w:hAnsi="Times New Roman" w:cs="Times New Roman"/>
          <w:i/>
          <w:iCs/>
        </w:rPr>
        <w:t>Peacebuilding</w:t>
      </w:r>
      <w:r w:rsidR="00E8405C" w:rsidRPr="008B6DDE">
        <w:rPr>
          <w:rFonts w:ascii="Times New Roman" w:hAnsi="Times New Roman" w:cs="Times New Roman"/>
        </w:rPr>
        <w:t>, 130.</w:t>
      </w:r>
    </w:p>
  </w:footnote>
  <w:footnote w:id="53">
    <w:p w14:paraId="78ACB8DB" w14:textId="150A414B"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w:t>
      </w:r>
      <w:r w:rsidR="00E8405C" w:rsidRPr="008B6DDE">
        <w:rPr>
          <w:rFonts w:ascii="Times New Roman" w:hAnsi="Times New Roman" w:cs="Times New Roman"/>
        </w:rPr>
        <w:t xml:space="preserve">Reyntjens </w:t>
      </w:r>
      <w:r w:rsidR="00E8405C" w:rsidRPr="008B6DDE">
        <w:rPr>
          <w:rFonts w:ascii="Times New Roman" w:hAnsi="Times New Roman" w:cs="Times New Roman"/>
          <w:i/>
          <w:iCs/>
        </w:rPr>
        <w:t>et al</w:t>
      </w:r>
      <w:r w:rsidR="00E8405C" w:rsidRPr="008B6DDE">
        <w:rPr>
          <w:rFonts w:ascii="Times New Roman" w:hAnsi="Times New Roman" w:cs="Times New Roman"/>
        </w:rPr>
        <w:t xml:space="preserve">, </w:t>
      </w:r>
      <w:r w:rsidR="00E8405C" w:rsidRPr="008B6DDE">
        <w:rPr>
          <w:rFonts w:ascii="Times New Roman" w:hAnsi="Times New Roman" w:cs="Times New Roman"/>
          <w:i/>
          <w:iCs/>
        </w:rPr>
        <w:t>Peacebuilding</w:t>
      </w:r>
      <w:r w:rsidR="00E8405C" w:rsidRPr="008B6DDE">
        <w:rPr>
          <w:rFonts w:ascii="Times New Roman" w:hAnsi="Times New Roman" w:cs="Times New Roman"/>
        </w:rPr>
        <w:t>, 131.</w:t>
      </w:r>
    </w:p>
  </w:footnote>
  <w:footnote w:id="54">
    <w:p w14:paraId="5E89DC92" w14:textId="403FEE72" w:rsidR="00DB7732" w:rsidRPr="008B6DDE"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Tenimbaum G, ‘Easing the burden’, 66.</w:t>
      </w:r>
    </w:p>
  </w:footnote>
  <w:footnote w:id="55">
    <w:p w14:paraId="69DFAE85" w14:textId="08B376FD" w:rsidR="00DB7732" w:rsidRPr="00523689" w:rsidRDefault="00DB7732" w:rsidP="00CF6FCB">
      <w:pPr>
        <w:pStyle w:val="FootnoteText"/>
        <w:jc w:val="both"/>
        <w:rPr>
          <w:rFonts w:ascii="Times New Roman" w:hAnsi="Times New Roman" w:cs="Times New Roman"/>
        </w:rPr>
      </w:pPr>
      <w:r w:rsidRPr="008B6DDE">
        <w:rPr>
          <w:rStyle w:val="FootnoteReference"/>
          <w:rFonts w:ascii="Times New Roman" w:hAnsi="Times New Roman" w:cs="Times New Roman"/>
        </w:rPr>
        <w:footnoteRef/>
      </w:r>
      <w:r w:rsidRPr="008B6DDE">
        <w:rPr>
          <w:rFonts w:ascii="Times New Roman" w:hAnsi="Times New Roman" w:cs="Times New Roman"/>
        </w:rPr>
        <w:t xml:space="preserve"> Tenimbaum G, ‘Easing the burden’, 66</w:t>
      </w:r>
      <w:r w:rsidRPr="00523689">
        <w:rPr>
          <w:rFonts w:ascii="Times New Roman" w:hAnsi="Times New Roman" w:cs="Times New Roman"/>
        </w:rPr>
        <w:t xml:space="preserve">. </w:t>
      </w:r>
    </w:p>
  </w:footnote>
  <w:footnote w:id="56">
    <w:p w14:paraId="45370A38" w14:textId="35AC350A" w:rsidR="00DB7732" w:rsidRPr="00523689" w:rsidRDefault="00DB7732" w:rsidP="002A1EB6">
      <w:pPr>
        <w:pStyle w:val="FootnoteText"/>
        <w:jc w:val="both"/>
        <w:rPr>
          <w:rFonts w:ascii="Times New Roman" w:hAnsi="Times New Roman" w:cs="Times New Roman"/>
        </w:rPr>
      </w:pPr>
      <w:r w:rsidRPr="00523689">
        <w:rPr>
          <w:rStyle w:val="FootnoteReference"/>
          <w:rFonts w:ascii="Times New Roman" w:hAnsi="Times New Roman" w:cs="Times New Roman"/>
        </w:rPr>
        <w:footnoteRef/>
      </w:r>
      <w:r w:rsidRPr="00523689">
        <w:rPr>
          <w:rFonts w:ascii="Times New Roman" w:hAnsi="Times New Roman" w:cs="Times New Roman"/>
        </w:rPr>
        <w:t xml:space="preserve"> Tenimbaum G, ‘Easing the burden’, 66.</w:t>
      </w:r>
    </w:p>
  </w:footnote>
  <w:footnote w:id="57">
    <w:p w14:paraId="6B8FE161" w14:textId="229E7649" w:rsidR="00DB7732" w:rsidRPr="00523689" w:rsidRDefault="00DB7732" w:rsidP="002A1EB6">
      <w:pPr>
        <w:pStyle w:val="FootnoteText"/>
        <w:jc w:val="both"/>
        <w:rPr>
          <w:rFonts w:ascii="Times New Roman" w:hAnsi="Times New Roman" w:cs="Times New Roman"/>
        </w:rPr>
      </w:pPr>
      <w:r w:rsidRPr="00523689">
        <w:rPr>
          <w:rStyle w:val="FootnoteReference"/>
          <w:rFonts w:ascii="Times New Roman" w:hAnsi="Times New Roman" w:cs="Times New Roman"/>
        </w:rPr>
        <w:footnoteRef/>
      </w:r>
      <w:r w:rsidRPr="00523689">
        <w:rPr>
          <w:rFonts w:ascii="Times New Roman" w:hAnsi="Times New Roman" w:cs="Times New Roman"/>
        </w:rPr>
        <w:t xml:space="preserve"> Tenimbaum G, ‘Easing the burden’, 66.</w:t>
      </w:r>
    </w:p>
  </w:footnote>
  <w:footnote w:id="58">
    <w:p w14:paraId="09C63AAE" w14:textId="6C422622" w:rsidR="00DB7732" w:rsidRPr="00523689" w:rsidRDefault="00DB7732" w:rsidP="002A1EB6">
      <w:pPr>
        <w:pStyle w:val="FootnoteText"/>
        <w:jc w:val="both"/>
        <w:rPr>
          <w:rFonts w:ascii="Times New Roman" w:hAnsi="Times New Roman" w:cs="Times New Roman"/>
        </w:rPr>
      </w:pPr>
      <w:r w:rsidRPr="00523689">
        <w:rPr>
          <w:rStyle w:val="FootnoteReference"/>
          <w:rFonts w:ascii="Times New Roman" w:hAnsi="Times New Roman" w:cs="Times New Roman"/>
        </w:rPr>
        <w:footnoteRef/>
      </w:r>
      <w:r w:rsidRPr="00523689">
        <w:rPr>
          <w:rFonts w:ascii="Times New Roman" w:hAnsi="Times New Roman" w:cs="Times New Roman"/>
        </w:rPr>
        <w:t xml:space="preserve"> Tenimbaum G, ‘Easing the burden’, 66.</w:t>
      </w:r>
    </w:p>
  </w:footnote>
  <w:footnote w:id="59">
    <w:p w14:paraId="14C5E32E" w14:textId="6C24E286" w:rsidR="00DB7732" w:rsidRPr="00523689" w:rsidRDefault="00DB7732" w:rsidP="002A1EB6">
      <w:pPr>
        <w:pStyle w:val="FootnoteText"/>
        <w:jc w:val="both"/>
        <w:rPr>
          <w:rFonts w:ascii="Times New Roman" w:hAnsi="Times New Roman" w:cs="Times New Roman"/>
        </w:rPr>
      </w:pPr>
      <w:r w:rsidRPr="00523689">
        <w:rPr>
          <w:rStyle w:val="FootnoteReference"/>
          <w:rFonts w:ascii="Times New Roman" w:hAnsi="Times New Roman" w:cs="Times New Roman"/>
        </w:rPr>
        <w:footnoteRef/>
      </w:r>
      <w:r w:rsidRPr="00523689">
        <w:rPr>
          <w:rFonts w:ascii="Times New Roman" w:hAnsi="Times New Roman" w:cs="Times New Roman"/>
        </w:rPr>
        <w:t xml:space="preserve"> Tenimbaum G, ‘Easing the burden’, 66.</w:t>
      </w:r>
    </w:p>
  </w:footnote>
  <w:footnote w:id="60">
    <w:p w14:paraId="06A91782" w14:textId="022D6862" w:rsidR="00DB7732" w:rsidRPr="00523689" w:rsidRDefault="00DB7732" w:rsidP="002A1EB6">
      <w:pPr>
        <w:pStyle w:val="FootnoteText"/>
        <w:jc w:val="both"/>
        <w:rPr>
          <w:rFonts w:ascii="Times New Roman" w:hAnsi="Times New Roman" w:cs="Times New Roman"/>
        </w:rPr>
      </w:pPr>
      <w:r w:rsidRPr="00523689">
        <w:rPr>
          <w:rStyle w:val="FootnoteReference"/>
          <w:rFonts w:ascii="Times New Roman" w:hAnsi="Times New Roman" w:cs="Times New Roman"/>
        </w:rPr>
        <w:footnoteRef/>
      </w:r>
      <w:r w:rsidRPr="00523689">
        <w:rPr>
          <w:rFonts w:ascii="Times New Roman" w:hAnsi="Times New Roman" w:cs="Times New Roman"/>
        </w:rPr>
        <w:t xml:space="preserve"> Tenimbaum G, ‘Easing the burden’, 64. </w:t>
      </w:r>
    </w:p>
  </w:footnote>
  <w:footnote w:id="61">
    <w:p w14:paraId="6717C7C8" w14:textId="08B96016" w:rsidR="00DB7732" w:rsidRPr="00D76DFC" w:rsidRDefault="00DB7732" w:rsidP="00EC3895">
      <w:pPr>
        <w:pStyle w:val="FootnoteText"/>
        <w:jc w:val="both"/>
        <w:rPr>
          <w:rFonts w:ascii="Times New Roman" w:hAnsi="Times New Roman" w:cs="Times New Roman"/>
          <w:color w:val="FF0000"/>
        </w:rPr>
      </w:pPr>
      <w:r w:rsidRPr="00A429FB">
        <w:rPr>
          <w:rStyle w:val="FootnoteReference"/>
          <w:rFonts w:ascii="Times New Roman" w:hAnsi="Times New Roman" w:cs="Times New Roman"/>
        </w:rPr>
        <w:footnoteRef/>
      </w:r>
      <w:r w:rsidRPr="00A429FB">
        <w:rPr>
          <w:rFonts w:ascii="Times New Roman" w:hAnsi="Times New Roman" w:cs="Times New Roman"/>
        </w:rPr>
        <w:t xml:space="preserve"> </w:t>
      </w:r>
      <w:r w:rsidRPr="004F7B04">
        <w:rPr>
          <w:rFonts w:ascii="Times New Roman" w:hAnsi="Times New Roman" w:cs="Times New Roman"/>
        </w:rPr>
        <w:t xml:space="preserve">Preamble, </w:t>
      </w:r>
      <w:bookmarkStart w:id="67" w:name="_Hlk34140506"/>
      <w:r w:rsidRPr="004F7B04">
        <w:rPr>
          <w:rFonts w:ascii="Times New Roman" w:hAnsi="Times New Roman" w:cs="Times New Roman"/>
          <w:i/>
          <w:iCs/>
        </w:rPr>
        <w:t>International covenant on economic, social and cultural rights</w:t>
      </w:r>
      <w:bookmarkEnd w:id="67"/>
      <w:r w:rsidRPr="004F7B04">
        <w:rPr>
          <w:rFonts w:ascii="Times New Roman" w:hAnsi="Times New Roman" w:cs="Times New Roman"/>
        </w:rPr>
        <w:t>, 3 January 1976, 993 UNTS</w:t>
      </w:r>
      <w:r>
        <w:rPr>
          <w:rFonts w:ascii="Times New Roman" w:hAnsi="Times New Roman" w:cs="Times New Roman"/>
        </w:rPr>
        <w:t>.</w:t>
      </w:r>
    </w:p>
  </w:footnote>
  <w:footnote w:id="62">
    <w:p w14:paraId="165824D7" w14:textId="1CB01F98" w:rsidR="00DB7732" w:rsidRPr="002F69D5" w:rsidRDefault="00DB7732" w:rsidP="00EC3895">
      <w:pPr>
        <w:pStyle w:val="FootnoteText"/>
        <w:jc w:val="both"/>
        <w:rPr>
          <w:rFonts w:ascii="Times New Roman" w:hAnsi="Times New Roman" w:cs="Times New Roman"/>
        </w:rPr>
      </w:pPr>
      <w:r w:rsidRPr="002F69D5">
        <w:rPr>
          <w:rStyle w:val="FootnoteReference"/>
          <w:rFonts w:ascii="Times New Roman" w:hAnsi="Times New Roman" w:cs="Times New Roman"/>
        </w:rPr>
        <w:footnoteRef/>
      </w:r>
      <w:r w:rsidRPr="002F69D5">
        <w:rPr>
          <w:rFonts w:ascii="Times New Roman" w:hAnsi="Times New Roman" w:cs="Times New Roman"/>
        </w:rPr>
        <w:t xml:space="preserve"> Article 27, </w:t>
      </w:r>
      <w:bookmarkStart w:id="68" w:name="_Hlk34140525"/>
      <w:r w:rsidRPr="002F69D5">
        <w:rPr>
          <w:rFonts w:ascii="Times New Roman" w:hAnsi="Times New Roman" w:cs="Times New Roman"/>
          <w:i/>
          <w:iCs/>
        </w:rPr>
        <w:t>International covenant on civil and political rights</w:t>
      </w:r>
      <w:bookmarkEnd w:id="68"/>
      <w:r w:rsidRPr="002F69D5">
        <w:rPr>
          <w:rFonts w:ascii="Times New Roman" w:hAnsi="Times New Roman" w:cs="Times New Roman"/>
        </w:rPr>
        <w:t xml:space="preserve">, 16 December 1966, 999 UNTS.  </w:t>
      </w:r>
    </w:p>
  </w:footnote>
  <w:footnote w:id="63">
    <w:p w14:paraId="23D4BAF4" w14:textId="008720DD" w:rsidR="00DB7732" w:rsidRPr="002F69D5" w:rsidRDefault="00DB7732" w:rsidP="00EC3895">
      <w:pPr>
        <w:pStyle w:val="FootnoteText"/>
        <w:jc w:val="both"/>
        <w:rPr>
          <w:rFonts w:ascii="Times New Roman" w:hAnsi="Times New Roman" w:cs="Times New Roman"/>
        </w:rPr>
      </w:pPr>
      <w:r w:rsidRPr="002F69D5">
        <w:rPr>
          <w:rStyle w:val="FootnoteReference"/>
          <w:rFonts w:ascii="Times New Roman" w:hAnsi="Times New Roman" w:cs="Times New Roman"/>
        </w:rPr>
        <w:footnoteRef/>
      </w:r>
      <w:r w:rsidRPr="002F69D5">
        <w:rPr>
          <w:rFonts w:ascii="Times New Roman" w:hAnsi="Times New Roman" w:cs="Times New Roman"/>
        </w:rPr>
        <w:t xml:space="preserve"> Dana A, ‘The status of alternative dispute resolution (ADR) in criminal justice system</w:t>
      </w:r>
      <w:r>
        <w:rPr>
          <w:rFonts w:ascii="Times New Roman" w:hAnsi="Times New Roman" w:cs="Times New Roman"/>
        </w:rPr>
        <w:t xml:space="preserve"> under the legal framework of Ethiopia and its challenges</w:t>
      </w:r>
      <w:r w:rsidRPr="002F69D5">
        <w:rPr>
          <w:rFonts w:ascii="Times New Roman" w:hAnsi="Times New Roman" w:cs="Times New Roman"/>
        </w:rPr>
        <w:t>’</w:t>
      </w:r>
      <w:r>
        <w:rPr>
          <w:rFonts w:ascii="Times New Roman" w:hAnsi="Times New Roman" w:cs="Times New Roman"/>
        </w:rPr>
        <w:t xml:space="preserve"> International Knowledge Sharing Platform, 2017, </w:t>
      </w:r>
      <w:r w:rsidRPr="002F69D5">
        <w:rPr>
          <w:rFonts w:ascii="Times New Roman" w:hAnsi="Times New Roman" w:cs="Times New Roman"/>
        </w:rPr>
        <w:t>73.</w:t>
      </w:r>
    </w:p>
  </w:footnote>
  <w:footnote w:id="64">
    <w:p w14:paraId="3314EE8B" w14:textId="4BEF4691" w:rsidR="00DB7732" w:rsidRPr="002F69D5" w:rsidRDefault="00DB7732" w:rsidP="00EC3895">
      <w:pPr>
        <w:pStyle w:val="FootnoteText"/>
        <w:jc w:val="both"/>
        <w:rPr>
          <w:rFonts w:ascii="Times New Roman" w:hAnsi="Times New Roman" w:cs="Times New Roman"/>
        </w:rPr>
      </w:pPr>
      <w:r w:rsidRPr="002F69D5">
        <w:rPr>
          <w:rStyle w:val="FootnoteReference"/>
          <w:rFonts w:ascii="Times New Roman" w:hAnsi="Times New Roman" w:cs="Times New Roman"/>
        </w:rPr>
        <w:footnoteRef/>
      </w:r>
      <w:r w:rsidRPr="002F69D5">
        <w:rPr>
          <w:rFonts w:ascii="Times New Roman" w:hAnsi="Times New Roman" w:cs="Times New Roman"/>
        </w:rPr>
        <w:t xml:space="preserve"> ECOSOC RES/2002/12 Basic principles on the use of restorative justice programmes in criminal matters, 6.</w:t>
      </w:r>
    </w:p>
  </w:footnote>
  <w:footnote w:id="65">
    <w:p w14:paraId="0BA13EEC" w14:textId="77777777"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Article 159(2)(c), </w:t>
      </w:r>
      <w:r w:rsidRPr="00CF6FCB">
        <w:rPr>
          <w:rFonts w:ascii="Times New Roman" w:hAnsi="Times New Roman" w:cs="Times New Roman"/>
          <w:i/>
          <w:iCs/>
        </w:rPr>
        <w:t>Constitution of Kenya</w:t>
      </w:r>
      <w:r w:rsidRPr="00CF6FCB">
        <w:rPr>
          <w:rFonts w:ascii="Times New Roman" w:hAnsi="Times New Roman" w:cs="Times New Roman"/>
        </w:rPr>
        <w:t xml:space="preserve"> (2010).</w:t>
      </w:r>
    </w:p>
  </w:footnote>
  <w:footnote w:id="66">
    <w:p w14:paraId="32C4FC4A" w14:textId="1F3DDE7C"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w:t>
      </w:r>
      <w:bookmarkStart w:id="72" w:name="_Hlk34137502"/>
      <w:r w:rsidRPr="00CF6FCB">
        <w:rPr>
          <w:rFonts w:ascii="Times New Roman" w:hAnsi="Times New Roman" w:cs="Times New Roman"/>
        </w:rPr>
        <w:t xml:space="preserve">International development organisation, ‘Enhancing access to justice through alternative means of dispute resolution’, 2018- </w:t>
      </w:r>
      <w:hyperlink r:id="rId4" w:history="1">
        <w:r w:rsidRPr="00CF6FCB">
          <w:rPr>
            <w:rStyle w:val="Hyperlink"/>
            <w:rFonts w:ascii="Times New Roman" w:hAnsi="Times New Roman" w:cs="Times New Roman"/>
          </w:rPr>
          <w:t>https://www.idlo.int/news/highlights/enhancing-access-justice-through-alternative-dispute-resolution-kenya</w:t>
        </w:r>
      </w:hyperlink>
      <w:r w:rsidRPr="00CF6FCB">
        <w:rPr>
          <w:rFonts w:ascii="Times New Roman" w:hAnsi="Times New Roman" w:cs="Times New Roman"/>
        </w:rPr>
        <w:t xml:space="preserve"> </w:t>
      </w:r>
      <w:bookmarkEnd w:id="72"/>
      <w:r w:rsidRPr="00CF6FCB">
        <w:rPr>
          <w:rFonts w:ascii="Times New Roman" w:hAnsi="Times New Roman" w:cs="Times New Roman"/>
        </w:rPr>
        <w:t>on 26 November 2019.</w:t>
      </w:r>
    </w:p>
  </w:footnote>
  <w:footnote w:id="67">
    <w:p w14:paraId="4D816A47" w14:textId="77777777"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Article 189(4), </w:t>
      </w:r>
      <w:r w:rsidRPr="00CF6FCB">
        <w:rPr>
          <w:rFonts w:ascii="Times New Roman" w:hAnsi="Times New Roman" w:cs="Times New Roman"/>
          <w:i/>
          <w:iCs/>
        </w:rPr>
        <w:t>Constitution of Kenya</w:t>
      </w:r>
      <w:r w:rsidRPr="00CF6FCB">
        <w:rPr>
          <w:rFonts w:ascii="Times New Roman" w:hAnsi="Times New Roman" w:cs="Times New Roman"/>
        </w:rPr>
        <w:t xml:space="preserve"> (2010). </w:t>
      </w:r>
    </w:p>
  </w:footnote>
  <w:footnote w:id="68">
    <w:p w14:paraId="6BAF34CC" w14:textId="77777777"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Section 59B (1), </w:t>
      </w:r>
      <w:bookmarkStart w:id="74" w:name="_Hlk34140552"/>
      <w:r w:rsidRPr="00CF6FCB">
        <w:rPr>
          <w:rFonts w:ascii="Times New Roman" w:hAnsi="Times New Roman" w:cs="Times New Roman"/>
          <w:i/>
          <w:iCs/>
        </w:rPr>
        <w:t>Civil Procedure Act</w:t>
      </w:r>
      <w:r w:rsidRPr="00CF6FCB">
        <w:rPr>
          <w:rFonts w:ascii="Times New Roman" w:hAnsi="Times New Roman" w:cs="Times New Roman"/>
        </w:rPr>
        <w:t xml:space="preserve"> (Act No 3 of 1924). </w:t>
      </w:r>
      <w:bookmarkEnd w:id="74"/>
    </w:p>
  </w:footnote>
  <w:footnote w:id="69">
    <w:p w14:paraId="3B895F89" w14:textId="6A8A8602"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w:t>
      </w:r>
      <w:bookmarkStart w:id="75" w:name="_Hlk26316588"/>
      <w:r w:rsidRPr="00CF6FCB">
        <w:rPr>
          <w:rFonts w:ascii="Times New Roman" w:hAnsi="Times New Roman" w:cs="Times New Roman"/>
        </w:rPr>
        <w:t xml:space="preserve">Muigua K, </w:t>
      </w:r>
      <w:r w:rsidRPr="00CF6FCB">
        <w:rPr>
          <w:rFonts w:ascii="Times New Roman" w:hAnsi="Times New Roman" w:cs="Times New Roman"/>
          <w:i/>
          <w:iCs/>
        </w:rPr>
        <w:t>Resolving conflicts through mediation in Kenya</w:t>
      </w:r>
      <w:r w:rsidRPr="00CF6FCB">
        <w:rPr>
          <w:rFonts w:ascii="Times New Roman" w:hAnsi="Times New Roman" w:cs="Times New Roman"/>
        </w:rPr>
        <w:t xml:space="preserve">, Glenwood Publishers Limited, Nairobi, 2012, </w:t>
      </w:r>
      <w:bookmarkEnd w:id="75"/>
      <w:r w:rsidRPr="00CF6FCB">
        <w:rPr>
          <w:rFonts w:ascii="Times New Roman" w:hAnsi="Times New Roman" w:cs="Times New Roman"/>
        </w:rPr>
        <w:t>130.</w:t>
      </w:r>
    </w:p>
  </w:footnote>
  <w:footnote w:id="70">
    <w:p w14:paraId="2022D420" w14:textId="77777777" w:rsidR="00DB7732" w:rsidRPr="00CF6FC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Section 59A, </w:t>
      </w:r>
      <w:bookmarkStart w:id="76" w:name="_Hlk22044237"/>
      <w:bookmarkStart w:id="77" w:name="_Hlk21992148"/>
      <w:r w:rsidRPr="00CF6FCB">
        <w:rPr>
          <w:rFonts w:ascii="Times New Roman" w:hAnsi="Times New Roman" w:cs="Times New Roman"/>
          <w:i/>
          <w:iCs/>
        </w:rPr>
        <w:t>Civil Procedure Act</w:t>
      </w:r>
      <w:r w:rsidRPr="00CF6FCB">
        <w:rPr>
          <w:rFonts w:ascii="Times New Roman" w:hAnsi="Times New Roman" w:cs="Times New Roman"/>
        </w:rPr>
        <w:t xml:space="preserve"> (Act No 3 of 1924)</w:t>
      </w:r>
      <w:bookmarkEnd w:id="76"/>
      <w:r w:rsidRPr="00CF6FCB">
        <w:rPr>
          <w:rFonts w:ascii="Times New Roman" w:hAnsi="Times New Roman" w:cs="Times New Roman"/>
        </w:rPr>
        <w:t>.</w:t>
      </w:r>
      <w:bookmarkEnd w:id="77"/>
    </w:p>
  </w:footnote>
  <w:footnote w:id="71">
    <w:p w14:paraId="7330A2CB" w14:textId="77777777" w:rsidR="00DB7732" w:rsidRPr="00A429FB" w:rsidRDefault="00DB7732" w:rsidP="00EC3895">
      <w:pPr>
        <w:pStyle w:val="FootnoteText"/>
        <w:jc w:val="both"/>
        <w:rPr>
          <w:rFonts w:ascii="Times New Roman" w:hAnsi="Times New Roman" w:cs="Times New Roman"/>
        </w:rPr>
      </w:pPr>
      <w:r w:rsidRPr="00CF6FCB">
        <w:rPr>
          <w:rStyle w:val="FootnoteReference"/>
          <w:rFonts w:ascii="Times New Roman" w:hAnsi="Times New Roman" w:cs="Times New Roman"/>
        </w:rPr>
        <w:footnoteRef/>
      </w:r>
      <w:r w:rsidRPr="00CF6FCB">
        <w:rPr>
          <w:rFonts w:ascii="Times New Roman" w:hAnsi="Times New Roman" w:cs="Times New Roman"/>
        </w:rPr>
        <w:t xml:space="preserve"> Section 59A (4), </w:t>
      </w:r>
      <w:r w:rsidRPr="00CF6FCB">
        <w:rPr>
          <w:rFonts w:ascii="Times New Roman" w:hAnsi="Times New Roman" w:cs="Times New Roman"/>
          <w:i/>
          <w:iCs/>
        </w:rPr>
        <w:t>Civil Procedure Act</w:t>
      </w:r>
      <w:r w:rsidRPr="00CF6FCB">
        <w:rPr>
          <w:rFonts w:ascii="Times New Roman" w:hAnsi="Times New Roman" w:cs="Times New Roman"/>
        </w:rPr>
        <w:t xml:space="preserve"> (Act No 3 of 1924).</w:t>
      </w:r>
      <w:r w:rsidRPr="00A429FB">
        <w:rPr>
          <w:rFonts w:ascii="Times New Roman" w:hAnsi="Times New Roman" w:cs="Times New Roman"/>
        </w:rPr>
        <w:t xml:space="preserve"> </w:t>
      </w:r>
    </w:p>
  </w:footnote>
  <w:footnote w:id="72">
    <w:p w14:paraId="2BE2376A"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2, </w:t>
      </w:r>
      <w:r w:rsidRPr="00057C1D">
        <w:rPr>
          <w:rFonts w:ascii="Times New Roman" w:hAnsi="Times New Roman" w:cs="Times New Roman"/>
          <w:i/>
          <w:iCs/>
        </w:rPr>
        <w:t>Civil Procedure Act</w:t>
      </w:r>
      <w:r w:rsidRPr="00057C1D">
        <w:rPr>
          <w:rFonts w:ascii="Times New Roman" w:hAnsi="Times New Roman" w:cs="Times New Roman"/>
        </w:rPr>
        <w:t xml:space="preserve"> (Act No 3 of 1924).  </w:t>
      </w:r>
    </w:p>
  </w:footnote>
  <w:footnote w:id="73">
    <w:p w14:paraId="2074A61E"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2, </w:t>
      </w:r>
      <w:r w:rsidRPr="00057C1D">
        <w:rPr>
          <w:rFonts w:ascii="Times New Roman" w:hAnsi="Times New Roman" w:cs="Times New Roman"/>
          <w:i/>
          <w:iCs/>
        </w:rPr>
        <w:t>Civil Procedure Act</w:t>
      </w:r>
      <w:r w:rsidRPr="00057C1D">
        <w:rPr>
          <w:rFonts w:ascii="Times New Roman" w:hAnsi="Times New Roman" w:cs="Times New Roman"/>
        </w:rPr>
        <w:t xml:space="preserve"> (Act No 3 of 1924).</w:t>
      </w:r>
    </w:p>
  </w:footnote>
  <w:footnote w:id="74">
    <w:p w14:paraId="361580C0"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78" w:name="_Hlk21992227"/>
      <w:r w:rsidRPr="00057C1D">
        <w:rPr>
          <w:rFonts w:ascii="Times New Roman" w:hAnsi="Times New Roman" w:cs="Times New Roman"/>
        </w:rPr>
        <w:t xml:space="preserve">Muigua K, </w:t>
      </w:r>
      <w:r w:rsidRPr="00057C1D">
        <w:rPr>
          <w:rFonts w:ascii="Times New Roman" w:hAnsi="Times New Roman" w:cs="Times New Roman"/>
          <w:i/>
          <w:iCs/>
        </w:rPr>
        <w:t>Resolving conflicts through mediation</w:t>
      </w:r>
      <w:bookmarkEnd w:id="78"/>
      <w:r w:rsidRPr="00057C1D">
        <w:rPr>
          <w:rFonts w:ascii="Times New Roman" w:hAnsi="Times New Roman" w:cs="Times New Roman"/>
          <w:i/>
          <w:iCs/>
        </w:rPr>
        <w:t xml:space="preserve"> in Kenya</w:t>
      </w:r>
      <w:r w:rsidRPr="00057C1D">
        <w:rPr>
          <w:rFonts w:ascii="Times New Roman" w:hAnsi="Times New Roman" w:cs="Times New Roman"/>
        </w:rPr>
        <w:t xml:space="preserve">, 131.  </w:t>
      </w:r>
    </w:p>
  </w:footnote>
  <w:footnote w:id="75">
    <w:p w14:paraId="71F913E6"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59B (4)</w:t>
      </w:r>
      <w:r w:rsidRPr="00057C1D">
        <w:rPr>
          <w:rFonts w:ascii="Times New Roman" w:hAnsi="Times New Roman" w:cs="Times New Roman"/>
          <w:i/>
          <w:iCs/>
        </w:rPr>
        <w:t>, Civil Procedure Act</w:t>
      </w:r>
      <w:r w:rsidRPr="00057C1D">
        <w:rPr>
          <w:rFonts w:ascii="Times New Roman" w:hAnsi="Times New Roman" w:cs="Times New Roman"/>
        </w:rPr>
        <w:t xml:space="preserve"> (Act No 3 of 1924).</w:t>
      </w:r>
    </w:p>
  </w:footnote>
  <w:footnote w:id="76">
    <w:p w14:paraId="7B7D49B3"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59B (5), </w:t>
      </w:r>
      <w:r w:rsidRPr="00057C1D">
        <w:rPr>
          <w:rFonts w:ascii="Times New Roman" w:hAnsi="Times New Roman" w:cs="Times New Roman"/>
          <w:i/>
          <w:iCs/>
        </w:rPr>
        <w:t>Civil Procedure Act</w:t>
      </w:r>
      <w:r w:rsidRPr="00057C1D">
        <w:rPr>
          <w:rFonts w:ascii="Times New Roman" w:hAnsi="Times New Roman" w:cs="Times New Roman"/>
        </w:rPr>
        <w:t xml:space="preserve"> (Act No 3 of 1924).</w:t>
      </w:r>
    </w:p>
  </w:footnote>
  <w:footnote w:id="77">
    <w:p w14:paraId="10814EA4"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79" w:name="_Hlk21992280"/>
      <w:bookmarkStart w:id="80" w:name="_Hlk21992254"/>
      <w:r w:rsidRPr="00057C1D">
        <w:rPr>
          <w:rFonts w:ascii="Times New Roman" w:hAnsi="Times New Roman" w:cs="Times New Roman"/>
        </w:rPr>
        <w:t xml:space="preserve">Muigua K, </w:t>
      </w:r>
      <w:r w:rsidRPr="00057C1D">
        <w:rPr>
          <w:rFonts w:ascii="Times New Roman" w:hAnsi="Times New Roman" w:cs="Times New Roman"/>
          <w:i/>
          <w:iCs/>
        </w:rPr>
        <w:t>Resolving conflicts through mediation in Kenya</w:t>
      </w:r>
      <w:bookmarkEnd w:id="79"/>
      <w:r w:rsidRPr="00057C1D">
        <w:rPr>
          <w:rFonts w:ascii="Times New Roman" w:hAnsi="Times New Roman" w:cs="Times New Roman"/>
        </w:rPr>
        <w:t xml:space="preserve">, 132. </w:t>
      </w:r>
      <w:bookmarkEnd w:id="80"/>
    </w:p>
  </w:footnote>
  <w:footnote w:id="78">
    <w:p w14:paraId="21595011"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81" w:name="_Hlk22044121"/>
      <w:r w:rsidRPr="00057C1D">
        <w:rPr>
          <w:rFonts w:ascii="Times New Roman" w:hAnsi="Times New Roman" w:cs="Times New Roman"/>
        </w:rPr>
        <w:t xml:space="preserve">Muigua K, </w:t>
      </w:r>
      <w:r w:rsidRPr="00057C1D">
        <w:rPr>
          <w:rFonts w:ascii="Times New Roman" w:hAnsi="Times New Roman" w:cs="Times New Roman"/>
          <w:i/>
          <w:iCs/>
        </w:rPr>
        <w:t>Resolving conflicts through mediation in Kenya</w:t>
      </w:r>
      <w:bookmarkEnd w:id="81"/>
      <w:r w:rsidRPr="00057C1D">
        <w:rPr>
          <w:rFonts w:ascii="Times New Roman" w:hAnsi="Times New Roman" w:cs="Times New Roman"/>
        </w:rPr>
        <w:t>, 132.</w:t>
      </w:r>
    </w:p>
  </w:footnote>
  <w:footnote w:id="79">
    <w:p w14:paraId="7A615CB0"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176, </w:t>
      </w:r>
      <w:bookmarkStart w:id="83" w:name="_Hlk34140577"/>
      <w:r w:rsidRPr="00057C1D">
        <w:rPr>
          <w:rFonts w:ascii="Times New Roman" w:hAnsi="Times New Roman" w:cs="Times New Roman"/>
          <w:i/>
          <w:iCs/>
        </w:rPr>
        <w:t>Criminal Procedure Code</w:t>
      </w:r>
      <w:r w:rsidRPr="00057C1D">
        <w:rPr>
          <w:rFonts w:ascii="Times New Roman" w:hAnsi="Times New Roman" w:cs="Times New Roman"/>
        </w:rPr>
        <w:t xml:space="preserve"> (CAP 75). </w:t>
      </w:r>
      <w:bookmarkEnd w:id="83"/>
    </w:p>
  </w:footnote>
  <w:footnote w:id="80">
    <w:p w14:paraId="042DB4D7" w14:textId="0C727F5B" w:rsidR="00DB7732" w:rsidRPr="00EC3895"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bookmarkStart w:id="84" w:name="_Hlk34137671"/>
      <w:r w:rsidRPr="00057C1D">
        <w:rPr>
          <w:rFonts w:ascii="Times New Roman" w:hAnsi="Times New Roman" w:cs="Times New Roman"/>
        </w:rPr>
        <w:t xml:space="preserve">Kathure M, ‘These Are alternatives to criminal prosecution for the justice system’ </w:t>
      </w:r>
      <w:hyperlink r:id="rId5" w:history="1">
        <w:r w:rsidRPr="00057C1D">
          <w:rPr>
            <w:rFonts w:ascii="Times New Roman" w:hAnsi="Times New Roman" w:cs="Times New Roman"/>
            <w:color w:val="0000FF"/>
            <w:u w:val="single"/>
          </w:rPr>
          <w:t>https://icj-kenya.org/news/latest-news/246-there-are-alternatives-to-criminal-prosecution-for-the-justice-system</w:t>
        </w:r>
      </w:hyperlink>
      <w:r w:rsidRPr="00057C1D">
        <w:rPr>
          <w:rFonts w:ascii="Times New Roman" w:hAnsi="Times New Roman" w:cs="Times New Roman"/>
          <w:color w:val="0000FF"/>
          <w:u w:val="single"/>
        </w:rPr>
        <w:t xml:space="preserve"> </w:t>
      </w:r>
      <w:bookmarkEnd w:id="84"/>
      <w:r w:rsidRPr="00057C1D">
        <w:rPr>
          <w:rFonts w:ascii="Times New Roman" w:hAnsi="Times New Roman" w:cs="Times New Roman"/>
        </w:rPr>
        <w:t>on 26 November 2019.</w:t>
      </w:r>
    </w:p>
  </w:footnote>
  <w:footnote w:id="81">
    <w:p w14:paraId="4BDE4627" w14:textId="2903CD33" w:rsidR="007D7B42" w:rsidRPr="007D7B42" w:rsidRDefault="007D7B4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(2004) eKLR.</w:t>
      </w:r>
    </w:p>
  </w:footnote>
  <w:footnote w:id="82">
    <w:p w14:paraId="78D1C524" w14:textId="77777777"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Preamble, </w:t>
      </w:r>
      <w:bookmarkStart w:id="86" w:name="_Hlk34140619"/>
      <w:r w:rsidRPr="007D7B42">
        <w:rPr>
          <w:rFonts w:ascii="Times New Roman" w:hAnsi="Times New Roman" w:cs="Times New Roman"/>
          <w:i/>
          <w:iCs/>
        </w:rPr>
        <w:t>National Cohesion and Integration Act</w:t>
      </w:r>
      <w:r w:rsidRPr="007D7B42">
        <w:rPr>
          <w:rFonts w:ascii="Times New Roman" w:hAnsi="Times New Roman" w:cs="Times New Roman"/>
        </w:rPr>
        <w:t xml:space="preserve"> (Act No 12 of 2008). </w:t>
      </w:r>
      <w:bookmarkEnd w:id="86"/>
    </w:p>
  </w:footnote>
  <w:footnote w:id="83">
    <w:p w14:paraId="2284E93F" w14:textId="77777777"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Section 25(1), </w:t>
      </w:r>
      <w:r w:rsidRPr="007D7B42">
        <w:rPr>
          <w:rFonts w:ascii="Times New Roman" w:hAnsi="Times New Roman" w:cs="Times New Roman"/>
          <w:i/>
          <w:iCs/>
        </w:rPr>
        <w:t>National Cohesion and Integration Act</w:t>
      </w:r>
      <w:r w:rsidRPr="007D7B42">
        <w:rPr>
          <w:rFonts w:ascii="Times New Roman" w:hAnsi="Times New Roman" w:cs="Times New Roman"/>
        </w:rPr>
        <w:t xml:space="preserve"> (Act No 12 of 2008). </w:t>
      </w:r>
    </w:p>
  </w:footnote>
  <w:footnote w:id="84">
    <w:p w14:paraId="5FF4D067" w14:textId="77777777"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Section 25(2)(g), </w:t>
      </w:r>
      <w:r w:rsidRPr="007D7B42">
        <w:rPr>
          <w:rFonts w:ascii="Times New Roman" w:hAnsi="Times New Roman" w:cs="Times New Roman"/>
          <w:i/>
          <w:iCs/>
        </w:rPr>
        <w:t>National Cohesion and Integration Act</w:t>
      </w:r>
      <w:r w:rsidRPr="007D7B42">
        <w:rPr>
          <w:rFonts w:ascii="Times New Roman" w:hAnsi="Times New Roman" w:cs="Times New Roman"/>
        </w:rPr>
        <w:t xml:space="preserve"> (Act No 12 of 2008).</w:t>
      </w:r>
    </w:p>
  </w:footnote>
  <w:footnote w:id="85">
    <w:p w14:paraId="4DEBFA4D" w14:textId="0A51AC21"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Article 50(9), Constitution of Kenya (2010).</w:t>
      </w:r>
    </w:p>
  </w:footnote>
  <w:footnote w:id="86">
    <w:p w14:paraId="70EE319D" w14:textId="51BC9AEF"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Bowry P, ‘A new era for victims of crime in Kenya’ Standard Digital, 22 October 2014  </w:t>
      </w:r>
      <w:hyperlink r:id="rId6" w:history="1">
        <w:r w:rsidRPr="007D7B42">
          <w:rPr>
            <w:rStyle w:val="Hyperlink"/>
            <w:rFonts w:ascii="Times New Roman" w:hAnsi="Times New Roman" w:cs="Times New Roman"/>
          </w:rPr>
          <w:t>https://www.standardmedia.co.ke/article/2000139033/a-new-era-for-victims-of-crime-in-kenya</w:t>
        </w:r>
      </w:hyperlink>
      <w:r w:rsidRPr="007D7B42">
        <w:rPr>
          <w:rFonts w:ascii="Times New Roman" w:hAnsi="Times New Roman" w:cs="Times New Roman"/>
        </w:rPr>
        <w:t xml:space="preserve"> on 26 November 2019.</w:t>
      </w:r>
    </w:p>
  </w:footnote>
  <w:footnote w:id="87">
    <w:p w14:paraId="75603375" w14:textId="77777777" w:rsidR="00DB7732" w:rsidRPr="007D7B42"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Section 3(b)(iii), </w:t>
      </w:r>
      <w:bookmarkStart w:id="88" w:name="_Hlk34140642"/>
      <w:r w:rsidRPr="007D7B42">
        <w:rPr>
          <w:rFonts w:ascii="Times New Roman" w:hAnsi="Times New Roman" w:cs="Times New Roman"/>
          <w:i/>
          <w:iCs/>
        </w:rPr>
        <w:t>Victim Protection Act</w:t>
      </w:r>
      <w:r w:rsidRPr="007D7B42">
        <w:rPr>
          <w:rFonts w:ascii="Times New Roman" w:hAnsi="Times New Roman" w:cs="Times New Roman"/>
        </w:rPr>
        <w:t xml:space="preserve"> (Act No 17 of 2014). </w:t>
      </w:r>
      <w:bookmarkEnd w:id="88"/>
    </w:p>
  </w:footnote>
  <w:footnote w:id="88">
    <w:p w14:paraId="35D58493" w14:textId="6800D120" w:rsidR="00DB7732" w:rsidRPr="00EC3895" w:rsidRDefault="00DB7732" w:rsidP="00057C1D">
      <w:pPr>
        <w:pStyle w:val="FootnoteText"/>
        <w:jc w:val="both"/>
        <w:rPr>
          <w:rFonts w:ascii="Times New Roman" w:hAnsi="Times New Roman" w:cs="Times New Roman"/>
        </w:rPr>
      </w:pPr>
      <w:r w:rsidRPr="007D7B42">
        <w:rPr>
          <w:rStyle w:val="FootnoteReference"/>
          <w:rFonts w:ascii="Times New Roman" w:hAnsi="Times New Roman" w:cs="Times New Roman"/>
        </w:rPr>
        <w:footnoteRef/>
      </w:r>
      <w:r w:rsidRPr="007D7B42">
        <w:rPr>
          <w:rFonts w:ascii="Times New Roman" w:hAnsi="Times New Roman" w:cs="Times New Roman"/>
        </w:rPr>
        <w:t xml:space="preserve"> </w:t>
      </w:r>
      <w:bookmarkStart w:id="89" w:name="_Hlk34137915"/>
      <w:r w:rsidRPr="007D7B42">
        <w:rPr>
          <w:rFonts w:ascii="Times New Roman" w:hAnsi="Times New Roman" w:cs="Times New Roman"/>
        </w:rPr>
        <w:t xml:space="preserve">Mwale D, ‘Beyond watching brief and court testimonies: a new dawn for restorative and reparative criminal justice in Kenya’ </w:t>
      </w:r>
      <w:hyperlink r:id="rId7" w:history="1">
        <w:r w:rsidRPr="007D7B42">
          <w:rPr>
            <w:rStyle w:val="Hyperlink"/>
            <w:rFonts w:ascii="Times New Roman" w:hAnsi="Times New Roman" w:cs="Times New Roman"/>
          </w:rPr>
          <w:t>https://www.mwalelegal.co.ke/beyond-watching-brief-court-testimonies/</w:t>
        </w:r>
      </w:hyperlink>
      <w:bookmarkEnd w:id="89"/>
      <w:r w:rsidRPr="007D7B42">
        <w:rPr>
          <w:rFonts w:ascii="Times New Roman" w:hAnsi="Times New Roman" w:cs="Times New Roman"/>
          <w:color w:val="0000FF"/>
          <w:u w:val="single"/>
        </w:rPr>
        <w:t xml:space="preserve"> </w:t>
      </w:r>
      <w:r w:rsidRPr="007D7B42">
        <w:rPr>
          <w:rFonts w:ascii="Times New Roman" w:hAnsi="Times New Roman" w:cs="Times New Roman"/>
        </w:rPr>
        <w:t>on 26 November 2019.</w:t>
      </w:r>
    </w:p>
  </w:footnote>
  <w:footnote w:id="89">
    <w:p w14:paraId="17F8285E" w14:textId="77777777" w:rsidR="00DB7732" w:rsidRPr="00057C1D" w:rsidRDefault="00DB7732" w:rsidP="009D558E">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Muigua K, </w:t>
      </w:r>
      <w:r w:rsidRPr="00057C1D">
        <w:rPr>
          <w:rFonts w:ascii="Times New Roman" w:hAnsi="Times New Roman" w:cs="Times New Roman"/>
          <w:i/>
          <w:iCs/>
        </w:rPr>
        <w:t>Resolving conflicts through mediation in Kenya</w:t>
      </w:r>
      <w:r w:rsidRPr="00057C1D">
        <w:rPr>
          <w:rFonts w:ascii="Times New Roman" w:hAnsi="Times New Roman" w:cs="Times New Roman"/>
        </w:rPr>
        <w:t>, 119.</w:t>
      </w:r>
    </w:p>
  </w:footnote>
  <w:footnote w:id="90">
    <w:p w14:paraId="263152D3" w14:textId="77777777" w:rsidR="00DB7732" w:rsidRPr="00057C1D" w:rsidRDefault="00DB7732" w:rsidP="009D558E">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92" w:name="_Hlk22044273"/>
      <w:r w:rsidRPr="00057C1D">
        <w:rPr>
          <w:rFonts w:ascii="Times New Roman" w:hAnsi="Times New Roman" w:cs="Times New Roman"/>
        </w:rPr>
        <w:t xml:space="preserve">Muigua K, </w:t>
      </w:r>
      <w:r w:rsidRPr="00057C1D">
        <w:rPr>
          <w:rFonts w:ascii="Times New Roman" w:hAnsi="Times New Roman" w:cs="Times New Roman"/>
          <w:i/>
          <w:iCs/>
        </w:rPr>
        <w:t>Resolving conflicts through mediation in Kenya</w:t>
      </w:r>
      <w:bookmarkEnd w:id="92"/>
      <w:r w:rsidRPr="00057C1D">
        <w:rPr>
          <w:rFonts w:ascii="Times New Roman" w:hAnsi="Times New Roman" w:cs="Times New Roman"/>
        </w:rPr>
        <w:t xml:space="preserve">, 134. </w:t>
      </w:r>
    </w:p>
  </w:footnote>
  <w:footnote w:id="91">
    <w:p w14:paraId="4D4336BA"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93" w:name="_Hlk26316869"/>
      <w:r w:rsidRPr="00057C1D">
        <w:rPr>
          <w:rFonts w:ascii="Times New Roman" w:hAnsi="Times New Roman" w:cs="Times New Roman"/>
        </w:rPr>
        <w:fldChar w:fldCharType="begin"/>
      </w:r>
      <w:r w:rsidRPr="00057C1D">
        <w:rPr>
          <w:rFonts w:ascii="Times New Roman" w:hAnsi="Times New Roman" w:cs="Times New Roman"/>
        </w:rPr>
        <w:instrText xml:space="preserve"> HYPERLINK "http://kenyalaw.org/kenyalawblog/judiciary-opens-its-doors-to-mediation/" </w:instrText>
      </w:r>
      <w:r w:rsidRPr="00057C1D">
        <w:rPr>
          <w:rFonts w:ascii="Times New Roman" w:hAnsi="Times New Roman" w:cs="Times New Roman"/>
        </w:rPr>
        <w:fldChar w:fldCharType="separate"/>
      </w:r>
      <w:r w:rsidRPr="00057C1D">
        <w:rPr>
          <w:rFonts w:ascii="Times New Roman" w:hAnsi="Times New Roman" w:cs="Times New Roman"/>
          <w:color w:val="0000FF"/>
          <w:u w:val="single"/>
        </w:rPr>
        <w:t>http://kenyalaw.org/kenyalawblog/judiciary-opens-its-doors-to-mediation/</w:t>
      </w:r>
      <w:r w:rsidRPr="00057C1D">
        <w:rPr>
          <w:rFonts w:ascii="Times New Roman" w:hAnsi="Times New Roman" w:cs="Times New Roman"/>
          <w:color w:val="0000FF"/>
          <w:u w:val="single"/>
        </w:rPr>
        <w:fldChar w:fldCharType="end"/>
      </w:r>
      <w:bookmarkEnd w:id="93"/>
      <w:r w:rsidRPr="00057C1D">
        <w:rPr>
          <w:rFonts w:ascii="Times New Roman" w:hAnsi="Times New Roman" w:cs="Times New Roman"/>
        </w:rPr>
        <w:t xml:space="preserve"> on 15 October 2019.</w:t>
      </w:r>
    </w:p>
  </w:footnote>
  <w:footnote w:id="92">
    <w:p w14:paraId="269761C0" w14:textId="5F20E3CE"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59B, </w:t>
      </w:r>
      <w:r w:rsidRPr="00057C1D">
        <w:rPr>
          <w:rFonts w:ascii="Times New Roman" w:hAnsi="Times New Roman" w:cs="Times New Roman"/>
          <w:i/>
          <w:iCs/>
        </w:rPr>
        <w:t>Civil Procedure Act</w:t>
      </w:r>
      <w:r w:rsidRPr="00057C1D">
        <w:rPr>
          <w:rFonts w:ascii="Times New Roman" w:hAnsi="Times New Roman" w:cs="Times New Roman"/>
        </w:rPr>
        <w:t xml:space="preserve"> (Act No 3 of 1924).</w:t>
      </w:r>
    </w:p>
  </w:footnote>
  <w:footnote w:id="93">
    <w:p w14:paraId="188DD6F9" w14:textId="5A893AF5"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hyperlink r:id="rId8" w:history="1">
        <w:r w:rsidRPr="00057C1D">
          <w:rPr>
            <w:rStyle w:val="Hyperlink"/>
            <w:rFonts w:ascii="Times New Roman" w:hAnsi="Times New Roman" w:cs="Times New Roman"/>
          </w:rPr>
          <w:t>https://www.worldbank.org/en/news/feature/2017/10/05/court-annexed-mediation-offers-alternative-to-delayed-justice-for-kenyans</w:t>
        </w:r>
      </w:hyperlink>
      <w:r w:rsidRPr="00057C1D">
        <w:rPr>
          <w:rFonts w:ascii="Times New Roman" w:hAnsi="Times New Roman" w:cs="Times New Roman"/>
        </w:rPr>
        <w:t xml:space="preserve"> on 15 October 2019.</w:t>
      </w:r>
    </w:p>
  </w:footnote>
  <w:footnote w:id="94">
    <w:p w14:paraId="121A34A3" w14:textId="42F62B39"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bookmarkStart w:id="95" w:name="_Hlk26316892"/>
      <w:r w:rsidRPr="00057C1D">
        <w:rPr>
          <w:rFonts w:ascii="Times New Roman" w:hAnsi="Times New Roman" w:cs="Times New Roman"/>
          <w:color w:val="0000FF"/>
          <w:u w:val="single"/>
        </w:rPr>
        <w:fldChar w:fldCharType="begin"/>
      </w:r>
      <w:r w:rsidRPr="00057C1D">
        <w:rPr>
          <w:rFonts w:ascii="Times New Roman" w:hAnsi="Times New Roman" w:cs="Times New Roman"/>
          <w:color w:val="0000FF"/>
          <w:u w:val="single"/>
        </w:rPr>
        <w:instrText xml:space="preserve"> HYPERLINK "https://www.worldbank.org/en/news/feature/2017/10/05/court-annexed-mediation-offers-alternative-to-delayed-justice-for-kenyans" </w:instrText>
      </w:r>
      <w:r w:rsidRPr="00057C1D">
        <w:rPr>
          <w:rFonts w:ascii="Times New Roman" w:hAnsi="Times New Roman" w:cs="Times New Roman"/>
          <w:color w:val="0000FF"/>
          <w:u w:val="single"/>
        </w:rPr>
        <w:fldChar w:fldCharType="separate"/>
      </w:r>
      <w:r w:rsidRPr="00057C1D">
        <w:rPr>
          <w:rStyle w:val="Hyperlink"/>
          <w:rFonts w:ascii="Times New Roman" w:hAnsi="Times New Roman" w:cs="Times New Roman"/>
        </w:rPr>
        <w:t>https://www.worldbank.org/en/news/feature/2017/10/05/court-annexed-mediation-offers-alternative-to-delayed-justice-for-kenyans</w:t>
      </w:r>
      <w:r w:rsidRPr="00057C1D">
        <w:rPr>
          <w:rFonts w:ascii="Times New Roman" w:hAnsi="Times New Roman" w:cs="Times New Roman"/>
          <w:color w:val="0000FF"/>
          <w:u w:val="single"/>
        </w:rPr>
        <w:fldChar w:fldCharType="end"/>
      </w:r>
      <w:r w:rsidRPr="00057C1D">
        <w:rPr>
          <w:rFonts w:ascii="Times New Roman" w:hAnsi="Times New Roman" w:cs="Times New Roman"/>
        </w:rPr>
        <w:t xml:space="preserve"> </w:t>
      </w:r>
      <w:bookmarkEnd w:id="95"/>
      <w:r w:rsidRPr="00057C1D">
        <w:rPr>
          <w:rFonts w:ascii="Times New Roman" w:hAnsi="Times New Roman" w:cs="Times New Roman"/>
        </w:rPr>
        <w:t>on 15 October 2019.</w:t>
      </w:r>
    </w:p>
  </w:footnote>
  <w:footnote w:id="95">
    <w:p w14:paraId="55270E4D"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Muigua K, </w:t>
      </w:r>
      <w:r w:rsidRPr="00057C1D">
        <w:rPr>
          <w:rFonts w:ascii="Times New Roman" w:hAnsi="Times New Roman" w:cs="Times New Roman"/>
          <w:i/>
          <w:iCs/>
        </w:rPr>
        <w:t>Resolving conflicts through mediation in Kenya</w:t>
      </w:r>
      <w:r w:rsidRPr="00057C1D">
        <w:rPr>
          <w:rFonts w:ascii="Times New Roman" w:hAnsi="Times New Roman" w:cs="Times New Roman"/>
        </w:rPr>
        <w:t xml:space="preserve">, 121. </w:t>
      </w:r>
    </w:p>
  </w:footnote>
  <w:footnote w:id="96">
    <w:p w14:paraId="565C76D0" w14:textId="60AF25CC"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hyperlink r:id="rId9" w:history="1">
        <w:r w:rsidRPr="00057C1D">
          <w:rPr>
            <w:rStyle w:val="Hyperlink"/>
            <w:rFonts w:ascii="Times New Roman" w:hAnsi="Times New Roman" w:cs="Times New Roman"/>
          </w:rPr>
          <w:t>https://www.judiciary.go.ke/news/judiciary-in-bold-move-to-entrench-mediation-as-a-means-of-dispute-resolution/</w:t>
        </w:r>
      </w:hyperlink>
      <w:r w:rsidRPr="00057C1D">
        <w:rPr>
          <w:rFonts w:ascii="Times New Roman" w:hAnsi="Times New Roman" w:cs="Times New Roman"/>
          <w:color w:val="0000FF"/>
          <w:u w:val="single"/>
        </w:rPr>
        <w:t xml:space="preserve"> </w:t>
      </w:r>
      <w:r w:rsidRPr="00057C1D">
        <w:rPr>
          <w:rFonts w:ascii="Times New Roman" w:hAnsi="Times New Roman" w:cs="Times New Roman"/>
        </w:rPr>
        <w:t>on 15 October 2019.</w:t>
      </w:r>
    </w:p>
  </w:footnote>
  <w:footnote w:id="97">
    <w:p w14:paraId="3446F769" w14:textId="6A79709F"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bookmarkStart w:id="96" w:name="_Hlk34138002"/>
      <w:r w:rsidRPr="00057C1D">
        <w:fldChar w:fldCharType="begin"/>
      </w:r>
      <w:r w:rsidRPr="00057C1D">
        <w:rPr>
          <w:rFonts w:ascii="Times New Roman" w:hAnsi="Times New Roman" w:cs="Times New Roman"/>
        </w:rPr>
        <w:instrText xml:space="preserve"> HYPERLINK "https://www.judiciary.go.ke/news/judiciary-in-bold-move-to-entrench-mediation-as-a-means-of-dispute-resolution/" </w:instrText>
      </w:r>
      <w:r w:rsidRPr="00057C1D">
        <w:fldChar w:fldCharType="separate"/>
      </w:r>
      <w:r w:rsidRPr="00057C1D">
        <w:rPr>
          <w:rStyle w:val="Hyperlink"/>
          <w:rFonts w:ascii="Times New Roman" w:hAnsi="Times New Roman" w:cs="Times New Roman"/>
        </w:rPr>
        <w:t>https://www.judiciary.go.ke/news/judiciary-in-bold-move-to-entrench-mediation-as-a-means-of-dispute-resolution/</w:t>
      </w:r>
      <w:r w:rsidRPr="00057C1D">
        <w:rPr>
          <w:rStyle w:val="Hyperlink"/>
          <w:rFonts w:ascii="Times New Roman" w:hAnsi="Times New Roman" w:cs="Times New Roman"/>
        </w:rPr>
        <w:fldChar w:fldCharType="end"/>
      </w:r>
      <w:r w:rsidRPr="00057C1D">
        <w:rPr>
          <w:rFonts w:ascii="Times New Roman" w:hAnsi="Times New Roman" w:cs="Times New Roman"/>
          <w:color w:val="0000FF"/>
          <w:u w:val="single"/>
        </w:rPr>
        <w:t xml:space="preserve"> </w:t>
      </w:r>
      <w:bookmarkEnd w:id="96"/>
      <w:r w:rsidRPr="00057C1D">
        <w:rPr>
          <w:rFonts w:ascii="Times New Roman" w:hAnsi="Times New Roman" w:cs="Times New Roman"/>
        </w:rPr>
        <w:t>on 15 October 2019.</w:t>
      </w:r>
    </w:p>
  </w:footnote>
  <w:footnote w:id="98">
    <w:p w14:paraId="218E3590"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Muigua K, </w:t>
      </w:r>
      <w:r w:rsidRPr="00057C1D">
        <w:rPr>
          <w:rFonts w:ascii="Times New Roman" w:hAnsi="Times New Roman" w:cs="Times New Roman"/>
          <w:i/>
          <w:iCs/>
        </w:rPr>
        <w:t xml:space="preserve">Resolving conflicts through mediation in Kenya, </w:t>
      </w:r>
      <w:r w:rsidRPr="00057C1D">
        <w:rPr>
          <w:rFonts w:ascii="Times New Roman" w:hAnsi="Times New Roman" w:cs="Times New Roman"/>
        </w:rPr>
        <w:t>134.</w:t>
      </w:r>
      <w:r w:rsidRPr="00057C1D">
        <w:rPr>
          <w:rFonts w:ascii="Times New Roman" w:hAnsi="Times New Roman" w:cs="Times New Roman"/>
          <w:i/>
          <w:iCs/>
        </w:rPr>
        <w:t xml:space="preserve"> </w:t>
      </w:r>
    </w:p>
  </w:footnote>
  <w:footnote w:id="99">
    <w:p w14:paraId="67A9948D"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Muigua K, </w:t>
      </w:r>
      <w:r w:rsidRPr="00057C1D">
        <w:rPr>
          <w:rFonts w:ascii="Times New Roman" w:hAnsi="Times New Roman" w:cs="Times New Roman"/>
          <w:i/>
          <w:iCs/>
        </w:rPr>
        <w:t xml:space="preserve">Resolving conflicts through mediation in Kenya, </w:t>
      </w:r>
      <w:r w:rsidRPr="00057C1D">
        <w:rPr>
          <w:rFonts w:ascii="Times New Roman" w:hAnsi="Times New Roman" w:cs="Times New Roman"/>
        </w:rPr>
        <w:t>134.</w:t>
      </w:r>
      <w:r w:rsidRPr="00057C1D">
        <w:rPr>
          <w:rFonts w:ascii="Times New Roman" w:hAnsi="Times New Roman" w:cs="Times New Roman"/>
          <w:i/>
          <w:iCs/>
        </w:rPr>
        <w:t xml:space="preserve"> </w:t>
      </w:r>
    </w:p>
  </w:footnote>
  <w:footnote w:id="100">
    <w:p w14:paraId="6FB4CABF"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99" w:name="_Hlk22051086"/>
      <w:r w:rsidRPr="00057C1D">
        <w:rPr>
          <w:rFonts w:ascii="Times New Roman" w:hAnsi="Times New Roman" w:cs="Times New Roman"/>
        </w:rPr>
        <w:t xml:space="preserve">Muigua K, </w:t>
      </w:r>
      <w:r w:rsidRPr="00057C1D">
        <w:rPr>
          <w:rFonts w:ascii="Times New Roman" w:hAnsi="Times New Roman" w:cs="Times New Roman"/>
          <w:i/>
          <w:iCs/>
        </w:rPr>
        <w:t>Resolving conflicts through mediation in Kenya,</w:t>
      </w:r>
      <w:bookmarkEnd w:id="99"/>
      <w:r w:rsidRPr="00057C1D">
        <w:rPr>
          <w:rFonts w:ascii="Times New Roman" w:hAnsi="Times New Roman" w:cs="Times New Roman"/>
          <w:i/>
          <w:iCs/>
        </w:rPr>
        <w:t xml:space="preserve"> </w:t>
      </w:r>
      <w:r w:rsidRPr="00057C1D">
        <w:rPr>
          <w:rFonts w:ascii="Times New Roman" w:hAnsi="Times New Roman" w:cs="Times New Roman"/>
        </w:rPr>
        <w:t>134.</w:t>
      </w:r>
      <w:r w:rsidRPr="00057C1D">
        <w:rPr>
          <w:rFonts w:ascii="Times New Roman" w:hAnsi="Times New Roman" w:cs="Times New Roman"/>
          <w:i/>
          <w:iCs/>
        </w:rPr>
        <w:t xml:space="preserve"> </w:t>
      </w:r>
    </w:p>
  </w:footnote>
  <w:footnote w:id="101">
    <w:p w14:paraId="05D30650"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100" w:name="_Hlk26316934"/>
      <w:r w:rsidRPr="00057C1D">
        <w:rPr>
          <w:rFonts w:ascii="Times New Roman" w:hAnsi="Times New Roman" w:cs="Times New Roman"/>
        </w:rPr>
        <w:t xml:space="preserve">Green C, ‘ADR: Where did the alternative go? Why mediation should not be a mandatory step in the litigation process’ 12 </w:t>
      </w:r>
      <w:r w:rsidRPr="00057C1D">
        <w:rPr>
          <w:rFonts w:ascii="Times New Roman" w:hAnsi="Times New Roman" w:cs="Times New Roman"/>
          <w:i/>
          <w:iCs/>
        </w:rPr>
        <w:t>ADR Bulletin</w:t>
      </w:r>
      <w:r w:rsidRPr="00057C1D">
        <w:rPr>
          <w:rFonts w:ascii="Times New Roman" w:hAnsi="Times New Roman" w:cs="Times New Roman"/>
        </w:rPr>
        <w:t xml:space="preserve"> 3, 2010</w:t>
      </w:r>
      <w:bookmarkEnd w:id="100"/>
      <w:r w:rsidRPr="00057C1D">
        <w:rPr>
          <w:rFonts w:ascii="Times New Roman" w:hAnsi="Times New Roman" w:cs="Times New Roman"/>
        </w:rPr>
        <w:t>, 1.</w:t>
      </w:r>
    </w:p>
  </w:footnote>
  <w:footnote w:id="102">
    <w:p w14:paraId="15C9FCB5" w14:textId="77777777" w:rsidR="00DB7732" w:rsidRPr="00571693"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Green C, ‘ADR: Where did the alternative go?’, 1.</w:t>
      </w:r>
    </w:p>
  </w:footnote>
  <w:footnote w:id="103">
    <w:p w14:paraId="1331F65F"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Green C, ‘ADR: Where did the alternative go?’, 3.</w:t>
      </w:r>
    </w:p>
  </w:footnote>
  <w:footnote w:id="104">
    <w:p w14:paraId="75027569" w14:textId="77777777"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Muigua K, </w:t>
      </w:r>
      <w:r w:rsidRPr="00057C1D">
        <w:rPr>
          <w:rFonts w:ascii="Times New Roman" w:hAnsi="Times New Roman" w:cs="Times New Roman"/>
          <w:i/>
          <w:iCs/>
        </w:rPr>
        <w:t xml:space="preserve">Resolving conflicts through mediation in Kenya, </w:t>
      </w:r>
      <w:r w:rsidRPr="00057C1D">
        <w:rPr>
          <w:rFonts w:ascii="Times New Roman" w:hAnsi="Times New Roman" w:cs="Times New Roman"/>
        </w:rPr>
        <w:t>140.</w:t>
      </w:r>
    </w:p>
  </w:footnote>
  <w:footnote w:id="105">
    <w:p w14:paraId="6B549733" w14:textId="2338BC1A" w:rsidR="00DB7732" w:rsidRPr="00057C1D" w:rsidRDefault="00DB7732" w:rsidP="002A1EB6">
      <w:pPr>
        <w:spacing w:after="0" w:line="240" w:lineRule="auto"/>
        <w:jc w:val="both"/>
        <w:rPr>
          <w:rFonts w:ascii="Times New Roman" w:hAnsi="Times New Roman" w:cs="Times New Roman"/>
          <w:i/>
          <w:iCs/>
          <w:sz w:val="20"/>
          <w:szCs w:val="20"/>
        </w:rPr>
      </w:pPr>
      <w:r w:rsidRPr="00057C1D">
        <w:rPr>
          <w:rStyle w:val="FootnoteReference"/>
          <w:rFonts w:ascii="Times New Roman" w:hAnsi="Times New Roman" w:cs="Times New Roman"/>
          <w:sz w:val="20"/>
          <w:szCs w:val="20"/>
        </w:rPr>
        <w:footnoteRef/>
      </w:r>
      <w:r w:rsidRPr="00057C1D">
        <w:rPr>
          <w:rFonts w:ascii="Times New Roman" w:hAnsi="Times New Roman" w:cs="Times New Roman"/>
          <w:sz w:val="20"/>
          <w:szCs w:val="20"/>
        </w:rPr>
        <w:t xml:space="preserve"> Muigua K, ‘</w:t>
      </w:r>
      <w:r w:rsidRPr="00057C1D">
        <w:rPr>
          <w:rFonts w:ascii="Times New Roman" w:hAnsi="Times New Roman" w:cs="Times New Roman"/>
          <w:i/>
          <w:iCs/>
          <w:sz w:val="20"/>
          <w:szCs w:val="20"/>
        </w:rPr>
        <w:t xml:space="preserve">Resolving conflicts through mediation in Kenya’, </w:t>
      </w:r>
      <w:r w:rsidRPr="00057C1D">
        <w:rPr>
          <w:rFonts w:ascii="Times New Roman" w:hAnsi="Times New Roman" w:cs="Times New Roman"/>
          <w:sz w:val="20"/>
          <w:szCs w:val="20"/>
        </w:rPr>
        <w:t>141</w:t>
      </w:r>
    </w:p>
  </w:footnote>
  <w:footnote w:id="106">
    <w:p w14:paraId="4CBC6782" w14:textId="66E5DFA9" w:rsidR="00DB7732" w:rsidRPr="00057C1D" w:rsidRDefault="00DB7732" w:rsidP="002A1EB6">
      <w:pPr>
        <w:spacing w:after="0" w:line="240" w:lineRule="auto"/>
        <w:jc w:val="both"/>
        <w:rPr>
          <w:rFonts w:ascii="Times New Roman" w:hAnsi="Times New Roman" w:cs="Times New Roman"/>
          <w:sz w:val="20"/>
          <w:szCs w:val="20"/>
        </w:rPr>
      </w:pPr>
      <w:r w:rsidRPr="00057C1D">
        <w:rPr>
          <w:rStyle w:val="FootnoteReference"/>
          <w:rFonts w:ascii="Times New Roman" w:hAnsi="Times New Roman" w:cs="Times New Roman"/>
          <w:sz w:val="20"/>
          <w:szCs w:val="20"/>
        </w:rPr>
        <w:footnoteRef/>
      </w:r>
      <w:r w:rsidRPr="00057C1D">
        <w:rPr>
          <w:rFonts w:ascii="Times New Roman" w:hAnsi="Times New Roman" w:cs="Times New Roman"/>
          <w:sz w:val="20"/>
          <w:szCs w:val="20"/>
        </w:rPr>
        <w:t xml:space="preserve"> Kathure M, ‘These are alternatives to criminal prosecution for the justice system’ </w:t>
      </w:r>
      <w:hyperlink r:id="rId10" w:history="1">
        <w:r w:rsidRPr="00057C1D">
          <w:rPr>
            <w:rFonts w:ascii="Times New Roman" w:hAnsi="Times New Roman" w:cs="Times New Roman"/>
            <w:color w:val="0000FF"/>
            <w:sz w:val="20"/>
            <w:szCs w:val="20"/>
            <w:u w:val="single"/>
          </w:rPr>
          <w:t>https://icj-kenya.org/news/latest-news/246-there-are-alternatives-to-criminal-prosecution-for-the-justice-system</w:t>
        </w:r>
      </w:hyperlink>
      <w:r w:rsidRPr="00057C1D">
        <w:rPr>
          <w:rFonts w:ascii="Times New Roman" w:hAnsi="Times New Roman" w:cs="Times New Roman"/>
          <w:sz w:val="20"/>
          <w:szCs w:val="20"/>
        </w:rPr>
        <w:t xml:space="preserve"> on 26 November 2019.</w:t>
      </w:r>
    </w:p>
  </w:footnote>
  <w:footnote w:id="107">
    <w:p w14:paraId="14E7E6F7"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103" w:name="_Hlk26316755"/>
      <w:r w:rsidRPr="00057C1D">
        <w:rPr>
          <w:rFonts w:ascii="Times New Roman" w:hAnsi="Times New Roman" w:cs="Times New Roman"/>
        </w:rPr>
        <w:t xml:space="preserve">Kiage P, </w:t>
      </w:r>
      <w:r w:rsidRPr="00057C1D">
        <w:rPr>
          <w:rFonts w:ascii="Times New Roman" w:hAnsi="Times New Roman" w:cs="Times New Roman"/>
          <w:i/>
          <w:iCs/>
        </w:rPr>
        <w:t>Essentials of criminal procedure in Kenya,</w:t>
      </w:r>
      <w:r w:rsidRPr="00057C1D">
        <w:rPr>
          <w:rFonts w:ascii="Times New Roman" w:hAnsi="Times New Roman" w:cs="Times New Roman"/>
        </w:rPr>
        <w:t xml:space="preserve"> Law Africa Publishing, Nairobi, 2010, </w:t>
      </w:r>
      <w:bookmarkEnd w:id="103"/>
      <w:r w:rsidRPr="00057C1D">
        <w:rPr>
          <w:rFonts w:ascii="Times New Roman" w:hAnsi="Times New Roman" w:cs="Times New Roman"/>
        </w:rPr>
        <w:t xml:space="preserve">105. </w:t>
      </w:r>
    </w:p>
  </w:footnote>
  <w:footnote w:id="108">
    <w:p w14:paraId="1F944356"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137(A), </w:t>
      </w:r>
      <w:r w:rsidRPr="00057C1D">
        <w:rPr>
          <w:rFonts w:ascii="Times New Roman" w:hAnsi="Times New Roman" w:cs="Times New Roman"/>
          <w:i/>
          <w:iCs/>
        </w:rPr>
        <w:t>Criminal Procedure Code</w:t>
      </w:r>
      <w:r w:rsidRPr="00057C1D">
        <w:rPr>
          <w:rFonts w:ascii="Times New Roman" w:hAnsi="Times New Roman" w:cs="Times New Roman"/>
        </w:rPr>
        <w:t xml:space="preserve"> (CAP 75).</w:t>
      </w:r>
    </w:p>
  </w:footnote>
  <w:footnote w:id="109">
    <w:p w14:paraId="15E7F729"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1B, </w:t>
      </w:r>
      <w:r w:rsidRPr="00057C1D">
        <w:rPr>
          <w:rFonts w:ascii="Times New Roman" w:hAnsi="Times New Roman" w:cs="Times New Roman"/>
          <w:i/>
          <w:iCs/>
        </w:rPr>
        <w:t>Plea Bargaining Guidelines (</w:t>
      </w:r>
      <w:r w:rsidRPr="00057C1D">
        <w:rPr>
          <w:rFonts w:ascii="Times New Roman" w:hAnsi="Times New Roman" w:cs="Times New Roman"/>
        </w:rPr>
        <w:t xml:space="preserve">2019). </w:t>
      </w:r>
    </w:p>
  </w:footnote>
  <w:footnote w:id="110">
    <w:p w14:paraId="7E5F2890" w14:textId="77777777" w:rsidR="00DB7732" w:rsidRPr="00742B7B"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137A (1), </w:t>
      </w:r>
      <w:r w:rsidRPr="00057C1D">
        <w:rPr>
          <w:rFonts w:ascii="Times New Roman" w:hAnsi="Times New Roman" w:cs="Times New Roman"/>
          <w:i/>
          <w:iCs/>
        </w:rPr>
        <w:t>Criminal Procedure Code</w:t>
      </w:r>
      <w:r w:rsidRPr="00057C1D">
        <w:rPr>
          <w:rFonts w:ascii="Times New Roman" w:hAnsi="Times New Roman" w:cs="Times New Roman"/>
        </w:rPr>
        <w:t xml:space="preserve"> (CAP 75).</w:t>
      </w:r>
    </w:p>
  </w:footnote>
  <w:footnote w:id="111">
    <w:p w14:paraId="23A419D2"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137C (2), </w:t>
      </w:r>
      <w:r w:rsidRPr="00057C1D">
        <w:rPr>
          <w:rFonts w:ascii="Times New Roman" w:hAnsi="Times New Roman" w:cs="Times New Roman"/>
          <w:i/>
          <w:iCs/>
        </w:rPr>
        <w:t>Criminal Procedure Code</w:t>
      </w:r>
      <w:r w:rsidRPr="00057C1D">
        <w:rPr>
          <w:rFonts w:ascii="Times New Roman" w:hAnsi="Times New Roman" w:cs="Times New Roman"/>
        </w:rPr>
        <w:t xml:space="preserve"> (CAP 75). </w:t>
      </w:r>
    </w:p>
  </w:footnote>
  <w:footnote w:id="112">
    <w:p w14:paraId="697F4A5A"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137C (3), </w:t>
      </w:r>
      <w:r w:rsidRPr="00057C1D">
        <w:rPr>
          <w:rFonts w:ascii="Times New Roman" w:hAnsi="Times New Roman" w:cs="Times New Roman"/>
          <w:i/>
          <w:iCs/>
        </w:rPr>
        <w:t>Criminal Procedure Code</w:t>
      </w:r>
      <w:r w:rsidRPr="00057C1D">
        <w:rPr>
          <w:rFonts w:ascii="Times New Roman" w:hAnsi="Times New Roman" w:cs="Times New Roman"/>
        </w:rPr>
        <w:t xml:space="preserve"> (CAP 75).</w:t>
      </w:r>
    </w:p>
  </w:footnote>
  <w:footnote w:id="113">
    <w:p w14:paraId="53546052"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Kiage P, </w:t>
      </w:r>
      <w:r w:rsidRPr="00057C1D">
        <w:rPr>
          <w:rFonts w:ascii="Times New Roman" w:hAnsi="Times New Roman" w:cs="Times New Roman"/>
          <w:i/>
          <w:iCs/>
        </w:rPr>
        <w:t>Essentials of criminal procedure in Kenya</w:t>
      </w:r>
      <w:r w:rsidRPr="00057C1D">
        <w:rPr>
          <w:rFonts w:ascii="Times New Roman" w:hAnsi="Times New Roman" w:cs="Times New Roman"/>
        </w:rPr>
        <w:t xml:space="preserve">, 106. </w:t>
      </w:r>
    </w:p>
  </w:footnote>
  <w:footnote w:id="114">
    <w:p w14:paraId="67000CC4" w14:textId="77777777" w:rsidR="00DB7732" w:rsidRPr="00057C1D" w:rsidRDefault="00DB7732" w:rsidP="002A1EB6">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1A, </w:t>
      </w:r>
      <w:r w:rsidRPr="00057C1D">
        <w:rPr>
          <w:rFonts w:ascii="Times New Roman" w:hAnsi="Times New Roman" w:cs="Times New Roman"/>
          <w:i/>
          <w:iCs/>
        </w:rPr>
        <w:t>Plea Bargaining Guidelines</w:t>
      </w:r>
      <w:r w:rsidRPr="00057C1D">
        <w:rPr>
          <w:rFonts w:ascii="Times New Roman" w:hAnsi="Times New Roman" w:cs="Times New Roman"/>
        </w:rPr>
        <w:t xml:space="preserve"> (2019). </w:t>
      </w:r>
    </w:p>
  </w:footnote>
  <w:footnote w:id="115">
    <w:p w14:paraId="07F6B963" w14:textId="60A867C4" w:rsidR="00DB7732" w:rsidRPr="00057C1D" w:rsidRDefault="00DB7732" w:rsidP="00EC3895">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Plea </w:t>
      </w:r>
      <w:r w:rsidR="00057C1D">
        <w:rPr>
          <w:rFonts w:ascii="Times New Roman" w:hAnsi="Times New Roman" w:cs="Times New Roman"/>
        </w:rPr>
        <w:t>b</w:t>
      </w:r>
      <w:r w:rsidRPr="00057C1D">
        <w:rPr>
          <w:rFonts w:ascii="Times New Roman" w:hAnsi="Times New Roman" w:cs="Times New Roman"/>
        </w:rPr>
        <w:t>argaining Guidelines (2019).</w:t>
      </w:r>
    </w:p>
  </w:footnote>
  <w:footnote w:id="116">
    <w:p w14:paraId="1F32B9F2" w14:textId="77777777" w:rsidR="00DB7732" w:rsidRPr="00057C1D" w:rsidRDefault="00DB7732" w:rsidP="00C41B08">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12(1), </w:t>
      </w:r>
      <w:bookmarkStart w:id="105" w:name="_Hlk34140682"/>
      <w:r w:rsidRPr="00057C1D">
        <w:rPr>
          <w:rFonts w:ascii="Times New Roman" w:hAnsi="Times New Roman" w:cs="Times New Roman"/>
          <w:i/>
          <w:iCs/>
        </w:rPr>
        <w:t>Small Claims Court Act</w:t>
      </w:r>
      <w:r w:rsidRPr="00057C1D">
        <w:rPr>
          <w:rFonts w:ascii="Times New Roman" w:hAnsi="Times New Roman" w:cs="Times New Roman"/>
        </w:rPr>
        <w:t xml:space="preserve"> (Act No 2 of 2016).</w:t>
      </w:r>
      <w:bookmarkEnd w:id="105"/>
    </w:p>
  </w:footnote>
  <w:footnote w:id="117">
    <w:p w14:paraId="78144E7B" w14:textId="77777777" w:rsidR="00DB7732" w:rsidRPr="00057C1D" w:rsidRDefault="00DB7732" w:rsidP="00C41B08">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3(3)(a), </w:t>
      </w:r>
      <w:r w:rsidRPr="00057C1D">
        <w:rPr>
          <w:rFonts w:ascii="Times New Roman" w:hAnsi="Times New Roman" w:cs="Times New Roman"/>
          <w:i/>
          <w:iCs/>
        </w:rPr>
        <w:t>Small Claims Court Act</w:t>
      </w:r>
      <w:r w:rsidRPr="00057C1D">
        <w:rPr>
          <w:rFonts w:ascii="Times New Roman" w:hAnsi="Times New Roman" w:cs="Times New Roman"/>
        </w:rPr>
        <w:t xml:space="preserve"> (Act No 2 of 2016).</w:t>
      </w:r>
    </w:p>
  </w:footnote>
  <w:footnote w:id="118">
    <w:p w14:paraId="3E13AF28" w14:textId="77777777" w:rsidR="00DB7732" w:rsidRPr="00057C1D" w:rsidRDefault="00DB7732" w:rsidP="00C41B08">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Section 18(1), </w:t>
      </w:r>
      <w:r w:rsidRPr="00057C1D">
        <w:rPr>
          <w:rFonts w:ascii="Times New Roman" w:hAnsi="Times New Roman" w:cs="Times New Roman"/>
          <w:i/>
          <w:iCs/>
        </w:rPr>
        <w:t>Small Claims Court Act</w:t>
      </w:r>
      <w:r w:rsidRPr="00057C1D">
        <w:rPr>
          <w:rFonts w:ascii="Times New Roman" w:hAnsi="Times New Roman" w:cs="Times New Roman"/>
        </w:rPr>
        <w:t xml:space="preserve"> (Act No 2 of 2016).</w:t>
      </w:r>
    </w:p>
  </w:footnote>
  <w:footnote w:id="119">
    <w:p w14:paraId="18405781" w14:textId="2F9F1741" w:rsidR="00DB7732" w:rsidRPr="00057C1D" w:rsidRDefault="00DB7732" w:rsidP="00C41B08">
      <w:pPr>
        <w:pStyle w:val="FootnoteText"/>
        <w:jc w:val="both"/>
        <w:rPr>
          <w:rFonts w:ascii="Times New Roman" w:hAnsi="Times New Roman" w:cs="Times New Roman"/>
        </w:rPr>
      </w:pPr>
      <w:r w:rsidRPr="00057C1D">
        <w:rPr>
          <w:rStyle w:val="FootnoteReference"/>
          <w:rFonts w:ascii="Times New Roman" w:hAnsi="Times New Roman" w:cs="Times New Roman"/>
        </w:rPr>
        <w:footnoteRef/>
      </w:r>
      <w:bookmarkStart w:id="107" w:name="_Hlk34138173"/>
      <w:r w:rsidRPr="00057C1D">
        <w:fldChar w:fldCharType="begin"/>
      </w:r>
      <w:r w:rsidRPr="00057C1D">
        <w:rPr>
          <w:rFonts w:ascii="Times New Roman" w:hAnsi="Times New Roman" w:cs="Times New Roman"/>
        </w:rPr>
        <w:instrText xml:space="preserve"> HYPERLINK "http://www.probation.go.ke/news/82-chief-justice-appoints-taskforce-on-informal-justice-systems.html" </w:instrText>
      </w:r>
      <w:r w:rsidRPr="00057C1D">
        <w:fldChar w:fldCharType="separate"/>
      </w:r>
      <w:r w:rsidRPr="00057C1D">
        <w:rPr>
          <w:rStyle w:val="Hyperlink"/>
          <w:rFonts w:ascii="Times New Roman" w:hAnsi="Times New Roman" w:cs="Times New Roman"/>
        </w:rPr>
        <w:t>http://www.probation.go.ke/news/82-chief-justice-appoints-taskforce-on-informal-justice-systems.html</w:t>
      </w:r>
      <w:r w:rsidRPr="00057C1D">
        <w:rPr>
          <w:rStyle w:val="Hyperlink"/>
          <w:rFonts w:ascii="Times New Roman" w:hAnsi="Times New Roman" w:cs="Times New Roman"/>
        </w:rPr>
        <w:fldChar w:fldCharType="end"/>
      </w:r>
      <w:r w:rsidRPr="00057C1D">
        <w:rPr>
          <w:rFonts w:ascii="Times New Roman" w:hAnsi="Times New Roman" w:cs="Times New Roman"/>
        </w:rPr>
        <w:t xml:space="preserve"> </w:t>
      </w:r>
      <w:bookmarkEnd w:id="107"/>
      <w:r w:rsidRPr="00057C1D">
        <w:rPr>
          <w:rFonts w:ascii="Times New Roman" w:hAnsi="Times New Roman" w:cs="Times New Roman"/>
        </w:rPr>
        <w:t>on 2 December 2019.</w:t>
      </w:r>
    </w:p>
  </w:footnote>
  <w:footnote w:id="120">
    <w:p w14:paraId="7769A968" w14:textId="3515D690" w:rsidR="00DB7732" w:rsidRPr="00EC3895" w:rsidRDefault="00DB7732" w:rsidP="00C41B08">
      <w:pPr>
        <w:pStyle w:val="FootnoteText"/>
        <w:jc w:val="both"/>
        <w:rPr>
          <w:rFonts w:ascii="Times New Roman" w:hAnsi="Times New Roman" w:cs="Times New Roman"/>
        </w:rPr>
      </w:pPr>
      <w:r w:rsidRPr="00057C1D">
        <w:rPr>
          <w:rStyle w:val="FootnoteReference"/>
          <w:rFonts w:ascii="Times New Roman" w:hAnsi="Times New Roman" w:cs="Times New Roman"/>
        </w:rPr>
        <w:footnoteRef/>
      </w:r>
      <w:hyperlink r:id="rId11" w:history="1">
        <w:r w:rsidRPr="00057C1D">
          <w:rPr>
            <w:rStyle w:val="Hyperlink"/>
            <w:rFonts w:ascii="Times New Roman" w:hAnsi="Times New Roman" w:cs="Times New Roman"/>
          </w:rPr>
          <w:t>https://www.unodc.org/easternafrica/en/call-for-submissions-on-landmark-alternative-justice-system-policy.html</w:t>
        </w:r>
      </w:hyperlink>
      <w:r w:rsidRPr="00057C1D">
        <w:rPr>
          <w:rFonts w:ascii="Times New Roman" w:hAnsi="Times New Roman" w:cs="Times New Roman"/>
          <w:color w:val="0000FF"/>
          <w:u w:val="single"/>
        </w:rPr>
        <w:t xml:space="preserve"> </w:t>
      </w:r>
      <w:r w:rsidRPr="00057C1D">
        <w:rPr>
          <w:rFonts w:ascii="Times New Roman" w:hAnsi="Times New Roman" w:cs="Times New Roman"/>
        </w:rPr>
        <w:t>on 2 December 2019.</w:t>
      </w:r>
    </w:p>
  </w:footnote>
  <w:footnote w:id="121">
    <w:p w14:paraId="2B94E7CE" w14:textId="47928DD9" w:rsidR="00DB7732" w:rsidRPr="00EC3895" w:rsidRDefault="00DB7732" w:rsidP="00C41B08">
      <w:pPr>
        <w:pStyle w:val="FootnoteText"/>
        <w:jc w:val="both"/>
        <w:rPr>
          <w:rFonts w:ascii="Times New Roman" w:hAnsi="Times New Roman" w:cs="Times New Roman"/>
        </w:rPr>
      </w:pPr>
      <w:r w:rsidRPr="00EC3895">
        <w:rPr>
          <w:rStyle w:val="FootnoteReference"/>
          <w:rFonts w:ascii="Times New Roman" w:hAnsi="Times New Roman" w:cs="Times New Roman"/>
        </w:rPr>
        <w:footnoteRef/>
      </w:r>
      <w:bookmarkStart w:id="108" w:name="_Hlk34138144"/>
      <w:r w:rsidRPr="00EC3895">
        <w:fldChar w:fldCharType="begin"/>
      </w:r>
      <w:r w:rsidRPr="00EC3895">
        <w:rPr>
          <w:rFonts w:ascii="Times New Roman" w:hAnsi="Times New Roman" w:cs="Times New Roman"/>
        </w:rPr>
        <w:instrText xml:space="preserve"> HYPERLINK "https://www.unodc.org/easternafrica/en/call-for-submissions-on-landmark-alternative-justice-system-policy.html" </w:instrText>
      </w:r>
      <w:r w:rsidRPr="00EC3895">
        <w:fldChar w:fldCharType="separate"/>
      </w:r>
      <w:r w:rsidRPr="00EC3895">
        <w:rPr>
          <w:rStyle w:val="Hyperlink"/>
          <w:rFonts w:ascii="Times New Roman" w:hAnsi="Times New Roman" w:cs="Times New Roman"/>
        </w:rPr>
        <w:t>https://www.unodc.org/easternafrica/en/call-for-submissions-on-landmark-alternative-justice-system-policy.html</w:t>
      </w:r>
      <w:r w:rsidRPr="00EC3895">
        <w:rPr>
          <w:rStyle w:val="Hyperlink"/>
          <w:rFonts w:ascii="Times New Roman" w:hAnsi="Times New Roman" w:cs="Times New Roman"/>
        </w:rPr>
        <w:fldChar w:fldCharType="end"/>
      </w:r>
      <w:r w:rsidRPr="00EC3895">
        <w:rPr>
          <w:rFonts w:ascii="Times New Roman" w:hAnsi="Times New Roman" w:cs="Times New Roman"/>
          <w:color w:val="0000FF"/>
          <w:u w:val="single"/>
        </w:rPr>
        <w:t xml:space="preserve"> </w:t>
      </w:r>
      <w:bookmarkEnd w:id="108"/>
      <w:r w:rsidRPr="00EC3895">
        <w:rPr>
          <w:rFonts w:ascii="Times New Roman" w:hAnsi="Times New Roman" w:cs="Times New Roman"/>
        </w:rPr>
        <w:t>on 2 December 2019.</w:t>
      </w:r>
    </w:p>
    <w:p w14:paraId="0A8D8868" w14:textId="77777777" w:rsidR="00DB7732" w:rsidRDefault="00DB7732" w:rsidP="00ED0849">
      <w:pPr>
        <w:pStyle w:val="FootnoteText"/>
      </w:pPr>
    </w:p>
  </w:footnote>
  <w:footnote w:id="122">
    <w:p w14:paraId="6BEC71A1" w14:textId="13A61E33" w:rsidR="00DB7732" w:rsidRPr="009E5A82" w:rsidRDefault="00DB7732" w:rsidP="0006663F">
      <w:pPr>
        <w:pStyle w:val="FootnoteText"/>
        <w:jc w:val="both"/>
        <w:rPr>
          <w:rFonts w:ascii="Times New Roman" w:hAnsi="Times New Roman" w:cs="Times New Roman"/>
        </w:rPr>
      </w:pPr>
      <w:r w:rsidRPr="003E551E">
        <w:rPr>
          <w:rStyle w:val="FootnoteReference"/>
          <w:rFonts w:ascii="Times New Roman" w:hAnsi="Times New Roman" w:cs="Times New Roman"/>
        </w:rPr>
        <w:footnoteRef/>
      </w:r>
      <w:r w:rsidRPr="003E551E">
        <w:rPr>
          <w:rFonts w:ascii="Times New Roman" w:hAnsi="Times New Roman" w:cs="Times New Roman"/>
        </w:rPr>
        <w:t xml:space="preserve"> </w:t>
      </w:r>
      <w:bookmarkStart w:id="114" w:name="_Hlk24369429"/>
      <w:bookmarkStart w:id="115" w:name="_Hlk26317016"/>
      <w:r w:rsidRPr="003E551E">
        <w:rPr>
          <w:rFonts w:ascii="Times New Roman" w:hAnsi="Times New Roman" w:cs="Times New Roman"/>
        </w:rPr>
        <w:t>Edossa J, ‘Mediating criminal matters in Ethiopian criminal justice system</w:t>
      </w:r>
      <w:bookmarkEnd w:id="114"/>
      <w:r w:rsidRPr="003E551E">
        <w:rPr>
          <w:rFonts w:ascii="Times New Roman" w:hAnsi="Times New Roman" w:cs="Times New Roman"/>
        </w:rPr>
        <w:t xml:space="preserve">: The prospect of restorative justice system’ 1 </w:t>
      </w:r>
      <w:r w:rsidRPr="003E551E">
        <w:rPr>
          <w:rFonts w:ascii="Times New Roman" w:hAnsi="Times New Roman" w:cs="Times New Roman"/>
          <w:i/>
          <w:iCs/>
        </w:rPr>
        <w:t>Oromia Law Journal</w:t>
      </w:r>
      <w:r w:rsidRPr="003E551E">
        <w:rPr>
          <w:rFonts w:ascii="Times New Roman" w:hAnsi="Times New Roman" w:cs="Times New Roman"/>
        </w:rPr>
        <w:t xml:space="preserve"> 99, 2012, </w:t>
      </w:r>
      <w:bookmarkEnd w:id="115"/>
      <w:r w:rsidRPr="003E551E">
        <w:rPr>
          <w:rFonts w:ascii="Times New Roman" w:hAnsi="Times New Roman" w:cs="Times New Roman"/>
        </w:rPr>
        <w:t>101.</w:t>
      </w:r>
      <w:r w:rsidRPr="009E5A82">
        <w:rPr>
          <w:rFonts w:ascii="Times New Roman" w:hAnsi="Times New Roman" w:cs="Times New Roman"/>
        </w:rPr>
        <w:t xml:space="preserve"> </w:t>
      </w:r>
    </w:p>
  </w:footnote>
  <w:footnote w:id="123">
    <w:p w14:paraId="68D02872" w14:textId="77777777" w:rsidR="00DB7732" w:rsidRPr="009E5A82" w:rsidRDefault="00DB7732" w:rsidP="0006663F">
      <w:pPr>
        <w:pStyle w:val="FootnoteText"/>
        <w:jc w:val="both"/>
        <w:rPr>
          <w:rFonts w:ascii="Times New Roman" w:hAnsi="Times New Roman" w:cs="Times New Roman"/>
          <w:color w:val="FF0000"/>
        </w:rPr>
      </w:pPr>
      <w:r w:rsidRPr="009E5A82">
        <w:rPr>
          <w:rStyle w:val="FootnoteReference"/>
          <w:rFonts w:ascii="Times New Roman" w:hAnsi="Times New Roman" w:cs="Times New Roman"/>
        </w:rPr>
        <w:footnoteRef/>
      </w:r>
      <w:r w:rsidRPr="009E5A82">
        <w:rPr>
          <w:rFonts w:ascii="Times New Roman" w:hAnsi="Times New Roman" w:cs="Times New Roman"/>
        </w:rPr>
        <w:t xml:space="preserve"> </w:t>
      </w:r>
      <w:bookmarkStart w:id="117" w:name="_Hlk26317049"/>
      <w:r w:rsidRPr="009E5A82">
        <w:rPr>
          <w:rFonts w:ascii="Times New Roman" w:hAnsi="Times New Roman" w:cs="Times New Roman"/>
        </w:rPr>
        <w:t>Macfarlane J, ‘</w:t>
      </w:r>
      <w:bookmarkStart w:id="118" w:name="_Hlk24369140"/>
      <w:r w:rsidRPr="009E5A82">
        <w:rPr>
          <w:rFonts w:ascii="Times New Roman" w:hAnsi="Times New Roman" w:cs="Times New Roman"/>
        </w:rPr>
        <w:t>Working towards restorative justice in Ethiopia</w:t>
      </w:r>
      <w:bookmarkEnd w:id="118"/>
      <w:r w:rsidRPr="009E5A82">
        <w:rPr>
          <w:rFonts w:ascii="Times New Roman" w:hAnsi="Times New Roman" w:cs="Times New Roman"/>
        </w:rPr>
        <w:t xml:space="preserve">: integrating traditional conflict resolution systems with the formal legal system’ 8 </w:t>
      </w:r>
      <w:r w:rsidRPr="009E5A82">
        <w:rPr>
          <w:rFonts w:ascii="Times New Roman" w:hAnsi="Times New Roman" w:cs="Times New Roman"/>
          <w:i/>
          <w:iCs/>
        </w:rPr>
        <w:t>Cardozo Journal of Conflict Resolution</w:t>
      </w:r>
      <w:r w:rsidRPr="009E5A82">
        <w:rPr>
          <w:rFonts w:ascii="Times New Roman" w:hAnsi="Times New Roman" w:cs="Times New Roman"/>
        </w:rPr>
        <w:t xml:space="preserve"> 2, 2007, </w:t>
      </w:r>
      <w:bookmarkEnd w:id="117"/>
      <w:r w:rsidRPr="009E5A82">
        <w:rPr>
          <w:rFonts w:ascii="Times New Roman" w:hAnsi="Times New Roman" w:cs="Times New Roman"/>
        </w:rPr>
        <w:t xml:space="preserve">498. </w:t>
      </w:r>
    </w:p>
  </w:footnote>
  <w:footnote w:id="124">
    <w:p w14:paraId="5266764C" w14:textId="77777777" w:rsidR="00DB7732" w:rsidRPr="009E5A82" w:rsidRDefault="00DB7732" w:rsidP="0006663F">
      <w:pPr>
        <w:pStyle w:val="FootnoteText"/>
        <w:jc w:val="both"/>
        <w:rPr>
          <w:rFonts w:ascii="Times New Roman" w:hAnsi="Times New Roman" w:cs="Times New Roman"/>
        </w:rPr>
      </w:pPr>
      <w:r w:rsidRPr="009E5A82">
        <w:rPr>
          <w:rStyle w:val="FootnoteReference"/>
          <w:rFonts w:ascii="Times New Roman" w:hAnsi="Times New Roman" w:cs="Times New Roman"/>
        </w:rPr>
        <w:footnoteRef/>
      </w:r>
      <w:r w:rsidRPr="009E5A82">
        <w:rPr>
          <w:rFonts w:ascii="Times New Roman" w:hAnsi="Times New Roman" w:cs="Times New Roman"/>
        </w:rPr>
        <w:t xml:space="preserve"> Macfarlane J, ‘Working towards restorative justice in Ethiopia’, 499</w:t>
      </w:r>
    </w:p>
  </w:footnote>
  <w:footnote w:id="125">
    <w:p w14:paraId="6DDE38B2" w14:textId="77777777" w:rsidR="00DB7732" w:rsidRPr="00EC3895" w:rsidRDefault="00DB7732" w:rsidP="00057C1D">
      <w:pPr>
        <w:pStyle w:val="FootnoteText"/>
        <w:jc w:val="both"/>
        <w:rPr>
          <w:rFonts w:ascii="Times New Roman" w:hAnsi="Times New Roman" w:cs="Times New Roman"/>
        </w:rPr>
      </w:pPr>
      <w:r w:rsidRPr="00EC3895">
        <w:rPr>
          <w:rStyle w:val="FootnoteReference"/>
          <w:rFonts w:ascii="Times New Roman" w:hAnsi="Times New Roman" w:cs="Times New Roman"/>
        </w:rPr>
        <w:footnoteRef/>
      </w:r>
      <w:r w:rsidRPr="00EC3895">
        <w:rPr>
          <w:rFonts w:ascii="Times New Roman" w:hAnsi="Times New Roman" w:cs="Times New Roman"/>
        </w:rPr>
        <w:t xml:space="preserve"> Macfarlane J, ‘Working towards restorative justice in Ethiopia’, 487.</w:t>
      </w:r>
    </w:p>
  </w:footnote>
  <w:footnote w:id="126">
    <w:p w14:paraId="0225F61E" w14:textId="7A76AC1B" w:rsidR="00DB7732" w:rsidRPr="00EC3895" w:rsidRDefault="00DB7732" w:rsidP="00057C1D">
      <w:pPr>
        <w:pStyle w:val="FootnoteText"/>
        <w:jc w:val="both"/>
        <w:rPr>
          <w:rFonts w:ascii="Times New Roman" w:hAnsi="Times New Roman" w:cs="Times New Roman"/>
        </w:rPr>
      </w:pPr>
      <w:r w:rsidRPr="00EC3895">
        <w:rPr>
          <w:rStyle w:val="FootnoteReference"/>
          <w:rFonts w:ascii="Times New Roman" w:hAnsi="Times New Roman" w:cs="Times New Roman"/>
        </w:rPr>
        <w:footnoteRef/>
      </w:r>
      <w:r w:rsidRPr="00EC3895">
        <w:rPr>
          <w:rFonts w:ascii="Times New Roman" w:hAnsi="Times New Roman" w:cs="Times New Roman"/>
        </w:rPr>
        <w:t xml:space="preserve"> Macfarlane J, ‘Working towards restorative justice in Ethiopia’, 490</w:t>
      </w:r>
    </w:p>
  </w:footnote>
  <w:footnote w:id="127">
    <w:p w14:paraId="6EBBC3CB" w14:textId="0EFB0E26" w:rsidR="00DB7732" w:rsidRPr="00EC3895" w:rsidRDefault="00DB7732" w:rsidP="00057C1D">
      <w:pPr>
        <w:pStyle w:val="FootnoteText"/>
        <w:jc w:val="both"/>
        <w:rPr>
          <w:rFonts w:ascii="Times New Roman" w:hAnsi="Times New Roman" w:cs="Times New Roman"/>
        </w:rPr>
      </w:pPr>
      <w:r w:rsidRPr="00EC3895">
        <w:rPr>
          <w:rStyle w:val="FootnoteReference"/>
          <w:rFonts w:ascii="Times New Roman" w:hAnsi="Times New Roman" w:cs="Times New Roman"/>
        </w:rPr>
        <w:footnoteRef/>
      </w:r>
      <w:r w:rsidRPr="00EC3895">
        <w:rPr>
          <w:rFonts w:ascii="Times New Roman" w:hAnsi="Times New Roman" w:cs="Times New Roman"/>
        </w:rPr>
        <w:t xml:space="preserve"> Edossa J, ‘Mediating criminal matters in Ethiopian criminal justice system’, 100. </w:t>
      </w:r>
    </w:p>
  </w:footnote>
  <w:footnote w:id="128">
    <w:p w14:paraId="62C7E382" w14:textId="77777777" w:rsidR="00DB7732" w:rsidRPr="009E5A82" w:rsidRDefault="00DB7732" w:rsidP="00057C1D">
      <w:pPr>
        <w:pStyle w:val="FootnoteText"/>
        <w:jc w:val="both"/>
        <w:rPr>
          <w:rFonts w:ascii="Times New Roman" w:hAnsi="Times New Roman" w:cs="Times New Roman"/>
        </w:rPr>
      </w:pPr>
      <w:r w:rsidRPr="00EC3895">
        <w:rPr>
          <w:rStyle w:val="FootnoteReference"/>
          <w:rFonts w:ascii="Times New Roman" w:hAnsi="Times New Roman" w:cs="Times New Roman"/>
        </w:rPr>
        <w:footnoteRef/>
      </w:r>
      <w:r w:rsidRPr="00EC3895">
        <w:rPr>
          <w:rFonts w:ascii="Times New Roman" w:hAnsi="Times New Roman" w:cs="Times New Roman"/>
        </w:rPr>
        <w:t xml:space="preserve"> Edossa J, ‘Mediating criminal matters in Ethiopian criminal justice system’, 120.</w:t>
      </w:r>
    </w:p>
  </w:footnote>
  <w:footnote w:id="129">
    <w:p w14:paraId="581CCE83" w14:textId="77777777" w:rsidR="00DB7732" w:rsidRPr="006E333E" w:rsidRDefault="00DB7732" w:rsidP="00EC3895">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Edossa J, ‘Mediating criminal matters in Ethiopian criminal justice system’, 119.</w:t>
      </w:r>
    </w:p>
  </w:footnote>
  <w:footnote w:id="130">
    <w:p w14:paraId="428D6D99" w14:textId="77777777" w:rsidR="00DB7732" w:rsidRPr="006E333E" w:rsidRDefault="00DB7732" w:rsidP="00EC3895">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Edossa J, ‘Mediating criminal matters in Ethiopian criminal justice system’, 119.</w:t>
      </w:r>
    </w:p>
  </w:footnote>
  <w:footnote w:id="131">
    <w:p w14:paraId="0D64946C" w14:textId="77777777" w:rsidR="00DB7732" w:rsidRPr="006E333E" w:rsidRDefault="00DB7732" w:rsidP="00EC3895">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Edossa J, ‘Mediating criminal matters in Ethiopian criminal justice system’, 120.</w:t>
      </w:r>
    </w:p>
  </w:footnote>
  <w:footnote w:id="132">
    <w:p w14:paraId="7173CE82" w14:textId="77777777" w:rsidR="00DB7732" w:rsidRPr="005C5C0D" w:rsidRDefault="00DB7732" w:rsidP="00EC3895">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Edossa J, ‘Mediating criminal matters in Ethiopian criminal justice system’, 120.</w:t>
      </w:r>
      <w:r w:rsidRPr="005C5C0D">
        <w:rPr>
          <w:rFonts w:ascii="Times New Roman" w:hAnsi="Times New Roman" w:cs="Times New Roman"/>
        </w:rPr>
        <w:t xml:space="preserve"> </w:t>
      </w:r>
    </w:p>
  </w:footnote>
  <w:footnote w:id="133">
    <w:p w14:paraId="0B2F11BB" w14:textId="77777777" w:rsidR="00DB7732" w:rsidRPr="004501A8" w:rsidRDefault="00DB7732" w:rsidP="00EC3895">
      <w:pPr>
        <w:pStyle w:val="FootnoteText"/>
        <w:jc w:val="both"/>
        <w:rPr>
          <w:rFonts w:ascii="Times New Roman" w:hAnsi="Times New Roman" w:cs="Times New Roman"/>
        </w:rPr>
      </w:pPr>
      <w:r w:rsidRPr="004501A8">
        <w:rPr>
          <w:rStyle w:val="FootnoteReference"/>
          <w:rFonts w:ascii="Times New Roman" w:hAnsi="Times New Roman" w:cs="Times New Roman"/>
        </w:rPr>
        <w:footnoteRef/>
      </w:r>
      <w:r w:rsidRPr="004501A8">
        <w:rPr>
          <w:rFonts w:ascii="Times New Roman" w:hAnsi="Times New Roman" w:cs="Times New Roman"/>
        </w:rPr>
        <w:t xml:space="preserve"> Edossa J, ‘Mediating criminal matters in Ethiopian criminal justice system’, 121.</w:t>
      </w:r>
    </w:p>
  </w:footnote>
  <w:footnote w:id="134">
    <w:p w14:paraId="27C7F194" w14:textId="77777777"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Edossa J, ‘Mediating criminal matters in Ethiopian criminal justice system’, 122. </w:t>
      </w:r>
    </w:p>
  </w:footnote>
  <w:footnote w:id="135">
    <w:p w14:paraId="3C8B7F8A" w14:textId="276237F9"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Article 91(1</w:t>
      </w:r>
      <w:bookmarkStart w:id="123" w:name="_Hlk24371276"/>
      <w:r w:rsidRPr="007507B3">
        <w:rPr>
          <w:rFonts w:ascii="Times New Roman" w:hAnsi="Times New Roman" w:cs="Times New Roman"/>
        </w:rPr>
        <w:t xml:space="preserve">), </w:t>
      </w:r>
      <w:bookmarkStart w:id="124" w:name="_Hlk34140735"/>
      <w:r w:rsidRPr="007507B3">
        <w:rPr>
          <w:rFonts w:ascii="Times New Roman" w:hAnsi="Times New Roman" w:cs="Times New Roman"/>
          <w:i/>
          <w:iCs/>
        </w:rPr>
        <w:t>Constitution of Federal Democratic Republic of Ethiopia</w:t>
      </w:r>
      <w:r w:rsidRPr="007507B3">
        <w:rPr>
          <w:rFonts w:ascii="Times New Roman" w:hAnsi="Times New Roman" w:cs="Times New Roman"/>
        </w:rPr>
        <w:t xml:space="preserve"> (1995)</w:t>
      </w:r>
      <w:bookmarkEnd w:id="123"/>
      <w:r w:rsidRPr="007507B3">
        <w:rPr>
          <w:rFonts w:ascii="Times New Roman" w:hAnsi="Times New Roman" w:cs="Times New Roman"/>
        </w:rPr>
        <w:t xml:space="preserve">.  </w:t>
      </w:r>
      <w:bookmarkEnd w:id="124"/>
    </w:p>
  </w:footnote>
  <w:footnote w:id="136">
    <w:p w14:paraId="4EA8B859" w14:textId="77777777"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Article 9(1), </w:t>
      </w:r>
      <w:r w:rsidRPr="007507B3">
        <w:rPr>
          <w:rFonts w:ascii="Times New Roman" w:hAnsi="Times New Roman" w:cs="Times New Roman"/>
          <w:i/>
          <w:iCs/>
        </w:rPr>
        <w:t xml:space="preserve">Constitution of FDRE </w:t>
      </w:r>
      <w:r w:rsidRPr="007507B3">
        <w:rPr>
          <w:rFonts w:ascii="Times New Roman" w:hAnsi="Times New Roman" w:cs="Times New Roman"/>
        </w:rPr>
        <w:t xml:space="preserve">(1995). </w:t>
      </w:r>
    </w:p>
  </w:footnote>
  <w:footnote w:id="137">
    <w:p w14:paraId="39B4FD02" w14:textId="77777777"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Dana A, ‘The status of alternative dispute resolution (ADR) in criminal</w:t>
      </w:r>
    </w:p>
    <w:p w14:paraId="6F5B04EC" w14:textId="77777777" w:rsidR="00DB7732" w:rsidRPr="007507B3" w:rsidRDefault="00DB7732" w:rsidP="007507B3">
      <w:pPr>
        <w:pStyle w:val="FootnoteText"/>
        <w:jc w:val="both"/>
        <w:rPr>
          <w:rFonts w:ascii="Times New Roman" w:hAnsi="Times New Roman" w:cs="Times New Roman"/>
        </w:rPr>
      </w:pPr>
      <w:r w:rsidRPr="007507B3">
        <w:rPr>
          <w:rFonts w:ascii="Times New Roman" w:hAnsi="Times New Roman" w:cs="Times New Roman"/>
        </w:rPr>
        <w:t>justice system under the legal frameworks of Ethiopia &amp; its challenges’, 75.</w:t>
      </w:r>
    </w:p>
  </w:footnote>
  <w:footnote w:id="138">
    <w:p w14:paraId="11D8D1B7" w14:textId="6BDAD5F9"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Article 34(5), </w:t>
      </w:r>
      <w:r w:rsidRPr="007507B3">
        <w:rPr>
          <w:rFonts w:ascii="Times New Roman" w:hAnsi="Times New Roman" w:cs="Times New Roman"/>
          <w:i/>
          <w:iCs/>
        </w:rPr>
        <w:t xml:space="preserve">Constitution of FDRE </w:t>
      </w:r>
      <w:r w:rsidRPr="007507B3">
        <w:rPr>
          <w:rFonts w:ascii="Times New Roman" w:hAnsi="Times New Roman" w:cs="Times New Roman"/>
        </w:rPr>
        <w:t>(1995).</w:t>
      </w:r>
    </w:p>
  </w:footnote>
  <w:footnote w:id="139">
    <w:p w14:paraId="6532A757" w14:textId="77777777"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Article 40(1), </w:t>
      </w:r>
      <w:r w:rsidRPr="007507B3">
        <w:rPr>
          <w:rFonts w:ascii="Times New Roman" w:hAnsi="Times New Roman" w:cs="Times New Roman"/>
          <w:i/>
          <w:iCs/>
        </w:rPr>
        <w:t>Criminal Procedure Code of Ethiopia</w:t>
      </w:r>
      <w:r w:rsidRPr="007507B3">
        <w:rPr>
          <w:rFonts w:ascii="Times New Roman" w:hAnsi="Times New Roman" w:cs="Times New Roman"/>
        </w:rPr>
        <w:t>, (Act No 185 of 1961</w:t>
      </w:r>
    </w:p>
  </w:footnote>
  <w:footnote w:id="140">
    <w:p w14:paraId="634AB21C" w14:textId="77777777"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w:t>
      </w:r>
      <w:bookmarkStart w:id="126" w:name="_Hlk25683140"/>
      <w:r w:rsidRPr="007507B3">
        <w:rPr>
          <w:rFonts w:ascii="Times New Roman" w:hAnsi="Times New Roman" w:cs="Times New Roman"/>
        </w:rPr>
        <w:t xml:space="preserve">Article 44(1), </w:t>
      </w:r>
      <w:bookmarkStart w:id="127" w:name="_Hlk34140753"/>
      <w:r w:rsidRPr="007507B3">
        <w:rPr>
          <w:rFonts w:ascii="Times New Roman" w:hAnsi="Times New Roman" w:cs="Times New Roman"/>
          <w:i/>
          <w:iCs/>
        </w:rPr>
        <w:t>Criminal Procedure Code of Ethiopia</w:t>
      </w:r>
      <w:r w:rsidRPr="007507B3">
        <w:rPr>
          <w:rFonts w:ascii="Times New Roman" w:hAnsi="Times New Roman" w:cs="Times New Roman"/>
        </w:rPr>
        <w:t>, (Act No 185 of 1961</w:t>
      </w:r>
      <w:bookmarkEnd w:id="126"/>
      <w:r w:rsidRPr="007507B3">
        <w:rPr>
          <w:rFonts w:ascii="Times New Roman" w:hAnsi="Times New Roman" w:cs="Times New Roman"/>
        </w:rPr>
        <w:t xml:space="preserve">).  </w:t>
      </w:r>
      <w:bookmarkEnd w:id="127"/>
    </w:p>
  </w:footnote>
  <w:footnote w:id="141">
    <w:p w14:paraId="5FA8E2EC" w14:textId="429F835B" w:rsidR="00DB7732" w:rsidRPr="007507B3" w:rsidRDefault="00DB7732" w:rsidP="007507B3">
      <w:pPr>
        <w:pStyle w:val="FootnoteText"/>
        <w:jc w:val="both"/>
        <w:rPr>
          <w:rFonts w:ascii="Times New Roman" w:hAnsi="Times New Roman" w:cs="Times New Roman"/>
        </w:rPr>
      </w:pPr>
      <w:r w:rsidRPr="007507B3">
        <w:rPr>
          <w:rStyle w:val="FootnoteReference"/>
          <w:rFonts w:ascii="Times New Roman" w:hAnsi="Times New Roman" w:cs="Times New Roman"/>
        </w:rPr>
        <w:footnoteRef/>
      </w:r>
      <w:r w:rsidRPr="007507B3">
        <w:rPr>
          <w:rFonts w:ascii="Times New Roman" w:hAnsi="Times New Roman" w:cs="Times New Roman"/>
        </w:rPr>
        <w:t xml:space="preserve"> Dana A, ‘The status of alternative dispute resolution (ADR) in criminal justice system under the legal frameworks of Ethiopia &amp; its challenges’, 74. </w:t>
      </w:r>
    </w:p>
  </w:footnote>
  <w:footnote w:id="142">
    <w:p w14:paraId="21BB173C" w14:textId="2742123E"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Dana A, ‘The status of alternative dispute resolution (ADR) in criminal justice system under the legal frameworks of Ethiopia &amp; its challenges’, 74.</w:t>
      </w:r>
    </w:p>
  </w:footnote>
  <w:footnote w:id="143">
    <w:p w14:paraId="31B54291" w14:textId="4A508D21"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bookmarkStart w:id="128" w:name="_Hlk34140787"/>
      <w:r w:rsidRPr="00F644F5">
        <w:rPr>
          <w:rFonts w:ascii="Times New Roman" w:hAnsi="Times New Roman" w:cs="Times New Roman"/>
          <w:i/>
          <w:iCs/>
        </w:rPr>
        <w:t>The Penal Code of Ethiopia</w:t>
      </w:r>
      <w:r w:rsidRPr="00F644F5">
        <w:rPr>
          <w:rFonts w:ascii="Times New Roman" w:hAnsi="Times New Roman" w:cs="Times New Roman"/>
        </w:rPr>
        <w:t xml:space="preserve"> (No. 158 of 1957).</w:t>
      </w:r>
      <w:bookmarkEnd w:id="128"/>
    </w:p>
  </w:footnote>
  <w:footnote w:id="144">
    <w:p w14:paraId="3DF0BA19" w14:textId="26988ADA"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Dana A, ‘The status of alternative dispute resolution (ADR) in criminal justice system under the legal frameworks of Ethiopia &amp; its challenges’, 74</w:t>
      </w:r>
    </w:p>
  </w:footnote>
  <w:footnote w:id="145">
    <w:p w14:paraId="39D2EB69" w14:textId="77777777"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Article 48, </w:t>
      </w:r>
      <w:r w:rsidRPr="00F644F5">
        <w:rPr>
          <w:rFonts w:ascii="Times New Roman" w:hAnsi="Times New Roman" w:cs="Times New Roman"/>
          <w:i/>
          <w:iCs/>
        </w:rPr>
        <w:t>Criminal Procedure Code of Ethiopia</w:t>
      </w:r>
      <w:r w:rsidRPr="00F644F5">
        <w:rPr>
          <w:rFonts w:ascii="Times New Roman" w:hAnsi="Times New Roman" w:cs="Times New Roman"/>
        </w:rPr>
        <w:t>, (Act No 185 of 1961).</w:t>
      </w:r>
    </w:p>
  </w:footnote>
  <w:footnote w:id="146">
    <w:p w14:paraId="0D28923C" w14:textId="77777777"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bookmarkStart w:id="129" w:name="_Hlk24493476"/>
      <w:bookmarkStart w:id="130" w:name="_Hlk24371373"/>
      <w:r w:rsidRPr="00F644F5">
        <w:rPr>
          <w:rFonts w:ascii="Times New Roman" w:hAnsi="Times New Roman" w:cs="Times New Roman"/>
        </w:rPr>
        <w:t>Dana A, ‘The status of alternative dispute resolution (ADR) in criminal</w:t>
      </w:r>
    </w:p>
    <w:p w14:paraId="687EB1C1" w14:textId="77777777" w:rsidR="00DB7732" w:rsidRPr="00F644F5" w:rsidRDefault="00DB7732" w:rsidP="00057C1D">
      <w:pPr>
        <w:pStyle w:val="FootnoteText"/>
        <w:jc w:val="both"/>
        <w:rPr>
          <w:rFonts w:ascii="Times New Roman" w:hAnsi="Times New Roman" w:cs="Times New Roman"/>
        </w:rPr>
      </w:pPr>
      <w:r w:rsidRPr="00F644F5">
        <w:rPr>
          <w:rFonts w:ascii="Times New Roman" w:hAnsi="Times New Roman" w:cs="Times New Roman"/>
        </w:rPr>
        <w:t>justice system under the legal frameworks of Ethiopia &amp; its challenges’</w:t>
      </w:r>
      <w:bookmarkEnd w:id="129"/>
      <w:r w:rsidRPr="00F644F5">
        <w:rPr>
          <w:rFonts w:ascii="Times New Roman" w:hAnsi="Times New Roman" w:cs="Times New Roman"/>
        </w:rPr>
        <w:t>,</w:t>
      </w:r>
      <w:bookmarkEnd w:id="130"/>
      <w:r w:rsidRPr="00F644F5">
        <w:rPr>
          <w:rFonts w:ascii="Times New Roman" w:hAnsi="Times New Roman" w:cs="Times New Roman"/>
        </w:rPr>
        <w:t xml:space="preserve"> 74. </w:t>
      </w:r>
    </w:p>
  </w:footnote>
  <w:footnote w:id="147">
    <w:p w14:paraId="5F762E86" w14:textId="77777777"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Article 151(2), </w:t>
      </w:r>
      <w:r w:rsidRPr="00F644F5">
        <w:rPr>
          <w:rFonts w:ascii="Times New Roman" w:hAnsi="Times New Roman" w:cs="Times New Roman"/>
          <w:i/>
          <w:iCs/>
        </w:rPr>
        <w:t>Criminal Procedure Code of Ethiopia</w:t>
      </w:r>
      <w:r w:rsidRPr="00F644F5">
        <w:rPr>
          <w:rFonts w:ascii="Times New Roman" w:hAnsi="Times New Roman" w:cs="Times New Roman"/>
        </w:rPr>
        <w:t xml:space="preserve"> (Act No 185 of 1961).</w:t>
      </w:r>
    </w:p>
  </w:footnote>
  <w:footnote w:id="148">
    <w:p w14:paraId="3F29BF44" w14:textId="5C252E0F"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Article 167, </w:t>
      </w:r>
      <w:r w:rsidRPr="00F644F5">
        <w:rPr>
          <w:rFonts w:ascii="Times New Roman" w:hAnsi="Times New Roman" w:cs="Times New Roman"/>
          <w:i/>
          <w:iCs/>
        </w:rPr>
        <w:t>Criminal Procedure Code of Ethiopia</w:t>
      </w:r>
      <w:r w:rsidRPr="00F644F5">
        <w:rPr>
          <w:rFonts w:ascii="Times New Roman" w:hAnsi="Times New Roman" w:cs="Times New Roman"/>
        </w:rPr>
        <w:t xml:space="preserve"> (Act No 185 of 1961).</w:t>
      </w:r>
    </w:p>
  </w:footnote>
  <w:footnote w:id="149">
    <w:p w14:paraId="3530C772" w14:textId="29EEB64F" w:rsidR="00DB7732" w:rsidRDefault="00DB7732" w:rsidP="00057C1D">
      <w:pPr>
        <w:pStyle w:val="FootnoteText"/>
        <w:jc w:val="both"/>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bookmarkStart w:id="131" w:name="_Hlk37898055"/>
      <w:r w:rsidR="00145D78" w:rsidRPr="00F644F5">
        <w:rPr>
          <w:rFonts w:ascii="Times New Roman" w:hAnsi="Times New Roman" w:cs="Times New Roman"/>
        </w:rPr>
        <w:t>Teklu A and Mohammed K, ‘Ethiopian criminal procedure teaching material’ Lawethiopia.com, 2009</w:t>
      </w:r>
      <w:bookmarkEnd w:id="131"/>
      <w:r w:rsidR="00145D78" w:rsidRPr="00F644F5">
        <w:rPr>
          <w:rFonts w:ascii="Times New Roman" w:hAnsi="Times New Roman" w:cs="Times New Roman"/>
        </w:rPr>
        <w:t>, 279.</w:t>
      </w:r>
      <w:r w:rsidR="00145D78">
        <w:t xml:space="preserve"> </w:t>
      </w:r>
    </w:p>
  </w:footnote>
  <w:footnote w:id="150">
    <w:p w14:paraId="2A882152" w14:textId="44D0E848"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 xml:space="preserve">Enyew E, ‘The space for restorative justice in the Ethiopian criminal justice system’ 2 </w:t>
      </w:r>
      <w:r w:rsidR="00F644F5" w:rsidRPr="00F644F5">
        <w:rPr>
          <w:rFonts w:ascii="Times New Roman" w:hAnsi="Times New Roman" w:cs="Times New Roman"/>
          <w:i/>
          <w:iCs/>
        </w:rPr>
        <w:t>Bergen Journal of Criminal Law and Criminal Justice 2</w:t>
      </w:r>
      <w:r w:rsidR="00F644F5" w:rsidRPr="00F644F5">
        <w:rPr>
          <w:rFonts w:ascii="Times New Roman" w:hAnsi="Times New Roman" w:cs="Times New Roman"/>
        </w:rPr>
        <w:t xml:space="preserve">, 2014, 238. </w:t>
      </w:r>
    </w:p>
  </w:footnote>
  <w:footnote w:id="151">
    <w:p w14:paraId="79A8BA2F" w14:textId="2A130165"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 xml:space="preserve">Enyew E, ‘The space for restorative justice in the Ethiopian criminal justice system,’ 238. </w:t>
      </w:r>
    </w:p>
  </w:footnote>
  <w:footnote w:id="152">
    <w:p w14:paraId="58FB9D0D" w14:textId="759CDB40"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Enyew E, ‘The space for restorative justice in the Ethiopian criminal justice system,’ 239.</w:t>
      </w:r>
    </w:p>
  </w:footnote>
  <w:footnote w:id="153">
    <w:p w14:paraId="5F9831C1" w14:textId="77777777"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Article 3.9B, </w:t>
      </w:r>
      <w:r w:rsidRPr="00F644F5">
        <w:rPr>
          <w:rFonts w:ascii="Times New Roman" w:hAnsi="Times New Roman" w:cs="Times New Roman"/>
          <w:i/>
          <w:iCs/>
        </w:rPr>
        <w:t>Criminal Justice Policy of Ethiopia</w:t>
      </w:r>
      <w:r w:rsidRPr="00F644F5">
        <w:rPr>
          <w:rFonts w:ascii="Times New Roman" w:hAnsi="Times New Roman" w:cs="Times New Roman"/>
        </w:rPr>
        <w:t xml:space="preserve"> (2011).</w:t>
      </w:r>
    </w:p>
  </w:footnote>
  <w:footnote w:id="154">
    <w:p w14:paraId="769AA8D9" w14:textId="6E0E93DF"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 xml:space="preserve">Enyew E, ‘The space for restorative justice in the Ethiopian criminal justice system,’ 239. </w:t>
      </w:r>
    </w:p>
  </w:footnote>
  <w:footnote w:id="155">
    <w:p w14:paraId="40D84AA6" w14:textId="3953F7B6" w:rsidR="00DB7732" w:rsidRPr="00F644F5" w:rsidRDefault="00DB7732" w:rsidP="00057C1D">
      <w:pPr>
        <w:pStyle w:val="FootnoteText"/>
        <w:jc w:val="both"/>
        <w:rPr>
          <w:rFonts w:ascii="Times New Roman" w:hAnsi="Times New Roman" w:cs="Times New Roman"/>
        </w:rPr>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 xml:space="preserve">Enyew E, ‘The space for restorative justice in the Ethiopian criminal justice system,’ 239. </w:t>
      </w:r>
    </w:p>
  </w:footnote>
  <w:footnote w:id="156">
    <w:p w14:paraId="3231FE56" w14:textId="7DB97D42" w:rsidR="00DB7732" w:rsidRDefault="00DB7732" w:rsidP="00057C1D">
      <w:pPr>
        <w:pStyle w:val="FootnoteText"/>
        <w:jc w:val="both"/>
      </w:pPr>
      <w:r w:rsidRPr="00F644F5">
        <w:rPr>
          <w:rStyle w:val="FootnoteReference"/>
          <w:rFonts w:ascii="Times New Roman" w:hAnsi="Times New Roman" w:cs="Times New Roman"/>
        </w:rPr>
        <w:footnoteRef/>
      </w:r>
      <w:r w:rsidRPr="00F644F5">
        <w:rPr>
          <w:rFonts w:ascii="Times New Roman" w:hAnsi="Times New Roman" w:cs="Times New Roman"/>
        </w:rPr>
        <w:t xml:space="preserve"> </w:t>
      </w:r>
      <w:r w:rsidR="00F644F5" w:rsidRPr="00F644F5">
        <w:rPr>
          <w:rFonts w:ascii="Times New Roman" w:hAnsi="Times New Roman" w:cs="Times New Roman"/>
        </w:rPr>
        <w:t>Enyew E, ‘The space for restorative justice in the Ethiopian criminal justice system,’ 239.</w:t>
      </w:r>
      <w:r w:rsidR="00F644F5">
        <w:t xml:space="preserve"> </w:t>
      </w:r>
    </w:p>
  </w:footnote>
  <w:footnote w:id="157">
    <w:p w14:paraId="13019B20" w14:textId="77777777"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Section 176, </w:t>
      </w:r>
      <w:r w:rsidRPr="00A874AB">
        <w:rPr>
          <w:rFonts w:ascii="Times New Roman" w:hAnsi="Times New Roman" w:cs="Times New Roman"/>
          <w:i/>
          <w:iCs/>
        </w:rPr>
        <w:t xml:space="preserve">Criminal Procedure Code </w:t>
      </w:r>
      <w:r w:rsidRPr="00A874AB">
        <w:rPr>
          <w:rFonts w:ascii="Times New Roman" w:hAnsi="Times New Roman" w:cs="Times New Roman"/>
        </w:rPr>
        <w:t>(Cap 75).</w:t>
      </w:r>
    </w:p>
  </w:footnote>
  <w:footnote w:id="158">
    <w:p w14:paraId="28C82F44" w14:textId="0773EA5D"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Section 36, </w:t>
      </w:r>
      <w:r w:rsidRPr="00A874AB">
        <w:rPr>
          <w:rFonts w:ascii="Times New Roman" w:hAnsi="Times New Roman" w:cs="Times New Roman"/>
          <w:i/>
          <w:iCs/>
        </w:rPr>
        <w:t>The Penal Code</w:t>
      </w:r>
      <w:r w:rsidRPr="00A874AB">
        <w:rPr>
          <w:rFonts w:ascii="Times New Roman" w:hAnsi="Times New Roman" w:cs="Times New Roman"/>
        </w:rPr>
        <w:t xml:space="preserve"> (CAP 63) </w:t>
      </w:r>
    </w:p>
  </w:footnote>
  <w:footnote w:id="159">
    <w:p w14:paraId="49FB758B" w14:textId="3D6D2E9C"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w:t>
      </w:r>
      <w:r w:rsidRPr="00A874AB">
        <w:rPr>
          <w:rFonts w:ascii="Times New Roman" w:hAnsi="Times New Roman" w:cs="Times New Roman"/>
          <w:i/>
          <w:iCs/>
        </w:rPr>
        <w:t>The Penal Code</w:t>
      </w:r>
      <w:r w:rsidRPr="00A874AB">
        <w:rPr>
          <w:rFonts w:ascii="Times New Roman" w:hAnsi="Times New Roman" w:cs="Times New Roman"/>
        </w:rPr>
        <w:t xml:space="preserve"> (CAP 63).  </w:t>
      </w:r>
    </w:p>
  </w:footnote>
  <w:footnote w:id="160">
    <w:p w14:paraId="11ED5160" w14:textId="77777777"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(2007) eKLR.</w:t>
      </w:r>
    </w:p>
  </w:footnote>
  <w:footnote w:id="161">
    <w:p w14:paraId="5857830D" w14:textId="77777777"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w:t>
      </w:r>
      <w:bookmarkStart w:id="136" w:name="_Hlk24494374"/>
      <w:r w:rsidRPr="00A874AB">
        <w:rPr>
          <w:rFonts w:ascii="Times New Roman" w:hAnsi="Times New Roman" w:cs="Times New Roman"/>
        </w:rPr>
        <w:t>2014) eKLR.</w:t>
      </w:r>
      <w:bookmarkEnd w:id="136"/>
    </w:p>
  </w:footnote>
  <w:footnote w:id="162">
    <w:p w14:paraId="304B65E3" w14:textId="70C0D8E0" w:rsidR="00DB7732" w:rsidRPr="00A874AB" w:rsidRDefault="00DB7732"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(2014) eKLR.</w:t>
      </w:r>
    </w:p>
  </w:footnote>
  <w:footnote w:id="163">
    <w:p w14:paraId="0EEF5896" w14:textId="237B80C6" w:rsidR="005513E3" w:rsidRPr="00A874AB" w:rsidRDefault="005513E3" w:rsidP="00057C1D">
      <w:pPr>
        <w:pStyle w:val="FootnoteText"/>
        <w:jc w:val="both"/>
        <w:rPr>
          <w:rFonts w:ascii="Times New Roman" w:hAnsi="Times New Roman" w:cs="Times New Roman"/>
        </w:rPr>
      </w:pPr>
      <w:r w:rsidRPr="00A874AB">
        <w:rPr>
          <w:rStyle w:val="FootnoteReference"/>
          <w:rFonts w:ascii="Times New Roman" w:hAnsi="Times New Roman" w:cs="Times New Roman"/>
        </w:rPr>
        <w:footnoteRef/>
      </w:r>
      <w:r w:rsidRPr="00A874AB">
        <w:rPr>
          <w:rFonts w:ascii="Times New Roman" w:hAnsi="Times New Roman" w:cs="Times New Roman"/>
        </w:rPr>
        <w:t xml:space="preserve"> </w:t>
      </w:r>
      <w:r w:rsidR="00A874AB" w:rsidRPr="00A874AB">
        <w:rPr>
          <w:rFonts w:ascii="Times New Roman" w:hAnsi="Times New Roman" w:cs="Times New Roman"/>
        </w:rPr>
        <w:t xml:space="preserve">(2018) eKLR, para.1.  </w:t>
      </w:r>
    </w:p>
  </w:footnote>
  <w:footnote w:id="164">
    <w:p w14:paraId="5DCC8907" w14:textId="77085AAF" w:rsidR="005513E3" w:rsidRDefault="005513E3" w:rsidP="00057C1D">
      <w:pPr>
        <w:pStyle w:val="FootnoteText"/>
        <w:jc w:val="both"/>
      </w:pPr>
      <w:r w:rsidRPr="00A874AB">
        <w:rPr>
          <w:rStyle w:val="FootnoteReference"/>
          <w:rFonts w:ascii="Times New Roman" w:hAnsi="Times New Roman" w:cs="Times New Roman"/>
        </w:rPr>
        <w:footnoteRef/>
      </w:r>
      <w:r w:rsidRPr="00A874AB">
        <w:rPr>
          <w:rFonts w:ascii="Times New Roman" w:hAnsi="Times New Roman" w:cs="Times New Roman"/>
        </w:rPr>
        <w:t xml:space="preserve"> </w:t>
      </w:r>
      <w:bookmarkStart w:id="137" w:name="_Hlk37898894"/>
      <w:r w:rsidR="00A874AB" w:rsidRPr="00A874AB">
        <w:rPr>
          <w:rFonts w:ascii="Times New Roman" w:hAnsi="Times New Roman" w:cs="Times New Roman"/>
          <w:i/>
          <w:iCs/>
        </w:rPr>
        <w:t>Karen Kases Bunjika v Director of Public Prosecutions (DPP) &amp; another</w:t>
      </w:r>
      <w:r w:rsidR="00A874AB" w:rsidRPr="00A874AB">
        <w:rPr>
          <w:rFonts w:ascii="Times New Roman" w:hAnsi="Times New Roman" w:cs="Times New Roman"/>
        </w:rPr>
        <w:t xml:space="preserve"> (2018) eKLR, para.21(1).</w:t>
      </w:r>
      <w:r w:rsidR="00A874AB">
        <w:rPr>
          <w:rFonts w:ascii="Times New Roman" w:hAnsi="Times New Roman" w:cs="Times New Roman"/>
          <w:i/>
          <w:iCs/>
          <w:sz w:val="24"/>
          <w:szCs w:val="24"/>
        </w:rPr>
        <w:t xml:space="preserve"> </w:t>
      </w:r>
      <w:bookmarkEnd w:id="137"/>
    </w:p>
  </w:footnote>
  <w:footnote w:id="165">
    <w:p w14:paraId="5630DDB2" w14:textId="5AED4369" w:rsidR="005513E3" w:rsidRPr="00C23F6D" w:rsidRDefault="005513E3"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w:t>
      </w:r>
      <w:r w:rsidR="00A874AB" w:rsidRPr="00C23F6D">
        <w:rPr>
          <w:rFonts w:ascii="Times New Roman" w:hAnsi="Times New Roman" w:cs="Times New Roman"/>
          <w:i/>
          <w:iCs/>
        </w:rPr>
        <w:t>Karen Kases Bunjika v Director of Public Prosecutions (DPP) &amp; another</w:t>
      </w:r>
      <w:r w:rsidR="00A874AB" w:rsidRPr="00C23F6D">
        <w:rPr>
          <w:rFonts w:ascii="Times New Roman" w:hAnsi="Times New Roman" w:cs="Times New Roman"/>
        </w:rPr>
        <w:t xml:space="preserve"> (2018) eKLR, para.21(5).</w:t>
      </w:r>
    </w:p>
  </w:footnote>
  <w:footnote w:id="166">
    <w:p w14:paraId="3545BB31" w14:textId="5DA647DF" w:rsidR="005513E3" w:rsidRPr="00C23F6D" w:rsidRDefault="005513E3"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w:t>
      </w:r>
      <w:r w:rsidR="00A874AB" w:rsidRPr="00C23F6D">
        <w:rPr>
          <w:rFonts w:ascii="Times New Roman" w:hAnsi="Times New Roman" w:cs="Times New Roman"/>
        </w:rPr>
        <w:t xml:space="preserve">(2006) eKLR, para.1. </w:t>
      </w:r>
    </w:p>
  </w:footnote>
  <w:footnote w:id="167">
    <w:p w14:paraId="6ECF22F5" w14:textId="40E21D05" w:rsidR="00DB50B0" w:rsidRPr="00C23F6D" w:rsidRDefault="00DB50B0"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w:t>
      </w:r>
      <w:r w:rsidR="00A874AB" w:rsidRPr="00C23F6D">
        <w:rPr>
          <w:rFonts w:ascii="Times New Roman" w:hAnsi="Times New Roman" w:cs="Times New Roman"/>
          <w:i/>
          <w:iCs/>
        </w:rPr>
        <w:t>Shen Zhangua v Republic</w:t>
      </w:r>
      <w:r w:rsidR="00A874AB" w:rsidRPr="00C23F6D">
        <w:rPr>
          <w:rFonts w:ascii="Times New Roman" w:hAnsi="Times New Roman" w:cs="Times New Roman"/>
        </w:rPr>
        <w:t xml:space="preserve"> (2006) eKLR, para.2. </w:t>
      </w:r>
    </w:p>
  </w:footnote>
  <w:footnote w:id="168">
    <w:p w14:paraId="6025564B" w14:textId="55C38157" w:rsidR="00DB50B0" w:rsidRPr="00C23F6D" w:rsidRDefault="00DB50B0"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w:t>
      </w:r>
      <w:r w:rsidR="00A874AB" w:rsidRPr="00C23F6D">
        <w:rPr>
          <w:rFonts w:ascii="Times New Roman" w:hAnsi="Times New Roman" w:cs="Times New Roman"/>
          <w:i/>
          <w:iCs/>
        </w:rPr>
        <w:t>Shen Zhangua v Republic</w:t>
      </w:r>
      <w:r w:rsidR="00A874AB" w:rsidRPr="00C23F6D">
        <w:rPr>
          <w:rFonts w:ascii="Times New Roman" w:hAnsi="Times New Roman" w:cs="Times New Roman"/>
        </w:rPr>
        <w:t xml:space="preserve"> (2006) eKLR, para.4.</w:t>
      </w:r>
    </w:p>
  </w:footnote>
  <w:footnote w:id="169">
    <w:p w14:paraId="203E24F1" w14:textId="7F928236" w:rsidR="00DB50B0" w:rsidRPr="00C23F6D" w:rsidRDefault="00DB50B0"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w:t>
      </w:r>
      <w:r w:rsidR="00A874AB" w:rsidRPr="00C23F6D">
        <w:rPr>
          <w:rFonts w:ascii="Times New Roman" w:hAnsi="Times New Roman" w:cs="Times New Roman"/>
          <w:i/>
          <w:iCs/>
        </w:rPr>
        <w:t>Shen Zhangua v Republic</w:t>
      </w:r>
      <w:r w:rsidR="00A874AB" w:rsidRPr="00C23F6D">
        <w:rPr>
          <w:rFonts w:ascii="Times New Roman" w:hAnsi="Times New Roman" w:cs="Times New Roman"/>
        </w:rPr>
        <w:t xml:space="preserve"> (2006) eKLR, para.6.</w:t>
      </w:r>
    </w:p>
  </w:footnote>
  <w:footnote w:id="170">
    <w:p w14:paraId="5C7DDB8C" w14:textId="77777777" w:rsidR="00DB7732" w:rsidRPr="00C23F6D" w:rsidRDefault="00DB7732" w:rsidP="00057C1D">
      <w:pPr>
        <w:pStyle w:val="FootnoteText"/>
        <w:jc w:val="both"/>
        <w:rPr>
          <w:rFonts w:ascii="Times New Roman" w:hAnsi="Times New Roman" w:cs="Times New Roman"/>
        </w:rPr>
      </w:pPr>
      <w:r w:rsidRPr="00C23F6D">
        <w:rPr>
          <w:rStyle w:val="FootnoteReference"/>
          <w:rFonts w:ascii="Times New Roman" w:hAnsi="Times New Roman" w:cs="Times New Roman"/>
        </w:rPr>
        <w:footnoteRef/>
      </w:r>
      <w:r w:rsidRPr="00C23F6D">
        <w:rPr>
          <w:rFonts w:ascii="Times New Roman" w:hAnsi="Times New Roman" w:cs="Times New Roman"/>
        </w:rPr>
        <w:t xml:space="preserve"> Gichuhi J, ‘Revisiting article 159(2)(c) of the constitution of Kenya: how the judge sees it’ Academia.edu, 2018, 8.</w:t>
      </w:r>
    </w:p>
  </w:footnote>
  <w:footnote w:id="171">
    <w:p w14:paraId="3D160955" w14:textId="1C2E4C3C" w:rsidR="00C75962" w:rsidRDefault="00C75962" w:rsidP="00057C1D">
      <w:pPr>
        <w:pStyle w:val="FootnoteText"/>
        <w:jc w:val="both"/>
      </w:pPr>
      <w:r>
        <w:rPr>
          <w:rStyle w:val="FootnoteReference"/>
        </w:rPr>
        <w:footnoteRef/>
      </w:r>
      <w:r>
        <w:t xml:space="preserve"> </w:t>
      </w:r>
      <w:r w:rsidR="007D7B42" w:rsidRPr="00F644F5">
        <w:rPr>
          <w:rFonts w:ascii="Times New Roman" w:hAnsi="Times New Roman" w:cs="Times New Roman"/>
        </w:rPr>
        <w:t>Enyew E, ‘The space for restorative justice in the Ethiopian criminal justice system,’</w:t>
      </w:r>
      <w:r w:rsidR="007D7B42">
        <w:rPr>
          <w:rFonts w:ascii="Times New Roman" w:hAnsi="Times New Roman" w:cs="Times New Roman"/>
        </w:rPr>
        <w:t xml:space="preserve"> 239.</w:t>
      </w:r>
    </w:p>
  </w:footnote>
  <w:footnote w:id="172">
    <w:p w14:paraId="679C8567" w14:textId="77777777" w:rsidR="00DB7732" w:rsidRPr="00AD4B25" w:rsidRDefault="00DB7732" w:rsidP="00795DF7">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w:t>
      </w:r>
      <w:bookmarkStart w:id="142" w:name="_Hlk25843252"/>
      <w:r w:rsidRPr="00AD4B25">
        <w:rPr>
          <w:rFonts w:ascii="Times New Roman" w:hAnsi="Times New Roman" w:cs="Times New Roman"/>
        </w:rPr>
        <w:t>Trenczek T, ‘Victim-offender mediation in Germany</w:t>
      </w:r>
      <w:bookmarkEnd w:id="142"/>
      <w:r w:rsidRPr="00AD4B25">
        <w:rPr>
          <w:rFonts w:ascii="Times New Roman" w:hAnsi="Times New Roman" w:cs="Times New Roman"/>
        </w:rPr>
        <w:t xml:space="preserve">: ADR under the shadow of criminal law’ 13 </w:t>
      </w:r>
      <w:r w:rsidRPr="00AD4B25">
        <w:rPr>
          <w:rFonts w:ascii="Times New Roman" w:hAnsi="Times New Roman" w:cs="Times New Roman"/>
          <w:i/>
          <w:iCs/>
        </w:rPr>
        <w:t>Bond Law Review</w:t>
      </w:r>
      <w:r w:rsidRPr="00AD4B25">
        <w:rPr>
          <w:rFonts w:ascii="Times New Roman" w:hAnsi="Times New Roman" w:cs="Times New Roman"/>
        </w:rPr>
        <w:t xml:space="preserve"> 2, 2001, 6. </w:t>
      </w:r>
    </w:p>
  </w:footnote>
  <w:footnote w:id="173">
    <w:p w14:paraId="7AB6B3CE" w14:textId="77777777" w:rsidR="00DB7732" w:rsidRPr="00AD4B25" w:rsidRDefault="00DB7732" w:rsidP="00795DF7">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w:t>
      </w:r>
      <w:bookmarkStart w:id="144" w:name="_Hlk26317334"/>
      <w:r w:rsidRPr="00AD4B25">
        <w:rPr>
          <w:rFonts w:ascii="Times New Roman" w:hAnsi="Times New Roman" w:cs="Times New Roman"/>
        </w:rPr>
        <w:t xml:space="preserve">Zehr H and Toews B, </w:t>
      </w:r>
      <w:bookmarkStart w:id="145" w:name="_Hlk25843054"/>
      <w:r w:rsidRPr="00AD4B25">
        <w:rPr>
          <w:rFonts w:ascii="Times New Roman" w:hAnsi="Times New Roman" w:cs="Times New Roman"/>
          <w:i/>
          <w:iCs/>
        </w:rPr>
        <w:t>Critical issues in restorative justice</w:t>
      </w:r>
      <w:bookmarkEnd w:id="145"/>
      <w:r w:rsidRPr="00AD4B25">
        <w:rPr>
          <w:rFonts w:ascii="Times New Roman" w:hAnsi="Times New Roman" w:cs="Times New Roman"/>
        </w:rPr>
        <w:t xml:space="preserve">, Criminal Justice Press and Willan Publishing, Monsey, United States, 2004, </w:t>
      </w:r>
      <w:bookmarkEnd w:id="144"/>
      <w:r w:rsidRPr="00AD4B25">
        <w:rPr>
          <w:rFonts w:ascii="Times New Roman" w:hAnsi="Times New Roman" w:cs="Times New Roman"/>
        </w:rPr>
        <w:t xml:space="preserve">8. </w:t>
      </w:r>
    </w:p>
  </w:footnote>
  <w:footnote w:id="174">
    <w:p w14:paraId="441F717C" w14:textId="77777777" w:rsidR="00DB7732" w:rsidRPr="00AD4B25" w:rsidRDefault="00DB7732" w:rsidP="00795DF7">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Zehr </w:t>
      </w:r>
      <w:r w:rsidRPr="00AD4B25">
        <w:rPr>
          <w:rFonts w:ascii="Times New Roman" w:hAnsi="Times New Roman" w:cs="Times New Roman"/>
          <w:i/>
          <w:iCs/>
        </w:rPr>
        <w:t>et al</w:t>
      </w:r>
      <w:r w:rsidRPr="00AD4B25">
        <w:rPr>
          <w:rFonts w:ascii="Times New Roman" w:hAnsi="Times New Roman" w:cs="Times New Roman"/>
        </w:rPr>
        <w:t xml:space="preserve">, </w:t>
      </w:r>
      <w:r w:rsidRPr="00AD4B25">
        <w:rPr>
          <w:rFonts w:ascii="Times New Roman" w:hAnsi="Times New Roman" w:cs="Times New Roman"/>
          <w:i/>
          <w:iCs/>
        </w:rPr>
        <w:t>Critical issues in restorative justice, 8.</w:t>
      </w:r>
    </w:p>
  </w:footnote>
  <w:footnote w:id="175">
    <w:p w14:paraId="2010AB68" w14:textId="77777777" w:rsidR="00DB7732" w:rsidRDefault="00DB7732" w:rsidP="00795DF7">
      <w:pPr>
        <w:pStyle w:val="FootnoteText"/>
        <w:jc w:val="both"/>
      </w:pPr>
      <w:r w:rsidRPr="00AD4B25">
        <w:rPr>
          <w:rStyle w:val="FootnoteReference"/>
          <w:rFonts w:ascii="Times New Roman" w:hAnsi="Times New Roman" w:cs="Times New Roman"/>
        </w:rPr>
        <w:footnoteRef/>
      </w:r>
      <w:r w:rsidRPr="00AD4B25">
        <w:rPr>
          <w:rFonts w:ascii="Times New Roman" w:hAnsi="Times New Roman" w:cs="Times New Roman"/>
        </w:rPr>
        <w:t xml:space="preserve"> Zehr </w:t>
      </w:r>
      <w:r w:rsidRPr="00AD4B25">
        <w:rPr>
          <w:rFonts w:ascii="Times New Roman" w:hAnsi="Times New Roman" w:cs="Times New Roman"/>
          <w:i/>
          <w:iCs/>
        </w:rPr>
        <w:t>et al</w:t>
      </w:r>
      <w:r w:rsidRPr="00AD4B25">
        <w:rPr>
          <w:rFonts w:ascii="Times New Roman" w:hAnsi="Times New Roman" w:cs="Times New Roman"/>
        </w:rPr>
        <w:t xml:space="preserve">, </w:t>
      </w:r>
      <w:r w:rsidRPr="00AD4B25">
        <w:rPr>
          <w:rFonts w:ascii="Times New Roman" w:hAnsi="Times New Roman" w:cs="Times New Roman"/>
          <w:i/>
          <w:iCs/>
        </w:rPr>
        <w:t>Critical issues in restorative justice, 9.</w:t>
      </w:r>
    </w:p>
  </w:footnote>
  <w:footnote w:id="176">
    <w:p w14:paraId="3ACE5126"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Trenczek T, ‘Victim-offender mediation in Germany’,12.</w:t>
      </w:r>
    </w:p>
  </w:footnote>
  <w:footnote w:id="177">
    <w:p w14:paraId="180BE1F1"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Article 50(2), </w:t>
      </w:r>
      <w:r w:rsidRPr="00AD4B25">
        <w:rPr>
          <w:rFonts w:ascii="Times New Roman" w:hAnsi="Times New Roman" w:cs="Times New Roman"/>
          <w:i/>
          <w:iCs/>
        </w:rPr>
        <w:t>Constitution of Kenya</w:t>
      </w:r>
      <w:r w:rsidRPr="00AD4B25">
        <w:rPr>
          <w:rFonts w:ascii="Times New Roman" w:hAnsi="Times New Roman" w:cs="Times New Roman"/>
        </w:rPr>
        <w:t xml:space="preserve"> (2010). </w:t>
      </w:r>
    </w:p>
  </w:footnote>
  <w:footnote w:id="178">
    <w:p w14:paraId="6D561162"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Trenczek T, ‘Victim-offender mediation in Germany’, 9.</w:t>
      </w:r>
    </w:p>
  </w:footnote>
  <w:footnote w:id="179">
    <w:p w14:paraId="19E5C79A"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Zehr </w:t>
      </w:r>
      <w:r w:rsidRPr="00AD4B25">
        <w:rPr>
          <w:rFonts w:ascii="Times New Roman" w:hAnsi="Times New Roman" w:cs="Times New Roman"/>
          <w:i/>
          <w:iCs/>
        </w:rPr>
        <w:t>et al,</w:t>
      </w:r>
      <w:r w:rsidRPr="00AD4B25">
        <w:rPr>
          <w:rFonts w:ascii="Times New Roman" w:hAnsi="Times New Roman" w:cs="Times New Roman"/>
        </w:rPr>
        <w:t xml:space="preserve"> </w:t>
      </w:r>
      <w:r w:rsidRPr="00AD4B25">
        <w:rPr>
          <w:rFonts w:ascii="Times New Roman" w:hAnsi="Times New Roman" w:cs="Times New Roman"/>
          <w:i/>
          <w:iCs/>
        </w:rPr>
        <w:t>Critical issues in restorative justice</w:t>
      </w:r>
      <w:r w:rsidRPr="00AD4B25">
        <w:rPr>
          <w:rFonts w:ascii="Times New Roman" w:hAnsi="Times New Roman" w:cs="Times New Roman"/>
        </w:rPr>
        <w:t>, 9.</w:t>
      </w:r>
    </w:p>
  </w:footnote>
  <w:footnote w:id="180">
    <w:p w14:paraId="1F27211C"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Zehr </w:t>
      </w:r>
      <w:r w:rsidRPr="00AD4B25">
        <w:rPr>
          <w:rFonts w:ascii="Times New Roman" w:hAnsi="Times New Roman" w:cs="Times New Roman"/>
          <w:i/>
          <w:iCs/>
        </w:rPr>
        <w:t>et al,</w:t>
      </w:r>
      <w:r w:rsidRPr="00AD4B25">
        <w:rPr>
          <w:rFonts w:ascii="Times New Roman" w:hAnsi="Times New Roman" w:cs="Times New Roman"/>
        </w:rPr>
        <w:t xml:space="preserve"> </w:t>
      </w:r>
      <w:r w:rsidRPr="00AD4B25">
        <w:rPr>
          <w:rFonts w:ascii="Times New Roman" w:hAnsi="Times New Roman" w:cs="Times New Roman"/>
          <w:i/>
          <w:iCs/>
        </w:rPr>
        <w:t>Critical issues in restorative justice,</w:t>
      </w:r>
      <w:r w:rsidRPr="00AD4B25">
        <w:rPr>
          <w:rFonts w:ascii="Times New Roman" w:hAnsi="Times New Roman" w:cs="Times New Roman"/>
        </w:rPr>
        <w:t xml:space="preserve"> 9.</w:t>
      </w:r>
    </w:p>
  </w:footnote>
  <w:footnote w:id="181">
    <w:p w14:paraId="3B2DF18F"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w:t>
      </w:r>
      <w:bookmarkStart w:id="146" w:name="_Hlk25843695"/>
      <w:bookmarkStart w:id="147" w:name="_Hlk26317375"/>
      <w:r w:rsidRPr="00AD4B25">
        <w:rPr>
          <w:rFonts w:ascii="Times New Roman" w:hAnsi="Times New Roman" w:cs="Times New Roman"/>
        </w:rPr>
        <w:t>Schmid D, ‘Restorative justice</w:t>
      </w:r>
      <w:bookmarkEnd w:id="146"/>
      <w:r w:rsidRPr="00AD4B25">
        <w:rPr>
          <w:rFonts w:ascii="Times New Roman" w:hAnsi="Times New Roman" w:cs="Times New Roman"/>
        </w:rPr>
        <w:t xml:space="preserve">: a new paradigm for criminal justice policy’ 34 </w:t>
      </w:r>
      <w:r w:rsidRPr="00AD4B25">
        <w:rPr>
          <w:rFonts w:ascii="Times New Roman" w:hAnsi="Times New Roman" w:cs="Times New Roman"/>
          <w:i/>
          <w:iCs/>
        </w:rPr>
        <w:t>Victoria University of Wellington Law Review</w:t>
      </w:r>
      <w:r w:rsidRPr="00AD4B25">
        <w:rPr>
          <w:rFonts w:ascii="Times New Roman" w:hAnsi="Times New Roman" w:cs="Times New Roman"/>
        </w:rPr>
        <w:t xml:space="preserve"> 1, 2003, </w:t>
      </w:r>
      <w:bookmarkEnd w:id="147"/>
      <w:r w:rsidRPr="00AD4B25">
        <w:rPr>
          <w:rFonts w:ascii="Times New Roman" w:hAnsi="Times New Roman" w:cs="Times New Roman"/>
        </w:rPr>
        <w:t xml:space="preserve">130. </w:t>
      </w:r>
    </w:p>
  </w:footnote>
  <w:footnote w:id="182">
    <w:p w14:paraId="6C98D23D" w14:textId="77777777" w:rsidR="00DB7732" w:rsidRPr="00AD4B25" w:rsidRDefault="00DB7732" w:rsidP="00EC3895">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Schmid D, ‘Restorative justice’, 130.</w:t>
      </w:r>
    </w:p>
  </w:footnote>
  <w:footnote w:id="183">
    <w:p w14:paraId="3DC65F74" w14:textId="77777777" w:rsidR="00DB7732" w:rsidRDefault="00DB7732" w:rsidP="00EC3895">
      <w:pPr>
        <w:pStyle w:val="FootnoteText"/>
        <w:jc w:val="both"/>
      </w:pPr>
      <w:r w:rsidRPr="00AD4B25">
        <w:rPr>
          <w:rStyle w:val="FootnoteReference"/>
          <w:rFonts w:ascii="Times New Roman" w:hAnsi="Times New Roman" w:cs="Times New Roman"/>
        </w:rPr>
        <w:footnoteRef/>
      </w:r>
      <w:r w:rsidRPr="00AD4B25">
        <w:rPr>
          <w:rFonts w:ascii="Times New Roman" w:hAnsi="Times New Roman" w:cs="Times New Roman"/>
        </w:rPr>
        <w:t xml:space="preserve"> </w:t>
      </w:r>
      <w:bookmarkStart w:id="148" w:name="_Hlk25844587"/>
      <w:r w:rsidRPr="00AD4B25">
        <w:rPr>
          <w:rFonts w:ascii="Times New Roman" w:hAnsi="Times New Roman" w:cs="Times New Roman"/>
        </w:rPr>
        <w:t>Schmid D, ‘Restorative justice’</w:t>
      </w:r>
      <w:bookmarkEnd w:id="148"/>
      <w:r w:rsidRPr="00AD4B25">
        <w:rPr>
          <w:rFonts w:ascii="Times New Roman" w:hAnsi="Times New Roman" w:cs="Times New Roman"/>
        </w:rPr>
        <w:t>, 131</w:t>
      </w:r>
    </w:p>
  </w:footnote>
  <w:footnote w:id="184">
    <w:p w14:paraId="7E48B130" w14:textId="77777777" w:rsidR="00DB7732" w:rsidRPr="00A315E2" w:rsidRDefault="00DB7732" w:rsidP="00EC3895">
      <w:pPr>
        <w:pStyle w:val="FootnoteText"/>
        <w:jc w:val="both"/>
        <w:rPr>
          <w:rFonts w:ascii="Times New Roman" w:hAnsi="Times New Roman" w:cs="Times New Roman"/>
        </w:rPr>
      </w:pPr>
      <w:r w:rsidRPr="00A315E2">
        <w:rPr>
          <w:rStyle w:val="FootnoteReference"/>
          <w:rFonts w:ascii="Times New Roman" w:hAnsi="Times New Roman" w:cs="Times New Roman"/>
        </w:rPr>
        <w:footnoteRef/>
      </w:r>
      <w:r w:rsidRPr="00A315E2">
        <w:rPr>
          <w:rFonts w:ascii="Times New Roman" w:hAnsi="Times New Roman" w:cs="Times New Roman"/>
        </w:rPr>
        <w:t xml:space="preserve"> Schmid D, ‘Restorative justice’, 131.</w:t>
      </w:r>
    </w:p>
  </w:footnote>
  <w:footnote w:id="185">
    <w:p w14:paraId="45C28CA7"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Schmid D, ‘Restorative justice’, 131.</w:t>
      </w:r>
    </w:p>
  </w:footnote>
  <w:footnote w:id="186">
    <w:p w14:paraId="539AB337"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Schmid D, ‘Restorative justice’, 132.</w:t>
      </w:r>
    </w:p>
  </w:footnote>
  <w:footnote w:id="187">
    <w:p w14:paraId="70DA28EF"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Schmid D, ‘Restorative justice’, 132.</w:t>
      </w:r>
    </w:p>
  </w:footnote>
  <w:footnote w:id="188">
    <w:p w14:paraId="7C613E80"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Article 50(1), </w:t>
      </w:r>
      <w:r w:rsidRPr="001E668A">
        <w:rPr>
          <w:rFonts w:ascii="Times New Roman" w:hAnsi="Times New Roman" w:cs="Times New Roman"/>
          <w:i/>
          <w:iCs/>
        </w:rPr>
        <w:t>Constitution of Kenya</w:t>
      </w:r>
      <w:r w:rsidRPr="001E668A">
        <w:rPr>
          <w:rFonts w:ascii="Times New Roman" w:hAnsi="Times New Roman" w:cs="Times New Roman"/>
        </w:rPr>
        <w:t xml:space="preserve"> (2010).   </w:t>
      </w:r>
    </w:p>
  </w:footnote>
  <w:footnote w:id="189">
    <w:p w14:paraId="39A7A112"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w:t>
      </w:r>
      <w:bookmarkStart w:id="151" w:name="_Hlk25845755"/>
      <w:bookmarkStart w:id="152" w:name="_Hlk26317404"/>
      <w:r w:rsidRPr="001E668A">
        <w:rPr>
          <w:rFonts w:ascii="Times New Roman" w:hAnsi="Times New Roman" w:cs="Times New Roman"/>
        </w:rPr>
        <w:t xml:space="preserve">Feinberg K, ‘Mediation- a preferred method of dispute resolution’ </w:t>
      </w:r>
      <w:bookmarkEnd w:id="151"/>
      <w:r w:rsidRPr="001E668A">
        <w:rPr>
          <w:rFonts w:ascii="Times New Roman" w:hAnsi="Times New Roman" w:cs="Times New Roman"/>
        </w:rPr>
        <w:t xml:space="preserve">16 </w:t>
      </w:r>
      <w:r w:rsidRPr="001E668A">
        <w:rPr>
          <w:rFonts w:ascii="Times New Roman" w:hAnsi="Times New Roman" w:cs="Times New Roman"/>
          <w:i/>
          <w:iCs/>
        </w:rPr>
        <w:t>Pepperdine Law Review</w:t>
      </w:r>
      <w:r w:rsidRPr="001E668A">
        <w:rPr>
          <w:rFonts w:ascii="Times New Roman" w:hAnsi="Times New Roman" w:cs="Times New Roman"/>
        </w:rPr>
        <w:t xml:space="preserve"> 5, 1989</w:t>
      </w:r>
      <w:bookmarkEnd w:id="152"/>
      <w:r w:rsidRPr="001E668A">
        <w:rPr>
          <w:rFonts w:ascii="Times New Roman" w:hAnsi="Times New Roman" w:cs="Times New Roman"/>
        </w:rPr>
        <w:t>, s7.</w:t>
      </w:r>
    </w:p>
  </w:footnote>
  <w:footnote w:id="190">
    <w:p w14:paraId="6528D2B8"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w:t>
      </w:r>
      <w:bookmarkStart w:id="153" w:name="_Hlk25845845"/>
      <w:r w:rsidRPr="001E668A">
        <w:rPr>
          <w:rFonts w:ascii="Times New Roman" w:hAnsi="Times New Roman" w:cs="Times New Roman"/>
        </w:rPr>
        <w:t>Feinberg K, ‘Mediation- a preferred method of dispute resolution’</w:t>
      </w:r>
      <w:bookmarkEnd w:id="153"/>
      <w:r w:rsidRPr="001E668A">
        <w:rPr>
          <w:rFonts w:ascii="Times New Roman" w:hAnsi="Times New Roman" w:cs="Times New Roman"/>
        </w:rPr>
        <w:t>, s7.</w:t>
      </w:r>
    </w:p>
  </w:footnote>
  <w:footnote w:id="191">
    <w:p w14:paraId="3723272D"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Feinberg K, ‘Mediation- a preferred method of dispute resolution’, s8.</w:t>
      </w:r>
    </w:p>
  </w:footnote>
  <w:footnote w:id="192">
    <w:p w14:paraId="32B38843" w14:textId="77777777" w:rsidR="00DB7732" w:rsidRPr="001E668A" w:rsidRDefault="00DB7732" w:rsidP="00EC3895">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Feinberg K, ‘Mediation- a preferred method of dispute resolution’, s8.</w:t>
      </w:r>
    </w:p>
  </w:footnote>
  <w:footnote w:id="193">
    <w:p w14:paraId="2C7211CF" w14:textId="77777777" w:rsidR="00DB7732" w:rsidRPr="0095523A" w:rsidRDefault="00DB7732" w:rsidP="00EC3895">
      <w:pPr>
        <w:pStyle w:val="FootnoteText"/>
        <w:jc w:val="both"/>
        <w:rPr>
          <w:rFonts w:ascii="Times New Roman" w:hAnsi="Times New Roman" w:cs="Times New Roman"/>
        </w:rPr>
      </w:pPr>
      <w:r w:rsidRPr="0095523A">
        <w:rPr>
          <w:rStyle w:val="FootnoteReference"/>
          <w:rFonts w:ascii="Times New Roman" w:hAnsi="Times New Roman" w:cs="Times New Roman"/>
        </w:rPr>
        <w:footnoteRef/>
      </w:r>
      <w:r w:rsidRPr="0095523A">
        <w:rPr>
          <w:rFonts w:ascii="Times New Roman" w:hAnsi="Times New Roman" w:cs="Times New Roman"/>
        </w:rPr>
        <w:t xml:space="preserve"> Feinberg K, ‘Mediation- a preferred method of dispute resolution’, s8.</w:t>
      </w:r>
    </w:p>
  </w:footnote>
  <w:footnote w:id="194">
    <w:p w14:paraId="41F937BB" w14:textId="77777777" w:rsidR="00DB7732" w:rsidRPr="0095523A" w:rsidRDefault="00DB7732" w:rsidP="00EE27A8">
      <w:pPr>
        <w:pStyle w:val="FootnoteText"/>
        <w:jc w:val="both"/>
        <w:rPr>
          <w:rFonts w:ascii="Times New Roman" w:hAnsi="Times New Roman" w:cs="Times New Roman"/>
        </w:rPr>
      </w:pPr>
      <w:r w:rsidRPr="0095523A">
        <w:rPr>
          <w:rStyle w:val="FootnoteReference"/>
          <w:rFonts w:ascii="Times New Roman" w:hAnsi="Times New Roman" w:cs="Times New Roman"/>
        </w:rPr>
        <w:footnoteRef/>
      </w:r>
      <w:r w:rsidRPr="0095523A">
        <w:rPr>
          <w:rFonts w:ascii="Times New Roman" w:hAnsi="Times New Roman" w:cs="Times New Roman"/>
        </w:rPr>
        <w:t xml:space="preserve"> Feinberg K, ‘Mediation- a preferred method of dispute resolution’, s9.</w:t>
      </w:r>
    </w:p>
  </w:footnote>
  <w:footnote w:id="195">
    <w:p w14:paraId="10DBE5B7" w14:textId="77777777" w:rsidR="00DB7732" w:rsidRPr="0095523A" w:rsidRDefault="00DB7732" w:rsidP="00EE27A8">
      <w:pPr>
        <w:pStyle w:val="FootnoteText"/>
        <w:jc w:val="both"/>
        <w:rPr>
          <w:rFonts w:ascii="Times New Roman" w:hAnsi="Times New Roman" w:cs="Times New Roman"/>
        </w:rPr>
      </w:pPr>
      <w:r w:rsidRPr="0095523A">
        <w:rPr>
          <w:rStyle w:val="FootnoteReference"/>
          <w:rFonts w:ascii="Times New Roman" w:hAnsi="Times New Roman" w:cs="Times New Roman"/>
        </w:rPr>
        <w:footnoteRef/>
      </w:r>
      <w:r w:rsidRPr="0095523A">
        <w:rPr>
          <w:rFonts w:ascii="Times New Roman" w:hAnsi="Times New Roman" w:cs="Times New Roman"/>
        </w:rPr>
        <w:t xml:space="preserve"> Feinberg K, ‘Mediation- a preferred method of dispute resolution’, s9.</w:t>
      </w:r>
    </w:p>
  </w:footnote>
  <w:footnote w:id="196">
    <w:p w14:paraId="5F085CB8" w14:textId="77777777" w:rsidR="00DB7732" w:rsidRPr="0095523A" w:rsidRDefault="00DB7732" w:rsidP="00EE27A8">
      <w:pPr>
        <w:pStyle w:val="FootnoteText"/>
        <w:jc w:val="both"/>
        <w:rPr>
          <w:rFonts w:ascii="Times New Roman" w:hAnsi="Times New Roman" w:cs="Times New Roman"/>
        </w:rPr>
      </w:pPr>
      <w:r w:rsidRPr="0095523A">
        <w:rPr>
          <w:rStyle w:val="FootnoteReference"/>
          <w:rFonts w:ascii="Times New Roman" w:hAnsi="Times New Roman" w:cs="Times New Roman"/>
        </w:rPr>
        <w:footnoteRef/>
      </w:r>
      <w:r w:rsidRPr="0095523A">
        <w:rPr>
          <w:rFonts w:ascii="Times New Roman" w:hAnsi="Times New Roman" w:cs="Times New Roman"/>
        </w:rPr>
        <w:t xml:space="preserve"> Feinberg K, ‘Mediation- a preferred method of dispute resolution’, s9.</w:t>
      </w:r>
    </w:p>
  </w:footnote>
  <w:footnote w:id="197">
    <w:p w14:paraId="30750EA7" w14:textId="77777777" w:rsidR="00DB7732" w:rsidRPr="008F4D04" w:rsidRDefault="00DB7732" w:rsidP="00EE27A8">
      <w:pPr>
        <w:pStyle w:val="FootnoteText"/>
        <w:jc w:val="both"/>
        <w:rPr>
          <w:rFonts w:ascii="Times New Roman" w:hAnsi="Times New Roman" w:cs="Times New Roman"/>
        </w:rPr>
      </w:pPr>
      <w:r w:rsidRPr="008F4D04">
        <w:rPr>
          <w:rStyle w:val="FootnoteReference"/>
          <w:rFonts w:ascii="Times New Roman" w:hAnsi="Times New Roman" w:cs="Times New Roman"/>
        </w:rPr>
        <w:footnoteRef/>
      </w:r>
      <w:r w:rsidRPr="008F4D04">
        <w:rPr>
          <w:rFonts w:ascii="Times New Roman" w:hAnsi="Times New Roman" w:cs="Times New Roman"/>
        </w:rPr>
        <w:t xml:space="preserve"> Feinberg K, ‘Mediation- a preferred method of dispute resolution’, s10.</w:t>
      </w:r>
    </w:p>
  </w:footnote>
  <w:footnote w:id="198">
    <w:p w14:paraId="77BA54D6" w14:textId="77777777" w:rsidR="00DB7732" w:rsidRPr="001E668A" w:rsidRDefault="00DB7732" w:rsidP="00EE27A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w:t>
      </w:r>
      <w:bookmarkStart w:id="157" w:name="_Hlk26143056"/>
      <w:r w:rsidRPr="001E668A">
        <w:rPr>
          <w:rFonts w:ascii="Times New Roman" w:hAnsi="Times New Roman" w:cs="Times New Roman"/>
        </w:rPr>
        <w:t xml:space="preserve">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Critical issues in restorative justice</w:t>
      </w:r>
      <w:bookmarkEnd w:id="157"/>
      <w:r w:rsidRPr="001E668A">
        <w:rPr>
          <w:rFonts w:ascii="Times New Roman" w:hAnsi="Times New Roman" w:cs="Times New Roman"/>
          <w:i/>
          <w:iCs/>
        </w:rPr>
        <w:t>, 8.</w:t>
      </w:r>
    </w:p>
  </w:footnote>
  <w:footnote w:id="199">
    <w:p w14:paraId="42559AE4" w14:textId="77777777" w:rsidR="00DB7732" w:rsidRPr="001E668A" w:rsidRDefault="00DB7732" w:rsidP="00EE27A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Critical issues in restorative justice, 9.</w:t>
      </w:r>
    </w:p>
  </w:footnote>
  <w:footnote w:id="200">
    <w:p w14:paraId="6923EE20" w14:textId="77777777" w:rsidR="00DB7732" w:rsidRPr="001E668A" w:rsidRDefault="00DB7732" w:rsidP="00EE27A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 xml:space="preserve">Critical issues in restorative justice, 9. </w:t>
      </w:r>
    </w:p>
  </w:footnote>
  <w:footnote w:id="201">
    <w:p w14:paraId="762A9763" w14:textId="0262D9D8"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0D0735">
        <w:rPr>
          <w:rFonts w:ascii="Times New Roman" w:hAnsi="Times New Roman" w:cs="Times New Roman"/>
        </w:rPr>
        <w:t>Muigua K, ‘Reflections on the use of mediation for success to justice in Kenya: maximising on the benefits of mediation’ kmco.co.ke, 2018, 5.</w:t>
      </w:r>
      <w:r w:rsidRPr="001E668A">
        <w:rPr>
          <w:rFonts w:ascii="Times New Roman" w:hAnsi="Times New Roman" w:cs="Times New Roman"/>
        </w:rPr>
        <w:t xml:space="preserve"> </w:t>
      </w:r>
    </w:p>
  </w:footnote>
  <w:footnote w:id="202">
    <w:p w14:paraId="26D0F077" w14:textId="7417070F"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w:t>
      </w:r>
      <w:bookmarkStart w:id="158" w:name="_Hlk26194008"/>
      <w:r w:rsidRPr="001E668A">
        <w:rPr>
          <w:rFonts w:ascii="Times New Roman" w:hAnsi="Times New Roman" w:cs="Times New Roman"/>
        </w:rPr>
        <w:t xml:space="preserve">Muigua K, ‘Reflections on the use of mediation for success to justice in Kenya’, </w:t>
      </w:r>
      <w:bookmarkEnd w:id="158"/>
      <w:r w:rsidRPr="001E668A">
        <w:rPr>
          <w:rFonts w:ascii="Times New Roman" w:hAnsi="Times New Roman" w:cs="Times New Roman"/>
        </w:rPr>
        <w:t>2018, 5.</w:t>
      </w:r>
    </w:p>
  </w:footnote>
  <w:footnote w:id="203">
    <w:p w14:paraId="22731E8A" w14:textId="77777777"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Critical issues in restorative justice</w:t>
      </w:r>
      <w:r w:rsidRPr="001E668A">
        <w:rPr>
          <w:rFonts w:ascii="Times New Roman" w:hAnsi="Times New Roman" w:cs="Times New Roman"/>
        </w:rPr>
        <w:t xml:space="preserve">, 10. </w:t>
      </w:r>
    </w:p>
  </w:footnote>
  <w:footnote w:id="204">
    <w:p w14:paraId="3567509A" w14:textId="377A0942"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w:t>
      </w:r>
      <w:bookmarkStart w:id="159" w:name="_Hlk26317537"/>
      <w:r w:rsidRPr="00E05A77">
        <w:rPr>
          <w:rFonts w:ascii="Times New Roman" w:hAnsi="Times New Roman" w:cs="Times New Roman"/>
        </w:rPr>
        <w:t>Braithwaite J, ‘Principles of restorative justice’ in Von Hirsch A et al (eds),</w:t>
      </w:r>
      <w:r>
        <w:rPr>
          <w:rFonts w:ascii="Times New Roman" w:hAnsi="Times New Roman" w:cs="Times New Roman"/>
        </w:rPr>
        <w:t xml:space="preserve"> </w:t>
      </w:r>
      <w:r w:rsidRPr="00E05A77">
        <w:rPr>
          <w:rFonts w:ascii="Times New Roman" w:hAnsi="Times New Roman" w:cs="Times New Roman"/>
          <w:i/>
          <w:iCs/>
        </w:rPr>
        <w:t>Restorative justice and criminal</w:t>
      </w:r>
      <w:r>
        <w:rPr>
          <w:rFonts w:ascii="Times New Roman" w:hAnsi="Times New Roman" w:cs="Times New Roman"/>
          <w:i/>
          <w:iCs/>
        </w:rPr>
        <w:t xml:space="preserve"> </w:t>
      </w:r>
      <w:r w:rsidRPr="00E05A77">
        <w:rPr>
          <w:rFonts w:ascii="Times New Roman" w:hAnsi="Times New Roman" w:cs="Times New Roman"/>
          <w:i/>
          <w:iCs/>
        </w:rPr>
        <w:t>justice: competing or reconcilable paradigms</w:t>
      </w:r>
      <w:r>
        <w:rPr>
          <w:rFonts w:ascii="Times New Roman" w:hAnsi="Times New Roman" w:cs="Times New Roman"/>
          <w:i/>
          <w:iCs/>
        </w:rPr>
        <w:t xml:space="preserve">, </w:t>
      </w:r>
      <w:r w:rsidRPr="00E05A77">
        <w:rPr>
          <w:rFonts w:ascii="Times New Roman" w:hAnsi="Times New Roman" w:cs="Times New Roman"/>
        </w:rPr>
        <w:t xml:space="preserve">Hart Publishing, Oxford and Portland, 2003, </w:t>
      </w:r>
      <w:bookmarkEnd w:id="159"/>
      <w:r w:rsidRPr="00E05A77">
        <w:rPr>
          <w:rFonts w:ascii="Times New Roman" w:hAnsi="Times New Roman" w:cs="Times New Roman"/>
        </w:rPr>
        <w:t>1.</w:t>
      </w:r>
    </w:p>
  </w:footnote>
  <w:footnote w:id="205">
    <w:p w14:paraId="578BEDD3" w14:textId="77777777"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Critical issues in restorative justice, 10.</w:t>
      </w:r>
    </w:p>
  </w:footnote>
  <w:footnote w:id="206">
    <w:p w14:paraId="2E2F953D" w14:textId="77777777" w:rsidR="00DB7732" w:rsidRPr="001E668A" w:rsidRDefault="00DB7732" w:rsidP="004A3D58">
      <w:pPr>
        <w:pStyle w:val="FootnoteText"/>
        <w:jc w:val="both"/>
        <w:rPr>
          <w:rFonts w:ascii="Times New Roman" w:hAnsi="Times New Roman" w:cs="Times New Roman"/>
        </w:rPr>
      </w:pPr>
      <w:r w:rsidRPr="001E668A">
        <w:rPr>
          <w:rStyle w:val="FootnoteReference"/>
          <w:rFonts w:ascii="Times New Roman" w:hAnsi="Times New Roman" w:cs="Times New Roman"/>
        </w:rPr>
        <w:footnoteRef/>
      </w:r>
      <w:r w:rsidRPr="001E668A">
        <w:rPr>
          <w:rFonts w:ascii="Times New Roman" w:hAnsi="Times New Roman" w:cs="Times New Roman"/>
        </w:rPr>
        <w:t xml:space="preserve"> Zehr </w:t>
      </w:r>
      <w:r w:rsidRPr="001E668A">
        <w:rPr>
          <w:rFonts w:ascii="Times New Roman" w:hAnsi="Times New Roman" w:cs="Times New Roman"/>
          <w:i/>
          <w:iCs/>
        </w:rPr>
        <w:t>et al,</w:t>
      </w:r>
      <w:r w:rsidRPr="001E668A">
        <w:rPr>
          <w:rFonts w:ascii="Times New Roman" w:hAnsi="Times New Roman" w:cs="Times New Roman"/>
        </w:rPr>
        <w:t xml:space="preserve"> </w:t>
      </w:r>
      <w:r w:rsidRPr="001E668A">
        <w:rPr>
          <w:rFonts w:ascii="Times New Roman" w:hAnsi="Times New Roman" w:cs="Times New Roman"/>
          <w:i/>
          <w:iCs/>
        </w:rPr>
        <w:t xml:space="preserve">Critical issues in restorative justice, </w:t>
      </w:r>
      <w:r w:rsidRPr="001E668A">
        <w:rPr>
          <w:rFonts w:ascii="Times New Roman" w:hAnsi="Times New Roman" w:cs="Times New Roman"/>
        </w:rPr>
        <w:t xml:space="preserve">10. </w:t>
      </w:r>
    </w:p>
  </w:footnote>
  <w:footnote w:id="207">
    <w:p w14:paraId="1623276F" w14:textId="6D6B8E4E" w:rsidR="00DB7732" w:rsidRDefault="00DB7732" w:rsidP="004A3D58">
      <w:pPr>
        <w:pStyle w:val="FootnoteText"/>
        <w:jc w:val="both"/>
      </w:pPr>
      <w:r w:rsidRPr="001E668A">
        <w:rPr>
          <w:rStyle w:val="FootnoteReference"/>
          <w:rFonts w:ascii="Times New Roman" w:hAnsi="Times New Roman" w:cs="Times New Roman"/>
        </w:rPr>
        <w:footnoteRef/>
      </w:r>
      <w:r w:rsidRPr="001E668A">
        <w:rPr>
          <w:rFonts w:ascii="Times New Roman" w:hAnsi="Times New Roman" w:cs="Times New Roman"/>
        </w:rPr>
        <w:t xml:space="preserve"> Muigua K, ‘Reflections on the use of mediation for success to justice in Kenya’, 2018, 4.</w:t>
      </w:r>
    </w:p>
  </w:footnote>
  <w:footnote w:id="208">
    <w:p w14:paraId="727D19FA" w14:textId="77777777" w:rsidR="00DB7732" w:rsidRPr="00D145C2" w:rsidRDefault="00DB7732" w:rsidP="004A3D58">
      <w:pPr>
        <w:pStyle w:val="FootnoteText"/>
        <w:jc w:val="both"/>
        <w:rPr>
          <w:rFonts w:ascii="Times New Roman" w:hAnsi="Times New Roman" w:cs="Times New Roman"/>
        </w:rPr>
      </w:pPr>
      <w:r w:rsidRPr="00D145C2">
        <w:rPr>
          <w:rStyle w:val="FootnoteReference"/>
          <w:rFonts w:ascii="Times New Roman" w:hAnsi="Times New Roman" w:cs="Times New Roman"/>
        </w:rPr>
        <w:footnoteRef/>
      </w:r>
      <w:r w:rsidRPr="00D145C2">
        <w:rPr>
          <w:rFonts w:ascii="Times New Roman" w:hAnsi="Times New Roman" w:cs="Times New Roman"/>
        </w:rPr>
        <w:t xml:space="preserve"> Zehr </w:t>
      </w:r>
      <w:r w:rsidRPr="00D145C2">
        <w:rPr>
          <w:rFonts w:ascii="Times New Roman" w:hAnsi="Times New Roman" w:cs="Times New Roman"/>
          <w:i/>
          <w:iCs/>
        </w:rPr>
        <w:t>et al,</w:t>
      </w:r>
      <w:r w:rsidRPr="00D145C2">
        <w:rPr>
          <w:rFonts w:ascii="Times New Roman" w:hAnsi="Times New Roman" w:cs="Times New Roman"/>
        </w:rPr>
        <w:t xml:space="preserve"> </w:t>
      </w:r>
      <w:r w:rsidRPr="00D145C2">
        <w:rPr>
          <w:rFonts w:ascii="Times New Roman" w:hAnsi="Times New Roman" w:cs="Times New Roman"/>
          <w:i/>
          <w:iCs/>
        </w:rPr>
        <w:t xml:space="preserve">Critical issues in restorative justice, </w:t>
      </w:r>
      <w:r w:rsidRPr="00D145C2">
        <w:rPr>
          <w:rFonts w:ascii="Times New Roman" w:hAnsi="Times New Roman" w:cs="Times New Roman"/>
        </w:rPr>
        <w:t>10.</w:t>
      </w:r>
    </w:p>
  </w:footnote>
  <w:footnote w:id="209">
    <w:p w14:paraId="7C001DBD" w14:textId="57461CD6" w:rsidR="00DB7732" w:rsidRPr="00D145C2" w:rsidRDefault="00DB7732" w:rsidP="00D8690D">
      <w:pPr>
        <w:pStyle w:val="FootnoteText"/>
        <w:jc w:val="both"/>
        <w:rPr>
          <w:rFonts w:ascii="Times New Roman" w:hAnsi="Times New Roman" w:cs="Times New Roman"/>
        </w:rPr>
      </w:pPr>
      <w:r w:rsidRPr="00D145C2">
        <w:rPr>
          <w:rStyle w:val="FootnoteReference"/>
          <w:rFonts w:ascii="Times New Roman" w:hAnsi="Times New Roman" w:cs="Times New Roman"/>
        </w:rPr>
        <w:footnoteRef/>
      </w:r>
      <w:r w:rsidRPr="00D145C2">
        <w:rPr>
          <w:rFonts w:ascii="Times New Roman" w:hAnsi="Times New Roman" w:cs="Times New Roman"/>
        </w:rPr>
        <w:t xml:space="preserve"> Muigua K, ‘Reflections on the use of mediation for success to justice in Kenya’, 2018, 4.</w:t>
      </w:r>
    </w:p>
  </w:footnote>
  <w:footnote w:id="210">
    <w:p w14:paraId="75788BB4" w14:textId="4017CFDB" w:rsidR="00DB7732" w:rsidRPr="00EE2BF1" w:rsidRDefault="00DB7732" w:rsidP="00D8690D">
      <w:pPr>
        <w:pStyle w:val="FootnoteText"/>
        <w:jc w:val="both"/>
        <w:rPr>
          <w:rFonts w:ascii="Times New Roman" w:hAnsi="Times New Roman" w:cs="Times New Roman"/>
        </w:rPr>
      </w:pPr>
      <w:r w:rsidRPr="00EE2BF1">
        <w:rPr>
          <w:rStyle w:val="FootnoteReference"/>
          <w:rFonts w:ascii="Times New Roman" w:hAnsi="Times New Roman" w:cs="Times New Roman"/>
        </w:rPr>
        <w:footnoteRef/>
      </w:r>
      <w:r w:rsidRPr="00EE2BF1">
        <w:rPr>
          <w:rFonts w:ascii="Times New Roman" w:hAnsi="Times New Roman" w:cs="Times New Roman"/>
        </w:rPr>
        <w:t xml:space="preserve"> </w:t>
      </w:r>
      <w:bookmarkStart w:id="161" w:name="_Hlk26359796"/>
      <w:bookmarkStart w:id="162" w:name="_Hlk26359890"/>
      <w:r w:rsidRPr="00EE2BF1">
        <w:rPr>
          <w:rFonts w:ascii="Times New Roman" w:hAnsi="Times New Roman" w:cs="Times New Roman"/>
        </w:rPr>
        <w:t>Mahajan B, ‘Victim offender mediation</w:t>
      </w:r>
      <w:bookmarkEnd w:id="161"/>
      <w:r w:rsidRPr="00EE2BF1">
        <w:rPr>
          <w:rFonts w:ascii="Times New Roman" w:hAnsi="Times New Roman" w:cs="Times New Roman"/>
        </w:rPr>
        <w:t xml:space="preserve">: a case study and argument for expansion to crimes of violence’ 10 </w:t>
      </w:r>
      <w:r w:rsidRPr="00EE2BF1">
        <w:rPr>
          <w:rFonts w:ascii="Times New Roman" w:hAnsi="Times New Roman" w:cs="Times New Roman"/>
          <w:i/>
          <w:iCs/>
        </w:rPr>
        <w:t>Am. J. Mediation</w:t>
      </w:r>
      <w:r w:rsidRPr="00EE2BF1">
        <w:rPr>
          <w:rFonts w:ascii="Times New Roman" w:hAnsi="Times New Roman" w:cs="Times New Roman"/>
        </w:rPr>
        <w:t xml:space="preserve"> 125, 2017</w:t>
      </w:r>
      <w:bookmarkEnd w:id="162"/>
      <w:r w:rsidRPr="00EE2BF1">
        <w:rPr>
          <w:rFonts w:ascii="Times New Roman" w:hAnsi="Times New Roman" w:cs="Times New Roman"/>
        </w:rPr>
        <w:t xml:space="preserve">, 3.  </w:t>
      </w:r>
    </w:p>
  </w:footnote>
  <w:footnote w:id="211">
    <w:p w14:paraId="619AA15E" w14:textId="21740F29" w:rsidR="00DB7732" w:rsidRPr="00EE2BF1" w:rsidRDefault="00DB7732" w:rsidP="00D8690D">
      <w:pPr>
        <w:pStyle w:val="FootnoteText"/>
        <w:jc w:val="both"/>
        <w:rPr>
          <w:rFonts w:ascii="Times New Roman" w:hAnsi="Times New Roman" w:cs="Times New Roman"/>
        </w:rPr>
      </w:pPr>
      <w:r w:rsidRPr="00EE2BF1">
        <w:rPr>
          <w:rStyle w:val="FootnoteReference"/>
          <w:rFonts w:ascii="Times New Roman" w:hAnsi="Times New Roman" w:cs="Times New Roman"/>
        </w:rPr>
        <w:footnoteRef/>
      </w:r>
      <w:r w:rsidRPr="00EE2BF1">
        <w:rPr>
          <w:rFonts w:ascii="Times New Roman" w:hAnsi="Times New Roman" w:cs="Times New Roman"/>
        </w:rPr>
        <w:t xml:space="preserve"> Mahajan B, ‘Victim-offender mediation’, 3.</w:t>
      </w:r>
    </w:p>
  </w:footnote>
  <w:footnote w:id="212">
    <w:p w14:paraId="5A1C531F" w14:textId="77777777" w:rsidR="00DB7732" w:rsidRPr="00EE2BF1" w:rsidRDefault="00DB7732" w:rsidP="00D8690D">
      <w:pPr>
        <w:pStyle w:val="FootnoteText"/>
        <w:jc w:val="both"/>
        <w:rPr>
          <w:rFonts w:ascii="Times New Roman" w:hAnsi="Times New Roman" w:cs="Times New Roman"/>
        </w:rPr>
      </w:pPr>
      <w:r w:rsidRPr="00EE2BF1">
        <w:rPr>
          <w:rStyle w:val="FootnoteReference"/>
          <w:rFonts w:ascii="Times New Roman" w:hAnsi="Times New Roman" w:cs="Times New Roman"/>
        </w:rPr>
        <w:footnoteRef/>
      </w:r>
      <w:bookmarkStart w:id="163" w:name="_Hlk26144030"/>
      <w:r w:rsidRPr="00EE2BF1">
        <w:rPr>
          <w:rFonts w:ascii="Times New Roman" w:hAnsi="Times New Roman" w:cs="Times New Roman"/>
        </w:rPr>
        <w:t xml:space="preserve"> </w:t>
      </w:r>
      <w:bookmarkStart w:id="164" w:name="_Hlk26317460"/>
      <w:r w:rsidRPr="00EE2BF1">
        <w:rPr>
          <w:rFonts w:ascii="Times New Roman" w:hAnsi="Times New Roman" w:cs="Times New Roman"/>
        </w:rPr>
        <w:t>Brown J, ‘The use of mediation to resolve criminal critiques</w:t>
      </w:r>
      <w:bookmarkEnd w:id="163"/>
      <w:r w:rsidRPr="00EE2BF1">
        <w:rPr>
          <w:rFonts w:ascii="Times New Roman" w:hAnsi="Times New Roman" w:cs="Times New Roman"/>
        </w:rPr>
        <w:t xml:space="preserve">: a procedural critique’ 43 </w:t>
      </w:r>
      <w:r w:rsidRPr="00EE2BF1">
        <w:rPr>
          <w:rFonts w:ascii="Times New Roman" w:hAnsi="Times New Roman" w:cs="Times New Roman"/>
          <w:i/>
          <w:iCs/>
        </w:rPr>
        <w:t>Emory Law Journal</w:t>
      </w:r>
      <w:r w:rsidRPr="00EE2BF1">
        <w:rPr>
          <w:rFonts w:ascii="Times New Roman" w:hAnsi="Times New Roman" w:cs="Times New Roman"/>
        </w:rPr>
        <w:t xml:space="preserve"> 4, 1994, </w:t>
      </w:r>
      <w:bookmarkEnd w:id="164"/>
      <w:r w:rsidRPr="00EE2BF1">
        <w:rPr>
          <w:rFonts w:ascii="Times New Roman" w:hAnsi="Times New Roman" w:cs="Times New Roman"/>
        </w:rPr>
        <w:t xml:space="preserve">1257. </w:t>
      </w:r>
    </w:p>
  </w:footnote>
  <w:footnote w:id="213">
    <w:p w14:paraId="0BADB551" w14:textId="77777777" w:rsidR="00DB7732" w:rsidRPr="00EE2BF1" w:rsidRDefault="00DB7732" w:rsidP="00D8690D">
      <w:pPr>
        <w:pStyle w:val="FootnoteText"/>
        <w:jc w:val="both"/>
        <w:rPr>
          <w:rFonts w:ascii="Times New Roman" w:hAnsi="Times New Roman" w:cs="Times New Roman"/>
        </w:rPr>
      </w:pPr>
      <w:r w:rsidRPr="00EE2BF1">
        <w:rPr>
          <w:rStyle w:val="FootnoteReference"/>
          <w:rFonts w:ascii="Times New Roman" w:hAnsi="Times New Roman" w:cs="Times New Roman"/>
        </w:rPr>
        <w:footnoteRef/>
      </w:r>
      <w:bookmarkStart w:id="165" w:name="_Hlk26144061"/>
      <w:r w:rsidRPr="00EE2BF1">
        <w:rPr>
          <w:rFonts w:ascii="Times New Roman" w:hAnsi="Times New Roman" w:cs="Times New Roman"/>
        </w:rPr>
        <w:t xml:space="preserve"> Brown J, ‘The use of mediation to resolve criminal critiques’, 1262</w:t>
      </w:r>
      <w:bookmarkEnd w:id="165"/>
      <w:r w:rsidRPr="00EE2BF1">
        <w:rPr>
          <w:rFonts w:ascii="Times New Roman" w:hAnsi="Times New Roman" w:cs="Times New Roman"/>
        </w:rPr>
        <w:t>.</w:t>
      </w:r>
    </w:p>
  </w:footnote>
  <w:footnote w:id="214">
    <w:p w14:paraId="22119655" w14:textId="77777777" w:rsidR="00DB7732" w:rsidRPr="00AD4B25" w:rsidRDefault="00DB7732" w:rsidP="00D8690D">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Brown J, ‘The use of mediation to resolve criminal critiques’, 1262.</w:t>
      </w:r>
    </w:p>
  </w:footnote>
  <w:footnote w:id="215">
    <w:p w14:paraId="17C0ED4F" w14:textId="77777777" w:rsidR="00DB7732" w:rsidRPr="00AD4B25" w:rsidRDefault="00DB7732" w:rsidP="00D8690D">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Brown J, ‘The use of mediation to resolve criminal critiques’, 1262.</w:t>
      </w:r>
    </w:p>
  </w:footnote>
  <w:footnote w:id="216">
    <w:p w14:paraId="5F5CAC8A" w14:textId="77777777" w:rsidR="00DB7732" w:rsidRPr="00AD4B25" w:rsidRDefault="00DB7732" w:rsidP="00D8690D">
      <w:pPr>
        <w:pStyle w:val="FootnoteText"/>
        <w:jc w:val="both"/>
        <w:rPr>
          <w:rFonts w:ascii="Times New Roman" w:hAnsi="Times New Roman" w:cs="Times New Roman"/>
        </w:rPr>
      </w:pPr>
      <w:r w:rsidRPr="00AD4B25">
        <w:rPr>
          <w:rStyle w:val="FootnoteReference"/>
          <w:rFonts w:ascii="Times New Roman" w:hAnsi="Times New Roman" w:cs="Times New Roman"/>
        </w:rPr>
        <w:footnoteRef/>
      </w:r>
      <w:r w:rsidRPr="00AD4B25">
        <w:rPr>
          <w:rFonts w:ascii="Times New Roman" w:hAnsi="Times New Roman" w:cs="Times New Roman"/>
        </w:rPr>
        <w:t xml:space="preserve"> Brown J, ‘The use of mediation to resolve criminal critiques’, 1262</w:t>
      </w:r>
    </w:p>
  </w:footnote>
  <w:footnote w:id="217">
    <w:p w14:paraId="11FD988B"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18">
    <w:p w14:paraId="5F31F914"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19">
    <w:p w14:paraId="1B2D693B"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20">
    <w:p w14:paraId="382AC4AA"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21">
    <w:p w14:paraId="5BC78B7E"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hyperlink r:id="rId12" w:history="1">
        <w:r w:rsidRPr="00057C1D">
          <w:rPr>
            <w:rFonts w:ascii="Times New Roman" w:hAnsi="Times New Roman" w:cs="Times New Roman"/>
            <w:color w:val="0000FF"/>
            <w:u w:val="single"/>
          </w:rPr>
          <w:t>https://www.worldbank.org/en/news/feature/2017/10/05/court-annexed-mediation-offers-alternative-to-delayed-justice-for-kenyans</w:t>
        </w:r>
      </w:hyperlink>
      <w:r w:rsidRPr="00057C1D">
        <w:rPr>
          <w:rFonts w:ascii="Times New Roman" w:hAnsi="Times New Roman" w:cs="Times New Roman"/>
        </w:rPr>
        <w:t xml:space="preserve"> on 2 December 2019.</w:t>
      </w:r>
    </w:p>
  </w:footnote>
  <w:footnote w:id="222">
    <w:p w14:paraId="113F4388"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hyperlink r:id="rId13" w:history="1">
        <w:r w:rsidRPr="00057C1D">
          <w:rPr>
            <w:rFonts w:ascii="Times New Roman" w:hAnsi="Times New Roman" w:cs="Times New Roman"/>
            <w:color w:val="0000FF"/>
            <w:u w:val="single"/>
          </w:rPr>
          <w:t>https://www.worldbank.org/en/news/feature/2017/10/05/court-annexed-mediation-offers-alternative-to-delayed-justice-for-kenyans</w:t>
        </w:r>
      </w:hyperlink>
      <w:r w:rsidRPr="00057C1D">
        <w:rPr>
          <w:rFonts w:ascii="Times New Roman" w:hAnsi="Times New Roman" w:cs="Times New Roman"/>
        </w:rPr>
        <w:t xml:space="preserve"> on 2 December 2019.</w:t>
      </w:r>
    </w:p>
  </w:footnote>
  <w:footnote w:id="223">
    <w:p w14:paraId="430E7B51"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24">
    <w:p w14:paraId="1D9DB422"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1263.</w:t>
      </w:r>
    </w:p>
  </w:footnote>
  <w:footnote w:id="225">
    <w:p w14:paraId="461450CC"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166" w:name="_Hlk26144372"/>
      <w:r w:rsidRPr="00057C1D">
        <w:rPr>
          <w:rFonts w:ascii="Times New Roman" w:hAnsi="Times New Roman" w:cs="Times New Roman"/>
        </w:rPr>
        <w:t>Brown J, ‘The use of mediation to resolve criminal critiques’</w:t>
      </w:r>
      <w:bookmarkEnd w:id="166"/>
      <w:r w:rsidRPr="00057C1D">
        <w:rPr>
          <w:rFonts w:ascii="Times New Roman" w:hAnsi="Times New Roman" w:cs="Times New Roman"/>
        </w:rPr>
        <w:t>, 1263.</w:t>
      </w:r>
    </w:p>
  </w:footnote>
  <w:footnote w:id="226">
    <w:p w14:paraId="146C70C9" w14:textId="77777777" w:rsidR="00DB7732" w:rsidRPr="00057C1D"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Brown J, ‘The use of mediation to resolve criminal critiques’, 1265.</w:t>
      </w:r>
    </w:p>
  </w:footnote>
  <w:footnote w:id="227">
    <w:p w14:paraId="1F2F9E39" w14:textId="77777777" w:rsidR="00DB7732" w:rsidRPr="004A3D58" w:rsidRDefault="00DB7732" w:rsidP="00D8690D">
      <w:pPr>
        <w:pStyle w:val="FootnoteText"/>
        <w:jc w:val="both"/>
        <w:rPr>
          <w:rFonts w:ascii="Times New Roman" w:hAnsi="Times New Roman" w:cs="Times New Roman"/>
        </w:rPr>
      </w:pPr>
      <w:r w:rsidRPr="00057C1D">
        <w:rPr>
          <w:rStyle w:val="FootnoteReference"/>
          <w:rFonts w:ascii="Times New Roman" w:hAnsi="Times New Roman" w:cs="Times New Roman"/>
        </w:rPr>
        <w:footnoteRef/>
      </w:r>
      <w:r w:rsidRPr="00057C1D">
        <w:rPr>
          <w:rFonts w:ascii="Times New Roman" w:hAnsi="Times New Roman" w:cs="Times New Roman"/>
        </w:rPr>
        <w:t xml:space="preserve"> </w:t>
      </w:r>
      <w:bookmarkStart w:id="167" w:name="_Hlk26144401"/>
      <w:r w:rsidRPr="00057C1D">
        <w:rPr>
          <w:rFonts w:ascii="Times New Roman" w:hAnsi="Times New Roman" w:cs="Times New Roman"/>
        </w:rPr>
        <w:t>Brown J, ‘The use of mediation to resolve criminal critiques’, 1265</w:t>
      </w:r>
      <w:bookmarkEnd w:id="167"/>
      <w:r w:rsidRPr="00057C1D">
        <w:rPr>
          <w:rFonts w:ascii="Times New Roman" w:hAnsi="Times New Roman" w:cs="Times New Roman"/>
        </w:rPr>
        <w:t>.</w:t>
      </w:r>
    </w:p>
  </w:footnote>
  <w:footnote w:id="228">
    <w:p w14:paraId="5706EB1B" w14:textId="77777777" w:rsidR="00DB7732" w:rsidRPr="006E333E" w:rsidRDefault="00DB7732" w:rsidP="00D8690D">
      <w:pPr>
        <w:pStyle w:val="FootnoteText"/>
        <w:jc w:val="both"/>
        <w:rPr>
          <w:rFonts w:ascii="Times New Roman" w:hAnsi="Times New Roman" w:cs="Times New Roman"/>
        </w:rPr>
      </w:pPr>
      <w:r w:rsidRPr="004A3D58">
        <w:rPr>
          <w:rStyle w:val="FootnoteReference"/>
          <w:rFonts w:ascii="Times New Roman" w:hAnsi="Times New Roman" w:cs="Times New Roman"/>
        </w:rPr>
        <w:footnoteRef/>
      </w:r>
      <w:r w:rsidRPr="004A3D58">
        <w:rPr>
          <w:rFonts w:ascii="Times New Roman" w:hAnsi="Times New Roman" w:cs="Times New Roman"/>
        </w:rPr>
        <w:t xml:space="preserve"> Brown J, ‘The use of mediation to resolve criminal critiques’, 1265.</w:t>
      </w:r>
    </w:p>
  </w:footnote>
  <w:footnote w:id="229">
    <w:p w14:paraId="76E903DD" w14:textId="298E6D61" w:rsidR="00DB7732" w:rsidRPr="006E333E" w:rsidRDefault="00DB7732" w:rsidP="00D8690D">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w:t>
      </w:r>
      <w:bookmarkStart w:id="168" w:name="_Hlk26311461"/>
      <w:r w:rsidRPr="006E333E">
        <w:rPr>
          <w:rFonts w:ascii="Times New Roman" w:hAnsi="Times New Roman" w:cs="Times New Roman"/>
        </w:rPr>
        <w:t xml:space="preserve">Braithwaite, ‘Principles of restorative justice’, </w:t>
      </w:r>
      <w:bookmarkEnd w:id="168"/>
      <w:r w:rsidRPr="006E333E">
        <w:rPr>
          <w:rFonts w:ascii="Times New Roman" w:hAnsi="Times New Roman" w:cs="Times New Roman"/>
        </w:rPr>
        <w:t xml:space="preserve">12. </w:t>
      </w:r>
    </w:p>
  </w:footnote>
  <w:footnote w:id="230">
    <w:p w14:paraId="02D9051B" w14:textId="0D43B8AB" w:rsidR="00DB7732" w:rsidRPr="006E333E" w:rsidRDefault="00DB7732" w:rsidP="00D8690D">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Braithwaite, ‘Principles of restorative justice’, 12.</w:t>
      </w:r>
    </w:p>
  </w:footnote>
  <w:footnote w:id="231">
    <w:p w14:paraId="1A19E8B9" w14:textId="7253BA9A" w:rsidR="00DB7732" w:rsidRPr="006E333E" w:rsidRDefault="00DB7732" w:rsidP="00D8690D">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Braithwaite, ‘Principles of restorative justice’, 12.</w:t>
      </w:r>
    </w:p>
  </w:footnote>
  <w:footnote w:id="232">
    <w:p w14:paraId="34B7B78D" w14:textId="6D2A7DBE" w:rsidR="00DB7732" w:rsidRPr="006E333E" w:rsidRDefault="00DB7732" w:rsidP="00D8690D">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Braithwaite, ‘Principles of restorative justice’, 13.</w:t>
      </w:r>
    </w:p>
  </w:footnote>
  <w:footnote w:id="233">
    <w:p w14:paraId="523907B0" w14:textId="2A4ED7AD" w:rsidR="00DB7732" w:rsidRPr="006E333E" w:rsidRDefault="00DB7732" w:rsidP="00D8690D">
      <w:pPr>
        <w:pStyle w:val="FootnoteText"/>
        <w:jc w:val="both"/>
        <w:rPr>
          <w:rFonts w:ascii="Times New Roman" w:hAnsi="Times New Roman" w:cs="Times New Roman"/>
        </w:rPr>
      </w:pPr>
      <w:r w:rsidRPr="006E333E">
        <w:rPr>
          <w:rStyle w:val="FootnoteReference"/>
          <w:rFonts w:ascii="Times New Roman" w:hAnsi="Times New Roman" w:cs="Times New Roman"/>
        </w:rPr>
        <w:footnoteRef/>
      </w:r>
      <w:r w:rsidRPr="006E333E">
        <w:rPr>
          <w:rFonts w:ascii="Times New Roman" w:hAnsi="Times New Roman" w:cs="Times New Roman"/>
        </w:rPr>
        <w:t xml:space="preserve"> Braithwaite, ‘Principles of restorative justice’, 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F116AD"/>
    <w:multiLevelType w:val="hybridMultilevel"/>
    <w:tmpl w:val="01A08E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004F17"/>
    <w:multiLevelType w:val="hybridMultilevel"/>
    <w:tmpl w:val="557E2040"/>
    <w:lvl w:ilvl="0" w:tplc="507656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E6062C"/>
    <w:multiLevelType w:val="hybridMultilevel"/>
    <w:tmpl w:val="C05E7194"/>
    <w:lvl w:ilvl="0" w:tplc="9B88572C">
      <w:start w:val="1"/>
      <w:numFmt w:val="decimal"/>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AD236E"/>
    <w:multiLevelType w:val="hybridMultilevel"/>
    <w:tmpl w:val="6CAEE0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721725"/>
    <w:multiLevelType w:val="hybridMultilevel"/>
    <w:tmpl w:val="964ED96A"/>
    <w:lvl w:ilvl="0" w:tplc="65829AD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979629A"/>
    <w:multiLevelType w:val="multilevel"/>
    <w:tmpl w:val="19CCE914"/>
    <w:lvl w:ilvl="0">
      <w:start w:val="1"/>
      <w:numFmt w:val="decimal"/>
      <w:lvlText w:val="%1"/>
      <w:lvlJc w:val="left"/>
      <w:pPr>
        <w:ind w:left="360" w:hanging="360"/>
      </w:pPr>
      <w:rPr>
        <w:rFonts w:hint="default"/>
      </w:rPr>
    </w:lvl>
    <w:lvl w:ilvl="1">
      <w:start w:val="7"/>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 w15:restartNumberingAfterBreak="0">
    <w:nsid w:val="3B95745B"/>
    <w:multiLevelType w:val="hybridMultilevel"/>
    <w:tmpl w:val="8402C9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FC22414"/>
    <w:multiLevelType w:val="hybridMultilevel"/>
    <w:tmpl w:val="81F864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1D378DE"/>
    <w:multiLevelType w:val="hybridMultilevel"/>
    <w:tmpl w:val="EEAE4A22"/>
    <w:lvl w:ilvl="0" w:tplc="923A30B4">
      <w:start w:val="1"/>
      <w:numFmt w:val="decimal"/>
      <w:lvlText w:val="%1."/>
      <w:lvlJc w:val="left"/>
      <w:pPr>
        <w:ind w:left="720" w:hanging="360"/>
      </w:pPr>
      <w:rPr>
        <w:rFonts w:ascii="Times New Roman" w:eastAsiaTheme="minorHAnsi" w:hAnsi="Times New Roman"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CA7533"/>
    <w:multiLevelType w:val="hybridMultilevel"/>
    <w:tmpl w:val="5F360E6A"/>
    <w:lvl w:ilvl="0" w:tplc="4E741AC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5CCD5B8D"/>
    <w:multiLevelType w:val="hybridMultilevel"/>
    <w:tmpl w:val="2488D0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0555DC2"/>
    <w:multiLevelType w:val="hybridMultilevel"/>
    <w:tmpl w:val="600651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AA76870"/>
    <w:multiLevelType w:val="hybridMultilevel"/>
    <w:tmpl w:val="1598D9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753E29AF"/>
    <w:multiLevelType w:val="hybridMultilevel"/>
    <w:tmpl w:val="F3244C90"/>
    <w:lvl w:ilvl="0" w:tplc="0809000F">
      <w:start w:val="1"/>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BB81958"/>
    <w:multiLevelType w:val="hybridMultilevel"/>
    <w:tmpl w:val="E1ECB3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C8E2158"/>
    <w:multiLevelType w:val="multilevel"/>
    <w:tmpl w:val="A6DCCEDC"/>
    <w:lvl w:ilvl="0">
      <w:start w:val="1"/>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4"/>
  </w:num>
  <w:num w:numId="2">
    <w:abstractNumId w:val="1"/>
  </w:num>
  <w:num w:numId="3">
    <w:abstractNumId w:val="2"/>
  </w:num>
  <w:num w:numId="4">
    <w:abstractNumId w:val="0"/>
  </w:num>
  <w:num w:numId="5">
    <w:abstractNumId w:val="3"/>
  </w:num>
  <w:num w:numId="6">
    <w:abstractNumId w:val="10"/>
  </w:num>
  <w:num w:numId="7">
    <w:abstractNumId w:val="7"/>
  </w:num>
  <w:num w:numId="8">
    <w:abstractNumId w:val="6"/>
  </w:num>
  <w:num w:numId="9">
    <w:abstractNumId w:val="15"/>
  </w:num>
  <w:num w:numId="10">
    <w:abstractNumId w:val="9"/>
  </w:num>
  <w:num w:numId="11">
    <w:abstractNumId w:val="8"/>
  </w:num>
  <w:num w:numId="12">
    <w:abstractNumId w:val="12"/>
  </w:num>
  <w:num w:numId="13">
    <w:abstractNumId w:val="11"/>
  </w:num>
  <w:num w:numId="14">
    <w:abstractNumId w:val="5"/>
  </w:num>
  <w:num w:numId="15">
    <w:abstractNumId w:val="14"/>
  </w:num>
  <w:num w:numId="16">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A91"/>
    <w:rsid w:val="00005104"/>
    <w:rsid w:val="00005455"/>
    <w:rsid w:val="000070BE"/>
    <w:rsid w:val="0001610B"/>
    <w:rsid w:val="00016EA2"/>
    <w:rsid w:val="0001730F"/>
    <w:rsid w:val="000215B2"/>
    <w:rsid w:val="000248D3"/>
    <w:rsid w:val="000347F4"/>
    <w:rsid w:val="00046579"/>
    <w:rsid w:val="00047FEE"/>
    <w:rsid w:val="0005196D"/>
    <w:rsid w:val="0005328D"/>
    <w:rsid w:val="00056A88"/>
    <w:rsid w:val="00057C1D"/>
    <w:rsid w:val="00063570"/>
    <w:rsid w:val="0006663F"/>
    <w:rsid w:val="00067A91"/>
    <w:rsid w:val="00070FA4"/>
    <w:rsid w:val="0007312D"/>
    <w:rsid w:val="00075BF9"/>
    <w:rsid w:val="00085F3A"/>
    <w:rsid w:val="0009265D"/>
    <w:rsid w:val="0009684B"/>
    <w:rsid w:val="000A0801"/>
    <w:rsid w:val="000A218A"/>
    <w:rsid w:val="000A22D0"/>
    <w:rsid w:val="000A5837"/>
    <w:rsid w:val="000B5C3A"/>
    <w:rsid w:val="000C03D5"/>
    <w:rsid w:val="000C2CD8"/>
    <w:rsid w:val="000C6944"/>
    <w:rsid w:val="000C7A3D"/>
    <w:rsid w:val="000C7C17"/>
    <w:rsid w:val="000D0735"/>
    <w:rsid w:val="000E1D6B"/>
    <w:rsid w:val="000E4648"/>
    <w:rsid w:val="000E6860"/>
    <w:rsid w:val="000E788E"/>
    <w:rsid w:val="000F14ED"/>
    <w:rsid w:val="000F468E"/>
    <w:rsid w:val="001008B3"/>
    <w:rsid w:val="00102862"/>
    <w:rsid w:val="00107FDE"/>
    <w:rsid w:val="0011742C"/>
    <w:rsid w:val="0012106A"/>
    <w:rsid w:val="00126A95"/>
    <w:rsid w:val="001311F7"/>
    <w:rsid w:val="00133428"/>
    <w:rsid w:val="001345B2"/>
    <w:rsid w:val="0013583B"/>
    <w:rsid w:val="00140CA4"/>
    <w:rsid w:val="00141BCE"/>
    <w:rsid w:val="00145009"/>
    <w:rsid w:val="00145D78"/>
    <w:rsid w:val="00146362"/>
    <w:rsid w:val="00156B28"/>
    <w:rsid w:val="00161902"/>
    <w:rsid w:val="00162AE3"/>
    <w:rsid w:val="00163B8B"/>
    <w:rsid w:val="001662F5"/>
    <w:rsid w:val="0017627A"/>
    <w:rsid w:val="0018190C"/>
    <w:rsid w:val="00182C8D"/>
    <w:rsid w:val="00196CF7"/>
    <w:rsid w:val="001A0916"/>
    <w:rsid w:val="001A0AF1"/>
    <w:rsid w:val="001A3C83"/>
    <w:rsid w:val="001A41E6"/>
    <w:rsid w:val="001A48D2"/>
    <w:rsid w:val="001A5636"/>
    <w:rsid w:val="001A5F15"/>
    <w:rsid w:val="001B45BB"/>
    <w:rsid w:val="001B552B"/>
    <w:rsid w:val="001C2586"/>
    <w:rsid w:val="001C2730"/>
    <w:rsid w:val="001C34D0"/>
    <w:rsid w:val="001D18F9"/>
    <w:rsid w:val="001D1BAF"/>
    <w:rsid w:val="001D3D19"/>
    <w:rsid w:val="001D7AB4"/>
    <w:rsid w:val="001E65E8"/>
    <w:rsid w:val="001E668A"/>
    <w:rsid w:val="001F1A93"/>
    <w:rsid w:val="001F5F78"/>
    <w:rsid w:val="00200013"/>
    <w:rsid w:val="00201F5E"/>
    <w:rsid w:val="002039A6"/>
    <w:rsid w:val="00204725"/>
    <w:rsid w:val="00214914"/>
    <w:rsid w:val="002225D6"/>
    <w:rsid w:val="002305D7"/>
    <w:rsid w:val="00230F7C"/>
    <w:rsid w:val="00233AF9"/>
    <w:rsid w:val="00235099"/>
    <w:rsid w:val="002354A4"/>
    <w:rsid w:val="00235814"/>
    <w:rsid w:val="0024046B"/>
    <w:rsid w:val="00241874"/>
    <w:rsid w:val="00245AB3"/>
    <w:rsid w:val="00253C02"/>
    <w:rsid w:val="00253F76"/>
    <w:rsid w:val="0025645F"/>
    <w:rsid w:val="002603EB"/>
    <w:rsid w:val="00265F78"/>
    <w:rsid w:val="0026618E"/>
    <w:rsid w:val="0026686B"/>
    <w:rsid w:val="00280FE9"/>
    <w:rsid w:val="00286CA0"/>
    <w:rsid w:val="0028781C"/>
    <w:rsid w:val="00290578"/>
    <w:rsid w:val="00293148"/>
    <w:rsid w:val="0029531C"/>
    <w:rsid w:val="002A1EB6"/>
    <w:rsid w:val="002A7594"/>
    <w:rsid w:val="002C5E27"/>
    <w:rsid w:val="002C6E85"/>
    <w:rsid w:val="002C7633"/>
    <w:rsid w:val="002D371A"/>
    <w:rsid w:val="002D5E07"/>
    <w:rsid w:val="002E6586"/>
    <w:rsid w:val="002E6F11"/>
    <w:rsid w:val="002F591D"/>
    <w:rsid w:val="002F69D5"/>
    <w:rsid w:val="00304CD6"/>
    <w:rsid w:val="00305737"/>
    <w:rsid w:val="00310281"/>
    <w:rsid w:val="003149EE"/>
    <w:rsid w:val="003152FE"/>
    <w:rsid w:val="0032032F"/>
    <w:rsid w:val="00321BAF"/>
    <w:rsid w:val="00333777"/>
    <w:rsid w:val="00333A94"/>
    <w:rsid w:val="003435B9"/>
    <w:rsid w:val="00347C57"/>
    <w:rsid w:val="0035374B"/>
    <w:rsid w:val="00360D7A"/>
    <w:rsid w:val="00361CDB"/>
    <w:rsid w:val="00386A1D"/>
    <w:rsid w:val="00387514"/>
    <w:rsid w:val="00392EB4"/>
    <w:rsid w:val="003A318E"/>
    <w:rsid w:val="003B2C49"/>
    <w:rsid w:val="003B4F82"/>
    <w:rsid w:val="003B7A96"/>
    <w:rsid w:val="003C40A7"/>
    <w:rsid w:val="003C5E37"/>
    <w:rsid w:val="003D2FE8"/>
    <w:rsid w:val="003D462D"/>
    <w:rsid w:val="003E474A"/>
    <w:rsid w:val="003E551E"/>
    <w:rsid w:val="003E622D"/>
    <w:rsid w:val="003E788B"/>
    <w:rsid w:val="00410077"/>
    <w:rsid w:val="00411FB3"/>
    <w:rsid w:val="00423771"/>
    <w:rsid w:val="00424AAB"/>
    <w:rsid w:val="004353AE"/>
    <w:rsid w:val="0044352B"/>
    <w:rsid w:val="004445A1"/>
    <w:rsid w:val="004450F9"/>
    <w:rsid w:val="00452308"/>
    <w:rsid w:val="0045384D"/>
    <w:rsid w:val="00455D52"/>
    <w:rsid w:val="00462D4C"/>
    <w:rsid w:val="00462EB9"/>
    <w:rsid w:val="00463145"/>
    <w:rsid w:val="004664D6"/>
    <w:rsid w:val="00476A95"/>
    <w:rsid w:val="00484F2D"/>
    <w:rsid w:val="00494574"/>
    <w:rsid w:val="00496353"/>
    <w:rsid w:val="004964C3"/>
    <w:rsid w:val="004A1117"/>
    <w:rsid w:val="004A272E"/>
    <w:rsid w:val="004A3D58"/>
    <w:rsid w:val="004B3559"/>
    <w:rsid w:val="004B6F0A"/>
    <w:rsid w:val="004C008C"/>
    <w:rsid w:val="004C5B1C"/>
    <w:rsid w:val="004D170D"/>
    <w:rsid w:val="004D2326"/>
    <w:rsid w:val="004E39BD"/>
    <w:rsid w:val="004E3CBD"/>
    <w:rsid w:val="004E6397"/>
    <w:rsid w:val="004E7326"/>
    <w:rsid w:val="004F0415"/>
    <w:rsid w:val="004F2300"/>
    <w:rsid w:val="004F3158"/>
    <w:rsid w:val="004F5B13"/>
    <w:rsid w:val="004F7B04"/>
    <w:rsid w:val="005066CE"/>
    <w:rsid w:val="00511658"/>
    <w:rsid w:val="00512215"/>
    <w:rsid w:val="005162B6"/>
    <w:rsid w:val="005169CC"/>
    <w:rsid w:val="00521B8D"/>
    <w:rsid w:val="00522ED3"/>
    <w:rsid w:val="00523689"/>
    <w:rsid w:val="005440B5"/>
    <w:rsid w:val="00544D52"/>
    <w:rsid w:val="00551124"/>
    <w:rsid w:val="005513E3"/>
    <w:rsid w:val="005608D2"/>
    <w:rsid w:val="00561497"/>
    <w:rsid w:val="005617D4"/>
    <w:rsid w:val="0057250B"/>
    <w:rsid w:val="00581067"/>
    <w:rsid w:val="005810AC"/>
    <w:rsid w:val="005846D8"/>
    <w:rsid w:val="00584F09"/>
    <w:rsid w:val="00593E32"/>
    <w:rsid w:val="00596B08"/>
    <w:rsid w:val="005B191C"/>
    <w:rsid w:val="005B2A8F"/>
    <w:rsid w:val="005B2D56"/>
    <w:rsid w:val="005B73D8"/>
    <w:rsid w:val="005C5362"/>
    <w:rsid w:val="005D0364"/>
    <w:rsid w:val="005D1E91"/>
    <w:rsid w:val="005D22B1"/>
    <w:rsid w:val="005D2374"/>
    <w:rsid w:val="005D365F"/>
    <w:rsid w:val="005D4372"/>
    <w:rsid w:val="005D46AF"/>
    <w:rsid w:val="005E1B6A"/>
    <w:rsid w:val="005E22D0"/>
    <w:rsid w:val="005E3416"/>
    <w:rsid w:val="005F1C2A"/>
    <w:rsid w:val="005F64B8"/>
    <w:rsid w:val="00602DD3"/>
    <w:rsid w:val="006231E8"/>
    <w:rsid w:val="00624C10"/>
    <w:rsid w:val="006262FC"/>
    <w:rsid w:val="006319E1"/>
    <w:rsid w:val="00633BB5"/>
    <w:rsid w:val="0063469D"/>
    <w:rsid w:val="0064070F"/>
    <w:rsid w:val="00641C96"/>
    <w:rsid w:val="006438D8"/>
    <w:rsid w:val="00651DAE"/>
    <w:rsid w:val="00652393"/>
    <w:rsid w:val="006541A1"/>
    <w:rsid w:val="006541A4"/>
    <w:rsid w:val="0065753B"/>
    <w:rsid w:val="00657A3A"/>
    <w:rsid w:val="00672641"/>
    <w:rsid w:val="00672729"/>
    <w:rsid w:val="0067285C"/>
    <w:rsid w:val="00673D5B"/>
    <w:rsid w:val="00683EC1"/>
    <w:rsid w:val="00686691"/>
    <w:rsid w:val="006900DA"/>
    <w:rsid w:val="006A00E5"/>
    <w:rsid w:val="006A2BC3"/>
    <w:rsid w:val="006A3129"/>
    <w:rsid w:val="006A5EDD"/>
    <w:rsid w:val="006A6C9B"/>
    <w:rsid w:val="006B2269"/>
    <w:rsid w:val="006B40A8"/>
    <w:rsid w:val="006C3074"/>
    <w:rsid w:val="006D2DC4"/>
    <w:rsid w:val="006D4798"/>
    <w:rsid w:val="006D4C1B"/>
    <w:rsid w:val="006D591F"/>
    <w:rsid w:val="006E333E"/>
    <w:rsid w:val="006E5AC7"/>
    <w:rsid w:val="006E6E7B"/>
    <w:rsid w:val="006F268B"/>
    <w:rsid w:val="006F45C5"/>
    <w:rsid w:val="006F4BD1"/>
    <w:rsid w:val="006F7437"/>
    <w:rsid w:val="006F7944"/>
    <w:rsid w:val="0070172F"/>
    <w:rsid w:val="00703121"/>
    <w:rsid w:val="0070338B"/>
    <w:rsid w:val="007033E4"/>
    <w:rsid w:val="00705835"/>
    <w:rsid w:val="00713A0B"/>
    <w:rsid w:val="007175CC"/>
    <w:rsid w:val="007177E1"/>
    <w:rsid w:val="00721450"/>
    <w:rsid w:val="00721FEE"/>
    <w:rsid w:val="00727CD6"/>
    <w:rsid w:val="00732F77"/>
    <w:rsid w:val="00737882"/>
    <w:rsid w:val="00737F24"/>
    <w:rsid w:val="00742B7B"/>
    <w:rsid w:val="007430E9"/>
    <w:rsid w:val="00744BD8"/>
    <w:rsid w:val="00744BEA"/>
    <w:rsid w:val="007507B3"/>
    <w:rsid w:val="00750A2D"/>
    <w:rsid w:val="00751E58"/>
    <w:rsid w:val="00757507"/>
    <w:rsid w:val="0076092F"/>
    <w:rsid w:val="00761E7F"/>
    <w:rsid w:val="00763D68"/>
    <w:rsid w:val="00772DCE"/>
    <w:rsid w:val="0077709E"/>
    <w:rsid w:val="0078242E"/>
    <w:rsid w:val="007859D3"/>
    <w:rsid w:val="00791C2C"/>
    <w:rsid w:val="00795DF7"/>
    <w:rsid w:val="00796DCF"/>
    <w:rsid w:val="007A1046"/>
    <w:rsid w:val="007A57D2"/>
    <w:rsid w:val="007B5F5F"/>
    <w:rsid w:val="007C0C7A"/>
    <w:rsid w:val="007C0EE1"/>
    <w:rsid w:val="007C3726"/>
    <w:rsid w:val="007C37B3"/>
    <w:rsid w:val="007C4426"/>
    <w:rsid w:val="007D6929"/>
    <w:rsid w:val="007D7B42"/>
    <w:rsid w:val="007E44D2"/>
    <w:rsid w:val="007E6344"/>
    <w:rsid w:val="007F2B42"/>
    <w:rsid w:val="007F2FA4"/>
    <w:rsid w:val="007F42F5"/>
    <w:rsid w:val="007F6175"/>
    <w:rsid w:val="00802340"/>
    <w:rsid w:val="00812CC8"/>
    <w:rsid w:val="00822C1D"/>
    <w:rsid w:val="00824A4F"/>
    <w:rsid w:val="00834D4E"/>
    <w:rsid w:val="00834E1B"/>
    <w:rsid w:val="00836719"/>
    <w:rsid w:val="008425BA"/>
    <w:rsid w:val="008429A8"/>
    <w:rsid w:val="0084656E"/>
    <w:rsid w:val="00850A91"/>
    <w:rsid w:val="00853375"/>
    <w:rsid w:val="00853511"/>
    <w:rsid w:val="00856038"/>
    <w:rsid w:val="00864B21"/>
    <w:rsid w:val="00866A8B"/>
    <w:rsid w:val="008727A6"/>
    <w:rsid w:val="0087593D"/>
    <w:rsid w:val="00876C99"/>
    <w:rsid w:val="008774DB"/>
    <w:rsid w:val="008827EB"/>
    <w:rsid w:val="00882FCD"/>
    <w:rsid w:val="00885238"/>
    <w:rsid w:val="008932A0"/>
    <w:rsid w:val="008938E3"/>
    <w:rsid w:val="0089721C"/>
    <w:rsid w:val="008B28FC"/>
    <w:rsid w:val="008B2E92"/>
    <w:rsid w:val="008B6DDE"/>
    <w:rsid w:val="008B71F2"/>
    <w:rsid w:val="008C42CA"/>
    <w:rsid w:val="008D654E"/>
    <w:rsid w:val="008D77B5"/>
    <w:rsid w:val="008E0B06"/>
    <w:rsid w:val="008E255E"/>
    <w:rsid w:val="008E2B7B"/>
    <w:rsid w:val="008E3061"/>
    <w:rsid w:val="008F24B3"/>
    <w:rsid w:val="008F2A1E"/>
    <w:rsid w:val="008F3ED3"/>
    <w:rsid w:val="008F7CCB"/>
    <w:rsid w:val="009010A7"/>
    <w:rsid w:val="00907589"/>
    <w:rsid w:val="00912308"/>
    <w:rsid w:val="00912BBE"/>
    <w:rsid w:val="00930248"/>
    <w:rsid w:val="00932A45"/>
    <w:rsid w:val="00942935"/>
    <w:rsid w:val="00944437"/>
    <w:rsid w:val="00944A2C"/>
    <w:rsid w:val="00945655"/>
    <w:rsid w:val="00950AC9"/>
    <w:rsid w:val="009531BF"/>
    <w:rsid w:val="009531EA"/>
    <w:rsid w:val="0095470E"/>
    <w:rsid w:val="0095523A"/>
    <w:rsid w:val="0097128F"/>
    <w:rsid w:val="00971ECC"/>
    <w:rsid w:val="009763DC"/>
    <w:rsid w:val="00977D82"/>
    <w:rsid w:val="0098080F"/>
    <w:rsid w:val="009862A7"/>
    <w:rsid w:val="009975C8"/>
    <w:rsid w:val="009A1BA8"/>
    <w:rsid w:val="009A3473"/>
    <w:rsid w:val="009A44F1"/>
    <w:rsid w:val="009B1954"/>
    <w:rsid w:val="009B5BF2"/>
    <w:rsid w:val="009B5C03"/>
    <w:rsid w:val="009B7F58"/>
    <w:rsid w:val="009C344C"/>
    <w:rsid w:val="009C45A2"/>
    <w:rsid w:val="009C7DC8"/>
    <w:rsid w:val="009D0FEB"/>
    <w:rsid w:val="009D4CC6"/>
    <w:rsid w:val="009D558E"/>
    <w:rsid w:val="009D5CBC"/>
    <w:rsid w:val="009D65B4"/>
    <w:rsid w:val="009E056F"/>
    <w:rsid w:val="009E6DF6"/>
    <w:rsid w:val="009F334D"/>
    <w:rsid w:val="009F3DC2"/>
    <w:rsid w:val="00A03C02"/>
    <w:rsid w:val="00A06D13"/>
    <w:rsid w:val="00A13E6D"/>
    <w:rsid w:val="00A142C8"/>
    <w:rsid w:val="00A148BC"/>
    <w:rsid w:val="00A25F17"/>
    <w:rsid w:val="00A32840"/>
    <w:rsid w:val="00A32958"/>
    <w:rsid w:val="00A422DF"/>
    <w:rsid w:val="00A42FD7"/>
    <w:rsid w:val="00A43C0B"/>
    <w:rsid w:val="00A469F4"/>
    <w:rsid w:val="00A46F5A"/>
    <w:rsid w:val="00A517FC"/>
    <w:rsid w:val="00A52812"/>
    <w:rsid w:val="00A5481A"/>
    <w:rsid w:val="00A5619C"/>
    <w:rsid w:val="00A6068C"/>
    <w:rsid w:val="00A627AA"/>
    <w:rsid w:val="00A63A0F"/>
    <w:rsid w:val="00A65BA0"/>
    <w:rsid w:val="00A7688F"/>
    <w:rsid w:val="00A77C92"/>
    <w:rsid w:val="00A874AB"/>
    <w:rsid w:val="00A9348F"/>
    <w:rsid w:val="00A96CAF"/>
    <w:rsid w:val="00AB4A28"/>
    <w:rsid w:val="00AB60EE"/>
    <w:rsid w:val="00AD4B25"/>
    <w:rsid w:val="00AE3607"/>
    <w:rsid w:val="00AF01C1"/>
    <w:rsid w:val="00AF1926"/>
    <w:rsid w:val="00AF61BE"/>
    <w:rsid w:val="00B066BA"/>
    <w:rsid w:val="00B1162B"/>
    <w:rsid w:val="00B1183A"/>
    <w:rsid w:val="00B159F8"/>
    <w:rsid w:val="00B16D4E"/>
    <w:rsid w:val="00B203BA"/>
    <w:rsid w:val="00B222E7"/>
    <w:rsid w:val="00B348D7"/>
    <w:rsid w:val="00B351AF"/>
    <w:rsid w:val="00B3534E"/>
    <w:rsid w:val="00B35A73"/>
    <w:rsid w:val="00B36D66"/>
    <w:rsid w:val="00B540EC"/>
    <w:rsid w:val="00B67E36"/>
    <w:rsid w:val="00B7046E"/>
    <w:rsid w:val="00B718B0"/>
    <w:rsid w:val="00B71F91"/>
    <w:rsid w:val="00B72790"/>
    <w:rsid w:val="00B83336"/>
    <w:rsid w:val="00B86676"/>
    <w:rsid w:val="00B90151"/>
    <w:rsid w:val="00B90D28"/>
    <w:rsid w:val="00B92FC6"/>
    <w:rsid w:val="00B9485B"/>
    <w:rsid w:val="00BA2214"/>
    <w:rsid w:val="00BB4C39"/>
    <w:rsid w:val="00BB5E81"/>
    <w:rsid w:val="00BC1A9F"/>
    <w:rsid w:val="00BC1BD5"/>
    <w:rsid w:val="00BC45A3"/>
    <w:rsid w:val="00BE1B67"/>
    <w:rsid w:val="00BE2EA1"/>
    <w:rsid w:val="00BE3752"/>
    <w:rsid w:val="00BF228E"/>
    <w:rsid w:val="00BF4BF1"/>
    <w:rsid w:val="00BF6FF5"/>
    <w:rsid w:val="00C12492"/>
    <w:rsid w:val="00C23F6D"/>
    <w:rsid w:val="00C24821"/>
    <w:rsid w:val="00C40577"/>
    <w:rsid w:val="00C41B08"/>
    <w:rsid w:val="00C437AD"/>
    <w:rsid w:val="00C44286"/>
    <w:rsid w:val="00C53D1E"/>
    <w:rsid w:val="00C55485"/>
    <w:rsid w:val="00C6021C"/>
    <w:rsid w:val="00C61A21"/>
    <w:rsid w:val="00C63ADD"/>
    <w:rsid w:val="00C71DDF"/>
    <w:rsid w:val="00C72305"/>
    <w:rsid w:val="00C75962"/>
    <w:rsid w:val="00C87179"/>
    <w:rsid w:val="00C9022F"/>
    <w:rsid w:val="00C94F3E"/>
    <w:rsid w:val="00CA75CE"/>
    <w:rsid w:val="00CB64F0"/>
    <w:rsid w:val="00CD0AE8"/>
    <w:rsid w:val="00CD4B81"/>
    <w:rsid w:val="00CD5154"/>
    <w:rsid w:val="00CD5162"/>
    <w:rsid w:val="00CE00D5"/>
    <w:rsid w:val="00CF0CC2"/>
    <w:rsid w:val="00CF1EAB"/>
    <w:rsid w:val="00CF293C"/>
    <w:rsid w:val="00CF3AF7"/>
    <w:rsid w:val="00CF693D"/>
    <w:rsid w:val="00CF6FCB"/>
    <w:rsid w:val="00D145C2"/>
    <w:rsid w:val="00D14BF9"/>
    <w:rsid w:val="00D22639"/>
    <w:rsid w:val="00D22A12"/>
    <w:rsid w:val="00D23125"/>
    <w:rsid w:val="00D3696E"/>
    <w:rsid w:val="00D37AA6"/>
    <w:rsid w:val="00D403A6"/>
    <w:rsid w:val="00D42E04"/>
    <w:rsid w:val="00D43DAB"/>
    <w:rsid w:val="00D51F7F"/>
    <w:rsid w:val="00D56E17"/>
    <w:rsid w:val="00D56F23"/>
    <w:rsid w:val="00D60AF6"/>
    <w:rsid w:val="00D628FD"/>
    <w:rsid w:val="00D62D27"/>
    <w:rsid w:val="00D65C9B"/>
    <w:rsid w:val="00D66254"/>
    <w:rsid w:val="00D73115"/>
    <w:rsid w:val="00D7776E"/>
    <w:rsid w:val="00D836DE"/>
    <w:rsid w:val="00D85B51"/>
    <w:rsid w:val="00D863E8"/>
    <w:rsid w:val="00D8690D"/>
    <w:rsid w:val="00D87D7D"/>
    <w:rsid w:val="00D96736"/>
    <w:rsid w:val="00DA0998"/>
    <w:rsid w:val="00DA10B9"/>
    <w:rsid w:val="00DA10FF"/>
    <w:rsid w:val="00DA5553"/>
    <w:rsid w:val="00DB2746"/>
    <w:rsid w:val="00DB3D14"/>
    <w:rsid w:val="00DB50B0"/>
    <w:rsid w:val="00DB58C7"/>
    <w:rsid w:val="00DB7479"/>
    <w:rsid w:val="00DB7732"/>
    <w:rsid w:val="00DB7D65"/>
    <w:rsid w:val="00DC05CC"/>
    <w:rsid w:val="00DC23E4"/>
    <w:rsid w:val="00DC27D7"/>
    <w:rsid w:val="00DC490F"/>
    <w:rsid w:val="00DC6056"/>
    <w:rsid w:val="00DD18B6"/>
    <w:rsid w:val="00DD6FAB"/>
    <w:rsid w:val="00DE5FAA"/>
    <w:rsid w:val="00DF270C"/>
    <w:rsid w:val="00DF3C04"/>
    <w:rsid w:val="00DF49F3"/>
    <w:rsid w:val="00E009C6"/>
    <w:rsid w:val="00E05A77"/>
    <w:rsid w:val="00E101A1"/>
    <w:rsid w:val="00E114E3"/>
    <w:rsid w:val="00E15FDC"/>
    <w:rsid w:val="00E22ABA"/>
    <w:rsid w:val="00E2607D"/>
    <w:rsid w:val="00E35292"/>
    <w:rsid w:val="00E35AA1"/>
    <w:rsid w:val="00E40D9B"/>
    <w:rsid w:val="00E42958"/>
    <w:rsid w:val="00E43456"/>
    <w:rsid w:val="00E44A93"/>
    <w:rsid w:val="00E458C1"/>
    <w:rsid w:val="00E4611E"/>
    <w:rsid w:val="00E55888"/>
    <w:rsid w:val="00E57123"/>
    <w:rsid w:val="00E610F0"/>
    <w:rsid w:val="00E62F86"/>
    <w:rsid w:val="00E66E00"/>
    <w:rsid w:val="00E677D1"/>
    <w:rsid w:val="00E800F6"/>
    <w:rsid w:val="00E811E3"/>
    <w:rsid w:val="00E82240"/>
    <w:rsid w:val="00E8405C"/>
    <w:rsid w:val="00E872A1"/>
    <w:rsid w:val="00E920DE"/>
    <w:rsid w:val="00E944C1"/>
    <w:rsid w:val="00EA1E55"/>
    <w:rsid w:val="00EA3914"/>
    <w:rsid w:val="00EA5A79"/>
    <w:rsid w:val="00EA7D67"/>
    <w:rsid w:val="00EA7E76"/>
    <w:rsid w:val="00EB12E1"/>
    <w:rsid w:val="00EB726F"/>
    <w:rsid w:val="00EC3662"/>
    <w:rsid w:val="00EC3895"/>
    <w:rsid w:val="00EC7A04"/>
    <w:rsid w:val="00ED0849"/>
    <w:rsid w:val="00EE1610"/>
    <w:rsid w:val="00EE227B"/>
    <w:rsid w:val="00EE26D7"/>
    <w:rsid w:val="00EE27A8"/>
    <w:rsid w:val="00EE2BF1"/>
    <w:rsid w:val="00EF4760"/>
    <w:rsid w:val="00EF7C32"/>
    <w:rsid w:val="00F001D7"/>
    <w:rsid w:val="00F065A8"/>
    <w:rsid w:val="00F10F8A"/>
    <w:rsid w:val="00F134D6"/>
    <w:rsid w:val="00F17A62"/>
    <w:rsid w:val="00F17E86"/>
    <w:rsid w:val="00F22298"/>
    <w:rsid w:val="00F223F4"/>
    <w:rsid w:val="00F238B6"/>
    <w:rsid w:val="00F251A6"/>
    <w:rsid w:val="00F2607E"/>
    <w:rsid w:val="00F27655"/>
    <w:rsid w:val="00F34789"/>
    <w:rsid w:val="00F36B88"/>
    <w:rsid w:val="00F41842"/>
    <w:rsid w:val="00F45DD6"/>
    <w:rsid w:val="00F50985"/>
    <w:rsid w:val="00F55656"/>
    <w:rsid w:val="00F56521"/>
    <w:rsid w:val="00F60200"/>
    <w:rsid w:val="00F644F5"/>
    <w:rsid w:val="00F65EF4"/>
    <w:rsid w:val="00F758BE"/>
    <w:rsid w:val="00F825B6"/>
    <w:rsid w:val="00F84796"/>
    <w:rsid w:val="00F85872"/>
    <w:rsid w:val="00F86B72"/>
    <w:rsid w:val="00F878BD"/>
    <w:rsid w:val="00F923B1"/>
    <w:rsid w:val="00F93E6A"/>
    <w:rsid w:val="00F94621"/>
    <w:rsid w:val="00F9618A"/>
    <w:rsid w:val="00FA1FA1"/>
    <w:rsid w:val="00FA5F73"/>
    <w:rsid w:val="00FA638E"/>
    <w:rsid w:val="00FB0BA3"/>
    <w:rsid w:val="00FB7AEB"/>
    <w:rsid w:val="00FC2A04"/>
    <w:rsid w:val="00FC7986"/>
    <w:rsid w:val="00FC7CF7"/>
    <w:rsid w:val="00FD04BC"/>
    <w:rsid w:val="00FD3A34"/>
    <w:rsid w:val="00FE5F6A"/>
    <w:rsid w:val="00FE6BAA"/>
    <w:rsid w:val="00FE6EB2"/>
    <w:rsid w:val="00FF04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B1FA61"/>
  <w15:chartTrackingRefBased/>
  <w15:docId w15:val="{15B03678-8BF0-439A-8807-5D67B7E84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531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311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311F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0A91"/>
    <w:pPr>
      <w:ind w:left="720"/>
      <w:contextualSpacing/>
    </w:pPr>
  </w:style>
  <w:style w:type="paragraph" w:styleId="FootnoteText">
    <w:name w:val="footnote text"/>
    <w:basedOn w:val="Normal"/>
    <w:link w:val="FootnoteTextChar"/>
    <w:uiPriority w:val="99"/>
    <w:unhideWhenUsed/>
    <w:rsid w:val="00B16D4E"/>
    <w:pPr>
      <w:spacing w:after="0" w:line="240" w:lineRule="auto"/>
    </w:pPr>
    <w:rPr>
      <w:sz w:val="20"/>
      <w:szCs w:val="20"/>
    </w:rPr>
  </w:style>
  <w:style w:type="character" w:customStyle="1" w:styleId="FootnoteTextChar">
    <w:name w:val="Footnote Text Char"/>
    <w:basedOn w:val="DefaultParagraphFont"/>
    <w:link w:val="FootnoteText"/>
    <w:uiPriority w:val="99"/>
    <w:rsid w:val="00B16D4E"/>
    <w:rPr>
      <w:sz w:val="20"/>
      <w:szCs w:val="20"/>
    </w:rPr>
  </w:style>
  <w:style w:type="character" w:styleId="FootnoteReference">
    <w:name w:val="footnote reference"/>
    <w:basedOn w:val="DefaultParagraphFont"/>
    <w:uiPriority w:val="99"/>
    <w:semiHidden/>
    <w:unhideWhenUsed/>
    <w:rsid w:val="00B16D4E"/>
    <w:rPr>
      <w:vertAlign w:val="superscript"/>
    </w:rPr>
  </w:style>
  <w:style w:type="character" w:styleId="Hyperlink">
    <w:name w:val="Hyperlink"/>
    <w:basedOn w:val="DefaultParagraphFont"/>
    <w:uiPriority w:val="99"/>
    <w:unhideWhenUsed/>
    <w:rsid w:val="00944437"/>
    <w:rPr>
      <w:color w:val="0563C1" w:themeColor="hyperlink"/>
      <w:u w:val="single"/>
    </w:rPr>
  </w:style>
  <w:style w:type="character" w:styleId="UnresolvedMention">
    <w:name w:val="Unresolved Mention"/>
    <w:basedOn w:val="DefaultParagraphFont"/>
    <w:uiPriority w:val="99"/>
    <w:semiHidden/>
    <w:unhideWhenUsed/>
    <w:rsid w:val="00944437"/>
    <w:rPr>
      <w:color w:val="605E5C"/>
      <w:shd w:val="clear" w:color="auto" w:fill="E1DFDD"/>
    </w:rPr>
  </w:style>
  <w:style w:type="character" w:styleId="FollowedHyperlink">
    <w:name w:val="FollowedHyperlink"/>
    <w:basedOn w:val="DefaultParagraphFont"/>
    <w:uiPriority w:val="99"/>
    <w:semiHidden/>
    <w:unhideWhenUsed/>
    <w:rsid w:val="00D42E04"/>
    <w:rPr>
      <w:color w:val="954F72" w:themeColor="followedHyperlink"/>
      <w:u w:val="single"/>
    </w:rPr>
  </w:style>
  <w:style w:type="paragraph" w:styleId="Header">
    <w:name w:val="header"/>
    <w:basedOn w:val="Normal"/>
    <w:link w:val="HeaderChar"/>
    <w:uiPriority w:val="99"/>
    <w:unhideWhenUsed/>
    <w:rsid w:val="00977D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7D82"/>
  </w:style>
  <w:style w:type="paragraph" w:styleId="Footer">
    <w:name w:val="footer"/>
    <w:basedOn w:val="Normal"/>
    <w:link w:val="FooterChar"/>
    <w:uiPriority w:val="99"/>
    <w:unhideWhenUsed/>
    <w:rsid w:val="00977D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7D82"/>
  </w:style>
  <w:style w:type="character" w:customStyle="1" w:styleId="Heading1Char">
    <w:name w:val="Heading 1 Char"/>
    <w:basedOn w:val="DefaultParagraphFont"/>
    <w:link w:val="Heading1"/>
    <w:uiPriority w:val="9"/>
    <w:rsid w:val="0029531C"/>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311F7"/>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1311F7"/>
    <w:pPr>
      <w:outlineLvl w:val="9"/>
    </w:pPr>
    <w:rPr>
      <w:lang w:val="en-US"/>
    </w:rPr>
  </w:style>
  <w:style w:type="paragraph" w:styleId="TOC1">
    <w:name w:val="toc 1"/>
    <w:basedOn w:val="Normal"/>
    <w:next w:val="Normal"/>
    <w:autoRedefine/>
    <w:uiPriority w:val="39"/>
    <w:unhideWhenUsed/>
    <w:rsid w:val="001311F7"/>
    <w:pPr>
      <w:spacing w:after="100"/>
    </w:pPr>
  </w:style>
  <w:style w:type="paragraph" w:styleId="TOC2">
    <w:name w:val="toc 2"/>
    <w:basedOn w:val="Normal"/>
    <w:next w:val="Normal"/>
    <w:autoRedefine/>
    <w:uiPriority w:val="39"/>
    <w:unhideWhenUsed/>
    <w:rsid w:val="001311F7"/>
    <w:pPr>
      <w:spacing w:after="100"/>
      <w:ind w:left="220"/>
    </w:pPr>
  </w:style>
  <w:style w:type="character" w:customStyle="1" w:styleId="Heading3Char">
    <w:name w:val="Heading 3 Char"/>
    <w:basedOn w:val="DefaultParagraphFont"/>
    <w:link w:val="Heading3"/>
    <w:uiPriority w:val="9"/>
    <w:rsid w:val="001311F7"/>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1311F7"/>
    <w:pPr>
      <w:spacing w:after="100"/>
      <w:ind w:left="440"/>
    </w:pPr>
  </w:style>
  <w:style w:type="paragraph" w:customStyle="1" w:styleId="Default">
    <w:name w:val="Default"/>
    <w:rsid w:val="00C437AD"/>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742B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walelegal.co.ke/beyond-watching-brief-court-testimonies/" TargetMode="External"/><Relationship Id="rId18" Type="http://schemas.openxmlformats.org/officeDocument/2006/relationships/hyperlink" Target="http://www.probation.go.ke/news/82-chief-justice-appoints-taskforce-on-informal-justice-systems.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cj-kenya.org/news/latest-news/246-there-are-alternatives-to-criminal-prosecution-for-the-justice-system" TargetMode="External"/><Relationship Id="rId17" Type="http://schemas.openxmlformats.org/officeDocument/2006/relationships/hyperlink" Target="https://www.unodc.org/easternafrica/en/call-for-submissions-on-landmark-alternative-justice-system-policy.html" TargetMode="External"/><Relationship Id="rId2" Type="http://schemas.openxmlformats.org/officeDocument/2006/relationships/numbering" Target="numbering.xml"/><Relationship Id="rId16" Type="http://schemas.openxmlformats.org/officeDocument/2006/relationships/hyperlink" Target="https://www.judiciary.go.ke/news/judiciary-in-bold-move-to-entrench-mediation-as-a-means-of-dispute-resolutio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dlo.int/news/highlights/enhancing-access-justice-through-alternative-dispute-resolution-kenya" TargetMode="External"/><Relationship Id="rId5" Type="http://schemas.openxmlformats.org/officeDocument/2006/relationships/webSettings" Target="webSettings.xml"/><Relationship Id="rId15" Type="http://schemas.openxmlformats.org/officeDocument/2006/relationships/hyperlink" Target="https://www.worldbank.org/en/news/feature/2017/10/05/court-annexed-mediation-offers-alternative-to-delayed-justice-for-kenyans" TargetMode="External"/><Relationship Id="rId10" Type="http://schemas.openxmlformats.org/officeDocument/2006/relationships/hyperlink" Target="https://icj-kenya.org/news/latest-news/184-criminal-justice-reforms-issues-and-options-for-kenya%20on%202%20December%20201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judiciary.go.ke/here-is-the-judiciarys-solution-to-case-backlog/" TargetMode="External"/><Relationship Id="rId14" Type="http://schemas.openxmlformats.org/officeDocument/2006/relationships/hyperlink" Target="http://kenyalaw.org/kenyalawblog/judiciary-opens-its-doors-to-mediation/"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worldbank.org/en/news/feature/2017/10/05/court-annexed-mediation-offers-alternative-to-delayed-justice-for-kenyans" TargetMode="External"/><Relationship Id="rId13" Type="http://schemas.openxmlformats.org/officeDocument/2006/relationships/hyperlink" Target="https://www.worldbank.org/en/news/feature/2017/10/05/court-annexed-mediation-offers-alternative-to-delayed-justice-for-kenyans" TargetMode="External"/><Relationship Id="rId3" Type="http://schemas.openxmlformats.org/officeDocument/2006/relationships/hyperlink" Target="https://icj-kenya.org/news/latest-news/184-criminal-justice-reforms-issues-and-options-for-kenya" TargetMode="External"/><Relationship Id="rId7" Type="http://schemas.openxmlformats.org/officeDocument/2006/relationships/hyperlink" Target="https://www.mwalelegal.co.ke/beyond-watching-brief-court-testimonies/" TargetMode="External"/><Relationship Id="rId12" Type="http://schemas.openxmlformats.org/officeDocument/2006/relationships/hyperlink" Target="https://www.worldbank.org/en/news/feature/2017/10/05/court-annexed-mediation-offers-alternative-to-delayed-justice-for-kenyans" TargetMode="External"/><Relationship Id="rId2" Type="http://schemas.openxmlformats.org/officeDocument/2006/relationships/hyperlink" Target="https://www.nation.co.ke/oped/blogs/dot9/franceschi/2274464-4573072-s0s8d3/index.html" TargetMode="External"/><Relationship Id="rId1" Type="http://schemas.openxmlformats.org/officeDocument/2006/relationships/hyperlink" Target="http://www.press.strathmore.edu/uploads/journals/strathmore-law-journal/SLJ1/1-SLJ-1-KMuigua-FKariuki-Alternative-Dispute-Resolution.pdf" TargetMode="External"/><Relationship Id="rId6" Type="http://schemas.openxmlformats.org/officeDocument/2006/relationships/hyperlink" Target="https://www.standardmedia.co.ke/article/2000139033/a-new-era-for-victims-of-crime-in-kenya" TargetMode="External"/><Relationship Id="rId11" Type="http://schemas.openxmlformats.org/officeDocument/2006/relationships/hyperlink" Target="https://www.unodc.org/easternafrica/en/call-for-submissions-on-landmark-alternative-justice-system-policy.html" TargetMode="External"/><Relationship Id="rId5" Type="http://schemas.openxmlformats.org/officeDocument/2006/relationships/hyperlink" Target="https://icj-kenya.org/news/latest-news/246-there-are-alternatives-to-criminal-prosecution-for-the-justice-system" TargetMode="External"/><Relationship Id="rId10" Type="http://schemas.openxmlformats.org/officeDocument/2006/relationships/hyperlink" Target="https://icj-kenya.org/news/latest-news/246-there-are-alternatives-to-criminal-prosecution-for-the-justice-system" TargetMode="External"/><Relationship Id="rId4" Type="http://schemas.openxmlformats.org/officeDocument/2006/relationships/hyperlink" Target="https://www.idlo.int/news/highlights/enhancing-access-justice-through-alternative-dispute-resolution-kenya" TargetMode="External"/><Relationship Id="rId9" Type="http://schemas.openxmlformats.org/officeDocument/2006/relationships/hyperlink" Target="https://www.judiciary.go.ke/news/judiciary-in-bold-move-to-entrench-mediation-as-a-means-of-dispute-res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363A3F-D0CD-4107-9ACA-246C35FE4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52</Pages>
  <Words>13696</Words>
  <Characters>78068</Characters>
  <Application>Microsoft Office Word</Application>
  <DocSecurity>0</DocSecurity>
  <Lines>650</Lines>
  <Paragraphs>183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Cynthia Korir</dc:creator>
  <cp:keywords/>
  <dc:description/>
  <cp:lastModifiedBy>Cynthia Korir</cp:lastModifiedBy>
  <cp:revision>3</cp:revision>
  <cp:lastPrinted>2019-12-05T10:06:00Z</cp:lastPrinted>
  <dcterms:created xsi:type="dcterms:W3CDTF">2020-04-16T01:18:00Z</dcterms:created>
  <dcterms:modified xsi:type="dcterms:W3CDTF">2020-04-16T01:27:00Z</dcterms:modified>
</cp:coreProperties>
</file>