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header2.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rPr>
          <w:rFonts w:ascii="Times New Roman" w:eastAsiaTheme="majorEastAsia" w:hAnsi="Times New Roman" w:cs="Times New Roman"/>
          <w:caps/>
          <w:sz w:val="24"/>
          <w:szCs w:val="24"/>
          <w:lang w:val="en-GB" w:eastAsia="en-US"/>
        </w:rPr>
        <w:id w:val="1317687479"/>
        <w:docPartObj>
          <w:docPartGallery w:val="Cover Pages"/>
          <w:docPartUnique/>
        </w:docPartObj>
      </w:sdtPr>
      <w:sdtEndPr>
        <w:rPr>
          <w:rFonts w:eastAsiaTheme="minorHAnsi"/>
          <w:caps w:val="0"/>
        </w:rPr>
      </w:sdtEndPr>
      <w:sdtContent>
        <w:tbl>
          <w:tblPr>
            <w:tblW w:w="5000" w:type="pct"/>
            <w:jc w:val="center"/>
            <w:tblLook w:val="04A0" w:firstRow="1" w:lastRow="0" w:firstColumn="1" w:lastColumn="0" w:noHBand="0" w:noVBand="1"/>
          </w:tblPr>
          <w:tblGrid>
            <w:gridCol w:w="9242"/>
          </w:tblGrid>
          <w:tr w:rsidR="00DB097D" w:rsidRPr="00F12899">
            <w:trPr>
              <w:trHeight w:val="2880"/>
              <w:jc w:val="center"/>
            </w:trPr>
            <w:tc>
              <w:tcPr>
                <w:tcW w:w="5000" w:type="pct"/>
              </w:tcPr>
              <w:p w:rsidR="00112E98" w:rsidRPr="00F12899" w:rsidRDefault="00112E98" w:rsidP="00716B7D">
                <w:pPr>
                  <w:pStyle w:val="NoSpacing"/>
                  <w:spacing w:line="360" w:lineRule="auto"/>
                  <w:jc w:val="both"/>
                  <w:rPr>
                    <w:rFonts w:ascii="Times New Roman" w:eastAsiaTheme="majorEastAsia" w:hAnsi="Times New Roman" w:cs="Times New Roman"/>
                    <w:caps/>
                    <w:sz w:val="24"/>
                    <w:szCs w:val="24"/>
                  </w:rPr>
                </w:pPr>
              </w:p>
            </w:tc>
          </w:tr>
          <w:tr w:rsidR="00DB097D" w:rsidRPr="00F12899">
            <w:trPr>
              <w:trHeight w:val="1440"/>
              <w:jc w:val="center"/>
            </w:trPr>
            <w:bookmarkStart w:id="0" w:name="_Toc35096705" w:displacedByCustomXml="next"/>
            <w:bookmarkStart w:id="1" w:name="_Toc2685992" w:displacedByCustomXml="next"/>
            <w:sdt>
              <w:sdtPr>
                <w:rPr>
                  <w:rStyle w:val="Heading1Char"/>
                  <w:rFonts w:ascii="Times New Roman" w:hAnsi="Times New Roman" w:cs="Times New Roman"/>
                  <w:color w:val="auto"/>
                </w:rPr>
                <w:alias w:val="Title"/>
                <w:id w:val="15524250"/>
                <w:dataBinding w:prefixMappings="xmlns:ns0='http://schemas.openxmlformats.org/package/2006/metadata/core-properties' xmlns:ns1='http://purl.org/dc/elements/1.1/'" w:xpath="/ns0:coreProperties[1]/ns1:title[1]" w:storeItemID="{6C3C8BC8-F283-45AE-878A-BAB7291924A1}"/>
                <w:text/>
              </w:sdtPr>
              <w:sdtContent>
                <w:tc>
                  <w:tcPr>
                    <w:tcW w:w="5000" w:type="pct"/>
                    <w:tcBorders>
                      <w:bottom w:val="single" w:sz="4" w:space="0" w:color="4F81BD" w:themeColor="accent1"/>
                    </w:tcBorders>
                    <w:vAlign w:val="center"/>
                  </w:tcPr>
                  <w:p w:rsidR="00112E98" w:rsidRPr="00F12899" w:rsidRDefault="005E64B9" w:rsidP="00716B7D">
                    <w:pPr>
                      <w:pStyle w:val="NoSpacing"/>
                      <w:spacing w:line="360" w:lineRule="auto"/>
                      <w:jc w:val="center"/>
                      <w:rPr>
                        <w:rFonts w:ascii="Times New Roman" w:eastAsiaTheme="majorEastAsia" w:hAnsi="Times New Roman" w:cs="Times New Roman"/>
                        <w:sz w:val="28"/>
                        <w:szCs w:val="28"/>
                      </w:rPr>
                    </w:pPr>
                    <w:r w:rsidRPr="00F12899">
                      <w:rPr>
                        <w:rStyle w:val="Heading1Char"/>
                        <w:rFonts w:ascii="Times New Roman" w:hAnsi="Times New Roman" w:cs="Times New Roman"/>
                        <w:color w:val="auto"/>
                      </w:rPr>
                      <w:t>Enhancing Access to Justice in Succession Disputes using Mediation in Kenya</w:t>
                    </w:r>
                  </w:p>
                </w:tc>
              </w:sdtContent>
            </w:sdt>
            <w:bookmarkEnd w:id="0" w:displacedByCustomXml="prev"/>
            <w:bookmarkEnd w:id="1" w:displacedByCustomXml="prev"/>
          </w:tr>
          <w:tr w:rsidR="00DB097D" w:rsidRPr="00F12899">
            <w:trPr>
              <w:trHeight w:val="720"/>
              <w:jc w:val="center"/>
            </w:trPr>
            <w:tc>
              <w:tcPr>
                <w:tcW w:w="5000" w:type="pct"/>
                <w:tcBorders>
                  <w:top w:val="single" w:sz="4" w:space="0" w:color="4F81BD" w:themeColor="accent1"/>
                </w:tcBorders>
                <w:vAlign w:val="center"/>
              </w:tcPr>
              <w:p w:rsidR="00112E98" w:rsidRPr="00F12899" w:rsidRDefault="00112E98" w:rsidP="00716B7D">
                <w:pPr>
                  <w:pStyle w:val="NoSpacing"/>
                  <w:spacing w:line="360" w:lineRule="auto"/>
                  <w:jc w:val="center"/>
                  <w:rPr>
                    <w:rFonts w:ascii="Times New Roman" w:eastAsiaTheme="majorEastAsia" w:hAnsi="Times New Roman" w:cs="Times New Roman"/>
                    <w:sz w:val="28"/>
                    <w:szCs w:val="28"/>
                  </w:rPr>
                </w:pPr>
              </w:p>
            </w:tc>
          </w:tr>
          <w:tr w:rsidR="00DB097D" w:rsidRPr="00F12899">
            <w:trPr>
              <w:trHeight w:val="360"/>
              <w:jc w:val="center"/>
            </w:trPr>
            <w:tc>
              <w:tcPr>
                <w:tcW w:w="5000" w:type="pct"/>
                <w:vAlign w:val="center"/>
              </w:tcPr>
              <w:p w:rsidR="00112E98" w:rsidRPr="00F12899" w:rsidRDefault="001C11C8" w:rsidP="001C11C8">
                <w:pPr>
                  <w:jc w:val="center"/>
                  <w:rPr>
                    <w:rFonts w:ascii="Times New Roman" w:hAnsi="Times New Roman" w:cs="Times New Roman"/>
                    <w:b/>
                    <w:sz w:val="28"/>
                    <w:szCs w:val="28"/>
                  </w:rPr>
                </w:pPr>
                <w:r w:rsidRPr="00F12899">
                  <w:rPr>
                    <w:rFonts w:ascii="Times New Roman" w:hAnsi="Times New Roman" w:cs="Times New Roman"/>
                    <w:b/>
                    <w:sz w:val="28"/>
                    <w:szCs w:val="28"/>
                  </w:rPr>
                  <w:t>Submitted in partial fulfilment of the requirements of the Bachelor of Laws Degree, Strathmore University Law School</w:t>
                </w:r>
              </w:p>
              <w:p w:rsidR="001C11C8" w:rsidRPr="00F12899" w:rsidRDefault="001C11C8" w:rsidP="00716B7D">
                <w:pPr>
                  <w:pStyle w:val="NoSpacing"/>
                  <w:spacing w:line="360" w:lineRule="auto"/>
                  <w:jc w:val="center"/>
                  <w:rPr>
                    <w:rFonts w:ascii="Times New Roman" w:hAnsi="Times New Roman" w:cs="Times New Roman"/>
                    <w:sz w:val="28"/>
                    <w:szCs w:val="28"/>
                  </w:rPr>
                </w:pPr>
              </w:p>
            </w:tc>
          </w:tr>
          <w:tr w:rsidR="00DB097D" w:rsidRPr="00F12899">
            <w:trPr>
              <w:trHeight w:val="360"/>
              <w:jc w:val="center"/>
            </w:trPr>
            <w:sdt>
              <w:sdtPr>
                <w:rPr>
                  <w:rFonts w:ascii="Times New Roman" w:hAnsi="Times New Roman" w:cs="Times New Roman"/>
                  <w:b/>
                  <w:bCs/>
                  <w:sz w:val="28"/>
                  <w:szCs w:val="28"/>
                </w:rPr>
                <w:alias w:val="Author"/>
                <w:id w:val="15524260"/>
                <w:dataBinding w:prefixMappings="xmlns:ns0='http://schemas.openxmlformats.org/package/2006/metadata/core-properties' xmlns:ns1='http://purl.org/dc/elements/1.1/'" w:xpath="/ns0:coreProperties[1]/ns1:creator[1]" w:storeItemID="{6C3C8BC8-F283-45AE-878A-BAB7291924A1}"/>
                <w:text/>
              </w:sdtPr>
              <w:sdtContent>
                <w:tc>
                  <w:tcPr>
                    <w:tcW w:w="5000" w:type="pct"/>
                    <w:vAlign w:val="center"/>
                  </w:tcPr>
                  <w:p w:rsidR="00112E98" w:rsidRPr="00F12899" w:rsidRDefault="001C11C8" w:rsidP="001C11C8">
                    <w:pPr>
                      <w:pStyle w:val="NoSpacing"/>
                      <w:spacing w:line="360" w:lineRule="auto"/>
                      <w:jc w:val="center"/>
                      <w:rPr>
                        <w:rFonts w:ascii="Times New Roman" w:hAnsi="Times New Roman" w:cs="Times New Roman"/>
                        <w:b/>
                        <w:bCs/>
                        <w:sz w:val="28"/>
                        <w:szCs w:val="28"/>
                      </w:rPr>
                    </w:pPr>
                    <w:r w:rsidRPr="00F12899">
                      <w:rPr>
                        <w:rFonts w:ascii="Times New Roman" w:hAnsi="Times New Roman" w:cs="Times New Roman"/>
                        <w:b/>
                        <w:bCs/>
                        <w:sz w:val="28"/>
                        <w:szCs w:val="28"/>
                      </w:rPr>
                      <w:t>Ngunjiri Michael Maina</w:t>
                    </w:r>
                  </w:p>
                </w:tc>
              </w:sdtContent>
            </w:sdt>
          </w:tr>
          <w:tr w:rsidR="00112E98" w:rsidRPr="00F12899">
            <w:trPr>
              <w:trHeight w:val="360"/>
              <w:jc w:val="center"/>
            </w:trPr>
            <w:tc>
              <w:tcPr>
                <w:tcW w:w="5000" w:type="pct"/>
                <w:vAlign w:val="center"/>
              </w:tcPr>
              <w:p w:rsidR="00112E98" w:rsidRPr="00F12899" w:rsidRDefault="001C11C8" w:rsidP="00716B7D">
                <w:pPr>
                  <w:pStyle w:val="NoSpacing"/>
                  <w:spacing w:line="360" w:lineRule="auto"/>
                  <w:jc w:val="center"/>
                  <w:rPr>
                    <w:rFonts w:ascii="Times New Roman" w:hAnsi="Times New Roman" w:cs="Times New Roman"/>
                    <w:b/>
                    <w:bCs/>
                    <w:sz w:val="28"/>
                    <w:szCs w:val="28"/>
                  </w:rPr>
                </w:pPr>
                <w:r w:rsidRPr="00F12899">
                  <w:rPr>
                    <w:rFonts w:ascii="Times New Roman" w:hAnsi="Times New Roman" w:cs="Times New Roman"/>
                    <w:b/>
                    <w:bCs/>
                    <w:sz w:val="28"/>
                    <w:szCs w:val="28"/>
                  </w:rPr>
                  <w:t>09535. Counsels</w:t>
                </w:r>
                <w:r w:rsidR="00224B77" w:rsidRPr="00F12899">
                  <w:rPr>
                    <w:rFonts w:ascii="Times New Roman" w:hAnsi="Times New Roman" w:cs="Times New Roman"/>
                    <w:b/>
                    <w:bCs/>
                    <w:sz w:val="28"/>
                    <w:szCs w:val="28"/>
                  </w:rPr>
                  <w:t>.</w:t>
                </w:r>
              </w:p>
              <w:p w:rsidR="00F57D75" w:rsidRPr="00F12899" w:rsidRDefault="00F57D75" w:rsidP="00716B7D">
                <w:pPr>
                  <w:pStyle w:val="NoSpacing"/>
                  <w:spacing w:line="360" w:lineRule="auto"/>
                  <w:jc w:val="center"/>
                  <w:rPr>
                    <w:rFonts w:ascii="Times New Roman" w:hAnsi="Times New Roman" w:cs="Times New Roman"/>
                    <w:b/>
                    <w:bCs/>
                    <w:sz w:val="28"/>
                    <w:szCs w:val="28"/>
                  </w:rPr>
                </w:pPr>
              </w:p>
              <w:p w:rsidR="00F57D75" w:rsidRPr="00F12899" w:rsidRDefault="00F57D75" w:rsidP="00716B7D">
                <w:pPr>
                  <w:pStyle w:val="NoSpacing"/>
                  <w:spacing w:line="360" w:lineRule="auto"/>
                  <w:jc w:val="center"/>
                  <w:rPr>
                    <w:rFonts w:ascii="Times New Roman" w:hAnsi="Times New Roman" w:cs="Times New Roman"/>
                    <w:b/>
                    <w:bCs/>
                    <w:sz w:val="28"/>
                    <w:szCs w:val="28"/>
                  </w:rPr>
                </w:pPr>
              </w:p>
              <w:p w:rsidR="001C11C8" w:rsidRPr="00F12899" w:rsidRDefault="001C11C8" w:rsidP="00716B7D">
                <w:pPr>
                  <w:pStyle w:val="NoSpacing"/>
                  <w:spacing w:line="360" w:lineRule="auto"/>
                  <w:jc w:val="center"/>
                  <w:rPr>
                    <w:rFonts w:ascii="Times New Roman" w:hAnsi="Times New Roman" w:cs="Times New Roman"/>
                    <w:b/>
                    <w:bCs/>
                    <w:sz w:val="28"/>
                    <w:szCs w:val="28"/>
                  </w:rPr>
                </w:pPr>
                <w:r w:rsidRPr="00F12899">
                  <w:rPr>
                    <w:rFonts w:ascii="Times New Roman" w:hAnsi="Times New Roman" w:cs="Times New Roman"/>
                    <w:b/>
                    <w:bCs/>
                    <w:sz w:val="28"/>
                    <w:szCs w:val="28"/>
                  </w:rPr>
                  <w:t>Prepared under the supervision of</w:t>
                </w:r>
                <w:r w:rsidR="00F57D75" w:rsidRPr="00F12899">
                  <w:rPr>
                    <w:rFonts w:ascii="Times New Roman" w:hAnsi="Times New Roman" w:cs="Times New Roman"/>
                    <w:b/>
                    <w:bCs/>
                    <w:sz w:val="28"/>
                    <w:szCs w:val="28"/>
                  </w:rPr>
                  <w:t xml:space="preserve">: </w:t>
                </w:r>
              </w:p>
              <w:p w:rsidR="00F57D75" w:rsidRPr="00F12899" w:rsidRDefault="00F57D75" w:rsidP="00716B7D">
                <w:pPr>
                  <w:pStyle w:val="NoSpacing"/>
                  <w:spacing w:line="360" w:lineRule="auto"/>
                  <w:jc w:val="center"/>
                  <w:rPr>
                    <w:rFonts w:ascii="Times New Roman" w:hAnsi="Times New Roman" w:cs="Times New Roman"/>
                    <w:b/>
                    <w:bCs/>
                    <w:sz w:val="28"/>
                    <w:szCs w:val="28"/>
                  </w:rPr>
                </w:pPr>
                <w:r w:rsidRPr="00F12899">
                  <w:rPr>
                    <w:rFonts w:ascii="Times New Roman" w:hAnsi="Times New Roman" w:cs="Times New Roman"/>
                    <w:b/>
                    <w:bCs/>
                    <w:sz w:val="28"/>
                    <w:szCs w:val="28"/>
                  </w:rPr>
                  <w:t>Francis Kariuki.</w:t>
                </w:r>
              </w:p>
            </w:tc>
          </w:tr>
        </w:tbl>
        <w:p w:rsidR="00112E98" w:rsidRPr="00F12899" w:rsidRDefault="00112E98" w:rsidP="00716B7D">
          <w:pPr>
            <w:spacing w:line="360" w:lineRule="auto"/>
            <w:jc w:val="center"/>
            <w:rPr>
              <w:rFonts w:ascii="Times New Roman" w:hAnsi="Times New Roman" w:cs="Times New Roman"/>
              <w:sz w:val="32"/>
              <w:szCs w:val="24"/>
            </w:rPr>
          </w:pPr>
        </w:p>
        <w:p w:rsidR="00112E98" w:rsidRPr="00F12899" w:rsidRDefault="009E4336" w:rsidP="001C11C8">
          <w:pPr>
            <w:spacing w:line="360" w:lineRule="auto"/>
            <w:jc w:val="center"/>
            <w:rPr>
              <w:rFonts w:ascii="Times New Roman" w:hAnsi="Times New Roman" w:cs="Times New Roman"/>
              <w:b/>
              <w:sz w:val="28"/>
              <w:szCs w:val="28"/>
            </w:rPr>
          </w:pPr>
          <w:r>
            <w:rPr>
              <w:rFonts w:ascii="Times New Roman" w:hAnsi="Times New Roman" w:cs="Times New Roman"/>
              <w:b/>
              <w:sz w:val="28"/>
              <w:szCs w:val="28"/>
            </w:rPr>
            <w:t>APRIL, 2020.</w:t>
          </w:r>
        </w:p>
        <w:tbl>
          <w:tblPr>
            <w:tblpPr w:leftFromText="187" w:rightFromText="187" w:horzAnchor="margin" w:tblpXSpec="center" w:tblpYSpec="bottom"/>
            <w:tblW w:w="5000" w:type="pct"/>
            <w:tblLook w:val="04A0" w:firstRow="1" w:lastRow="0" w:firstColumn="1" w:lastColumn="0" w:noHBand="0" w:noVBand="1"/>
          </w:tblPr>
          <w:tblGrid>
            <w:gridCol w:w="9242"/>
          </w:tblGrid>
          <w:tr w:rsidR="00DB097D" w:rsidRPr="00F12899">
            <w:tc>
              <w:tcPr>
                <w:tcW w:w="5000" w:type="pct"/>
              </w:tcPr>
              <w:p w:rsidR="00112E98" w:rsidRPr="00F12899" w:rsidRDefault="00112E98" w:rsidP="00716B7D">
                <w:pPr>
                  <w:pStyle w:val="NoSpacing"/>
                  <w:spacing w:line="360" w:lineRule="auto"/>
                  <w:jc w:val="both"/>
                  <w:rPr>
                    <w:rFonts w:ascii="Times New Roman" w:hAnsi="Times New Roman" w:cs="Times New Roman"/>
                    <w:sz w:val="24"/>
                    <w:szCs w:val="24"/>
                  </w:rPr>
                </w:pPr>
              </w:p>
            </w:tc>
          </w:tr>
        </w:tbl>
        <w:p w:rsidR="00112E98" w:rsidRPr="00F12899" w:rsidRDefault="00112E98" w:rsidP="00716B7D">
          <w:pPr>
            <w:spacing w:line="360" w:lineRule="auto"/>
            <w:jc w:val="both"/>
            <w:rPr>
              <w:rFonts w:ascii="Times New Roman" w:hAnsi="Times New Roman" w:cs="Times New Roman"/>
              <w:sz w:val="24"/>
              <w:szCs w:val="24"/>
            </w:rPr>
          </w:pPr>
        </w:p>
        <w:p w:rsidR="009C6C57" w:rsidRPr="00F12899" w:rsidRDefault="00112E98" w:rsidP="00716B7D">
          <w:pPr>
            <w:spacing w:line="360" w:lineRule="auto"/>
            <w:jc w:val="both"/>
            <w:rPr>
              <w:rFonts w:ascii="Times New Roman" w:hAnsi="Times New Roman" w:cs="Times New Roman"/>
              <w:b/>
              <w:sz w:val="24"/>
              <w:szCs w:val="24"/>
            </w:rPr>
          </w:pPr>
          <w:r w:rsidRPr="00F12899">
            <w:rPr>
              <w:rFonts w:ascii="Times New Roman" w:hAnsi="Times New Roman" w:cs="Times New Roman"/>
              <w:b/>
              <w:sz w:val="24"/>
              <w:szCs w:val="24"/>
            </w:rPr>
            <w:br w:type="page"/>
          </w:r>
        </w:p>
        <w:p w:rsidR="009C6C57" w:rsidRPr="00F12899" w:rsidRDefault="009C6C57" w:rsidP="009C6C57">
          <w:pPr>
            <w:pStyle w:val="Heading1"/>
            <w:spacing w:line="360" w:lineRule="auto"/>
            <w:rPr>
              <w:rFonts w:ascii="Times New Roman" w:hAnsi="Times New Roman" w:cs="Times New Roman"/>
              <w:color w:val="auto"/>
            </w:rPr>
          </w:pPr>
          <w:bookmarkStart w:id="2" w:name="_Toc490557870"/>
          <w:bookmarkStart w:id="3" w:name="_Toc463464662"/>
          <w:bookmarkStart w:id="4" w:name="_Toc462039162"/>
          <w:bookmarkStart w:id="5" w:name="_Toc35096706"/>
          <w:r w:rsidRPr="00F12899">
            <w:rPr>
              <w:rFonts w:ascii="Times New Roman" w:hAnsi="Times New Roman" w:cs="Times New Roman"/>
              <w:color w:val="auto"/>
            </w:rPr>
            <w:lastRenderedPageBreak/>
            <w:t>D</w:t>
          </w:r>
          <w:bookmarkEnd w:id="2"/>
          <w:bookmarkEnd w:id="3"/>
          <w:bookmarkEnd w:id="4"/>
          <w:r w:rsidR="00FE700A" w:rsidRPr="00F12899">
            <w:rPr>
              <w:rFonts w:ascii="Times New Roman" w:hAnsi="Times New Roman" w:cs="Times New Roman"/>
              <w:color w:val="auto"/>
            </w:rPr>
            <w:t>ECLARATION</w:t>
          </w:r>
          <w:bookmarkEnd w:id="5"/>
        </w:p>
        <w:p w:rsidR="009C6C57" w:rsidRPr="00F12899" w:rsidRDefault="009C6C57" w:rsidP="009C6C57">
          <w:pPr>
            <w:spacing w:line="360" w:lineRule="auto"/>
            <w:jc w:val="both"/>
            <w:rPr>
              <w:rFonts w:ascii="Times New Roman" w:hAnsi="Times New Roman" w:cs="Times New Roman"/>
              <w:sz w:val="24"/>
              <w:szCs w:val="24"/>
            </w:rPr>
          </w:pPr>
          <w:r w:rsidRPr="00F12899">
            <w:rPr>
              <w:rFonts w:ascii="Times New Roman" w:hAnsi="Times New Roman" w:cs="Times New Roman"/>
              <w:sz w:val="24"/>
              <w:szCs w:val="24"/>
            </w:rPr>
            <w:t xml:space="preserve">I, NGUNJIRI MICHAEL MAINA, do hereby declare that this research is my original work and that to the best of my knowledge and belief; it has not been previously, in its entirety or in part, been submitted to any other university for a degree or diploma. Other works cited or referred to are accordingly acknowledged. </w:t>
          </w:r>
        </w:p>
        <w:p w:rsidR="009C6C57" w:rsidRPr="00F12899" w:rsidRDefault="009C6C57" w:rsidP="009C6C57">
          <w:pPr>
            <w:spacing w:line="360" w:lineRule="auto"/>
            <w:rPr>
              <w:rFonts w:ascii="Times New Roman" w:hAnsi="Times New Roman" w:cs="Times New Roman"/>
              <w:sz w:val="24"/>
              <w:szCs w:val="24"/>
            </w:rPr>
          </w:pPr>
        </w:p>
        <w:p w:rsidR="009C6C57" w:rsidRPr="00F12899" w:rsidRDefault="009C6C57" w:rsidP="009C6C57">
          <w:pPr>
            <w:spacing w:line="360" w:lineRule="auto"/>
            <w:rPr>
              <w:rFonts w:ascii="Times New Roman" w:hAnsi="Times New Roman" w:cs="Times New Roman"/>
              <w:sz w:val="24"/>
              <w:szCs w:val="24"/>
            </w:rPr>
          </w:pPr>
        </w:p>
        <w:p w:rsidR="009C6C57" w:rsidRPr="00F12899" w:rsidRDefault="009C6C57" w:rsidP="009C6C57">
          <w:pPr>
            <w:spacing w:line="360" w:lineRule="auto"/>
            <w:rPr>
              <w:rFonts w:ascii="Times New Roman" w:hAnsi="Times New Roman" w:cs="Times New Roman"/>
              <w:sz w:val="24"/>
              <w:szCs w:val="24"/>
            </w:rPr>
          </w:pPr>
          <w:r w:rsidRPr="00F12899">
            <w:rPr>
              <w:rFonts w:ascii="Times New Roman" w:hAnsi="Times New Roman" w:cs="Times New Roman"/>
              <w:sz w:val="24"/>
              <w:szCs w:val="24"/>
            </w:rPr>
            <w:t>Signed: .......................................................................</w:t>
          </w:r>
        </w:p>
        <w:p w:rsidR="009C6C57" w:rsidRPr="00F12899" w:rsidRDefault="009C6C57" w:rsidP="009C6C57">
          <w:pPr>
            <w:spacing w:line="360" w:lineRule="auto"/>
            <w:rPr>
              <w:rFonts w:ascii="Times New Roman" w:hAnsi="Times New Roman" w:cs="Times New Roman"/>
              <w:sz w:val="24"/>
              <w:szCs w:val="24"/>
            </w:rPr>
          </w:pPr>
          <w:r w:rsidRPr="00F12899">
            <w:rPr>
              <w:rFonts w:ascii="Times New Roman" w:hAnsi="Times New Roman" w:cs="Times New Roman"/>
              <w:sz w:val="24"/>
              <w:szCs w:val="24"/>
            </w:rPr>
            <w:t>Date: ..........................................................................</w:t>
          </w:r>
        </w:p>
        <w:p w:rsidR="009C6C57" w:rsidRPr="00F12899" w:rsidRDefault="009C6C57" w:rsidP="009C6C57">
          <w:pPr>
            <w:spacing w:line="360" w:lineRule="auto"/>
            <w:rPr>
              <w:rFonts w:ascii="Times New Roman" w:hAnsi="Times New Roman" w:cs="Times New Roman"/>
              <w:sz w:val="24"/>
              <w:szCs w:val="24"/>
            </w:rPr>
          </w:pPr>
        </w:p>
        <w:p w:rsidR="009C6C57" w:rsidRPr="00F12899" w:rsidRDefault="009C6C57" w:rsidP="009C6C57">
          <w:pPr>
            <w:spacing w:line="360" w:lineRule="auto"/>
            <w:rPr>
              <w:rFonts w:ascii="Times New Roman" w:hAnsi="Times New Roman" w:cs="Times New Roman"/>
              <w:sz w:val="24"/>
              <w:szCs w:val="24"/>
            </w:rPr>
          </w:pPr>
        </w:p>
        <w:p w:rsidR="009C6C57" w:rsidRPr="00F12899" w:rsidRDefault="009C6C57" w:rsidP="009C6C57">
          <w:pPr>
            <w:spacing w:line="360" w:lineRule="auto"/>
            <w:rPr>
              <w:rFonts w:ascii="Times New Roman" w:hAnsi="Times New Roman" w:cs="Times New Roman"/>
              <w:sz w:val="24"/>
              <w:szCs w:val="24"/>
            </w:rPr>
          </w:pPr>
          <w:r w:rsidRPr="00F12899">
            <w:rPr>
              <w:rFonts w:ascii="Times New Roman" w:hAnsi="Times New Roman" w:cs="Times New Roman"/>
              <w:sz w:val="24"/>
              <w:szCs w:val="24"/>
            </w:rPr>
            <w:t xml:space="preserve">This dissertation has been submitted for examination with my approval as University Supervisor. </w:t>
          </w:r>
        </w:p>
        <w:p w:rsidR="009C6C57" w:rsidRPr="00F12899" w:rsidRDefault="009C6C57" w:rsidP="009C6C57">
          <w:pPr>
            <w:spacing w:line="360" w:lineRule="auto"/>
            <w:rPr>
              <w:rFonts w:ascii="Times New Roman" w:hAnsi="Times New Roman" w:cs="Times New Roman"/>
              <w:sz w:val="24"/>
              <w:szCs w:val="24"/>
            </w:rPr>
          </w:pPr>
        </w:p>
        <w:p w:rsidR="009C6C57" w:rsidRPr="00F12899" w:rsidRDefault="009C6C57" w:rsidP="009C6C57">
          <w:pPr>
            <w:spacing w:line="360" w:lineRule="auto"/>
            <w:rPr>
              <w:rFonts w:ascii="Times New Roman" w:hAnsi="Times New Roman" w:cs="Times New Roman"/>
              <w:sz w:val="24"/>
              <w:szCs w:val="24"/>
            </w:rPr>
          </w:pPr>
        </w:p>
        <w:p w:rsidR="009C6C57" w:rsidRPr="00F12899" w:rsidRDefault="009C6C57" w:rsidP="009C6C57">
          <w:pPr>
            <w:spacing w:line="360" w:lineRule="auto"/>
            <w:rPr>
              <w:rFonts w:ascii="Times New Roman" w:hAnsi="Times New Roman" w:cs="Times New Roman"/>
              <w:sz w:val="24"/>
              <w:szCs w:val="24"/>
            </w:rPr>
          </w:pPr>
          <w:r w:rsidRPr="00F12899">
            <w:rPr>
              <w:rFonts w:ascii="Times New Roman" w:hAnsi="Times New Roman" w:cs="Times New Roman"/>
              <w:sz w:val="24"/>
              <w:szCs w:val="24"/>
            </w:rPr>
            <w:t>Signed:..........................................................................</w:t>
          </w:r>
        </w:p>
        <w:p w:rsidR="009C6C57" w:rsidRPr="00F12899" w:rsidRDefault="009C6C57" w:rsidP="009C6C57">
          <w:pPr>
            <w:spacing w:line="360" w:lineRule="auto"/>
            <w:rPr>
              <w:rFonts w:ascii="Times New Roman" w:hAnsi="Times New Roman" w:cs="Times New Roman"/>
              <w:sz w:val="24"/>
              <w:szCs w:val="24"/>
            </w:rPr>
          </w:pPr>
          <w:r w:rsidRPr="00F12899">
            <w:rPr>
              <w:rFonts w:ascii="Times New Roman" w:hAnsi="Times New Roman" w:cs="Times New Roman"/>
              <w:sz w:val="24"/>
              <w:szCs w:val="24"/>
            </w:rPr>
            <w:t>FRANCIS KARIUKI</w:t>
          </w:r>
        </w:p>
        <w:p w:rsidR="009C6C57" w:rsidRPr="00F12899" w:rsidRDefault="009C6C57" w:rsidP="009C6C57">
          <w:pPr>
            <w:rPr>
              <w:rFonts w:ascii="Times New Roman" w:hAnsi="Times New Roman" w:cs="Times New Roman"/>
            </w:rPr>
          </w:pPr>
        </w:p>
        <w:p w:rsidR="009C6C57" w:rsidRPr="00F12899" w:rsidRDefault="009C6C57" w:rsidP="009C6C57">
          <w:pPr>
            <w:rPr>
              <w:rFonts w:ascii="Times New Roman" w:eastAsiaTheme="majorEastAsia" w:hAnsi="Times New Roman" w:cs="Times New Roman"/>
              <w:b/>
              <w:szCs w:val="26"/>
            </w:rPr>
          </w:pPr>
        </w:p>
        <w:p w:rsidR="009C6C57" w:rsidRPr="00F12899" w:rsidRDefault="009C6C57" w:rsidP="009C6C57">
          <w:pPr>
            <w:rPr>
              <w:rFonts w:ascii="Times New Roman" w:hAnsi="Times New Roman" w:cs="Times New Roman"/>
              <w:b/>
              <w:sz w:val="24"/>
              <w:szCs w:val="24"/>
            </w:rPr>
          </w:pPr>
          <w:r w:rsidRPr="00F12899">
            <w:rPr>
              <w:rFonts w:ascii="Times New Roman" w:hAnsi="Times New Roman" w:cs="Times New Roman"/>
              <w:b/>
              <w:sz w:val="24"/>
              <w:szCs w:val="24"/>
            </w:rPr>
            <w:t xml:space="preserve"> </w:t>
          </w:r>
          <w:r w:rsidRPr="00F12899">
            <w:rPr>
              <w:rFonts w:ascii="Times New Roman" w:hAnsi="Times New Roman" w:cs="Times New Roman"/>
              <w:b/>
              <w:sz w:val="24"/>
              <w:szCs w:val="24"/>
            </w:rPr>
            <w:br w:type="page"/>
          </w:r>
        </w:p>
        <w:p w:rsidR="00604650" w:rsidRPr="00F12899" w:rsidRDefault="00604650" w:rsidP="00716B7D">
          <w:pPr>
            <w:spacing w:line="360" w:lineRule="auto"/>
            <w:jc w:val="both"/>
            <w:rPr>
              <w:rFonts w:ascii="Times New Roman" w:hAnsi="Times New Roman" w:cs="Times New Roman"/>
              <w:b/>
              <w:sz w:val="24"/>
              <w:szCs w:val="24"/>
            </w:rPr>
            <w:sectPr w:rsidR="00604650" w:rsidRPr="00F12899" w:rsidSect="00604650">
              <w:footerReference w:type="default" r:id="rId10"/>
              <w:pgSz w:w="11906" w:h="16838"/>
              <w:pgMar w:top="1440" w:right="1440" w:bottom="1440" w:left="1440" w:header="708" w:footer="708" w:gutter="0"/>
              <w:pgNumType w:start="0"/>
              <w:cols w:space="708"/>
              <w:titlePg/>
              <w:docGrid w:linePitch="360"/>
            </w:sectPr>
          </w:pPr>
        </w:p>
        <w:sdt>
          <w:sdtPr>
            <w:rPr>
              <w:rFonts w:ascii="Times New Roman" w:eastAsiaTheme="minorHAnsi" w:hAnsi="Times New Roman" w:cs="Times New Roman"/>
              <w:b w:val="0"/>
              <w:bCs w:val="0"/>
              <w:color w:val="auto"/>
              <w:sz w:val="24"/>
              <w:szCs w:val="24"/>
              <w:lang w:val="en-GB" w:eastAsia="en-US"/>
            </w:rPr>
            <w:id w:val="-818728126"/>
            <w:docPartObj>
              <w:docPartGallery w:val="Table of Contents"/>
              <w:docPartUnique/>
            </w:docPartObj>
          </w:sdtPr>
          <w:sdtEndPr>
            <w:rPr>
              <w:noProof/>
            </w:rPr>
          </w:sdtEndPr>
          <w:sdtContent>
            <w:p w:rsidR="00F12899" w:rsidRPr="00F12899" w:rsidRDefault="00536EEA" w:rsidP="00847114">
              <w:pPr>
                <w:pStyle w:val="TOCHeading"/>
                <w:spacing w:before="0" w:line="360" w:lineRule="auto"/>
                <w:jc w:val="both"/>
                <w:rPr>
                  <w:rFonts w:ascii="Times New Roman" w:hAnsi="Times New Roman" w:cs="Times New Roman"/>
                  <w:noProof/>
                </w:rPr>
              </w:pPr>
              <w:r w:rsidRPr="00F12899">
                <w:rPr>
                  <w:rFonts w:ascii="Times New Roman" w:hAnsi="Times New Roman" w:cs="Times New Roman"/>
                  <w:color w:val="auto"/>
                </w:rPr>
                <w:t>Tab</w:t>
              </w:r>
              <w:r w:rsidR="00847114" w:rsidRPr="00F12899">
                <w:rPr>
                  <w:rFonts w:ascii="Times New Roman" w:hAnsi="Times New Roman" w:cs="Times New Roman"/>
                  <w:color w:val="auto"/>
                </w:rPr>
                <w:t>le of Contents</w:t>
              </w:r>
              <w:r w:rsidRPr="00F12899">
                <w:rPr>
                  <w:rFonts w:ascii="Times New Roman" w:hAnsi="Times New Roman" w:cs="Times New Roman"/>
                  <w:sz w:val="24"/>
                  <w:szCs w:val="24"/>
                </w:rPr>
                <w:fldChar w:fldCharType="begin"/>
              </w:r>
              <w:r w:rsidRPr="00F12899">
                <w:rPr>
                  <w:rFonts w:ascii="Times New Roman" w:hAnsi="Times New Roman" w:cs="Times New Roman"/>
                  <w:sz w:val="24"/>
                  <w:szCs w:val="24"/>
                </w:rPr>
                <w:instrText xml:space="preserve"> TOC \o "1-3" \h \z \u </w:instrText>
              </w:r>
              <w:r w:rsidRPr="00F12899">
                <w:rPr>
                  <w:rFonts w:ascii="Times New Roman" w:hAnsi="Times New Roman" w:cs="Times New Roman"/>
                  <w:sz w:val="24"/>
                  <w:szCs w:val="24"/>
                </w:rPr>
                <w:fldChar w:fldCharType="separate"/>
              </w:r>
            </w:p>
            <w:p w:rsidR="00F12899" w:rsidRPr="00F12899" w:rsidRDefault="009E4336">
              <w:pPr>
                <w:pStyle w:val="TOC1"/>
                <w:tabs>
                  <w:tab w:val="right" w:leader="dot" w:pos="9016"/>
                </w:tabs>
                <w:rPr>
                  <w:rFonts w:ascii="Times New Roman" w:eastAsiaTheme="minorEastAsia" w:hAnsi="Times New Roman" w:cs="Times New Roman"/>
                  <w:noProof/>
                  <w:lang w:eastAsia="en-GB"/>
                </w:rPr>
              </w:pPr>
              <w:hyperlink w:anchor="_Toc35096705" w:history="1">
                <w:r w:rsidR="00F12899" w:rsidRPr="00F12899">
                  <w:rPr>
                    <w:rStyle w:val="Hyperlink"/>
                    <w:rFonts w:ascii="Times New Roman" w:hAnsi="Times New Roman" w:cs="Times New Roman"/>
                    <w:noProof/>
                    <w:lang w:val="en-US" w:eastAsia="ja-JP"/>
                  </w:rPr>
                  <w:t>Enhancing Access to Justice in Succession Disputes using Mediation in Kenya</w:t>
                </w:r>
                <w:r w:rsidR="00F12899" w:rsidRPr="00F12899">
                  <w:rPr>
                    <w:rFonts w:ascii="Times New Roman" w:hAnsi="Times New Roman" w:cs="Times New Roman"/>
                    <w:noProof/>
                    <w:webHidden/>
                  </w:rPr>
                  <w:tab/>
                </w:r>
              </w:hyperlink>
              <w:r w:rsidR="00F12899" w:rsidRPr="00F12899">
                <w:rPr>
                  <w:rStyle w:val="Hyperlink"/>
                  <w:rFonts w:ascii="Times New Roman" w:hAnsi="Times New Roman" w:cs="Times New Roman"/>
                  <w:noProof/>
                  <w:color w:val="auto"/>
                  <w:u w:val="none"/>
                </w:rPr>
                <w:t>i</w:t>
              </w:r>
            </w:p>
            <w:p w:rsidR="00F12899" w:rsidRPr="00F12899" w:rsidRDefault="009E4336">
              <w:pPr>
                <w:pStyle w:val="TOC1"/>
                <w:tabs>
                  <w:tab w:val="right" w:leader="dot" w:pos="9016"/>
                </w:tabs>
                <w:rPr>
                  <w:rFonts w:ascii="Times New Roman" w:eastAsiaTheme="minorEastAsia" w:hAnsi="Times New Roman" w:cs="Times New Roman"/>
                  <w:noProof/>
                  <w:lang w:eastAsia="en-GB"/>
                </w:rPr>
              </w:pPr>
              <w:hyperlink w:anchor="_Toc35096706" w:history="1">
                <w:r w:rsidR="00F12899" w:rsidRPr="00F12899">
                  <w:rPr>
                    <w:rStyle w:val="Hyperlink"/>
                    <w:rFonts w:ascii="Times New Roman" w:hAnsi="Times New Roman" w:cs="Times New Roman"/>
                    <w:noProof/>
                  </w:rPr>
                  <w:t>DECLARATION</w:t>
                </w:r>
                <w:r w:rsidR="00F12899" w:rsidRPr="00F12899">
                  <w:rPr>
                    <w:rFonts w:ascii="Times New Roman" w:hAnsi="Times New Roman" w:cs="Times New Roman"/>
                    <w:noProof/>
                    <w:webHidden/>
                  </w:rPr>
                  <w:tab/>
                  <w:t>ii</w:t>
                </w:r>
              </w:hyperlink>
            </w:p>
            <w:p w:rsidR="00F12899" w:rsidRPr="00F12899" w:rsidRDefault="009E4336">
              <w:pPr>
                <w:pStyle w:val="TOC1"/>
                <w:tabs>
                  <w:tab w:val="right" w:leader="dot" w:pos="9016"/>
                </w:tabs>
                <w:rPr>
                  <w:rFonts w:ascii="Times New Roman" w:eastAsiaTheme="minorEastAsia" w:hAnsi="Times New Roman" w:cs="Times New Roman"/>
                  <w:noProof/>
                  <w:lang w:eastAsia="en-GB"/>
                </w:rPr>
              </w:pPr>
              <w:hyperlink w:anchor="_Toc35096707" w:history="1">
                <w:r w:rsidR="00F12899" w:rsidRPr="00F12899">
                  <w:rPr>
                    <w:rStyle w:val="Hyperlink"/>
                    <w:rFonts w:ascii="Times New Roman" w:hAnsi="Times New Roman" w:cs="Times New Roman"/>
                    <w:noProof/>
                  </w:rPr>
                  <w:t>DEDICATION</w:t>
                </w:r>
                <w:r w:rsidR="00F12899" w:rsidRPr="00F12899">
                  <w:rPr>
                    <w:rFonts w:ascii="Times New Roman" w:hAnsi="Times New Roman" w:cs="Times New Roman"/>
                    <w:noProof/>
                    <w:webHidden/>
                  </w:rPr>
                  <w:tab/>
                </w:r>
                <w:r w:rsidR="00F12899" w:rsidRPr="00F12899">
                  <w:rPr>
                    <w:rFonts w:ascii="Times New Roman" w:hAnsi="Times New Roman" w:cs="Times New Roman"/>
                    <w:noProof/>
                    <w:webHidden/>
                  </w:rPr>
                  <w:fldChar w:fldCharType="begin"/>
                </w:r>
                <w:r w:rsidR="00F12899" w:rsidRPr="00F12899">
                  <w:rPr>
                    <w:rFonts w:ascii="Times New Roman" w:hAnsi="Times New Roman" w:cs="Times New Roman"/>
                    <w:noProof/>
                    <w:webHidden/>
                  </w:rPr>
                  <w:instrText xml:space="preserve"> PAGEREF _Toc35096707 \h </w:instrText>
                </w:r>
                <w:r w:rsidR="00F12899" w:rsidRPr="00F12899">
                  <w:rPr>
                    <w:rFonts w:ascii="Times New Roman" w:hAnsi="Times New Roman" w:cs="Times New Roman"/>
                    <w:noProof/>
                    <w:webHidden/>
                  </w:rPr>
                </w:r>
                <w:r w:rsidR="00F12899" w:rsidRPr="00F12899">
                  <w:rPr>
                    <w:rFonts w:ascii="Times New Roman" w:hAnsi="Times New Roman" w:cs="Times New Roman"/>
                    <w:noProof/>
                    <w:webHidden/>
                  </w:rPr>
                  <w:fldChar w:fldCharType="separate"/>
                </w:r>
                <w:r w:rsidR="00F12899" w:rsidRPr="00F12899">
                  <w:rPr>
                    <w:rFonts w:ascii="Times New Roman" w:hAnsi="Times New Roman" w:cs="Times New Roman"/>
                    <w:noProof/>
                    <w:webHidden/>
                  </w:rPr>
                  <w:t>iii</w:t>
                </w:r>
                <w:r w:rsidR="00F12899" w:rsidRPr="00F12899">
                  <w:rPr>
                    <w:rFonts w:ascii="Times New Roman" w:hAnsi="Times New Roman" w:cs="Times New Roman"/>
                    <w:noProof/>
                    <w:webHidden/>
                  </w:rPr>
                  <w:fldChar w:fldCharType="end"/>
                </w:r>
              </w:hyperlink>
            </w:p>
            <w:p w:rsidR="00F12899" w:rsidRPr="00F12899" w:rsidRDefault="009E4336">
              <w:pPr>
                <w:pStyle w:val="TOC1"/>
                <w:tabs>
                  <w:tab w:val="right" w:leader="dot" w:pos="9016"/>
                </w:tabs>
                <w:rPr>
                  <w:rFonts w:ascii="Times New Roman" w:eastAsiaTheme="minorEastAsia" w:hAnsi="Times New Roman" w:cs="Times New Roman"/>
                  <w:noProof/>
                  <w:lang w:eastAsia="en-GB"/>
                </w:rPr>
              </w:pPr>
              <w:hyperlink w:anchor="_Toc35096708" w:history="1">
                <w:r w:rsidR="00F12899" w:rsidRPr="00F12899">
                  <w:rPr>
                    <w:rStyle w:val="Hyperlink"/>
                    <w:rFonts w:ascii="Times New Roman" w:hAnsi="Times New Roman" w:cs="Times New Roman"/>
                    <w:noProof/>
                  </w:rPr>
                  <w:t>ACKNOWLEDGEMENTS</w:t>
                </w:r>
                <w:r w:rsidR="00F12899" w:rsidRPr="00F12899">
                  <w:rPr>
                    <w:rFonts w:ascii="Times New Roman" w:hAnsi="Times New Roman" w:cs="Times New Roman"/>
                    <w:noProof/>
                    <w:webHidden/>
                  </w:rPr>
                  <w:tab/>
                </w:r>
                <w:r w:rsidR="00F12899" w:rsidRPr="00F12899">
                  <w:rPr>
                    <w:rFonts w:ascii="Times New Roman" w:hAnsi="Times New Roman" w:cs="Times New Roman"/>
                    <w:noProof/>
                    <w:webHidden/>
                  </w:rPr>
                  <w:fldChar w:fldCharType="begin"/>
                </w:r>
                <w:r w:rsidR="00F12899" w:rsidRPr="00F12899">
                  <w:rPr>
                    <w:rFonts w:ascii="Times New Roman" w:hAnsi="Times New Roman" w:cs="Times New Roman"/>
                    <w:noProof/>
                    <w:webHidden/>
                  </w:rPr>
                  <w:instrText xml:space="preserve"> PAGEREF _Toc35096708 \h </w:instrText>
                </w:r>
                <w:r w:rsidR="00F12899" w:rsidRPr="00F12899">
                  <w:rPr>
                    <w:rFonts w:ascii="Times New Roman" w:hAnsi="Times New Roman" w:cs="Times New Roman"/>
                    <w:noProof/>
                    <w:webHidden/>
                  </w:rPr>
                </w:r>
                <w:r w:rsidR="00F12899" w:rsidRPr="00F12899">
                  <w:rPr>
                    <w:rFonts w:ascii="Times New Roman" w:hAnsi="Times New Roman" w:cs="Times New Roman"/>
                    <w:noProof/>
                    <w:webHidden/>
                  </w:rPr>
                  <w:fldChar w:fldCharType="separate"/>
                </w:r>
                <w:r w:rsidR="00F12899" w:rsidRPr="00F12899">
                  <w:rPr>
                    <w:rFonts w:ascii="Times New Roman" w:hAnsi="Times New Roman" w:cs="Times New Roman"/>
                    <w:noProof/>
                    <w:webHidden/>
                  </w:rPr>
                  <w:t>iv</w:t>
                </w:r>
                <w:r w:rsidR="00F12899" w:rsidRPr="00F12899">
                  <w:rPr>
                    <w:rFonts w:ascii="Times New Roman" w:hAnsi="Times New Roman" w:cs="Times New Roman"/>
                    <w:noProof/>
                    <w:webHidden/>
                  </w:rPr>
                  <w:fldChar w:fldCharType="end"/>
                </w:r>
              </w:hyperlink>
            </w:p>
            <w:p w:rsidR="00F12899" w:rsidRPr="00F12899" w:rsidRDefault="009E4336">
              <w:pPr>
                <w:pStyle w:val="TOC1"/>
                <w:tabs>
                  <w:tab w:val="right" w:leader="dot" w:pos="9016"/>
                </w:tabs>
                <w:rPr>
                  <w:rFonts w:ascii="Times New Roman" w:eastAsiaTheme="minorEastAsia" w:hAnsi="Times New Roman" w:cs="Times New Roman"/>
                  <w:noProof/>
                  <w:lang w:eastAsia="en-GB"/>
                </w:rPr>
              </w:pPr>
              <w:hyperlink w:anchor="_Toc35096709" w:history="1">
                <w:r w:rsidR="00F12899" w:rsidRPr="00F12899">
                  <w:rPr>
                    <w:rStyle w:val="Hyperlink"/>
                    <w:rFonts w:ascii="Times New Roman" w:hAnsi="Times New Roman" w:cs="Times New Roman"/>
                    <w:noProof/>
                  </w:rPr>
                  <w:t>ABSTRACT</w:t>
                </w:r>
                <w:r w:rsidR="00F12899" w:rsidRPr="00F12899">
                  <w:rPr>
                    <w:rFonts w:ascii="Times New Roman" w:hAnsi="Times New Roman" w:cs="Times New Roman"/>
                    <w:noProof/>
                    <w:webHidden/>
                  </w:rPr>
                  <w:tab/>
                </w:r>
                <w:r w:rsidR="00F12899" w:rsidRPr="00F12899">
                  <w:rPr>
                    <w:rFonts w:ascii="Times New Roman" w:hAnsi="Times New Roman" w:cs="Times New Roman"/>
                    <w:noProof/>
                    <w:webHidden/>
                  </w:rPr>
                  <w:fldChar w:fldCharType="begin"/>
                </w:r>
                <w:r w:rsidR="00F12899" w:rsidRPr="00F12899">
                  <w:rPr>
                    <w:rFonts w:ascii="Times New Roman" w:hAnsi="Times New Roman" w:cs="Times New Roman"/>
                    <w:noProof/>
                    <w:webHidden/>
                  </w:rPr>
                  <w:instrText xml:space="preserve"> PAGEREF _Toc35096709 \h </w:instrText>
                </w:r>
                <w:r w:rsidR="00F12899" w:rsidRPr="00F12899">
                  <w:rPr>
                    <w:rFonts w:ascii="Times New Roman" w:hAnsi="Times New Roman" w:cs="Times New Roman"/>
                    <w:noProof/>
                    <w:webHidden/>
                  </w:rPr>
                </w:r>
                <w:r w:rsidR="00F12899" w:rsidRPr="00F12899">
                  <w:rPr>
                    <w:rFonts w:ascii="Times New Roman" w:hAnsi="Times New Roman" w:cs="Times New Roman"/>
                    <w:noProof/>
                    <w:webHidden/>
                  </w:rPr>
                  <w:fldChar w:fldCharType="separate"/>
                </w:r>
                <w:r w:rsidR="00F12899" w:rsidRPr="00F12899">
                  <w:rPr>
                    <w:rFonts w:ascii="Times New Roman" w:hAnsi="Times New Roman" w:cs="Times New Roman"/>
                    <w:noProof/>
                    <w:webHidden/>
                  </w:rPr>
                  <w:t>v</w:t>
                </w:r>
                <w:r w:rsidR="00F12899" w:rsidRPr="00F12899">
                  <w:rPr>
                    <w:rFonts w:ascii="Times New Roman" w:hAnsi="Times New Roman" w:cs="Times New Roman"/>
                    <w:noProof/>
                    <w:webHidden/>
                  </w:rPr>
                  <w:fldChar w:fldCharType="end"/>
                </w:r>
              </w:hyperlink>
            </w:p>
            <w:p w:rsidR="00F12899" w:rsidRPr="00F12899" w:rsidRDefault="009E4336">
              <w:pPr>
                <w:pStyle w:val="TOC1"/>
                <w:tabs>
                  <w:tab w:val="right" w:leader="dot" w:pos="9016"/>
                </w:tabs>
                <w:rPr>
                  <w:rFonts w:ascii="Times New Roman" w:eastAsiaTheme="minorEastAsia" w:hAnsi="Times New Roman" w:cs="Times New Roman"/>
                  <w:noProof/>
                  <w:lang w:eastAsia="en-GB"/>
                </w:rPr>
              </w:pPr>
              <w:hyperlink w:anchor="_Toc35096710" w:history="1">
                <w:r w:rsidR="00F12899" w:rsidRPr="00F12899">
                  <w:rPr>
                    <w:rStyle w:val="Hyperlink"/>
                    <w:rFonts w:ascii="Times New Roman" w:hAnsi="Times New Roman" w:cs="Times New Roman"/>
                    <w:noProof/>
                  </w:rPr>
                  <w:t>LIST OF ABBREVIATIONS</w:t>
                </w:r>
                <w:r w:rsidR="00F12899" w:rsidRPr="00F12899">
                  <w:rPr>
                    <w:rFonts w:ascii="Times New Roman" w:hAnsi="Times New Roman" w:cs="Times New Roman"/>
                    <w:noProof/>
                    <w:webHidden/>
                  </w:rPr>
                  <w:tab/>
                </w:r>
                <w:r w:rsidR="00F12899" w:rsidRPr="00F12899">
                  <w:rPr>
                    <w:rFonts w:ascii="Times New Roman" w:hAnsi="Times New Roman" w:cs="Times New Roman"/>
                    <w:noProof/>
                    <w:webHidden/>
                  </w:rPr>
                  <w:fldChar w:fldCharType="begin"/>
                </w:r>
                <w:r w:rsidR="00F12899" w:rsidRPr="00F12899">
                  <w:rPr>
                    <w:rFonts w:ascii="Times New Roman" w:hAnsi="Times New Roman" w:cs="Times New Roman"/>
                    <w:noProof/>
                    <w:webHidden/>
                  </w:rPr>
                  <w:instrText xml:space="preserve"> PAGEREF _Toc35096710 \h </w:instrText>
                </w:r>
                <w:r w:rsidR="00F12899" w:rsidRPr="00F12899">
                  <w:rPr>
                    <w:rFonts w:ascii="Times New Roman" w:hAnsi="Times New Roman" w:cs="Times New Roman"/>
                    <w:noProof/>
                    <w:webHidden/>
                  </w:rPr>
                </w:r>
                <w:r w:rsidR="00F12899" w:rsidRPr="00F12899">
                  <w:rPr>
                    <w:rFonts w:ascii="Times New Roman" w:hAnsi="Times New Roman" w:cs="Times New Roman"/>
                    <w:noProof/>
                    <w:webHidden/>
                  </w:rPr>
                  <w:fldChar w:fldCharType="separate"/>
                </w:r>
                <w:r w:rsidR="00F12899" w:rsidRPr="00F12899">
                  <w:rPr>
                    <w:rFonts w:ascii="Times New Roman" w:hAnsi="Times New Roman" w:cs="Times New Roman"/>
                    <w:noProof/>
                    <w:webHidden/>
                  </w:rPr>
                  <w:t>vi</w:t>
                </w:r>
                <w:r w:rsidR="00F12899" w:rsidRPr="00F12899">
                  <w:rPr>
                    <w:rFonts w:ascii="Times New Roman" w:hAnsi="Times New Roman" w:cs="Times New Roman"/>
                    <w:noProof/>
                    <w:webHidden/>
                  </w:rPr>
                  <w:fldChar w:fldCharType="end"/>
                </w:r>
              </w:hyperlink>
            </w:p>
            <w:p w:rsidR="00F12899" w:rsidRPr="00F12899" w:rsidRDefault="009E4336">
              <w:pPr>
                <w:pStyle w:val="TOC1"/>
                <w:tabs>
                  <w:tab w:val="right" w:leader="dot" w:pos="9016"/>
                </w:tabs>
                <w:rPr>
                  <w:rFonts w:ascii="Times New Roman" w:eastAsiaTheme="minorEastAsia" w:hAnsi="Times New Roman" w:cs="Times New Roman"/>
                  <w:noProof/>
                  <w:lang w:eastAsia="en-GB"/>
                </w:rPr>
              </w:pPr>
              <w:hyperlink w:anchor="_Toc35096711" w:history="1">
                <w:r w:rsidR="00F12899" w:rsidRPr="00F12899">
                  <w:rPr>
                    <w:rStyle w:val="Hyperlink"/>
                    <w:rFonts w:ascii="Times New Roman" w:hAnsi="Times New Roman" w:cs="Times New Roman"/>
                    <w:noProof/>
                  </w:rPr>
                  <w:t>LIST OF STATUTES</w:t>
                </w:r>
                <w:r w:rsidR="00F12899" w:rsidRPr="00F12899">
                  <w:rPr>
                    <w:rFonts w:ascii="Times New Roman" w:hAnsi="Times New Roman" w:cs="Times New Roman"/>
                    <w:noProof/>
                    <w:webHidden/>
                  </w:rPr>
                  <w:tab/>
                </w:r>
                <w:r w:rsidR="00F12899" w:rsidRPr="00F12899">
                  <w:rPr>
                    <w:rFonts w:ascii="Times New Roman" w:hAnsi="Times New Roman" w:cs="Times New Roman"/>
                    <w:noProof/>
                    <w:webHidden/>
                  </w:rPr>
                  <w:fldChar w:fldCharType="begin"/>
                </w:r>
                <w:r w:rsidR="00F12899" w:rsidRPr="00F12899">
                  <w:rPr>
                    <w:rFonts w:ascii="Times New Roman" w:hAnsi="Times New Roman" w:cs="Times New Roman"/>
                    <w:noProof/>
                    <w:webHidden/>
                  </w:rPr>
                  <w:instrText xml:space="preserve"> PAGEREF _Toc35096711 \h </w:instrText>
                </w:r>
                <w:r w:rsidR="00F12899" w:rsidRPr="00F12899">
                  <w:rPr>
                    <w:rFonts w:ascii="Times New Roman" w:hAnsi="Times New Roman" w:cs="Times New Roman"/>
                    <w:noProof/>
                    <w:webHidden/>
                  </w:rPr>
                </w:r>
                <w:r w:rsidR="00F12899" w:rsidRPr="00F12899">
                  <w:rPr>
                    <w:rFonts w:ascii="Times New Roman" w:hAnsi="Times New Roman" w:cs="Times New Roman"/>
                    <w:noProof/>
                    <w:webHidden/>
                  </w:rPr>
                  <w:fldChar w:fldCharType="separate"/>
                </w:r>
                <w:r w:rsidR="00F12899" w:rsidRPr="00F12899">
                  <w:rPr>
                    <w:rFonts w:ascii="Times New Roman" w:hAnsi="Times New Roman" w:cs="Times New Roman"/>
                    <w:noProof/>
                    <w:webHidden/>
                  </w:rPr>
                  <w:t>vii</w:t>
                </w:r>
                <w:r w:rsidR="00F12899" w:rsidRPr="00F12899">
                  <w:rPr>
                    <w:rFonts w:ascii="Times New Roman" w:hAnsi="Times New Roman" w:cs="Times New Roman"/>
                    <w:noProof/>
                    <w:webHidden/>
                  </w:rPr>
                  <w:fldChar w:fldCharType="end"/>
                </w:r>
              </w:hyperlink>
            </w:p>
            <w:p w:rsidR="00F12899" w:rsidRPr="00F12899" w:rsidRDefault="009E4336">
              <w:pPr>
                <w:pStyle w:val="TOC1"/>
                <w:tabs>
                  <w:tab w:val="right" w:leader="dot" w:pos="9016"/>
                </w:tabs>
                <w:rPr>
                  <w:rFonts w:ascii="Times New Roman" w:eastAsiaTheme="minorEastAsia" w:hAnsi="Times New Roman" w:cs="Times New Roman"/>
                  <w:noProof/>
                  <w:lang w:eastAsia="en-GB"/>
                </w:rPr>
              </w:pPr>
              <w:hyperlink w:anchor="_Toc35096712" w:history="1">
                <w:r w:rsidR="00F12899" w:rsidRPr="00F12899">
                  <w:rPr>
                    <w:rStyle w:val="Hyperlink"/>
                    <w:rFonts w:ascii="Times New Roman" w:hAnsi="Times New Roman" w:cs="Times New Roman"/>
                    <w:noProof/>
                  </w:rPr>
                  <w:t>LIST OF CASES</w:t>
                </w:r>
                <w:r w:rsidR="00F12899" w:rsidRPr="00F12899">
                  <w:rPr>
                    <w:rFonts w:ascii="Times New Roman" w:hAnsi="Times New Roman" w:cs="Times New Roman"/>
                    <w:noProof/>
                    <w:webHidden/>
                  </w:rPr>
                  <w:tab/>
                </w:r>
                <w:r w:rsidR="00F12899" w:rsidRPr="00F12899">
                  <w:rPr>
                    <w:rFonts w:ascii="Times New Roman" w:hAnsi="Times New Roman" w:cs="Times New Roman"/>
                    <w:noProof/>
                    <w:webHidden/>
                  </w:rPr>
                  <w:fldChar w:fldCharType="begin"/>
                </w:r>
                <w:r w:rsidR="00F12899" w:rsidRPr="00F12899">
                  <w:rPr>
                    <w:rFonts w:ascii="Times New Roman" w:hAnsi="Times New Roman" w:cs="Times New Roman"/>
                    <w:noProof/>
                    <w:webHidden/>
                  </w:rPr>
                  <w:instrText xml:space="preserve"> PAGEREF _Toc35096712 \h </w:instrText>
                </w:r>
                <w:r w:rsidR="00F12899" w:rsidRPr="00F12899">
                  <w:rPr>
                    <w:rFonts w:ascii="Times New Roman" w:hAnsi="Times New Roman" w:cs="Times New Roman"/>
                    <w:noProof/>
                    <w:webHidden/>
                  </w:rPr>
                </w:r>
                <w:r w:rsidR="00F12899" w:rsidRPr="00F12899">
                  <w:rPr>
                    <w:rFonts w:ascii="Times New Roman" w:hAnsi="Times New Roman" w:cs="Times New Roman"/>
                    <w:noProof/>
                    <w:webHidden/>
                  </w:rPr>
                  <w:fldChar w:fldCharType="separate"/>
                </w:r>
                <w:r w:rsidR="00F12899" w:rsidRPr="00F12899">
                  <w:rPr>
                    <w:rFonts w:ascii="Times New Roman" w:hAnsi="Times New Roman" w:cs="Times New Roman"/>
                    <w:noProof/>
                    <w:webHidden/>
                  </w:rPr>
                  <w:t>viii</w:t>
                </w:r>
                <w:r w:rsidR="00F12899" w:rsidRPr="00F12899">
                  <w:rPr>
                    <w:rFonts w:ascii="Times New Roman" w:hAnsi="Times New Roman" w:cs="Times New Roman"/>
                    <w:noProof/>
                    <w:webHidden/>
                  </w:rPr>
                  <w:fldChar w:fldCharType="end"/>
                </w:r>
              </w:hyperlink>
            </w:p>
            <w:p w:rsidR="00F12899" w:rsidRPr="00F12899" w:rsidRDefault="009E4336">
              <w:pPr>
                <w:pStyle w:val="TOC1"/>
                <w:tabs>
                  <w:tab w:val="right" w:leader="dot" w:pos="9016"/>
                </w:tabs>
                <w:rPr>
                  <w:rFonts w:ascii="Times New Roman" w:eastAsiaTheme="minorEastAsia" w:hAnsi="Times New Roman" w:cs="Times New Roman"/>
                  <w:noProof/>
                  <w:lang w:eastAsia="en-GB"/>
                </w:rPr>
              </w:pPr>
              <w:hyperlink w:anchor="_Toc35096713" w:history="1">
                <w:r w:rsidR="00F12899" w:rsidRPr="00F12899">
                  <w:rPr>
                    <w:rStyle w:val="Hyperlink"/>
                    <w:rFonts w:ascii="Times New Roman" w:hAnsi="Times New Roman" w:cs="Times New Roman"/>
                    <w:noProof/>
                  </w:rPr>
                  <w:t>CHAPTER ONE</w:t>
                </w:r>
                <w:r w:rsidR="00F12899" w:rsidRPr="00F12899">
                  <w:rPr>
                    <w:rFonts w:ascii="Times New Roman" w:hAnsi="Times New Roman" w:cs="Times New Roman"/>
                    <w:noProof/>
                    <w:webHidden/>
                  </w:rPr>
                  <w:tab/>
                </w:r>
                <w:r w:rsidR="00F12899" w:rsidRPr="00F12899">
                  <w:rPr>
                    <w:rFonts w:ascii="Times New Roman" w:hAnsi="Times New Roman" w:cs="Times New Roman"/>
                    <w:noProof/>
                    <w:webHidden/>
                  </w:rPr>
                  <w:fldChar w:fldCharType="begin"/>
                </w:r>
                <w:r w:rsidR="00F12899" w:rsidRPr="00F12899">
                  <w:rPr>
                    <w:rFonts w:ascii="Times New Roman" w:hAnsi="Times New Roman" w:cs="Times New Roman"/>
                    <w:noProof/>
                    <w:webHidden/>
                  </w:rPr>
                  <w:instrText xml:space="preserve"> PAGEREF _Toc35096713 \h </w:instrText>
                </w:r>
                <w:r w:rsidR="00F12899" w:rsidRPr="00F12899">
                  <w:rPr>
                    <w:rFonts w:ascii="Times New Roman" w:hAnsi="Times New Roman" w:cs="Times New Roman"/>
                    <w:noProof/>
                    <w:webHidden/>
                  </w:rPr>
                </w:r>
                <w:r w:rsidR="00F12899" w:rsidRPr="00F12899">
                  <w:rPr>
                    <w:rFonts w:ascii="Times New Roman" w:hAnsi="Times New Roman" w:cs="Times New Roman"/>
                    <w:noProof/>
                    <w:webHidden/>
                  </w:rPr>
                  <w:fldChar w:fldCharType="separate"/>
                </w:r>
                <w:r w:rsidR="00F12899" w:rsidRPr="00F12899">
                  <w:rPr>
                    <w:rFonts w:ascii="Times New Roman" w:hAnsi="Times New Roman" w:cs="Times New Roman"/>
                    <w:noProof/>
                    <w:webHidden/>
                  </w:rPr>
                  <w:t>1</w:t>
                </w:r>
                <w:r w:rsidR="00F12899" w:rsidRPr="00F12899">
                  <w:rPr>
                    <w:rFonts w:ascii="Times New Roman" w:hAnsi="Times New Roman" w:cs="Times New Roman"/>
                    <w:noProof/>
                    <w:webHidden/>
                  </w:rPr>
                  <w:fldChar w:fldCharType="end"/>
                </w:r>
              </w:hyperlink>
            </w:p>
            <w:p w:rsidR="00F12899" w:rsidRPr="00F12899" w:rsidRDefault="009E4336">
              <w:pPr>
                <w:pStyle w:val="TOC1"/>
                <w:tabs>
                  <w:tab w:val="right" w:leader="dot" w:pos="9016"/>
                </w:tabs>
                <w:rPr>
                  <w:rFonts w:ascii="Times New Roman" w:eastAsiaTheme="minorEastAsia" w:hAnsi="Times New Roman" w:cs="Times New Roman"/>
                  <w:noProof/>
                  <w:lang w:eastAsia="en-GB"/>
                </w:rPr>
              </w:pPr>
              <w:hyperlink w:anchor="_Toc35096714" w:history="1">
                <w:r w:rsidR="00F12899" w:rsidRPr="00F12899">
                  <w:rPr>
                    <w:rStyle w:val="Hyperlink"/>
                    <w:rFonts w:ascii="Times New Roman" w:hAnsi="Times New Roman" w:cs="Times New Roman"/>
                    <w:noProof/>
                  </w:rPr>
                  <w:t>Introduction of the Study</w:t>
                </w:r>
                <w:r w:rsidR="00F12899" w:rsidRPr="00F12899">
                  <w:rPr>
                    <w:rFonts w:ascii="Times New Roman" w:hAnsi="Times New Roman" w:cs="Times New Roman"/>
                    <w:noProof/>
                    <w:webHidden/>
                  </w:rPr>
                  <w:tab/>
                </w:r>
                <w:r w:rsidR="00F12899" w:rsidRPr="00F12899">
                  <w:rPr>
                    <w:rFonts w:ascii="Times New Roman" w:hAnsi="Times New Roman" w:cs="Times New Roman"/>
                    <w:noProof/>
                    <w:webHidden/>
                  </w:rPr>
                  <w:fldChar w:fldCharType="begin"/>
                </w:r>
                <w:r w:rsidR="00F12899" w:rsidRPr="00F12899">
                  <w:rPr>
                    <w:rFonts w:ascii="Times New Roman" w:hAnsi="Times New Roman" w:cs="Times New Roman"/>
                    <w:noProof/>
                    <w:webHidden/>
                  </w:rPr>
                  <w:instrText xml:space="preserve"> PAGEREF _Toc35096714 \h </w:instrText>
                </w:r>
                <w:r w:rsidR="00F12899" w:rsidRPr="00F12899">
                  <w:rPr>
                    <w:rFonts w:ascii="Times New Roman" w:hAnsi="Times New Roman" w:cs="Times New Roman"/>
                    <w:noProof/>
                    <w:webHidden/>
                  </w:rPr>
                </w:r>
                <w:r w:rsidR="00F12899" w:rsidRPr="00F12899">
                  <w:rPr>
                    <w:rFonts w:ascii="Times New Roman" w:hAnsi="Times New Roman" w:cs="Times New Roman"/>
                    <w:noProof/>
                    <w:webHidden/>
                  </w:rPr>
                  <w:fldChar w:fldCharType="separate"/>
                </w:r>
                <w:r w:rsidR="00F12899" w:rsidRPr="00F12899">
                  <w:rPr>
                    <w:rFonts w:ascii="Times New Roman" w:hAnsi="Times New Roman" w:cs="Times New Roman"/>
                    <w:noProof/>
                    <w:webHidden/>
                  </w:rPr>
                  <w:t>1</w:t>
                </w:r>
                <w:r w:rsidR="00F12899" w:rsidRPr="00F12899">
                  <w:rPr>
                    <w:rFonts w:ascii="Times New Roman" w:hAnsi="Times New Roman" w:cs="Times New Roman"/>
                    <w:noProof/>
                    <w:webHidden/>
                  </w:rPr>
                  <w:fldChar w:fldCharType="end"/>
                </w:r>
              </w:hyperlink>
            </w:p>
            <w:p w:rsidR="00F12899" w:rsidRPr="00F12899" w:rsidRDefault="009E4336">
              <w:pPr>
                <w:pStyle w:val="TOC2"/>
                <w:tabs>
                  <w:tab w:val="left" w:pos="880"/>
                  <w:tab w:val="right" w:leader="dot" w:pos="9016"/>
                </w:tabs>
                <w:rPr>
                  <w:rFonts w:ascii="Times New Roman" w:eastAsiaTheme="minorEastAsia" w:hAnsi="Times New Roman" w:cs="Times New Roman"/>
                  <w:noProof/>
                  <w:lang w:eastAsia="en-GB"/>
                </w:rPr>
              </w:pPr>
              <w:hyperlink w:anchor="_Toc35096715" w:history="1">
                <w:r w:rsidR="00F12899" w:rsidRPr="00F12899">
                  <w:rPr>
                    <w:rStyle w:val="Hyperlink"/>
                    <w:rFonts w:ascii="Times New Roman" w:hAnsi="Times New Roman" w:cs="Times New Roman"/>
                    <w:noProof/>
                  </w:rPr>
                  <w:t>1.0</w:t>
                </w:r>
                <w:r w:rsidR="00F12899" w:rsidRPr="00F12899">
                  <w:rPr>
                    <w:rFonts w:ascii="Times New Roman" w:eastAsiaTheme="minorEastAsia" w:hAnsi="Times New Roman" w:cs="Times New Roman"/>
                    <w:noProof/>
                    <w:lang w:eastAsia="en-GB"/>
                  </w:rPr>
                  <w:tab/>
                </w:r>
                <w:r w:rsidR="00F12899" w:rsidRPr="00F12899">
                  <w:rPr>
                    <w:rStyle w:val="Hyperlink"/>
                    <w:rFonts w:ascii="Times New Roman" w:hAnsi="Times New Roman" w:cs="Times New Roman"/>
                    <w:noProof/>
                  </w:rPr>
                  <w:t>INTRODUCTION</w:t>
                </w:r>
                <w:r w:rsidR="00F12899" w:rsidRPr="00F12899">
                  <w:rPr>
                    <w:rFonts w:ascii="Times New Roman" w:hAnsi="Times New Roman" w:cs="Times New Roman"/>
                    <w:noProof/>
                    <w:webHidden/>
                  </w:rPr>
                  <w:tab/>
                </w:r>
                <w:r w:rsidR="00F12899" w:rsidRPr="00F12899">
                  <w:rPr>
                    <w:rFonts w:ascii="Times New Roman" w:hAnsi="Times New Roman" w:cs="Times New Roman"/>
                    <w:noProof/>
                    <w:webHidden/>
                  </w:rPr>
                  <w:fldChar w:fldCharType="begin"/>
                </w:r>
                <w:r w:rsidR="00F12899" w:rsidRPr="00F12899">
                  <w:rPr>
                    <w:rFonts w:ascii="Times New Roman" w:hAnsi="Times New Roman" w:cs="Times New Roman"/>
                    <w:noProof/>
                    <w:webHidden/>
                  </w:rPr>
                  <w:instrText xml:space="preserve"> PAGEREF _Toc35096715 \h </w:instrText>
                </w:r>
                <w:r w:rsidR="00F12899" w:rsidRPr="00F12899">
                  <w:rPr>
                    <w:rFonts w:ascii="Times New Roman" w:hAnsi="Times New Roman" w:cs="Times New Roman"/>
                    <w:noProof/>
                    <w:webHidden/>
                  </w:rPr>
                </w:r>
                <w:r w:rsidR="00F12899" w:rsidRPr="00F12899">
                  <w:rPr>
                    <w:rFonts w:ascii="Times New Roman" w:hAnsi="Times New Roman" w:cs="Times New Roman"/>
                    <w:noProof/>
                    <w:webHidden/>
                  </w:rPr>
                  <w:fldChar w:fldCharType="separate"/>
                </w:r>
                <w:r w:rsidR="00F12899" w:rsidRPr="00F12899">
                  <w:rPr>
                    <w:rFonts w:ascii="Times New Roman" w:hAnsi="Times New Roman" w:cs="Times New Roman"/>
                    <w:noProof/>
                    <w:webHidden/>
                  </w:rPr>
                  <w:t>1</w:t>
                </w:r>
                <w:r w:rsidR="00F12899" w:rsidRPr="00F12899">
                  <w:rPr>
                    <w:rFonts w:ascii="Times New Roman" w:hAnsi="Times New Roman" w:cs="Times New Roman"/>
                    <w:noProof/>
                    <w:webHidden/>
                  </w:rPr>
                  <w:fldChar w:fldCharType="end"/>
                </w:r>
              </w:hyperlink>
            </w:p>
            <w:p w:rsidR="00F12899" w:rsidRPr="00F12899" w:rsidRDefault="009E4336">
              <w:pPr>
                <w:pStyle w:val="TOC2"/>
                <w:tabs>
                  <w:tab w:val="left" w:pos="880"/>
                  <w:tab w:val="right" w:leader="dot" w:pos="9016"/>
                </w:tabs>
                <w:rPr>
                  <w:rFonts w:ascii="Times New Roman" w:eastAsiaTheme="minorEastAsia" w:hAnsi="Times New Roman" w:cs="Times New Roman"/>
                  <w:noProof/>
                  <w:lang w:eastAsia="en-GB"/>
                </w:rPr>
              </w:pPr>
              <w:hyperlink w:anchor="_Toc35096716" w:history="1">
                <w:r w:rsidR="00F12899" w:rsidRPr="00F12899">
                  <w:rPr>
                    <w:rStyle w:val="Hyperlink"/>
                    <w:rFonts w:ascii="Times New Roman" w:hAnsi="Times New Roman" w:cs="Times New Roman"/>
                    <w:noProof/>
                  </w:rPr>
                  <w:t>1.2</w:t>
                </w:r>
                <w:r w:rsidR="00F12899" w:rsidRPr="00F12899">
                  <w:rPr>
                    <w:rFonts w:ascii="Times New Roman" w:eastAsiaTheme="minorEastAsia" w:hAnsi="Times New Roman" w:cs="Times New Roman"/>
                    <w:noProof/>
                    <w:lang w:eastAsia="en-GB"/>
                  </w:rPr>
                  <w:tab/>
                </w:r>
                <w:r w:rsidR="00F12899" w:rsidRPr="00F12899">
                  <w:rPr>
                    <w:rStyle w:val="Hyperlink"/>
                    <w:rFonts w:ascii="Times New Roman" w:hAnsi="Times New Roman" w:cs="Times New Roman"/>
                    <w:noProof/>
                  </w:rPr>
                  <w:t>Statement of the Problem</w:t>
                </w:r>
                <w:r w:rsidR="00F12899" w:rsidRPr="00F12899">
                  <w:rPr>
                    <w:rFonts w:ascii="Times New Roman" w:hAnsi="Times New Roman" w:cs="Times New Roman"/>
                    <w:noProof/>
                    <w:webHidden/>
                  </w:rPr>
                  <w:tab/>
                </w:r>
                <w:r w:rsidR="00F12899" w:rsidRPr="00F12899">
                  <w:rPr>
                    <w:rFonts w:ascii="Times New Roman" w:hAnsi="Times New Roman" w:cs="Times New Roman"/>
                    <w:noProof/>
                    <w:webHidden/>
                  </w:rPr>
                  <w:fldChar w:fldCharType="begin"/>
                </w:r>
                <w:r w:rsidR="00F12899" w:rsidRPr="00F12899">
                  <w:rPr>
                    <w:rFonts w:ascii="Times New Roman" w:hAnsi="Times New Roman" w:cs="Times New Roman"/>
                    <w:noProof/>
                    <w:webHidden/>
                  </w:rPr>
                  <w:instrText xml:space="preserve"> PAGEREF _Toc35096716 \h </w:instrText>
                </w:r>
                <w:r w:rsidR="00F12899" w:rsidRPr="00F12899">
                  <w:rPr>
                    <w:rFonts w:ascii="Times New Roman" w:hAnsi="Times New Roman" w:cs="Times New Roman"/>
                    <w:noProof/>
                    <w:webHidden/>
                  </w:rPr>
                </w:r>
                <w:r w:rsidR="00F12899" w:rsidRPr="00F12899">
                  <w:rPr>
                    <w:rFonts w:ascii="Times New Roman" w:hAnsi="Times New Roman" w:cs="Times New Roman"/>
                    <w:noProof/>
                    <w:webHidden/>
                  </w:rPr>
                  <w:fldChar w:fldCharType="separate"/>
                </w:r>
                <w:r w:rsidR="00F12899" w:rsidRPr="00F12899">
                  <w:rPr>
                    <w:rFonts w:ascii="Times New Roman" w:hAnsi="Times New Roman" w:cs="Times New Roman"/>
                    <w:noProof/>
                    <w:webHidden/>
                  </w:rPr>
                  <w:t>2</w:t>
                </w:r>
                <w:r w:rsidR="00F12899" w:rsidRPr="00F12899">
                  <w:rPr>
                    <w:rFonts w:ascii="Times New Roman" w:hAnsi="Times New Roman" w:cs="Times New Roman"/>
                    <w:noProof/>
                    <w:webHidden/>
                  </w:rPr>
                  <w:fldChar w:fldCharType="end"/>
                </w:r>
              </w:hyperlink>
            </w:p>
            <w:p w:rsidR="00F12899" w:rsidRPr="00F12899" w:rsidRDefault="009E4336">
              <w:pPr>
                <w:pStyle w:val="TOC2"/>
                <w:tabs>
                  <w:tab w:val="right" w:leader="dot" w:pos="9016"/>
                </w:tabs>
                <w:rPr>
                  <w:rFonts w:ascii="Times New Roman" w:eastAsiaTheme="minorEastAsia" w:hAnsi="Times New Roman" w:cs="Times New Roman"/>
                  <w:noProof/>
                  <w:lang w:eastAsia="en-GB"/>
                </w:rPr>
              </w:pPr>
              <w:hyperlink w:anchor="_Toc35096717" w:history="1">
                <w:r w:rsidR="00F12899" w:rsidRPr="00F12899">
                  <w:rPr>
                    <w:rStyle w:val="Hyperlink"/>
                    <w:rFonts w:ascii="Times New Roman" w:hAnsi="Times New Roman" w:cs="Times New Roman"/>
                    <w:noProof/>
                  </w:rPr>
                  <w:t>1.3 Statement of objectives</w:t>
                </w:r>
                <w:r w:rsidR="00F12899" w:rsidRPr="00F12899">
                  <w:rPr>
                    <w:rFonts w:ascii="Times New Roman" w:hAnsi="Times New Roman" w:cs="Times New Roman"/>
                    <w:noProof/>
                    <w:webHidden/>
                  </w:rPr>
                  <w:tab/>
                </w:r>
                <w:r w:rsidR="00F12899" w:rsidRPr="00F12899">
                  <w:rPr>
                    <w:rFonts w:ascii="Times New Roman" w:hAnsi="Times New Roman" w:cs="Times New Roman"/>
                    <w:noProof/>
                    <w:webHidden/>
                  </w:rPr>
                  <w:fldChar w:fldCharType="begin"/>
                </w:r>
                <w:r w:rsidR="00F12899" w:rsidRPr="00F12899">
                  <w:rPr>
                    <w:rFonts w:ascii="Times New Roman" w:hAnsi="Times New Roman" w:cs="Times New Roman"/>
                    <w:noProof/>
                    <w:webHidden/>
                  </w:rPr>
                  <w:instrText xml:space="preserve"> PAGEREF _Toc35096717 \h </w:instrText>
                </w:r>
                <w:r w:rsidR="00F12899" w:rsidRPr="00F12899">
                  <w:rPr>
                    <w:rFonts w:ascii="Times New Roman" w:hAnsi="Times New Roman" w:cs="Times New Roman"/>
                    <w:noProof/>
                    <w:webHidden/>
                  </w:rPr>
                </w:r>
                <w:r w:rsidR="00F12899" w:rsidRPr="00F12899">
                  <w:rPr>
                    <w:rFonts w:ascii="Times New Roman" w:hAnsi="Times New Roman" w:cs="Times New Roman"/>
                    <w:noProof/>
                    <w:webHidden/>
                  </w:rPr>
                  <w:fldChar w:fldCharType="separate"/>
                </w:r>
                <w:r w:rsidR="00F12899" w:rsidRPr="00F12899">
                  <w:rPr>
                    <w:rFonts w:ascii="Times New Roman" w:hAnsi="Times New Roman" w:cs="Times New Roman"/>
                    <w:noProof/>
                    <w:webHidden/>
                  </w:rPr>
                  <w:t>2</w:t>
                </w:r>
                <w:r w:rsidR="00F12899" w:rsidRPr="00F12899">
                  <w:rPr>
                    <w:rFonts w:ascii="Times New Roman" w:hAnsi="Times New Roman" w:cs="Times New Roman"/>
                    <w:noProof/>
                    <w:webHidden/>
                  </w:rPr>
                  <w:fldChar w:fldCharType="end"/>
                </w:r>
              </w:hyperlink>
            </w:p>
            <w:p w:rsidR="00F12899" w:rsidRPr="00F12899" w:rsidRDefault="009E4336">
              <w:pPr>
                <w:pStyle w:val="TOC2"/>
                <w:tabs>
                  <w:tab w:val="right" w:leader="dot" w:pos="9016"/>
                </w:tabs>
                <w:rPr>
                  <w:rFonts w:ascii="Times New Roman" w:eastAsiaTheme="minorEastAsia" w:hAnsi="Times New Roman" w:cs="Times New Roman"/>
                  <w:noProof/>
                  <w:lang w:eastAsia="en-GB"/>
                </w:rPr>
              </w:pPr>
              <w:hyperlink w:anchor="_Toc35096718" w:history="1">
                <w:r w:rsidR="00F12899" w:rsidRPr="00F12899">
                  <w:rPr>
                    <w:rStyle w:val="Hyperlink"/>
                    <w:rFonts w:ascii="Times New Roman" w:hAnsi="Times New Roman" w:cs="Times New Roman"/>
                    <w:noProof/>
                    <w:lang w:val="en-US"/>
                  </w:rPr>
                  <w:t>1.4 H</w:t>
                </w:r>
                <w:r w:rsidR="00F12899" w:rsidRPr="00F12899">
                  <w:rPr>
                    <w:rStyle w:val="Hyperlink"/>
                    <w:rFonts w:ascii="Times New Roman" w:hAnsi="Times New Roman" w:cs="Times New Roman"/>
                    <w:noProof/>
                  </w:rPr>
                  <w:t>ypothesis</w:t>
                </w:r>
                <w:r w:rsidR="00F12899" w:rsidRPr="00F12899">
                  <w:rPr>
                    <w:rFonts w:ascii="Times New Roman" w:hAnsi="Times New Roman" w:cs="Times New Roman"/>
                    <w:noProof/>
                    <w:webHidden/>
                  </w:rPr>
                  <w:tab/>
                </w:r>
                <w:r w:rsidR="00F12899" w:rsidRPr="00F12899">
                  <w:rPr>
                    <w:rFonts w:ascii="Times New Roman" w:hAnsi="Times New Roman" w:cs="Times New Roman"/>
                    <w:noProof/>
                    <w:webHidden/>
                  </w:rPr>
                  <w:fldChar w:fldCharType="begin"/>
                </w:r>
                <w:r w:rsidR="00F12899" w:rsidRPr="00F12899">
                  <w:rPr>
                    <w:rFonts w:ascii="Times New Roman" w:hAnsi="Times New Roman" w:cs="Times New Roman"/>
                    <w:noProof/>
                    <w:webHidden/>
                  </w:rPr>
                  <w:instrText xml:space="preserve"> PAGEREF _Toc35096718 \h </w:instrText>
                </w:r>
                <w:r w:rsidR="00F12899" w:rsidRPr="00F12899">
                  <w:rPr>
                    <w:rFonts w:ascii="Times New Roman" w:hAnsi="Times New Roman" w:cs="Times New Roman"/>
                    <w:noProof/>
                    <w:webHidden/>
                  </w:rPr>
                </w:r>
                <w:r w:rsidR="00F12899" w:rsidRPr="00F12899">
                  <w:rPr>
                    <w:rFonts w:ascii="Times New Roman" w:hAnsi="Times New Roman" w:cs="Times New Roman"/>
                    <w:noProof/>
                    <w:webHidden/>
                  </w:rPr>
                  <w:fldChar w:fldCharType="separate"/>
                </w:r>
                <w:r w:rsidR="00F12899" w:rsidRPr="00F12899">
                  <w:rPr>
                    <w:rFonts w:ascii="Times New Roman" w:hAnsi="Times New Roman" w:cs="Times New Roman"/>
                    <w:noProof/>
                    <w:webHidden/>
                  </w:rPr>
                  <w:t>2</w:t>
                </w:r>
                <w:r w:rsidR="00F12899" w:rsidRPr="00F12899">
                  <w:rPr>
                    <w:rFonts w:ascii="Times New Roman" w:hAnsi="Times New Roman" w:cs="Times New Roman"/>
                    <w:noProof/>
                    <w:webHidden/>
                  </w:rPr>
                  <w:fldChar w:fldCharType="end"/>
                </w:r>
              </w:hyperlink>
            </w:p>
            <w:p w:rsidR="00F12899" w:rsidRPr="00F12899" w:rsidRDefault="009E4336">
              <w:pPr>
                <w:pStyle w:val="TOC2"/>
                <w:tabs>
                  <w:tab w:val="right" w:leader="dot" w:pos="9016"/>
                </w:tabs>
                <w:rPr>
                  <w:rFonts w:ascii="Times New Roman" w:eastAsiaTheme="minorEastAsia" w:hAnsi="Times New Roman" w:cs="Times New Roman"/>
                  <w:noProof/>
                  <w:lang w:eastAsia="en-GB"/>
                </w:rPr>
              </w:pPr>
              <w:hyperlink w:anchor="_Toc35096719" w:history="1">
                <w:r w:rsidR="00F12899" w:rsidRPr="00F12899">
                  <w:rPr>
                    <w:rStyle w:val="Hyperlink"/>
                    <w:rFonts w:ascii="Times New Roman" w:hAnsi="Times New Roman" w:cs="Times New Roman"/>
                    <w:noProof/>
                  </w:rPr>
                  <w:t>1.5</w:t>
                </w:r>
                <w:r w:rsidR="00F12899" w:rsidRPr="00F12899">
                  <w:rPr>
                    <w:rStyle w:val="Hyperlink"/>
                    <w:rFonts w:ascii="Times New Roman" w:hAnsi="Times New Roman" w:cs="Times New Roman"/>
                    <w:noProof/>
                    <w:lang w:val="en-US"/>
                  </w:rPr>
                  <w:t xml:space="preserve"> </w:t>
                </w:r>
                <w:r w:rsidR="00F12899" w:rsidRPr="00F12899">
                  <w:rPr>
                    <w:rStyle w:val="Hyperlink"/>
                    <w:rFonts w:ascii="Times New Roman" w:hAnsi="Times New Roman" w:cs="Times New Roman"/>
                    <w:noProof/>
                  </w:rPr>
                  <w:t>Theoretical Framework</w:t>
                </w:r>
                <w:r w:rsidR="00F12899" w:rsidRPr="00F12899">
                  <w:rPr>
                    <w:rFonts w:ascii="Times New Roman" w:hAnsi="Times New Roman" w:cs="Times New Roman"/>
                    <w:noProof/>
                    <w:webHidden/>
                  </w:rPr>
                  <w:tab/>
                </w:r>
                <w:r w:rsidR="00F12899" w:rsidRPr="00F12899">
                  <w:rPr>
                    <w:rFonts w:ascii="Times New Roman" w:hAnsi="Times New Roman" w:cs="Times New Roman"/>
                    <w:noProof/>
                    <w:webHidden/>
                  </w:rPr>
                  <w:fldChar w:fldCharType="begin"/>
                </w:r>
                <w:r w:rsidR="00F12899" w:rsidRPr="00F12899">
                  <w:rPr>
                    <w:rFonts w:ascii="Times New Roman" w:hAnsi="Times New Roman" w:cs="Times New Roman"/>
                    <w:noProof/>
                    <w:webHidden/>
                  </w:rPr>
                  <w:instrText xml:space="preserve"> PAGEREF _Toc35096719 \h </w:instrText>
                </w:r>
                <w:r w:rsidR="00F12899" w:rsidRPr="00F12899">
                  <w:rPr>
                    <w:rFonts w:ascii="Times New Roman" w:hAnsi="Times New Roman" w:cs="Times New Roman"/>
                    <w:noProof/>
                    <w:webHidden/>
                  </w:rPr>
                </w:r>
                <w:r w:rsidR="00F12899" w:rsidRPr="00F12899">
                  <w:rPr>
                    <w:rFonts w:ascii="Times New Roman" w:hAnsi="Times New Roman" w:cs="Times New Roman"/>
                    <w:noProof/>
                    <w:webHidden/>
                  </w:rPr>
                  <w:fldChar w:fldCharType="separate"/>
                </w:r>
                <w:r w:rsidR="00F12899" w:rsidRPr="00F12899">
                  <w:rPr>
                    <w:rFonts w:ascii="Times New Roman" w:hAnsi="Times New Roman" w:cs="Times New Roman"/>
                    <w:noProof/>
                    <w:webHidden/>
                  </w:rPr>
                  <w:t>2</w:t>
                </w:r>
                <w:r w:rsidR="00F12899" w:rsidRPr="00F12899">
                  <w:rPr>
                    <w:rFonts w:ascii="Times New Roman" w:hAnsi="Times New Roman" w:cs="Times New Roman"/>
                    <w:noProof/>
                    <w:webHidden/>
                  </w:rPr>
                  <w:fldChar w:fldCharType="end"/>
                </w:r>
              </w:hyperlink>
            </w:p>
            <w:p w:rsidR="00F12899" w:rsidRPr="00F12899" w:rsidRDefault="009E4336">
              <w:pPr>
                <w:pStyle w:val="TOC2"/>
                <w:tabs>
                  <w:tab w:val="right" w:leader="dot" w:pos="9016"/>
                </w:tabs>
                <w:rPr>
                  <w:rFonts w:ascii="Times New Roman" w:eastAsiaTheme="minorEastAsia" w:hAnsi="Times New Roman" w:cs="Times New Roman"/>
                  <w:noProof/>
                  <w:lang w:eastAsia="en-GB"/>
                </w:rPr>
              </w:pPr>
              <w:hyperlink w:anchor="_Toc35096720" w:history="1">
                <w:r w:rsidR="00F12899" w:rsidRPr="00F12899">
                  <w:rPr>
                    <w:rStyle w:val="Hyperlink"/>
                    <w:rFonts w:ascii="Times New Roman" w:hAnsi="Times New Roman" w:cs="Times New Roman"/>
                    <w:noProof/>
                  </w:rPr>
                  <w:t>1.5.1: Ubuntu</w:t>
                </w:r>
                <w:r w:rsidR="00F12899" w:rsidRPr="00F12899">
                  <w:rPr>
                    <w:rFonts w:ascii="Times New Roman" w:hAnsi="Times New Roman" w:cs="Times New Roman"/>
                    <w:noProof/>
                    <w:webHidden/>
                  </w:rPr>
                  <w:tab/>
                </w:r>
                <w:r w:rsidR="00F12899" w:rsidRPr="00F12899">
                  <w:rPr>
                    <w:rFonts w:ascii="Times New Roman" w:hAnsi="Times New Roman" w:cs="Times New Roman"/>
                    <w:noProof/>
                    <w:webHidden/>
                  </w:rPr>
                  <w:fldChar w:fldCharType="begin"/>
                </w:r>
                <w:r w:rsidR="00F12899" w:rsidRPr="00F12899">
                  <w:rPr>
                    <w:rFonts w:ascii="Times New Roman" w:hAnsi="Times New Roman" w:cs="Times New Roman"/>
                    <w:noProof/>
                    <w:webHidden/>
                  </w:rPr>
                  <w:instrText xml:space="preserve"> PAGEREF _Toc35096720 \h </w:instrText>
                </w:r>
                <w:r w:rsidR="00F12899" w:rsidRPr="00F12899">
                  <w:rPr>
                    <w:rFonts w:ascii="Times New Roman" w:hAnsi="Times New Roman" w:cs="Times New Roman"/>
                    <w:noProof/>
                    <w:webHidden/>
                  </w:rPr>
                </w:r>
                <w:r w:rsidR="00F12899" w:rsidRPr="00F12899">
                  <w:rPr>
                    <w:rFonts w:ascii="Times New Roman" w:hAnsi="Times New Roman" w:cs="Times New Roman"/>
                    <w:noProof/>
                    <w:webHidden/>
                  </w:rPr>
                  <w:fldChar w:fldCharType="separate"/>
                </w:r>
                <w:r w:rsidR="00F12899" w:rsidRPr="00F12899">
                  <w:rPr>
                    <w:rFonts w:ascii="Times New Roman" w:hAnsi="Times New Roman" w:cs="Times New Roman"/>
                    <w:noProof/>
                    <w:webHidden/>
                  </w:rPr>
                  <w:t>2</w:t>
                </w:r>
                <w:r w:rsidR="00F12899" w:rsidRPr="00F12899">
                  <w:rPr>
                    <w:rFonts w:ascii="Times New Roman" w:hAnsi="Times New Roman" w:cs="Times New Roman"/>
                    <w:noProof/>
                    <w:webHidden/>
                  </w:rPr>
                  <w:fldChar w:fldCharType="end"/>
                </w:r>
              </w:hyperlink>
            </w:p>
            <w:p w:rsidR="00F12899" w:rsidRPr="00F12899" w:rsidRDefault="009E4336">
              <w:pPr>
                <w:pStyle w:val="TOC2"/>
                <w:tabs>
                  <w:tab w:val="right" w:leader="dot" w:pos="9016"/>
                </w:tabs>
                <w:rPr>
                  <w:rFonts w:ascii="Times New Roman" w:eastAsiaTheme="minorEastAsia" w:hAnsi="Times New Roman" w:cs="Times New Roman"/>
                  <w:noProof/>
                  <w:lang w:eastAsia="en-GB"/>
                </w:rPr>
              </w:pPr>
              <w:hyperlink w:anchor="_Toc35096721" w:history="1">
                <w:r w:rsidR="00F12899" w:rsidRPr="00F12899">
                  <w:rPr>
                    <w:rStyle w:val="Hyperlink"/>
                    <w:rFonts w:ascii="Times New Roman" w:hAnsi="Times New Roman" w:cs="Times New Roman"/>
                    <w:noProof/>
                  </w:rPr>
                  <w:t>1.6 Literature Review</w:t>
                </w:r>
                <w:r w:rsidR="00F12899" w:rsidRPr="00F12899">
                  <w:rPr>
                    <w:rFonts w:ascii="Times New Roman" w:hAnsi="Times New Roman" w:cs="Times New Roman"/>
                    <w:noProof/>
                    <w:webHidden/>
                  </w:rPr>
                  <w:tab/>
                </w:r>
                <w:r w:rsidR="00F12899" w:rsidRPr="00F12899">
                  <w:rPr>
                    <w:rFonts w:ascii="Times New Roman" w:hAnsi="Times New Roman" w:cs="Times New Roman"/>
                    <w:noProof/>
                    <w:webHidden/>
                  </w:rPr>
                  <w:fldChar w:fldCharType="begin"/>
                </w:r>
                <w:r w:rsidR="00F12899" w:rsidRPr="00F12899">
                  <w:rPr>
                    <w:rFonts w:ascii="Times New Roman" w:hAnsi="Times New Roman" w:cs="Times New Roman"/>
                    <w:noProof/>
                    <w:webHidden/>
                  </w:rPr>
                  <w:instrText xml:space="preserve"> PAGEREF _Toc35096721 \h </w:instrText>
                </w:r>
                <w:r w:rsidR="00F12899" w:rsidRPr="00F12899">
                  <w:rPr>
                    <w:rFonts w:ascii="Times New Roman" w:hAnsi="Times New Roman" w:cs="Times New Roman"/>
                    <w:noProof/>
                    <w:webHidden/>
                  </w:rPr>
                </w:r>
                <w:r w:rsidR="00F12899" w:rsidRPr="00F12899">
                  <w:rPr>
                    <w:rFonts w:ascii="Times New Roman" w:hAnsi="Times New Roman" w:cs="Times New Roman"/>
                    <w:noProof/>
                    <w:webHidden/>
                  </w:rPr>
                  <w:fldChar w:fldCharType="separate"/>
                </w:r>
                <w:r w:rsidR="00F12899" w:rsidRPr="00F12899">
                  <w:rPr>
                    <w:rFonts w:ascii="Times New Roman" w:hAnsi="Times New Roman" w:cs="Times New Roman"/>
                    <w:noProof/>
                    <w:webHidden/>
                  </w:rPr>
                  <w:t>4</w:t>
                </w:r>
                <w:r w:rsidR="00F12899" w:rsidRPr="00F12899">
                  <w:rPr>
                    <w:rFonts w:ascii="Times New Roman" w:hAnsi="Times New Roman" w:cs="Times New Roman"/>
                    <w:noProof/>
                    <w:webHidden/>
                  </w:rPr>
                  <w:fldChar w:fldCharType="end"/>
                </w:r>
              </w:hyperlink>
            </w:p>
            <w:p w:rsidR="00F12899" w:rsidRPr="00F12899" w:rsidRDefault="009E4336">
              <w:pPr>
                <w:pStyle w:val="TOC3"/>
                <w:tabs>
                  <w:tab w:val="right" w:leader="dot" w:pos="9016"/>
                </w:tabs>
                <w:rPr>
                  <w:rFonts w:ascii="Times New Roman" w:eastAsiaTheme="minorEastAsia" w:hAnsi="Times New Roman" w:cs="Times New Roman"/>
                  <w:noProof/>
                  <w:lang w:eastAsia="en-GB"/>
                </w:rPr>
              </w:pPr>
              <w:hyperlink w:anchor="_Toc35096722" w:history="1">
                <w:r w:rsidR="00F12899" w:rsidRPr="00F12899">
                  <w:rPr>
                    <w:rStyle w:val="Hyperlink"/>
                    <w:rFonts w:ascii="Times New Roman" w:hAnsi="Times New Roman" w:cs="Times New Roman"/>
                    <w:noProof/>
                  </w:rPr>
                  <w:t>1.6.1: Mediation</w:t>
                </w:r>
                <w:r w:rsidR="00F12899" w:rsidRPr="00F12899">
                  <w:rPr>
                    <w:rFonts w:ascii="Times New Roman" w:hAnsi="Times New Roman" w:cs="Times New Roman"/>
                    <w:noProof/>
                    <w:webHidden/>
                  </w:rPr>
                  <w:tab/>
                </w:r>
                <w:r w:rsidR="00F12899" w:rsidRPr="00F12899">
                  <w:rPr>
                    <w:rFonts w:ascii="Times New Roman" w:hAnsi="Times New Roman" w:cs="Times New Roman"/>
                    <w:noProof/>
                    <w:webHidden/>
                  </w:rPr>
                  <w:fldChar w:fldCharType="begin"/>
                </w:r>
                <w:r w:rsidR="00F12899" w:rsidRPr="00F12899">
                  <w:rPr>
                    <w:rFonts w:ascii="Times New Roman" w:hAnsi="Times New Roman" w:cs="Times New Roman"/>
                    <w:noProof/>
                    <w:webHidden/>
                  </w:rPr>
                  <w:instrText xml:space="preserve"> PAGEREF _Toc35096722 \h </w:instrText>
                </w:r>
                <w:r w:rsidR="00F12899" w:rsidRPr="00F12899">
                  <w:rPr>
                    <w:rFonts w:ascii="Times New Roman" w:hAnsi="Times New Roman" w:cs="Times New Roman"/>
                    <w:noProof/>
                    <w:webHidden/>
                  </w:rPr>
                </w:r>
                <w:r w:rsidR="00F12899" w:rsidRPr="00F12899">
                  <w:rPr>
                    <w:rFonts w:ascii="Times New Roman" w:hAnsi="Times New Roman" w:cs="Times New Roman"/>
                    <w:noProof/>
                    <w:webHidden/>
                  </w:rPr>
                  <w:fldChar w:fldCharType="separate"/>
                </w:r>
                <w:r w:rsidR="00F12899" w:rsidRPr="00F12899">
                  <w:rPr>
                    <w:rFonts w:ascii="Times New Roman" w:hAnsi="Times New Roman" w:cs="Times New Roman"/>
                    <w:noProof/>
                    <w:webHidden/>
                  </w:rPr>
                  <w:t>4</w:t>
                </w:r>
                <w:r w:rsidR="00F12899" w:rsidRPr="00F12899">
                  <w:rPr>
                    <w:rFonts w:ascii="Times New Roman" w:hAnsi="Times New Roman" w:cs="Times New Roman"/>
                    <w:noProof/>
                    <w:webHidden/>
                  </w:rPr>
                  <w:fldChar w:fldCharType="end"/>
                </w:r>
              </w:hyperlink>
            </w:p>
            <w:p w:rsidR="00F12899" w:rsidRPr="00F12899" w:rsidRDefault="009E4336">
              <w:pPr>
                <w:pStyle w:val="TOC3"/>
                <w:tabs>
                  <w:tab w:val="right" w:leader="dot" w:pos="9016"/>
                </w:tabs>
                <w:rPr>
                  <w:rFonts w:ascii="Times New Roman" w:eastAsiaTheme="minorEastAsia" w:hAnsi="Times New Roman" w:cs="Times New Roman"/>
                  <w:noProof/>
                  <w:lang w:eastAsia="en-GB"/>
                </w:rPr>
              </w:pPr>
              <w:hyperlink w:anchor="_Toc35096723" w:history="1">
                <w:r w:rsidR="00F12899" w:rsidRPr="00F12899">
                  <w:rPr>
                    <w:rStyle w:val="Hyperlink"/>
                    <w:rFonts w:ascii="Times New Roman" w:hAnsi="Times New Roman" w:cs="Times New Roman"/>
                    <w:noProof/>
                  </w:rPr>
                  <w:t>1.6.2: Access to Justice</w:t>
                </w:r>
                <w:r w:rsidR="00F12899" w:rsidRPr="00F12899">
                  <w:rPr>
                    <w:rFonts w:ascii="Times New Roman" w:hAnsi="Times New Roman" w:cs="Times New Roman"/>
                    <w:noProof/>
                    <w:webHidden/>
                  </w:rPr>
                  <w:tab/>
                </w:r>
                <w:r w:rsidR="00F12899" w:rsidRPr="00F12899">
                  <w:rPr>
                    <w:rFonts w:ascii="Times New Roman" w:hAnsi="Times New Roman" w:cs="Times New Roman"/>
                    <w:noProof/>
                    <w:webHidden/>
                  </w:rPr>
                  <w:fldChar w:fldCharType="begin"/>
                </w:r>
                <w:r w:rsidR="00F12899" w:rsidRPr="00F12899">
                  <w:rPr>
                    <w:rFonts w:ascii="Times New Roman" w:hAnsi="Times New Roman" w:cs="Times New Roman"/>
                    <w:noProof/>
                    <w:webHidden/>
                  </w:rPr>
                  <w:instrText xml:space="preserve"> PAGEREF _Toc35096723 \h </w:instrText>
                </w:r>
                <w:r w:rsidR="00F12899" w:rsidRPr="00F12899">
                  <w:rPr>
                    <w:rFonts w:ascii="Times New Roman" w:hAnsi="Times New Roman" w:cs="Times New Roman"/>
                    <w:noProof/>
                    <w:webHidden/>
                  </w:rPr>
                </w:r>
                <w:r w:rsidR="00F12899" w:rsidRPr="00F12899">
                  <w:rPr>
                    <w:rFonts w:ascii="Times New Roman" w:hAnsi="Times New Roman" w:cs="Times New Roman"/>
                    <w:noProof/>
                    <w:webHidden/>
                  </w:rPr>
                  <w:fldChar w:fldCharType="separate"/>
                </w:r>
                <w:r w:rsidR="00F12899" w:rsidRPr="00F12899">
                  <w:rPr>
                    <w:rFonts w:ascii="Times New Roman" w:hAnsi="Times New Roman" w:cs="Times New Roman"/>
                    <w:noProof/>
                    <w:webHidden/>
                  </w:rPr>
                  <w:t>7</w:t>
                </w:r>
                <w:r w:rsidR="00F12899" w:rsidRPr="00F12899">
                  <w:rPr>
                    <w:rFonts w:ascii="Times New Roman" w:hAnsi="Times New Roman" w:cs="Times New Roman"/>
                    <w:noProof/>
                    <w:webHidden/>
                  </w:rPr>
                  <w:fldChar w:fldCharType="end"/>
                </w:r>
              </w:hyperlink>
            </w:p>
            <w:p w:rsidR="00F12899" w:rsidRPr="00F12899" w:rsidRDefault="009E4336">
              <w:pPr>
                <w:pStyle w:val="TOC3"/>
                <w:tabs>
                  <w:tab w:val="right" w:leader="dot" w:pos="9016"/>
                </w:tabs>
                <w:rPr>
                  <w:rFonts w:ascii="Times New Roman" w:eastAsiaTheme="minorEastAsia" w:hAnsi="Times New Roman" w:cs="Times New Roman"/>
                  <w:noProof/>
                  <w:lang w:eastAsia="en-GB"/>
                </w:rPr>
              </w:pPr>
              <w:hyperlink w:anchor="_Toc35096724" w:history="1">
                <w:r w:rsidR="00F12899" w:rsidRPr="00F12899">
                  <w:rPr>
                    <w:rStyle w:val="Hyperlink"/>
                    <w:rFonts w:ascii="Times New Roman" w:hAnsi="Times New Roman" w:cs="Times New Roman"/>
                    <w:noProof/>
                  </w:rPr>
                  <w:t>1.6.3: The nature of succession disputes</w:t>
                </w:r>
                <w:r w:rsidR="00F12899" w:rsidRPr="00F12899">
                  <w:rPr>
                    <w:rFonts w:ascii="Times New Roman" w:hAnsi="Times New Roman" w:cs="Times New Roman"/>
                    <w:noProof/>
                    <w:webHidden/>
                  </w:rPr>
                  <w:tab/>
                </w:r>
                <w:r w:rsidR="00F12899" w:rsidRPr="00F12899">
                  <w:rPr>
                    <w:rFonts w:ascii="Times New Roman" w:hAnsi="Times New Roman" w:cs="Times New Roman"/>
                    <w:noProof/>
                    <w:webHidden/>
                  </w:rPr>
                  <w:fldChar w:fldCharType="begin"/>
                </w:r>
                <w:r w:rsidR="00F12899" w:rsidRPr="00F12899">
                  <w:rPr>
                    <w:rFonts w:ascii="Times New Roman" w:hAnsi="Times New Roman" w:cs="Times New Roman"/>
                    <w:noProof/>
                    <w:webHidden/>
                  </w:rPr>
                  <w:instrText xml:space="preserve"> PAGEREF _Toc35096724 \h </w:instrText>
                </w:r>
                <w:r w:rsidR="00F12899" w:rsidRPr="00F12899">
                  <w:rPr>
                    <w:rFonts w:ascii="Times New Roman" w:hAnsi="Times New Roman" w:cs="Times New Roman"/>
                    <w:noProof/>
                    <w:webHidden/>
                  </w:rPr>
                </w:r>
                <w:r w:rsidR="00F12899" w:rsidRPr="00F12899">
                  <w:rPr>
                    <w:rFonts w:ascii="Times New Roman" w:hAnsi="Times New Roman" w:cs="Times New Roman"/>
                    <w:noProof/>
                    <w:webHidden/>
                  </w:rPr>
                  <w:fldChar w:fldCharType="separate"/>
                </w:r>
                <w:r w:rsidR="00F12899" w:rsidRPr="00F12899">
                  <w:rPr>
                    <w:rFonts w:ascii="Times New Roman" w:hAnsi="Times New Roman" w:cs="Times New Roman"/>
                    <w:noProof/>
                    <w:webHidden/>
                  </w:rPr>
                  <w:t>8</w:t>
                </w:r>
                <w:r w:rsidR="00F12899" w:rsidRPr="00F12899">
                  <w:rPr>
                    <w:rFonts w:ascii="Times New Roman" w:hAnsi="Times New Roman" w:cs="Times New Roman"/>
                    <w:noProof/>
                    <w:webHidden/>
                  </w:rPr>
                  <w:fldChar w:fldCharType="end"/>
                </w:r>
              </w:hyperlink>
            </w:p>
            <w:p w:rsidR="00F12899" w:rsidRPr="00F12899" w:rsidRDefault="009E4336">
              <w:pPr>
                <w:pStyle w:val="TOC2"/>
                <w:tabs>
                  <w:tab w:val="right" w:leader="dot" w:pos="9016"/>
                </w:tabs>
                <w:rPr>
                  <w:rFonts w:ascii="Times New Roman" w:eastAsiaTheme="minorEastAsia" w:hAnsi="Times New Roman" w:cs="Times New Roman"/>
                  <w:noProof/>
                  <w:lang w:eastAsia="en-GB"/>
                </w:rPr>
              </w:pPr>
              <w:hyperlink w:anchor="_Toc35096725" w:history="1">
                <w:r w:rsidR="00F12899" w:rsidRPr="00F12899">
                  <w:rPr>
                    <w:rStyle w:val="Hyperlink"/>
                    <w:rFonts w:ascii="Times New Roman" w:hAnsi="Times New Roman" w:cs="Times New Roman"/>
                    <w:noProof/>
                  </w:rPr>
                  <w:t>1.7: Research design and methodology.</w:t>
                </w:r>
                <w:r w:rsidR="00F12899" w:rsidRPr="00F12899">
                  <w:rPr>
                    <w:rFonts w:ascii="Times New Roman" w:hAnsi="Times New Roman" w:cs="Times New Roman"/>
                    <w:noProof/>
                    <w:webHidden/>
                  </w:rPr>
                  <w:tab/>
                </w:r>
                <w:r w:rsidR="00F12899" w:rsidRPr="00F12899">
                  <w:rPr>
                    <w:rFonts w:ascii="Times New Roman" w:hAnsi="Times New Roman" w:cs="Times New Roman"/>
                    <w:noProof/>
                    <w:webHidden/>
                  </w:rPr>
                  <w:fldChar w:fldCharType="begin"/>
                </w:r>
                <w:r w:rsidR="00F12899" w:rsidRPr="00F12899">
                  <w:rPr>
                    <w:rFonts w:ascii="Times New Roman" w:hAnsi="Times New Roman" w:cs="Times New Roman"/>
                    <w:noProof/>
                    <w:webHidden/>
                  </w:rPr>
                  <w:instrText xml:space="preserve"> PAGEREF _Toc35096725 \h </w:instrText>
                </w:r>
                <w:r w:rsidR="00F12899" w:rsidRPr="00F12899">
                  <w:rPr>
                    <w:rFonts w:ascii="Times New Roman" w:hAnsi="Times New Roman" w:cs="Times New Roman"/>
                    <w:noProof/>
                    <w:webHidden/>
                  </w:rPr>
                </w:r>
                <w:r w:rsidR="00F12899" w:rsidRPr="00F12899">
                  <w:rPr>
                    <w:rFonts w:ascii="Times New Roman" w:hAnsi="Times New Roman" w:cs="Times New Roman"/>
                    <w:noProof/>
                    <w:webHidden/>
                  </w:rPr>
                  <w:fldChar w:fldCharType="separate"/>
                </w:r>
                <w:r w:rsidR="00F12899" w:rsidRPr="00F12899">
                  <w:rPr>
                    <w:rFonts w:ascii="Times New Roman" w:hAnsi="Times New Roman" w:cs="Times New Roman"/>
                    <w:noProof/>
                    <w:webHidden/>
                  </w:rPr>
                  <w:t>10</w:t>
                </w:r>
                <w:r w:rsidR="00F12899" w:rsidRPr="00F12899">
                  <w:rPr>
                    <w:rFonts w:ascii="Times New Roman" w:hAnsi="Times New Roman" w:cs="Times New Roman"/>
                    <w:noProof/>
                    <w:webHidden/>
                  </w:rPr>
                  <w:fldChar w:fldCharType="end"/>
                </w:r>
              </w:hyperlink>
            </w:p>
            <w:p w:rsidR="00F12899" w:rsidRPr="00F12899" w:rsidRDefault="009E4336">
              <w:pPr>
                <w:pStyle w:val="TOC2"/>
                <w:tabs>
                  <w:tab w:val="right" w:leader="dot" w:pos="9016"/>
                </w:tabs>
                <w:rPr>
                  <w:rFonts w:ascii="Times New Roman" w:eastAsiaTheme="minorEastAsia" w:hAnsi="Times New Roman" w:cs="Times New Roman"/>
                  <w:noProof/>
                  <w:lang w:eastAsia="en-GB"/>
                </w:rPr>
              </w:pPr>
              <w:hyperlink w:anchor="_Toc35096726" w:history="1">
                <w:r w:rsidR="00F12899" w:rsidRPr="00F12899">
                  <w:rPr>
                    <w:rStyle w:val="Hyperlink"/>
                    <w:rFonts w:ascii="Times New Roman" w:hAnsi="Times New Roman" w:cs="Times New Roman"/>
                    <w:noProof/>
                  </w:rPr>
                  <w:t>1.8: Chapter breakdown</w:t>
                </w:r>
                <w:r w:rsidR="00F12899" w:rsidRPr="00F12899">
                  <w:rPr>
                    <w:rFonts w:ascii="Times New Roman" w:hAnsi="Times New Roman" w:cs="Times New Roman"/>
                    <w:noProof/>
                    <w:webHidden/>
                  </w:rPr>
                  <w:tab/>
                </w:r>
                <w:r w:rsidR="00F12899" w:rsidRPr="00F12899">
                  <w:rPr>
                    <w:rFonts w:ascii="Times New Roman" w:hAnsi="Times New Roman" w:cs="Times New Roman"/>
                    <w:noProof/>
                    <w:webHidden/>
                  </w:rPr>
                  <w:fldChar w:fldCharType="begin"/>
                </w:r>
                <w:r w:rsidR="00F12899" w:rsidRPr="00F12899">
                  <w:rPr>
                    <w:rFonts w:ascii="Times New Roman" w:hAnsi="Times New Roman" w:cs="Times New Roman"/>
                    <w:noProof/>
                    <w:webHidden/>
                  </w:rPr>
                  <w:instrText xml:space="preserve"> PAGEREF _Toc35096726 \h </w:instrText>
                </w:r>
                <w:r w:rsidR="00F12899" w:rsidRPr="00F12899">
                  <w:rPr>
                    <w:rFonts w:ascii="Times New Roman" w:hAnsi="Times New Roman" w:cs="Times New Roman"/>
                    <w:noProof/>
                    <w:webHidden/>
                  </w:rPr>
                </w:r>
                <w:r w:rsidR="00F12899" w:rsidRPr="00F12899">
                  <w:rPr>
                    <w:rFonts w:ascii="Times New Roman" w:hAnsi="Times New Roman" w:cs="Times New Roman"/>
                    <w:noProof/>
                    <w:webHidden/>
                  </w:rPr>
                  <w:fldChar w:fldCharType="separate"/>
                </w:r>
                <w:r w:rsidR="00F12899" w:rsidRPr="00F12899">
                  <w:rPr>
                    <w:rFonts w:ascii="Times New Roman" w:hAnsi="Times New Roman" w:cs="Times New Roman"/>
                    <w:noProof/>
                    <w:webHidden/>
                  </w:rPr>
                  <w:t>10</w:t>
                </w:r>
                <w:r w:rsidR="00F12899" w:rsidRPr="00F12899">
                  <w:rPr>
                    <w:rFonts w:ascii="Times New Roman" w:hAnsi="Times New Roman" w:cs="Times New Roman"/>
                    <w:noProof/>
                    <w:webHidden/>
                  </w:rPr>
                  <w:fldChar w:fldCharType="end"/>
                </w:r>
              </w:hyperlink>
            </w:p>
            <w:p w:rsidR="00F12899" w:rsidRPr="00F12899" w:rsidRDefault="009E4336">
              <w:pPr>
                <w:pStyle w:val="TOC1"/>
                <w:tabs>
                  <w:tab w:val="right" w:leader="dot" w:pos="9016"/>
                </w:tabs>
                <w:rPr>
                  <w:rFonts w:ascii="Times New Roman" w:eastAsiaTheme="minorEastAsia" w:hAnsi="Times New Roman" w:cs="Times New Roman"/>
                  <w:noProof/>
                  <w:lang w:eastAsia="en-GB"/>
                </w:rPr>
              </w:pPr>
              <w:hyperlink w:anchor="_Toc35096727" w:history="1">
                <w:r w:rsidR="00F12899" w:rsidRPr="00F12899">
                  <w:rPr>
                    <w:rStyle w:val="Hyperlink"/>
                    <w:rFonts w:ascii="Times New Roman" w:hAnsi="Times New Roman" w:cs="Times New Roman"/>
                    <w:noProof/>
                    <w:lang w:val="en-US"/>
                  </w:rPr>
                  <w:t>Chapter Two</w:t>
                </w:r>
                <w:r w:rsidR="00F12899" w:rsidRPr="00F12899">
                  <w:rPr>
                    <w:rFonts w:ascii="Times New Roman" w:hAnsi="Times New Roman" w:cs="Times New Roman"/>
                    <w:noProof/>
                    <w:webHidden/>
                  </w:rPr>
                  <w:tab/>
                </w:r>
                <w:r w:rsidR="00F12899" w:rsidRPr="00F12899">
                  <w:rPr>
                    <w:rFonts w:ascii="Times New Roman" w:hAnsi="Times New Roman" w:cs="Times New Roman"/>
                    <w:noProof/>
                    <w:webHidden/>
                  </w:rPr>
                  <w:fldChar w:fldCharType="begin"/>
                </w:r>
                <w:r w:rsidR="00F12899" w:rsidRPr="00F12899">
                  <w:rPr>
                    <w:rFonts w:ascii="Times New Roman" w:hAnsi="Times New Roman" w:cs="Times New Roman"/>
                    <w:noProof/>
                    <w:webHidden/>
                  </w:rPr>
                  <w:instrText xml:space="preserve"> PAGEREF _Toc35096727 \h </w:instrText>
                </w:r>
                <w:r w:rsidR="00F12899" w:rsidRPr="00F12899">
                  <w:rPr>
                    <w:rFonts w:ascii="Times New Roman" w:hAnsi="Times New Roman" w:cs="Times New Roman"/>
                    <w:noProof/>
                    <w:webHidden/>
                  </w:rPr>
                </w:r>
                <w:r w:rsidR="00F12899" w:rsidRPr="00F12899">
                  <w:rPr>
                    <w:rFonts w:ascii="Times New Roman" w:hAnsi="Times New Roman" w:cs="Times New Roman"/>
                    <w:noProof/>
                    <w:webHidden/>
                  </w:rPr>
                  <w:fldChar w:fldCharType="separate"/>
                </w:r>
                <w:r w:rsidR="00F12899" w:rsidRPr="00F12899">
                  <w:rPr>
                    <w:rFonts w:ascii="Times New Roman" w:hAnsi="Times New Roman" w:cs="Times New Roman"/>
                    <w:noProof/>
                    <w:webHidden/>
                  </w:rPr>
                  <w:t>12</w:t>
                </w:r>
                <w:r w:rsidR="00F12899" w:rsidRPr="00F12899">
                  <w:rPr>
                    <w:rFonts w:ascii="Times New Roman" w:hAnsi="Times New Roman" w:cs="Times New Roman"/>
                    <w:noProof/>
                    <w:webHidden/>
                  </w:rPr>
                  <w:fldChar w:fldCharType="end"/>
                </w:r>
              </w:hyperlink>
            </w:p>
            <w:p w:rsidR="00F12899" w:rsidRPr="00F12899" w:rsidRDefault="009E4336">
              <w:pPr>
                <w:pStyle w:val="TOC1"/>
                <w:tabs>
                  <w:tab w:val="right" w:leader="dot" w:pos="9016"/>
                </w:tabs>
                <w:rPr>
                  <w:rFonts w:ascii="Times New Roman" w:eastAsiaTheme="minorEastAsia" w:hAnsi="Times New Roman" w:cs="Times New Roman"/>
                  <w:noProof/>
                  <w:lang w:eastAsia="en-GB"/>
                </w:rPr>
              </w:pPr>
              <w:hyperlink w:anchor="_Toc35096728" w:history="1">
                <w:r w:rsidR="00F12899" w:rsidRPr="00F12899">
                  <w:rPr>
                    <w:rStyle w:val="Hyperlink"/>
                    <w:rFonts w:ascii="Times New Roman" w:hAnsi="Times New Roman" w:cs="Times New Roman"/>
                    <w:noProof/>
                    <w:lang w:val="en-US"/>
                  </w:rPr>
                  <w:t>The place of Mediation in Kenya’s legal framework</w:t>
                </w:r>
                <w:r w:rsidR="00F12899" w:rsidRPr="00F12899">
                  <w:rPr>
                    <w:rFonts w:ascii="Times New Roman" w:hAnsi="Times New Roman" w:cs="Times New Roman"/>
                    <w:noProof/>
                    <w:webHidden/>
                  </w:rPr>
                  <w:tab/>
                </w:r>
                <w:r w:rsidR="00F12899" w:rsidRPr="00F12899">
                  <w:rPr>
                    <w:rFonts w:ascii="Times New Roman" w:hAnsi="Times New Roman" w:cs="Times New Roman"/>
                    <w:noProof/>
                    <w:webHidden/>
                  </w:rPr>
                  <w:fldChar w:fldCharType="begin"/>
                </w:r>
                <w:r w:rsidR="00F12899" w:rsidRPr="00F12899">
                  <w:rPr>
                    <w:rFonts w:ascii="Times New Roman" w:hAnsi="Times New Roman" w:cs="Times New Roman"/>
                    <w:noProof/>
                    <w:webHidden/>
                  </w:rPr>
                  <w:instrText xml:space="preserve"> PAGEREF _Toc35096728 \h </w:instrText>
                </w:r>
                <w:r w:rsidR="00F12899" w:rsidRPr="00F12899">
                  <w:rPr>
                    <w:rFonts w:ascii="Times New Roman" w:hAnsi="Times New Roman" w:cs="Times New Roman"/>
                    <w:noProof/>
                    <w:webHidden/>
                  </w:rPr>
                </w:r>
                <w:r w:rsidR="00F12899" w:rsidRPr="00F12899">
                  <w:rPr>
                    <w:rFonts w:ascii="Times New Roman" w:hAnsi="Times New Roman" w:cs="Times New Roman"/>
                    <w:noProof/>
                    <w:webHidden/>
                  </w:rPr>
                  <w:fldChar w:fldCharType="separate"/>
                </w:r>
                <w:r w:rsidR="00F12899" w:rsidRPr="00F12899">
                  <w:rPr>
                    <w:rFonts w:ascii="Times New Roman" w:hAnsi="Times New Roman" w:cs="Times New Roman"/>
                    <w:noProof/>
                    <w:webHidden/>
                  </w:rPr>
                  <w:t>12</w:t>
                </w:r>
                <w:r w:rsidR="00F12899" w:rsidRPr="00F12899">
                  <w:rPr>
                    <w:rFonts w:ascii="Times New Roman" w:hAnsi="Times New Roman" w:cs="Times New Roman"/>
                    <w:noProof/>
                    <w:webHidden/>
                  </w:rPr>
                  <w:fldChar w:fldCharType="end"/>
                </w:r>
              </w:hyperlink>
            </w:p>
            <w:p w:rsidR="00F12899" w:rsidRPr="00F12899" w:rsidRDefault="009E4336">
              <w:pPr>
                <w:pStyle w:val="TOC2"/>
                <w:tabs>
                  <w:tab w:val="right" w:leader="dot" w:pos="9016"/>
                </w:tabs>
                <w:rPr>
                  <w:rFonts w:ascii="Times New Roman" w:eastAsiaTheme="minorEastAsia" w:hAnsi="Times New Roman" w:cs="Times New Roman"/>
                  <w:noProof/>
                  <w:lang w:eastAsia="en-GB"/>
                </w:rPr>
              </w:pPr>
              <w:hyperlink w:anchor="_Toc35096729" w:history="1">
                <w:r w:rsidR="00F12899" w:rsidRPr="00F12899">
                  <w:rPr>
                    <w:rStyle w:val="Hyperlink"/>
                    <w:rFonts w:ascii="Times New Roman" w:hAnsi="Times New Roman" w:cs="Times New Roman"/>
                    <w:noProof/>
                  </w:rPr>
                  <w:t>2.1 INTRODUCTION</w:t>
                </w:r>
                <w:r w:rsidR="00F12899" w:rsidRPr="00F12899">
                  <w:rPr>
                    <w:rFonts w:ascii="Times New Roman" w:hAnsi="Times New Roman" w:cs="Times New Roman"/>
                    <w:noProof/>
                    <w:webHidden/>
                  </w:rPr>
                  <w:tab/>
                </w:r>
                <w:r w:rsidR="00F12899" w:rsidRPr="00F12899">
                  <w:rPr>
                    <w:rFonts w:ascii="Times New Roman" w:hAnsi="Times New Roman" w:cs="Times New Roman"/>
                    <w:noProof/>
                    <w:webHidden/>
                  </w:rPr>
                  <w:fldChar w:fldCharType="begin"/>
                </w:r>
                <w:r w:rsidR="00F12899" w:rsidRPr="00F12899">
                  <w:rPr>
                    <w:rFonts w:ascii="Times New Roman" w:hAnsi="Times New Roman" w:cs="Times New Roman"/>
                    <w:noProof/>
                    <w:webHidden/>
                  </w:rPr>
                  <w:instrText xml:space="preserve"> PAGEREF _Toc35096729 \h </w:instrText>
                </w:r>
                <w:r w:rsidR="00F12899" w:rsidRPr="00F12899">
                  <w:rPr>
                    <w:rFonts w:ascii="Times New Roman" w:hAnsi="Times New Roman" w:cs="Times New Roman"/>
                    <w:noProof/>
                    <w:webHidden/>
                  </w:rPr>
                </w:r>
                <w:r w:rsidR="00F12899" w:rsidRPr="00F12899">
                  <w:rPr>
                    <w:rFonts w:ascii="Times New Roman" w:hAnsi="Times New Roman" w:cs="Times New Roman"/>
                    <w:noProof/>
                    <w:webHidden/>
                  </w:rPr>
                  <w:fldChar w:fldCharType="separate"/>
                </w:r>
                <w:r w:rsidR="00F12899" w:rsidRPr="00F12899">
                  <w:rPr>
                    <w:rFonts w:ascii="Times New Roman" w:hAnsi="Times New Roman" w:cs="Times New Roman"/>
                    <w:noProof/>
                    <w:webHidden/>
                  </w:rPr>
                  <w:t>12</w:t>
                </w:r>
                <w:r w:rsidR="00F12899" w:rsidRPr="00F12899">
                  <w:rPr>
                    <w:rFonts w:ascii="Times New Roman" w:hAnsi="Times New Roman" w:cs="Times New Roman"/>
                    <w:noProof/>
                    <w:webHidden/>
                  </w:rPr>
                  <w:fldChar w:fldCharType="end"/>
                </w:r>
              </w:hyperlink>
            </w:p>
            <w:p w:rsidR="00F12899" w:rsidRPr="00F12899" w:rsidRDefault="009E4336">
              <w:pPr>
                <w:pStyle w:val="TOC2"/>
                <w:tabs>
                  <w:tab w:val="right" w:leader="dot" w:pos="9016"/>
                </w:tabs>
                <w:rPr>
                  <w:rFonts w:ascii="Times New Roman" w:eastAsiaTheme="minorEastAsia" w:hAnsi="Times New Roman" w:cs="Times New Roman"/>
                  <w:noProof/>
                  <w:lang w:eastAsia="en-GB"/>
                </w:rPr>
              </w:pPr>
              <w:hyperlink w:anchor="_Toc35096730" w:history="1">
                <w:r w:rsidR="00F12899" w:rsidRPr="00F12899">
                  <w:rPr>
                    <w:rStyle w:val="Hyperlink"/>
                    <w:rFonts w:ascii="Times New Roman" w:hAnsi="Times New Roman" w:cs="Times New Roman"/>
                    <w:noProof/>
                  </w:rPr>
                  <w:t>2.1 HISTORY OF MEDIATION IN KENYA</w:t>
                </w:r>
                <w:r w:rsidR="00F12899" w:rsidRPr="00F12899">
                  <w:rPr>
                    <w:rFonts w:ascii="Times New Roman" w:hAnsi="Times New Roman" w:cs="Times New Roman"/>
                    <w:noProof/>
                    <w:webHidden/>
                  </w:rPr>
                  <w:tab/>
                </w:r>
                <w:r w:rsidR="00F12899" w:rsidRPr="00F12899">
                  <w:rPr>
                    <w:rFonts w:ascii="Times New Roman" w:hAnsi="Times New Roman" w:cs="Times New Roman"/>
                    <w:noProof/>
                    <w:webHidden/>
                  </w:rPr>
                  <w:fldChar w:fldCharType="begin"/>
                </w:r>
                <w:r w:rsidR="00F12899" w:rsidRPr="00F12899">
                  <w:rPr>
                    <w:rFonts w:ascii="Times New Roman" w:hAnsi="Times New Roman" w:cs="Times New Roman"/>
                    <w:noProof/>
                    <w:webHidden/>
                  </w:rPr>
                  <w:instrText xml:space="preserve"> PAGEREF _Toc35096730 \h </w:instrText>
                </w:r>
                <w:r w:rsidR="00F12899" w:rsidRPr="00F12899">
                  <w:rPr>
                    <w:rFonts w:ascii="Times New Roman" w:hAnsi="Times New Roman" w:cs="Times New Roman"/>
                    <w:noProof/>
                    <w:webHidden/>
                  </w:rPr>
                </w:r>
                <w:r w:rsidR="00F12899" w:rsidRPr="00F12899">
                  <w:rPr>
                    <w:rFonts w:ascii="Times New Roman" w:hAnsi="Times New Roman" w:cs="Times New Roman"/>
                    <w:noProof/>
                    <w:webHidden/>
                  </w:rPr>
                  <w:fldChar w:fldCharType="separate"/>
                </w:r>
                <w:r w:rsidR="00F12899" w:rsidRPr="00F12899">
                  <w:rPr>
                    <w:rFonts w:ascii="Times New Roman" w:hAnsi="Times New Roman" w:cs="Times New Roman"/>
                    <w:noProof/>
                    <w:webHidden/>
                  </w:rPr>
                  <w:t>12</w:t>
                </w:r>
                <w:r w:rsidR="00F12899" w:rsidRPr="00F12899">
                  <w:rPr>
                    <w:rFonts w:ascii="Times New Roman" w:hAnsi="Times New Roman" w:cs="Times New Roman"/>
                    <w:noProof/>
                    <w:webHidden/>
                  </w:rPr>
                  <w:fldChar w:fldCharType="end"/>
                </w:r>
              </w:hyperlink>
            </w:p>
            <w:p w:rsidR="00F12899" w:rsidRPr="00F12899" w:rsidRDefault="009E4336">
              <w:pPr>
                <w:pStyle w:val="TOC2"/>
                <w:tabs>
                  <w:tab w:val="right" w:leader="dot" w:pos="9016"/>
                </w:tabs>
                <w:rPr>
                  <w:rFonts w:ascii="Times New Roman" w:eastAsiaTheme="minorEastAsia" w:hAnsi="Times New Roman" w:cs="Times New Roman"/>
                  <w:noProof/>
                  <w:lang w:eastAsia="en-GB"/>
                </w:rPr>
              </w:pPr>
              <w:hyperlink w:anchor="_Toc35096731" w:history="1">
                <w:r w:rsidR="00F12899" w:rsidRPr="00F12899">
                  <w:rPr>
                    <w:rStyle w:val="Hyperlink"/>
                    <w:rFonts w:ascii="Times New Roman" w:hAnsi="Times New Roman" w:cs="Times New Roman"/>
                    <w:noProof/>
                    <w:shd w:val="clear" w:color="auto" w:fill="FFFFFF"/>
                  </w:rPr>
                  <w:t>2.2 MEDIATION IN KENYA</w:t>
                </w:r>
                <w:r w:rsidR="00F12899" w:rsidRPr="00F12899">
                  <w:rPr>
                    <w:rFonts w:ascii="Times New Roman" w:hAnsi="Times New Roman" w:cs="Times New Roman"/>
                    <w:noProof/>
                    <w:webHidden/>
                  </w:rPr>
                  <w:tab/>
                </w:r>
                <w:r w:rsidR="00F12899" w:rsidRPr="00F12899">
                  <w:rPr>
                    <w:rFonts w:ascii="Times New Roman" w:hAnsi="Times New Roman" w:cs="Times New Roman"/>
                    <w:noProof/>
                    <w:webHidden/>
                  </w:rPr>
                  <w:fldChar w:fldCharType="begin"/>
                </w:r>
                <w:r w:rsidR="00F12899" w:rsidRPr="00F12899">
                  <w:rPr>
                    <w:rFonts w:ascii="Times New Roman" w:hAnsi="Times New Roman" w:cs="Times New Roman"/>
                    <w:noProof/>
                    <w:webHidden/>
                  </w:rPr>
                  <w:instrText xml:space="preserve"> PAGEREF _Toc35096731 \h </w:instrText>
                </w:r>
                <w:r w:rsidR="00F12899" w:rsidRPr="00F12899">
                  <w:rPr>
                    <w:rFonts w:ascii="Times New Roman" w:hAnsi="Times New Roman" w:cs="Times New Roman"/>
                    <w:noProof/>
                    <w:webHidden/>
                  </w:rPr>
                </w:r>
                <w:r w:rsidR="00F12899" w:rsidRPr="00F12899">
                  <w:rPr>
                    <w:rFonts w:ascii="Times New Roman" w:hAnsi="Times New Roman" w:cs="Times New Roman"/>
                    <w:noProof/>
                    <w:webHidden/>
                  </w:rPr>
                  <w:fldChar w:fldCharType="separate"/>
                </w:r>
                <w:r w:rsidR="00F12899" w:rsidRPr="00F12899">
                  <w:rPr>
                    <w:rFonts w:ascii="Times New Roman" w:hAnsi="Times New Roman" w:cs="Times New Roman"/>
                    <w:noProof/>
                    <w:webHidden/>
                  </w:rPr>
                  <w:t>16</w:t>
                </w:r>
                <w:r w:rsidR="00F12899" w:rsidRPr="00F12899">
                  <w:rPr>
                    <w:rFonts w:ascii="Times New Roman" w:hAnsi="Times New Roman" w:cs="Times New Roman"/>
                    <w:noProof/>
                    <w:webHidden/>
                  </w:rPr>
                  <w:fldChar w:fldCharType="end"/>
                </w:r>
              </w:hyperlink>
            </w:p>
            <w:p w:rsidR="00F12899" w:rsidRPr="00F12899" w:rsidRDefault="009E4336">
              <w:pPr>
                <w:pStyle w:val="TOC2"/>
                <w:tabs>
                  <w:tab w:val="right" w:leader="dot" w:pos="9016"/>
                </w:tabs>
                <w:rPr>
                  <w:rFonts w:ascii="Times New Roman" w:eastAsiaTheme="minorEastAsia" w:hAnsi="Times New Roman" w:cs="Times New Roman"/>
                  <w:noProof/>
                  <w:lang w:eastAsia="en-GB"/>
                </w:rPr>
              </w:pPr>
              <w:hyperlink w:anchor="_Toc35096732" w:history="1">
                <w:r w:rsidR="00F12899" w:rsidRPr="00F12899">
                  <w:rPr>
                    <w:rStyle w:val="Hyperlink"/>
                    <w:rFonts w:ascii="Times New Roman" w:hAnsi="Times New Roman" w:cs="Times New Roman"/>
                    <w:noProof/>
                    <w:shd w:val="clear" w:color="auto" w:fill="FFFFFF"/>
                  </w:rPr>
                  <w:t>2.3 CONCLUSION</w:t>
                </w:r>
                <w:r w:rsidR="00F12899" w:rsidRPr="00F12899">
                  <w:rPr>
                    <w:rFonts w:ascii="Times New Roman" w:hAnsi="Times New Roman" w:cs="Times New Roman"/>
                    <w:noProof/>
                    <w:webHidden/>
                  </w:rPr>
                  <w:tab/>
                </w:r>
                <w:r w:rsidR="00F12899" w:rsidRPr="00F12899">
                  <w:rPr>
                    <w:rFonts w:ascii="Times New Roman" w:hAnsi="Times New Roman" w:cs="Times New Roman"/>
                    <w:noProof/>
                    <w:webHidden/>
                  </w:rPr>
                  <w:fldChar w:fldCharType="begin"/>
                </w:r>
                <w:r w:rsidR="00F12899" w:rsidRPr="00F12899">
                  <w:rPr>
                    <w:rFonts w:ascii="Times New Roman" w:hAnsi="Times New Roman" w:cs="Times New Roman"/>
                    <w:noProof/>
                    <w:webHidden/>
                  </w:rPr>
                  <w:instrText xml:space="preserve"> PAGEREF _Toc35096732 \h </w:instrText>
                </w:r>
                <w:r w:rsidR="00F12899" w:rsidRPr="00F12899">
                  <w:rPr>
                    <w:rFonts w:ascii="Times New Roman" w:hAnsi="Times New Roman" w:cs="Times New Roman"/>
                    <w:noProof/>
                    <w:webHidden/>
                  </w:rPr>
                </w:r>
                <w:r w:rsidR="00F12899" w:rsidRPr="00F12899">
                  <w:rPr>
                    <w:rFonts w:ascii="Times New Roman" w:hAnsi="Times New Roman" w:cs="Times New Roman"/>
                    <w:noProof/>
                    <w:webHidden/>
                  </w:rPr>
                  <w:fldChar w:fldCharType="separate"/>
                </w:r>
                <w:r w:rsidR="00F12899" w:rsidRPr="00F12899">
                  <w:rPr>
                    <w:rFonts w:ascii="Times New Roman" w:hAnsi="Times New Roman" w:cs="Times New Roman"/>
                    <w:noProof/>
                    <w:webHidden/>
                  </w:rPr>
                  <w:t>19</w:t>
                </w:r>
                <w:r w:rsidR="00F12899" w:rsidRPr="00F12899">
                  <w:rPr>
                    <w:rFonts w:ascii="Times New Roman" w:hAnsi="Times New Roman" w:cs="Times New Roman"/>
                    <w:noProof/>
                    <w:webHidden/>
                  </w:rPr>
                  <w:fldChar w:fldCharType="end"/>
                </w:r>
              </w:hyperlink>
            </w:p>
            <w:p w:rsidR="00F12899" w:rsidRPr="00F12899" w:rsidRDefault="009E4336">
              <w:pPr>
                <w:pStyle w:val="TOC1"/>
                <w:tabs>
                  <w:tab w:val="right" w:leader="dot" w:pos="9016"/>
                </w:tabs>
                <w:rPr>
                  <w:rFonts w:ascii="Times New Roman" w:eastAsiaTheme="minorEastAsia" w:hAnsi="Times New Roman" w:cs="Times New Roman"/>
                  <w:noProof/>
                  <w:lang w:eastAsia="en-GB"/>
                </w:rPr>
              </w:pPr>
              <w:hyperlink w:anchor="_Toc35096733" w:history="1">
                <w:r w:rsidR="00F12899" w:rsidRPr="00F12899">
                  <w:rPr>
                    <w:rStyle w:val="Hyperlink"/>
                    <w:rFonts w:ascii="Times New Roman" w:hAnsi="Times New Roman" w:cs="Times New Roman"/>
                    <w:noProof/>
                  </w:rPr>
                  <w:t>Chapter Three</w:t>
                </w:r>
                <w:r w:rsidR="00F12899" w:rsidRPr="00F12899">
                  <w:rPr>
                    <w:rFonts w:ascii="Times New Roman" w:hAnsi="Times New Roman" w:cs="Times New Roman"/>
                    <w:noProof/>
                    <w:webHidden/>
                  </w:rPr>
                  <w:tab/>
                </w:r>
                <w:r w:rsidR="00F12899" w:rsidRPr="00F12899">
                  <w:rPr>
                    <w:rFonts w:ascii="Times New Roman" w:hAnsi="Times New Roman" w:cs="Times New Roman"/>
                    <w:noProof/>
                    <w:webHidden/>
                  </w:rPr>
                  <w:fldChar w:fldCharType="begin"/>
                </w:r>
                <w:r w:rsidR="00F12899" w:rsidRPr="00F12899">
                  <w:rPr>
                    <w:rFonts w:ascii="Times New Roman" w:hAnsi="Times New Roman" w:cs="Times New Roman"/>
                    <w:noProof/>
                    <w:webHidden/>
                  </w:rPr>
                  <w:instrText xml:space="preserve"> PAGEREF _Toc35096733 \h </w:instrText>
                </w:r>
                <w:r w:rsidR="00F12899" w:rsidRPr="00F12899">
                  <w:rPr>
                    <w:rFonts w:ascii="Times New Roman" w:hAnsi="Times New Roman" w:cs="Times New Roman"/>
                    <w:noProof/>
                    <w:webHidden/>
                  </w:rPr>
                </w:r>
                <w:r w:rsidR="00F12899" w:rsidRPr="00F12899">
                  <w:rPr>
                    <w:rFonts w:ascii="Times New Roman" w:hAnsi="Times New Roman" w:cs="Times New Roman"/>
                    <w:noProof/>
                    <w:webHidden/>
                  </w:rPr>
                  <w:fldChar w:fldCharType="separate"/>
                </w:r>
                <w:r w:rsidR="00F12899" w:rsidRPr="00F12899">
                  <w:rPr>
                    <w:rFonts w:ascii="Times New Roman" w:hAnsi="Times New Roman" w:cs="Times New Roman"/>
                    <w:noProof/>
                    <w:webHidden/>
                  </w:rPr>
                  <w:t>21</w:t>
                </w:r>
                <w:r w:rsidR="00F12899" w:rsidRPr="00F12899">
                  <w:rPr>
                    <w:rFonts w:ascii="Times New Roman" w:hAnsi="Times New Roman" w:cs="Times New Roman"/>
                    <w:noProof/>
                    <w:webHidden/>
                  </w:rPr>
                  <w:fldChar w:fldCharType="end"/>
                </w:r>
              </w:hyperlink>
            </w:p>
            <w:p w:rsidR="00F12899" w:rsidRPr="00F12899" w:rsidRDefault="009E4336">
              <w:pPr>
                <w:pStyle w:val="TOC1"/>
                <w:tabs>
                  <w:tab w:val="right" w:leader="dot" w:pos="9016"/>
                </w:tabs>
                <w:rPr>
                  <w:rFonts w:ascii="Times New Roman" w:eastAsiaTheme="minorEastAsia" w:hAnsi="Times New Roman" w:cs="Times New Roman"/>
                  <w:noProof/>
                  <w:lang w:eastAsia="en-GB"/>
                </w:rPr>
              </w:pPr>
              <w:hyperlink w:anchor="_Toc35096734" w:history="1">
                <w:r w:rsidR="00F12899" w:rsidRPr="00F12899">
                  <w:rPr>
                    <w:rStyle w:val="Hyperlink"/>
                    <w:rFonts w:ascii="Times New Roman" w:hAnsi="Times New Roman" w:cs="Times New Roman"/>
                    <w:noProof/>
                    <w:lang w:val="en-US"/>
                  </w:rPr>
                  <w:t>A comparative analysis of Australia</w:t>
                </w:r>
                <w:r w:rsidR="00F12899" w:rsidRPr="00F12899">
                  <w:rPr>
                    <w:rFonts w:ascii="Times New Roman" w:hAnsi="Times New Roman" w:cs="Times New Roman"/>
                    <w:noProof/>
                    <w:webHidden/>
                  </w:rPr>
                  <w:tab/>
                </w:r>
                <w:r w:rsidR="00F12899" w:rsidRPr="00F12899">
                  <w:rPr>
                    <w:rFonts w:ascii="Times New Roman" w:hAnsi="Times New Roman" w:cs="Times New Roman"/>
                    <w:noProof/>
                    <w:webHidden/>
                  </w:rPr>
                  <w:fldChar w:fldCharType="begin"/>
                </w:r>
                <w:r w:rsidR="00F12899" w:rsidRPr="00F12899">
                  <w:rPr>
                    <w:rFonts w:ascii="Times New Roman" w:hAnsi="Times New Roman" w:cs="Times New Roman"/>
                    <w:noProof/>
                    <w:webHidden/>
                  </w:rPr>
                  <w:instrText xml:space="preserve"> PAGEREF _Toc35096734 \h </w:instrText>
                </w:r>
                <w:r w:rsidR="00F12899" w:rsidRPr="00F12899">
                  <w:rPr>
                    <w:rFonts w:ascii="Times New Roman" w:hAnsi="Times New Roman" w:cs="Times New Roman"/>
                    <w:noProof/>
                    <w:webHidden/>
                  </w:rPr>
                </w:r>
                <w:r w:rsidR="00F12899" w:rsidRPr="00F12899">
                  <w:rPr>
                    <w:rFonts w:ascii="Times New Roman" w:hAnsi="Times New Roman" w:cs="Times New Roman"/>
                    <w:noProof/>
                    <w:webHidden/>
                  </w:rPr>
                  <w:fldChar w:fldCharType="separate"/>
                </w:r>
                <w:r w:rsidR="00F12899" w:rsidRPr="00F12899">
                  <w:rPr>
                    <w:rFonts w:ascii="Times New Roman" w:hAnsi="Times New Roman" w:cs="Times New Roman"/>
                    <w:noProof/>
                    <w:webHidden/>
                  </w:rPr>
                  <w:t>21</w:t>
                </w:r>
                <w:r w:rsidR="00F12899" w:rsidRPr="00F12899">
                  <w:rPr>
                    <w:rFonts w:ascii="Times New Roman" w:hAnsi="Times New Roman" w:cs="Times New Roman"/>
                    <w:noProof/>
                    <w:webHidden/>
                  </w:rPr>
                  <w:fldChar w:fldCharType="end"/>
                </w:r>
              </w:hyperlink>
            </w:p>
            <w:p w:rsidR="00F12899" w:rsidRPr="00F12899" w:rsidRDefault="009E4336">
              <w:pPr>
                <w:pStyle w:val="TOC2"/>
                <w:tabs>
                  <w:tab w:val="right" w:leader="dot" w:pos="9016"/>
                </w:tabs>
                <w:rPr>
                  <w:rFonts w:ascii="Times New Roman" w:eastAsiaTheme="minorEastAsia" w:hAnsi="Times New Roman" w:cs="Times New Roman"/>
                  <w:noProof/>
                  <w:lang w:eastAsia="en-GB"/>
                </w:rPr>
              </w:pPr>
              <w:hyperlink w:anchor="_Toc35096735" w:history="1">
                <w:r w:rsidR="00F12899" w:rsidRPr="00F12899">
                  <w:rPr>
                    <w:rStyle w:val="Hyperlink"/>
                    <w:rFonts w:ascii="Times New Roman" w:hAnsi="Times New Roman" w:cs="Times New Roman"/>
                    <w:noProof/>
                  </w:rPr>
                  <w:t>3.1 INTRODUCTION</w:t>
                </w:r>
                <w:r w:rsidR="00F12899" w:rsidRPr="00F12899">
                  <w:rPr>
                    <w:rFonts w:ascii="Times New Roman" w:hAnsi="Times New Roman" w:cs="Times New Roman"/>
                    <w:noProof/>
                    <w:webHidden/>
                  </w:rPr>
                  <w:tab/>
                </w:r>
                <w:r w:rsidR="00F12899" w:rsidRPr="00F12899">
                  <w:rPr>
                    <w:rFonts w:ascii="Times New Roman" w:hAnsi="Times New Roman" w:cs="Times New Roman"/>
                    <w:noProof/>
                    <w:webHidden/>
                  </w:rPr>
                  <w:fldChar w:fldCharType="begin"/>
                </w:r>
                <w:r w:rsidR="00F12899" w:rsidRPr="00F12899">
                  <w:rPr>
                    <w:rFonts w:ascii="Times New Roman" w:hAnsi="Times New Roman" w:cs="Times New Roman"/>
                    <w:noProof/>
                    <w:webHidden/>
                  </w:rPr>
                  <w:instrText xml:space="preserve"> PAGEREF _Toc35096735 \h </w:instrText>
                </w:r>
                <w:r w:rsidR="00F12899" w:rsidRPr="00F12899">
                  <w:rPr>
                    <w:rFonts w:ascii="Times New Roman" w:hAnsi="Times New Roman" w:cs="Times New Roman"/>
                    <w:noProof/>
                    <w:webHidden/>
                  </w:rPr>
                </w:r>
                <w:r w:rsidR="00F12899" w:rsidRPr="00F12899">
                  <w:rPr>
                    <w:rFonts w:ascii="Times New Roman" w:hAnsi="Times New Roman" w:cs="Times New Roman"/>
                    <w:noProof/>
                    <w:webHidden/>
                  </w:rPr>
                  <w:fldChar w:fldCharType="separate"/>
                </w:r>
                <w:r w:rsidR="00F12899" w:rsidRPr="00F12899">
                  <w:rPr>
                    <w:rFonts w:ascii="Times New Roman" w:hAnsi="Times New Roman" w:cs="Times New Roman"/>
                    <w:noProof/>
                    <w:webHidden/>
                  </w:rPr>
                  <w:t>21</w:t>
                </w:r>
                <w:r w:rsidR="00F12899" w:rsidRPr="00F12899">
                  <w:rPr>
                    <w:rFonts w:ascii="Times New Roman" w:hAnsi="Times New Roman" w:cs="Times New Roman"/>
                    <w:noProof/>
                    <w:webHidden/>
                  </w:rPr>
                  <w:fldChar w:fldCharType="end"/>
                </w:r>
              </w:hyperlink>
            </w:p>
            <w:p w:rsidR="00F12899" w:rsidRPr="00F12899" w:rsidRDefault="009E4336">
              <w:pPr>
                <w:pStyle w:val="TOC2"/>
                <w:tabs>
                  <w:tab w:val="right" w:leader="dot" w:pos="9016"/>
                </w:tabs>
                <w:rPr>
                  <w:rFonts w:ascii="Times New Roman" w:eastAsiaTheme="minorEastAsia" w:hAnsi="Times New Roman" w:cs="Times New Roman"/>
                  <w:noProof/>
                  <w:lang w:eastAsia="en-GB"/>
                </w:rPr>
              </w:pPr>
              <w:hyperlink w:anchor="_Toc35096736" w:history="1">
                <w:r w:rsidR="00F12899" w:rsidRPr="00F12899">
                  <w:rPr>
                    <w:rStyle w:val="Hyperlink"/>
                    <w:rFonts w:ascii="Times New Roman" w:hAnsi="Times New Roman" w:cs="Times New Roman"/>
                    <w:noProof/>
                  </w:rPr>
                  <w:t>3.2 HISTORY OF MEDIATION IN AUSTRALIA</w:t>
                </w:r>
                <w:r w:rsidR="00F12899" w:rsidRPr="00F12899">
                  <w:rPr>
                    <w:rFonts w:ascii="Times New Roman" w:hAnsi="Times New Roman" w:cs="Times New Roman"/>
                    <w:noProof/>
                    <w:webHidden/>
                  </w:rPr>
                  <w:tab/>
                </w:r>
                <w:r w:rsidR="00F12899" w:rsidRPr="00F12899">
                  <w:rPr>
                    <w:rFonts w:ascii="Times New Roman" w:hAnsi="Times New Roman" w:cs="Times New Roman"/>
                    <w:noProof/>
                    <w:webHidden/>
                  </w:rPr>
                  <w:fldChar w:fldCharType="begin"/>
                </w:r>
                <w:r w:rsidR="00F12899" w:rsidRPr="00F12899">
                  <w:rPr>
                    <w:rFonts w:ascii="Times New Roman" w:hAnsi="Times New Roman" w:cs="Times New Roman"/>
                    <w:noProof/>
                    <w:webHidden/>
                  </w:rPr>
                  <w:instrText xml:space="preserve"> PAGEREF _Toc35096736 \h </w:instrText>
                </w:r>
                <w:r w:rsidR="00F12899" w:rsidRPr="00F12899">
                  <w:rPr>
                    <w:rFonts w:ascii="Times New Roman" w:hAnsi="Times New Roman" w:cs="Times New Roman"/>
                    <w:noProof/>
                    <w:webHidden/>
                  </w:rPr>
                </w:r>
                <w:r w:rsidR="00F12899" w:rsidRPr="00F12899">
                  <w:rPr>
                    <w:rFonts w:ascii="Times New Roman" w:hAnsi="Times New Roman" w:cs="Times New Roman"/>
                    <w:noProof/>
                    <w:webHidden/>
                  </w:rPr>
                  <w:fldChar w:fldCharType="separate"/>
                </w:r>
                <w:r w:rsidR="00F12899" w:rsidRPr="00F12899">
                  <w:rPr>
                    <w:rFonts w:ascii="Times New Roman" w:hAnsi="Times New Roman" w:cs="Times New Roman"/>
                    <w:noProof/>
                    <w:webHidden/>
                  </w:rPr>
                  <w:t>21</w:t>
                </w:r>
                <w:r w:rsidR="00F12899" w:rsidRPr="00F12899">
                  <w:rPr>
                    <w:rFonts w:ascii="Times New Roman" w:hAnsi="Times New Roman" w:cs="Times New Roman"/>
                    <w:noProof/>
                    <w:webHidden/>
                  </w:rPr>
                  <w:fldChar w:fldCharType="end"/>
                </w:r>
              </w:hyperlink>
            </w:p>
            <w:p w:rsidR="00F12899" w:rsidRPr="00F12899" w:rsidRDefault="009E4336">
              <w:pPr>
                <w:pStyle w:val="TOC2"/>
                <w:tabs>
                  <w:tab w:val="right" w:leader="dot" w:pos="9016"/>
                </w:tabs>
                <w:rPr>
                  <w:rFonts w:ascii="Times New Roman" w:eastAsiaTheme="minorEastAsia" w:hAnsi="Times New Roman" w:cs="Times New Roman"/>
                  <w:noProof/>
                  <w:lang w:eastAsia="en-GB"/>
                </w:rPr>
              </w:pPr>
              <w:hyperlink w:anchor="_Toc35096737" w:history="1">
                <w:r w:rsidR="00F12899" w:rsidRPr="00F12899">
                  <w:rPr>
                    <w:rStyle w:val="Hyperlink"/>
                    <w:rFonts w:ascii="Times New Roman" w:hAnsi="Times New Roman" w:cs="Times New Roman"/>
                    <w:noProof/>
                  </w:rPr>
                  <w:t>3.3 LEGAL FRAMEWORK FOR MEDIATION IN NEW SOUTH WALES</w:t>
                </w:r>
                <w:r w:rsidR="00F12899" w:rsidRPr="00F12899">
                  <w:rPr>
                    <w:rFonts w:ascii="Times New Roman" w:hAnsi="Times New Roman" w:cs="Times New Roman"/>
                    <w:noProof/>
                    <w:webHidden/>
                  </w:rPr>
                  <w:tab/>
                </w:r>
                <w:r w:rsidR="00F12899" w:rsidRPr="00F12899">
                  <w:rPr>
                    <w:rFonts w:ascii="Times New Roman" w:hAnsi="Times New Roman" w:cs="Times New Roman"/>
                    <w:noProof/>
                    <w:webHidden/>
                  </w:rPr>
                  <w:fldChar w:fldCharType="begin"/>
                </w:r>
                <w:r w:rsidR="00F12899" w:rsidRPr="00F12899">
                  <w:rPr>
                    <w:rFonts w:ascii="Times New Roman" w:hAnsi="Times New Roman" w:cs="Times New Roman"/>
                    <w:noProof/>
                    <w:webHidden/>
                  </w:rPr>
                  <w:instrText xml:space="preserve"> PAGEREF _Toc35096737 \h </w:instrText>
                </w:r>
                <w:r w:rsidR="00F12899" w:rsidRPr="00F12899">
                  <w:rPr>
                    <w:rFonts w:ascii="Times New Roman" w:hAnsi="Times New Roman" w:cs="Times New Roman"/>
                    <w:noProof/>
                    <w:webHidden/>
                  </w:rPr>
                </w:r>
                <w:r w:rsidR="00F12899" w:rsidRPr="00F12899">
                  <w:rPr>
                    <w:rFonts w:ascii="Times New Roman" w:hAnsi="Times New Roman" w:cs="Times New Roman"/>
                    <w:noProof/>
                    <w:webHidden/>
                  </w:rPr>
                  <w:fldChar w:fldCharType="separate"/>
                </w:r>
                <w:r w:rsidR="00F12899" w:rsidRPr="00F12899">
                  <w:rPr>
                    <w:rFonts w:ascii="Times New Roman" w:hAnsi="Times New Roman" w:cs="Times New Roman"/>
                    <w:noProof/>
                    <w:webHidden/>
                  </w:rPr>
                  <w:t>23</w:t>
                </w:r>
                <w:r w:rsidR="00F12899" w:rsidRPr="00F12899">
                  <w:rPr>
                    <w:rFonts w:ascii="Times New Roman" w:hAnsi="Times New Roman" w:cs="Times New Roman"/>
                    <w:noProof/>
                    <w:webHidden/>
                  </w:rPr>
                  <w:fldChar w:fldCharType="end"/>
                </w:r>
              </w:hyperlink>
            </w:p>
            <w:p w:rsidR="00F12899" w:rsidRPr="00F12899" w:rsidRDefault="009E4336">
              <w:pPr>
                <w:pStyle w:val="TOC3"/>
                <w:tabs>
                  <w:tab w:val="right" w:leader="dot" w:pos="9016"/>
                </w:tabs>
                <w:rPr>
                  <w:rFonts w:ascii="Times New Roman" w:eastAsiaTheme="minorEastAsia" w:hAnsi="Times New Roman" w:cs="Times New Roman"/>
                  <w:noProof/>
                  <w:lang w:eastAsia="en-GB"/>
                </w:rPr>
              </w:pPr>
              <w:hyperlink w:anchor="_Toc35096738" w:history="1">
                <w:r w:rsidR="00F12899" w:rsidRPr="00F12899">
                  <w:rPr>
                    <w:rStyle w:val="Hyperlink"/>
                    <w:rFonts w:ascii="Times New Roman" w:hAnsi="Times New Roman" w:cs="Times New Roman"/>
                    <w:noProof/>
                    <w:lang w:val="en-US"/>
                  </w:rPr>
                  <w:t>3.3.1 Community Justice Centers Act (NSW)</w:t>
                </w:r>
                <w:r w:rsidR="00F12899" w:rsidRPr="00F12899">
                  <w:rPr>
                    <w:rFonts w:ascii="Times New Roman" w:hAnsi="Times New Roman" w:cs="Times New Roman"/>
                    <w:noProof/>
                    <w:webHidden/>
                  </w:rPr>
                  <w:tab/>
                </w:r>
                <w:r w:rsidR="00F12899" w:rsidRPr="00F12899">
                  <w:rPr>
                    <w:rFonts w:ascii="Times New Roman" w:hAnsi="Times New Roman" w:cs="Times New Roman"/>
                    <w:noProof/>
                    <w:webHidden/>
                  </w:rPr>
                  <w:fldChar w:fldCharType="begin"/>
                </w:r>
                <w:r w:rsidR="00F12899" w:rsidRPr="00F12899">
                  <w:rPr>
                    <w:rFonts w:ascii="Times New Roman" w:hAnsi="Times New Roman" w:cs="Times New Roman"/>
                    <w:noProof/>
                    <w:webHidden/>
                  </w:rPr>
                  <w:instrText xml:space="preserve"> PAGEREF _Toc35096738 \h </w:instrText>
                </w:r>
                <w:r w:rsidR="00F12899" w:rsidRPr="00F12899">
                  <w:rPr>
                    <w:rFonts w:ascii="Times New Roman" w:hAnsi="Times New Roman" w:cs="Times New Roman"/>
                    <w:noProof/>
                    <w:webHidden/>
                  </w:rPr>
                </w:r>
                <w:r w:rsidR="00F12899" w:rsidRPr="00F12899">
                  <w:rPr>
                    <w:rFonts w:ascii="Times New Roman" w:hAnsi="Times New Roman" w:cs="Times New Roman"/>
                    <w:noProof/>
                    <w:webHidden/>
                  </w:rPr>
                  <w:fldChar w:fldCharType="separate"/>
                </w:r>
                <w:r w:rsidR="00F12899" w:rsidRPr="00F12899">
                  <w:rPr>
                    <w:rFonts w:ascii="Times New Roman" w:hAnsi="Times New Roman" w:cs="Times New Roman"/>
                    <w:noProof/>
                    <w:webHidden/>
                  </w:rPr>
                  <w:t>23</w:t>
                </w:r>
                <w:r w:rsidR="00F12899" w:rsidRPr="00F12899">
                  <w:rPr>
                    <w:rFonts w:ascii="Times New Roman" w:hAnsi="Times New Roman" w:cs="Times New Roman"/>
                    <w:noProof/>
                    <w:webHidden/>
                  </w:rPr>
                  <w:fldChar w:fldCharType="end"/>
                </w:r>
              </w:hyperlink>
            </w:p>
            <w:p w:rsidR="00F12899" w:rsidRPr="00F12899" w:rsidRDefault="009E4336">
              <w:pPr>
                <w:pStyle w:val="TOC3"/>
                <w:tabs>
                  <w:tab w:val="right" w:leader="dot" w:pos="9016"/>
                </w:tabs>
                <w:rPr>
                  <w:rFonts w:ascii="Times New Roman" w:eastAsiaTheme="minorEastAsia" w:hAnsi="Times New Roman" w:cs="Times New Roman"/>
                  <w:noProof/>
                  <w:lang w:eastAsia="en-GB"/>
                </w:rPr>
              </w:pPr>
              <w:hyperlink w:anchor="_Toc35096739" w:history="1">
                <w:r w:rsidR="00F12899" w:rsidRPr="00F12899">
                  <w:rPr>
                    <w:rStyle w:val="Hyperlink"/>
                    <w:rFonts w:ascii="Times New Roman" w:hAnsi="Times New Roman" w:cs="Times New Roman"/>
                    <w:noProof/>
                  </w:rPr>
                  <w:t xml:space="preserve">3.3.2 Civil Procedures Act </w:t>
                </w:r>
                <w:r w:rsidR="00F12899" w:rsidRPr="00F12899">
                  <w:rPr>
                    <w:rStyle w:val="Hyperlink"/>
                    <w:rFonts w:ascii="Times New Roman" w:hAnsi="Times New Roman" w:cs="Times New Roman"/>
                    <w:noProof/>
                    <w:lang w:val="en-US"/>
                  </w:rPr>
                  <w:t>(NSW)</w:t>
                </w:r>
                <w:r w:rsidR="00F12899" w:rsidRPr="00F12899">
                  <w:rPr>
                    <w:rFonts w:ascii="Times New Roman" w:hAnsi="Times New Roman" w:cs="Times New Roman"/>
                    <w:noProof/>
                    <w:webHidden/>
                  </w:rPr>
                  <w:tab/>
                </w:r>
                <w:r w:rsidR="00F12899" w:rsidRPr="00F12899">
                  <w:rPr>
                    <w:rFonts w:ascii="Times New Roman" w:hAnsi="Times New Roman" w:cs="Times New Roman"/>
                    <w:noProof/>
                    <w:webHidden/>
                  </w:rPr>
                  <w:fldChar w:fldCharType="begin"/>
                </w:r>
                <w:r w:rsidR="00F12899" w:rsidRPr="00F12899">
                  <w:rPr>
                    <w:rFonts w:ascii="Times New Roman" w:hAnsi="Times New Roman" w:cs="Times New Roman"/>
                    <w:noProof/>
                    <w:webHidden/>
                  </w:rPr>
                  <w:instrText xml:space="preserve"> PAGEREF _Toc35096739 \h </w:instrText>
                </w:r>
                <w:r w:rsidR="00F12899" w:rsidRPr="00F12899">
                  <w:rPr>
                    <w:rFonts w:ascii="Times New Roman" w:hAnsi="Times New Roman" w:cs="Times New Roman"/>
                    <w:noProof/>
                    <w:webHidden/>
                  </w:rPr>
                </w:r>
                <w:r w:rsidR="00F12899" w:rsidRPr="00F12899">
                  <w:rPr>
                    <w:rFonts w:ascii="Times New Roman" w:hAnsi="Times New Roman" w:cs="Times New Roman"/>
                    <w:noProof/>
                    <w:webHidden/>
                  </w:rPr>
                  <w:fldChar w:fldCharType="separate"/>
                </w:r>
                <w:r w:rsidR="00F12899" w:rsidRPr="00F12899">
                  <w:rPr>
                    <w:rFonts w:ascii="Times New Roman" w:hAnsi="Times New Roman" w:cs="Times New Roman"/>
                    <w:noProof/>
                    <w:webHidden/>
                  </w:rPr>
                  <w:t>24</w:t>
                </w:r>
                <w:r w:rsidR="00F12899" w:rsidRPr="00F12899">
                  <w:rPr>
                    <w:rFonts w:ascii="Times New Roman" w:hAnsi="Times New Roman" w:cs="Times New Roman"/>
                    <w:noProof/>
                    <w:webHidden/>
                  </w:rPr>
                  <w:fldChar w:fldCharType="end"/>
                </w:r>
              </w:hyperlink>
            </w:p>
            <w:p w:rsidR="00F12899" w:rsidRPr="00F12899" w:rsidRDefault="009E4336">
              <w:pPr>
                <w:pStyle w:val="TOC3"/>
                <w:tabs>
                  <w:tab w:val="right" w:leader="dot" w:pos="9016"/>
                </w:tabs>
                <w:rPr>
                  <w:rFonts w:ascii="Times New Roman" w:eastAsiaTheme="minorEastAsia" w:hAnsi="Times New Roman" w:cs="Times New Roman"/>
                  <w:noProof/>
                  <w:lang w:eastAsia="en-GB"/>
                </w:rPr>
              </w:pPr>
              <w:hyperlink w:anchor="_Toc35096740" w:history="1">
                <w:r w:rsidR="00F12899" w:rsidRPr="00F12899">
                  <w:rPr>
                    <w:rStyle w:val="Hyperlink"/>
                    <w:rFonts w:ascii="Times New Roman" w:hAnsi="Times New Roman" w:cs="Times New Roman"/>
                    <w:noProof/>
                  </w:rPr>
                  <w:t>3.3.3 Succession Act (NSW)</w:t>
                </w:r>
                <w:r w:rsidR="00F12899" w:rsidRPr="00F12899">
                  <w:rPr>
                    <w:rFonts w:ascii="Times New Roman" w:hAnsi="Times New Roman" w:cs="Times New Roman"/>
                    <w:noProof/>
                    <w:webHidden/>
                  </w:rPr>
                  <w:tab/>
                </w:r>
                <w:r w:rsidR="00F12899" w:rsidRPr="00F12899">
                  <w:rPr>
                    <w:rFonts w:ascii="Times New Roman" w:hAnsi="Times New Roman" w:cs="Times New Roman"/>
                    <w:noProof/>
                    <w:webHidden/>
                  </w:rPr>
                  <w:fldChar w:fldCharType="begin"/>
                </w:r>
                <w:r w:rsidR="00F12899" w:rsidRPr="00F12899">
                  <w:rPr>
                    <w:rFonts w:ascii="Times New Roman" w:hAnsi="Times New Roman" w:cs="Times New Roman"/>
                    <w:noProof/>
                    <w:webHidden/>
                  </w:rPr>
                  <w:instrText xml:space="preserve"> PAGEREF _Toc35096740 \h </w:instrText>
                </w:r>
                <w:r w:rsidR="00F12899" w:rsidRPr="00F12899">
                  <w:rPr>
                    <w:rFonts w:ascii="Times New Roman" w:hAnsi="Times New Roman" w:cs="Times New Roman"/>
                    <w:noProof/>
                    <w:webHidden/>
                  </w:rPr>
                </w:r>
                <w:r w:rsidR="00F12899" w:rsidRPr="00F12899">
                  <w:rPr>
                    <w:rFonts w:ascii="Times New Roman" w:hAnsi="Times New Roman" w:cs="Times New Roman"/>
                    <w:noProof/>
                    <w:webHidden/>
                  </w:rPr>
                  <w:fldChar w:fldCharType="separate"/>
                </w:r>
                <w:r w:rsidR="00F12899" w:rsidRPr="00F12899">
                  <w:rPr>
                    <w:rFonts w:ascii="Times New Roman" w:hAnsi="Times New Roman" w:cs="Times New Roman"/>
                    <w:noProof/>
                    <w:webHidden/>
                  </w:rPr>
                  <w:t>24</w:t>
                </w:r>
                <w:r w:rsidR="00F12899" w:rsidRPr="00F12899">
                  <w:rPr>
                    <w:rFonts w:ascii="Times New Roman" w:hAnsi="Times New Roman" w:cs="Times New Roman"/>
                    <w:noProof/>
                    <w:webHidden/>
                  </w:rPr>
                  <w:fldChar w:fldCharType="end"/>
                </w:r>
              </w:hyperlink>
            </w:p>
            <w:p w:rsidR="00F12899" w:rsidRPr="00F12899" w:rsidRDefault="009E4336">
              <w:pPr>
                <w:pStyle w:val="TOC2"/>
                <w:tabs>
                  <w:tab w:val="right" w:leader="dot" w:pos="9016"/>
                </w:tabs>
                <w:rPr>
                  <w:rFonts w:ascii="Times New Roman" w:eastAsiaTheme="minorEastAsia" w:hAnsi="Times New Roman" w:cs="Times New Roman"/>
                  <w:noProof/>
                  <w:lang w:eastAsia="en-GB"/>
                </w:rPr>
              </w:pPr>
              <w:hyperlink w:anchor="_Toc35096741" w:history="1">
                <w:r w:rsidR="00F12899" w:rsidRPr="00F12899">
                  <w:rPr>
                    <w:rStyle w:val="Hyperlink"/>
                    <w:rFonts w:ascii="Times New Roman" w:hAnsi="Times New Roman" w:cs="Times New Roman"/>
                    <w:noProof/>
                  </w:rPr>
                  <w:t>3.4 CONCLUSION</w:t>
                </w:r>
                <w:r w:rsidR="00F12899" w:rsidRPr="00F12899">
                  <w:rPr>
                    <w:rFonts w:ascii="Times New Roman" w:hAnsi="Times New Roman" w:cs="Times New Roman"/>
                    <w:noProof/>
                    <w:webHidden/>
                  </w:rPr>
                  <w:tab/>
                </w:r>
                <w:r w:rsidR="00F12899" w:rsidRPr="00F12899">
                  <w:rPr>
                    <w:rFonts w:ascii="Times New Roman" w:hAnsi="Times New Roman" w:cs="Times New Roman"/>
                    <w:noProof/>
                    <w:webHidden/>
                  </w:rPr>
                  <w:fldChar w:fldCharType="begin"/>
                </w:r>
                <w:r w:rsidR="00F12899" w:rsidRPr="00F12899">
                  <w:rPr>
                    <w:rFonts w:ascii="Times New Roman" w:hAnsi="Times New Roman" w:cs="Times New Roman"/>
                    <w:noProof/>
                    <w:webHidden/>
                  </w:rPr>
                  <w:instrText xml:space="preserve"> PAGEREF _Toc35096741 \h </w:instrText>
                </w:r>
                <w:r w:rsidR="00F12899" w:rsidRPr="00F12899">
                  <w:rPr>
                    <w:rFonts w:ascii="Times New Roman" w:hAnsi="Times New Roman" w:cs="Times New Roman"/>
                    <w:noProof/>
                    <w:webHidden/>
                  </w:rPr>
                </w:r>
                <w:r w:rsidR="00F12899" w:rsidRPr="00F12899">
                  <w:rPr>
                    <w:rFonts w:ascii="Times New Roman" w:hAnsi="Times New Roman" w:cs="Times New Roman"/>
                    <w:noProof/>
                    <w:webHidden/>
                  </w:rPr>
                  <w:fldChar w:fldCharType="separate"/>
                </w:r>
                <w:r w:rsidR="00F12899" w:rsidRPr="00F12899">
                  <w:rPr>
                    <w:rFonts w:ascii="Times New Roman" w:hAnsi="Times New Roman" w:cs="Times New Roman"/>
                    <w:noProof/>
                    <w:webHidden/>
                  </w:rPr>
                  <w:t>27</w:t>
                </w:r>
                <w:r w:rsidR="00F12899" w:rsidRPr="00F12899">
                  <w:rPr>
                    <w:rFonts w:ascii="Times New Roman" w:hAnsi="Times New Roman" w:cs="Times New Roman"/>
                    <w:noProof/>
                    <w:webHidden/>
                  </w:rPr>
                  <w:fldChar w:fldCharType="end"/>
                </w:r>
              </w:hyperlink>
            </w:p>
            <w:p w:rsidR="00F12899" w:rsidRPr="00F12899" w:rsidRDefault="009E4336">
              <w:pPr>
                <w:pStyle w:val="TOC1"/>
                <w:tabs>
                  <w:tab w:val="right" w:leader="dot" w:pos="9016"/>
                </w:tabs>
                <w:rPr>
                  <w:rFonts w:ascii="Times New Roman" w:eastAsiaTheme="minorEastAsia" w:hAnsi="Times New Roman" w:cs="Times New Roman"/>
                  <w:noProof/>
                  <w:lang w:eastAsia="en-GB"/>
                </w:rPr>
              </w:pPr>
              <w:hyperlink w:anchor="_Toc35096742" w:history="1">
                <w:r w:rsidR="00F12899" w:rsidRPr="00F12899">
                  <w:rPr>
                    <w:rStyle w:val="Hyperlink"/>
                    <w:rFonts w:ascii="Times New Roman" w:hAnsi="Times New Roman" w:cs="Times New Roman"/>
                    <w:noProof/>
                    <w:lang w:val="en-US"/>
                  </w:rPr>
                  <w:t>Chapter Four</w:t>
                </w:r>
                <w:r w:rsidR="00F12899" w:rsidRPr="00F12899">
                  <w:rPr>
                    <w:rFonts w:ascii="Times New Roman" w:hAnsi="Times New Roman" w:cs="Times New Roman"/>
                    <w:noProof/>
                    <w:webHidden/>
                  </w:rPr>
                  <w:tab/>
                </w:r>
                <w:r w:rsidR="00F12899" w:rsidRPr="00F12899">
                  <w:rPr>
                    <w:rFonts w:ascii="Times New Roman" w:hAnsi="Times New Roman" w:cs="Times New Roman"/>
                    <w:noProof/>
                    <w:webHidden/>
                  </w:rPr>
                  <w:fldChar w:fldCharType="begin"/>
                </w:r>
                <w:r w:rsidR="00F12899" w:rsidRPr="00F12899">
                  <w:rPr>
                    <w:rFonts w:ascii="Times New Roman" w:hAnsi="Times New Roman" w:cs="Times New Roman"/>
                    <w:noProof/>
                    <w:webHidden/>
                  </w:rPr>
                  <w:instrText xml:space="preserve"> PAGEREF _Toc35096742 \h </w:instrText>
                </w:r>
                <w:r w:rsidR="00F12899" w:rsidRPr="00F12899">
                  <w:rPr>
                    <w:rFonts w:ascii="Times New Roman" w:hAnsi="Times New Roman" w:cs="Times New Roman"/>
                    <w:noProof/>
                    <w:webHidden/>
                  </w:rPr>
                </w:r>
                <w:r w:rsidR="00F12899" w:rsidRPr="00F12899">
                  <w:rPr>
                    <w:rFonts w:ascii="Times New Roman" w:hAnsi="Times New Roman" w:cs="Times New Roman"/>
                    <w:noProof/>
                    <w:webHidden/>
                  </w:rPr>
                  <w:fldChar w:fldCharType="separate"/>
                </w:r>
                <w:r w:rsidR="00F12899" w:rsidRPr="00F12899">
                  <w:rPr>
                    <w:rFonts w:ascii="Times New Roman" w:hAnsi="Times New Roman" w:cs="Times New Roman"/>
                    <w:noProof/>
                    <w:webHidden/>
                  </w:rPr>
                  <w:t>29</w:t>
                </w:r>
                <w:r w:rsidR="00F12899" w:rsidRPr="00F12899">
                  <w:rPr>
                    <w:rFonts w:ascii="Times New Roman" w:hAnsi="Times New Roman" w:cs="Times New Roman"/>
                    <w:noProof/>
                    <w:webHidden/>
                  </w:rPr>
                  <w:fldChar w:fldCharType="end"/>
                </w:r>
              </w:hyperlink>
            </w:p>
            <w:p w:rsidR="00F12899" w:rsidRPr="00F12899" w:rsidRDefault="009E4336">
              <w:pPr>
                <w:pStyle w:val="TOC1"/>
                <w:tabs>
                  <w:tab w:val="right" w:leader="dot" w:pos="9016"/>
                </w:tabs>
                <w:rPr>
                  <w:rFonts w:ascii="Times New Roman" w:eastAsiaTheme="minorEastAsia" w:hAnsi="Times New Roman" w:cs="Times New Roman"/>
                  <w:noProof/>
                  <w:lang w:eastAsia="en-GB"/>
                </w:rPr>
              </w:pPr>
              <w:hyperlink w:anchor="_Toc35096743" w:history="1">
                <w:r w:rsidR="00F12899" w:rsidRPr="00F12899">
                  <w:rPr>
                    <w:rStyle w:val="Hyperlink"/>
                    <w:rFonts w:ascii="Times New Roman" w:hAnsi="Times New Roman" w:cs="Times New Roman"/>
                    <w:noProof/>
                    <w:lang w:val="en-US"/>
                  </w:rPr>
                  <w:t>Mediation as a viable mechanism for succession dispute resolution</w:t>
                </w:r>
                <w:r w:rsidR="00F12899" w:rsidRPr="00F12899">
                  <w:rPr>
                    <w:rFonts w:ascii="Times New Roman" w:hAnsi="Times New Roman" w:cs="Times New Roman"/>
                    <w:noProof/>
                    <w:webHidden/>
                  </w:rPr>
                  <w:tab/>
                </w:r>
                <w:r w:rsidR="00F12899" w:rsidRPr="00F12899">
                  <w:rPr>
                    <w:rFonts w:ascii="Times New Roman" w:hAnsi="Times New Roman" w:cs="Times New Roman"/>
                    <w:noProof/>
                    <w:webHidden/>
                  </w:rPr>
                  <w:fldChar w:fldCharType="begin"/>
                </w:r>
                <w:r w:rsidR="00F12899" w:rsidRPr="00F12899">
                  <w:rPr>
                    <w:rFonts w:ascii="Times New Roman" w:hAnsi="Times New Roman" w:cs="Times New Roman"/>
                    <w:noProof/>
                    <w:webHidden/>
                  </w:rPr>
                  <w:instrText xml:space="preserve"> PAGEREF _Toc35096743 \h </w:instrText>
                </w:r>
                <w:r w:rsidR="00F12899" w:rsidRPr="00F12899">
                  <w:rPr>
                    <w:rFonts w:ascii="Times New Roman" w:hAnsi="Times New Roman" w:cs="Times New Roman"/>
                    <w:noProof/>
                    <w:webHidden/>
                  </w:rPr>
                </w:r>
                <w:r w:rsidR="00F12899" w:rsidRPr="00F12899">
                  <w:rPr>
                    <w:rFonts w:ascii="Times New Roman" w:hAnsi="Times New Roman" w:cs="Times New Roman"/>
                    <w:noProof/>
                    <w:webHidden/>
                  </w:rPr>
                  <w:fldChar w:fldCharType="separate"/>
                </w:r>
                <w:r w:rsidR="00F12899" w:rsidRPr="00F12899">
                  <w:rPr>
                    <w:rFonts w:ascii="Times New Roman" w:hAnsi="Times New Roman" w:cs="Times New Roman"/>
                    <w:noProof/>
                    <w:webHidden/>
                  </w:rPr>
                  <w:t>29</w:t>
                </w:r>
                <w:r w:rsidR="00F12899" w:rsidRPr="00F12899">
                  <w:rPr>
                    <w:rFonts w:ascii="Times New Roman" w:hAnsi="Times New Roman" w:cs="Times New Roman"/>
                    <w:noProof/>
                    <w:webHidden/>
                  </w:rPr>
                  <w:fldChar w:fldCharType="end"/>
                </w:r>
              </w:hyperlink>
            </w:p>
            <w:p w:rsidR="00F12899" w:rsidRPr="00F12899" w:rsidRDefault="009E4336">
              <w:pPr>
                <w:pStyle w:val="TOC2"/>
                <w:tabs>
                  <w:tab w:val="right" w:leader="dot" w:pos="9016"/>
                </w:tabs>
                <w:rPr>
                  <w:rFonts w:ascii="Times New Roman" w:eastAsiaTheme="minorEastAsia" w:hAnsi="Times New Roman" w:cs="Times New Roman"/>
                  <w:noProof/>
                  <w:lang w:eastAsia="en-GB"/>
                </w:rPr>
              </w:pPr>
              <w:hyperlink w:anchor="_Toc35096744" w:history="1">
                <w:r w:rsidR="00F12899" w:rsidRPr="00F12899">
                  <w:rPr>
                    <w:rStyle w:val="Hyperlink"/>
                    <w:rFonts w:ascii="Times New Roman" w:hAnsi="Times New Roman" w:cs="Times New Roman"/>
                    <w:noProof/>
                    <w:lang w:val="en-US"/>
                  </w:rPr>
                  <w:t>4.1 INTRODUCTION</w:t>
                </w:r>
                <w:r w:rsidR="00F12899" w:rsidRPr="00F12899">
                  <w:rPr>
                    <w:rFonts w:ascii="Times New Roman" w:hAnsi="Times New Roman" w:cs="Times New Roman"/>
                    <w:noProof/>
                    <w:webHidden/>
                  </w:rPr>
                  <w:tab/>
                </w:r>
                <w:r w:rsidR="00F12899" w:rsidRPr="00F12899">
                  <w:rPr>
                    <w:rFonts w:ascii="Times New Roman" w:hAnsi="Times New Roman" w:cs="Times New Roman"/>
                    <w:noProof/>
                    <w:webHidden/>
                  </w:rPr>
                  <w:fldChar w:fldCharType="begin"/>
                </w:r>
                <w:r w:rsidR="00F12899" w:rsidRPr="00F12899">
                  <w:rPr>
                    <w:rFonts w:ascii="Times New Roman" w:hAnsi="Times New Roman" w:cs="Times New Roman"/>
                    <w:noProof/>
                    <w:webHidden/>
                  </w:rPr>
                  <w:instrText xml:space="preserve"> PAGEREF _Toc35096744 \h </w:instrText>
                </w:r>
                <w:r w:rsidR="00F12899" w:rsidRPr="00F12899">
                  <w:rPr>
                    <w:rFonts w:ascii="Times New Roman" w:hAnsi="Times New Roman" w:cs="Times New Roman"/>
                    <w:noProof/>
                    <w:webHidden/>
                  </w:rPr>
                </w:r>
                <w:r w:rsidR="00F12899" w:rsidRPr="00F12899">
                  <w:rPr>
                    <w:rFonts w:ascii="Times New Roman" w:hAnsi="Times New Roman" w:cs="Times New Roman"/>
                    <w:noProof/>
                    <w:webHidden/>
                  </w:rPr>
                  <w:fldChar w:fldCharType="separate"/>
                </w:r>
                <w:r w:rsidR="00F12899" w:rsidRPr="00F12899">
                  <w:rPr>
                    <w:rFonts w:ascii="Times New Roman" w:hAnsi="Times New Roman" w:cs="Times New Roman"/>
                    <w:noProof/>
                    <w:webHidden/>
                  </w:rPr>
                  <w:t>29</w:t>
                </w:r>
                <w:r w:rsidR="00F12899" w:rsidRPr="00F12899">
                  <w:rPr>
                    <w:rFonts w:ascii="Times New Roman" w:hAnsi="Times New Roman" w:cs="Times New Roman"/>
                    <w:noProof/>
                    <w:webHidden/>
                  </w:rPr>
                  <w:fldChar w:fldCharType="end"/>
                </w:r>
              </w:hyperlink>
            </w:p>
            <w:p w:rsidR="00F12899" w:rsidRPr="00F12899" w:rsidRDefault="009E4336">
              <w:pPr>
                <w:pStyle w:val="TOC2"/>
                <w:tabs>
                  <w:tab w:val="right" w:leader="dot" w:pos="9016"/>
                </w:tabs>
                <w:rPr>
                  <w:rFonts w:ascii="Times New Roman" w:eastAsiaTheme="minorEastAsia" w:hAnsi="Times New Roman" w:cs="Times New Roman"/>
                  <w:noProof/>
                  <w:lang w:eastAsia="en-GB"/>
                </w:rPr>
              </w:pPr>
              <w:hyperlink w:anchor="_Toc35096745" w:history="1">
                <w:r w:rsidR="00F12899" w:rsidRPr="00F12899">
                  <w:rPr>
                    <w:rStyle w:val="Hyperlink"/>
                    <w:rFonts w:ascii="Times New Roman" w:hAnsi="Times New Roman" w:cs="Times New Roman"/>
                    <w:noProof/>
                    <w:lang w:val="en-US"/>
                  </w:rPr>
                  <w:t>4.2 THE NATURE OF SUCCESSION DISPUTES</w:t>
                </w:r>
                <w:r w:rsidR="00F12899" w:rsidRPr="00F12899">
                  <w:rPr>
                    <w:rFonts w:ascii="Times New Roman" w:hAnsi="Times New Roman" w:cs="Times New Roman"/>
                    <w:noProof/>
                    <w:webHidden/>
                  </w:rPr>
                  <w:tab/>
                </w:r>
                <w:r w:rsidR="00F12899" w:rsidRPr="00F12899">
                  <w:rPr>
                    <w:rFonts w:ascii="Times New Roman" w:hAnsi="Times New Roman" w:cs="Times New Roman"/>
                    <w:noProof/>
                    <w:webHidden/>
                  </w:rPr>
                  <w:fldChar w:fldCharType="begin"/>
                </w:r>
                <w:r w:rsidR="00F12899" w:rsidRPr="00F12899">
                  <w:rPr>
                    <w:rFonts w:ascii="Times New Roman" w:hAnsi="Times New Roman" w:cs="Times New Roman"/>
                    <w:noProof/>
                    <w:webHidden/>
                  </w:rPr>
                  <w:instrText xml:space="preserve"> PAGEREF _Toc35096745 \h </w:instrText>
                </w:r>
                <w:r w:rsidR="00F12899" w:rsidRPr="00F12899">
                  <w:rPr>
                    <w:rFonts w:ascii="Times New Roman" w:hAnsi="Times New Roman" w:cs="Times New Roman"/>
                    <w:noProof/>
                    <w:webHidden/>
                  </w:rPr>
                </w:r>
                <w:r w:rsidR="00F12899" w:rsidRPr="00F12899">
                  <w:rPr>
                    <w:rFonts w:ascii="Times New Roman" w:hAnsi="Times New Roman" w:cs="Times New Roman"/>
                    <w:noProof/>
                    <w:webHidden/>
                  </w:rPr>
                  <w:fldChar w:fldCharType="separate"/>
                </w:r>
                <w:r w:rsidR="00F12899" w:rsidRPr="00F12899">
                  <w:rPr>
                    <w:rFonts w:ascii="Times New Roman" w:hAnsi="Times New Roman" w:cs="Times New Roman"/>
                    <w:noProof/>
                    <w:webHidden/>
                  </w:rPr>
                  <w:t>29</w:t>
                </w:r>
                <w:r w:rsidR="00F12899" w:rsidRPr="00F12899">
                  <w:rPr>
                    <w:rFonts w:ascii="Times New Roman" w:hAnsi="Times New Roman" w:cs="Times New Roman"/>
                    <w:noProof/>
                    <w:webHidden/>
                  </w:rPr>
                  <w:fldChar w:fldCharType="end"/>
                </w:r>
              </w:hyperlink>
            </w:p>
            <w:p w:rsidR="00F12899" w:rsidRPr="00F12899" w:rsidRDefault="009E4336">
              <w:pPr>
                <w:pStyle w:val="TOC2"/>
                <w:tabs>
                  <w:tab w:val="right" w:leader="dot" w:pos="9016"/>
                </w:tabs>
                <w:rPr>
                  <w:rFonts w:ascii="Times New Roman" w:eastAsiaTheme="minorEastAsia" w:hAnsi="Times New Roman" w:cs="Times New Roman"/>
                  <w:noProof/>
                  <w:lang w:eastAsia="en-GB"/>
                </w:rPr>
              </w:pPr>
              <w:hyperlink w:anchor="_Toc35096746" w:history="1">
                <w:r w:rsidR="00F12899" w:rsidRPr="00F12899">
                  <w:rPr>
                    <w:rStyle w:val="Hyperlink"/>
                    <w:rFonts w:ascii="Times New Roman" w:hAnsi="Times New Roman" w:cs="Times New Roman"/>
                    <w:noProof/>
                    <w:lang w:val="en-US"/>
                  </w:rPr>
                  <w:t>4.3 MEDIATION AS A TOOL FOR ENHANCING ACCESS TO JUSTICE IN SUCCESSION DISPUTES</w:t>
                </w:r>
                <w:r w:rsidR="00F12899" w:rsidRPr="00F12899">
                  <w:rPr>
                    <w:rFonts w:ascii="Times New Roman" w:hAnsi="Times New Roman" w:cs="Times New Roman"/>
                    <w:noProof/>
                    <w:webHidden/>
                  </w:rPr>
                  <w:tab/>
                </w:r>
                <w:r w:rsidR="00F12899" w:rsidRPr="00F12899">
                  <w:rPr>
                    <w:rFonts w:ascii="Times New Roman" w:hAnsi="Times New Roman" w:cs="Times New Roman"/>
                    <w:noProof/>
                    <w:webHidden/>
                  </w:rPr>
                  <w:fldChar w:fldCharType="begin"/>
                </w:r>
                <w:r w:rsidR="00F12899" w:rsidRPr="00F12899">
                  <w:rPr>
                    <w:rFonts w:ascii="Times New Roman" w:hAnsi="Times New Roman" w:cs="Times New Roman"/>
                    <w:noProof/>
                    <w:webHidden/>
                  </w:rPr>
                  <w:instrText xml:space="preserve"> PAGEREF _Toc35096746 \h </w:instrText>
                </w:r>
                <w:r w:rsidR="00F12899" w:rsidRPr="00F12899">
                  <w:rPr>
                    <w:rFonts w:ascii="Times New Roman" w:hAnsi="Times New Roman" w:cs="Times New Roman"/>
                    <w:noProof/>
                    <w:webHidden/>
                  </w:rPr>
                </w:r>
                <w:r w:rsidR="00F12899" w:rsidRPr="00F12899">
                  <w:rPr>
                    <w:rFonts w:ascii="Times New Roman" w:hAnsi="Times New Roman" w:cs="Times New Roman"/>
                    <w:noProof/>
                    <w:webHidden/>
                  </w:rPr>
                  <w:fldChar w:fldCharType="separate"/>
                </w:r>
                <w:r w:rsidR="00F12899" w:rsidRPr="00F12899">
                  <w:rPr>
                    <w:rFonts w:ascii="Times New Roman" w:hAnsi="Times New Roman" w:cs="Times New Roman"/>
                    <w:noProof/>
                    <w:webHidden/>
                  </w:rPr>
                  <w:t>32</w:t>
                </w:r>
                <w:r w:rsidR="00F12899" w:rsidRPr="00F12899">
                  <w:rPr>
                    <w:rFonts w:ascii="Times New Roman" w:hAnsi="Times New Roman" w:cs="Times New Roman"/>
                    <w:noProof/>
                    <w:webHidden/>
                  </w:rPr>
                  <w:fldChar w:fldCharType="end"/>
                </w:r>
              </w:hyperlink>
            </w:p>
            <w:p w:rsidR="00F12899" w:rsidRPr="00F12899" w:rsidRDefault="009E4336">
              <w:pPr>
                <w:pStyle w:val="TOC2"/>
                <w:tabs>
                  <w:tab w:val="right" w:leader="dot" w:pos="9016"/>
                </w:tabs>
                <w:rPr>
                  <w:rFonts w:ascii="Times New Roman" w:eastAsiaTheme="minorEastAsia" w:hAnsi="Times New Roman" w:cs="Times New Roman"/>
                  <w:noProof/>
                  <w:lang w:eastAsia="en-GB"/>
                </w:rPr>
              </w:pPr>
              <w:hyperlink w:anchor="_Toc35096747" w:history="1">
                <w:r w:rsidR="00F12899" w:rsidRPr="00F12899">
                  <w:rPr>
                    <w:rStyle w:val="Hyperlink"/>
                    <w:rFonts w:ascii="Times New Roman" w:hAnsi="Times New Roman" w:cs="Times New Roman"/>
                    <w:noProof/>
                    <w:lang w:val="en-US"/>
                  </w:rPr>
                  <w:t>4.4 MEDIATION AS AN ALTERNATIVE</w:t>
                </w:r>
                <w:r w:rsidR="00F12899" w:rsidRPr="00F12899">
                  <w:rPr>
                    <w:rFonts w:ascii="Times New Roman" w:hAnsi="Times New Roman" w:cs="Times New Roman"/>
                    <w:noProof/>
                    <w:webHidden/>
                  </w:rPr>
                  <w:tab/>
                </w:r>
                <w:r w:rsidR="00F12899" w:rsidRPr="00F12899">
                  <w:rPr>
                    <w:rFonts w:ascii="Times New Roman" w:hAnsi="Times New Roman" w:cs="Times New Roman"/>
                    <w:noProof/>
                    <w:webHidden/>
                  </w:rPr>
                  <w:fldChar w:fldCharType="begin"/>
                </w:r>
                <w:r w:rsidR="00F12899" w:rsidRPr="00F12899">
                  <w:rPr>
                    <w:rFonts w:ascii="Times New Roman" w:hAnsi="Times New Roman" w:cs="Times New Roman"/>
                    <w:noProof/>
                    <w:webHidden/>
                  </w:rPr>
                  <w:instrText xml:space="preserve"> PAGEREF _Toc35096747 \h </w:instrText>
                </w:r>
                <w:r w:rsidR="00F12899" w:rsidRPr="00F12899">
                  <w:rPr>
                    <w:rFonts w:ascii="Times New Roman" w:hAnsi="Times New Roman" w:cs="Times New Roman"/>
                    <w:noProof/>
                    <w:webHidden/>
                  </w:rPr>
                </w:r>
                <w:r w:rsidR="00F12899" w:rsidRPr="00F12899">
                  <w:rPr>
                    <w:rFonts w:ascii="Times New Roman" w:hAnsi="Times New Roman" w:cs="Times New Roman"/>
                    <w:noProof/>
                    <w:webHidden/>
                  </w:rPr>
                  <w:fldChar w:fldCharType="separate"/>
                </w:r>
                <w:r w:rsidR="00F12899" w:rsidRPr="00F12899">
                  <w:rPr>
                    <w:rFonts w:ascii="Times New Roman" w:hAnsi="Times New Roman" w:cs="Times New Roman"/>
                    <w:noProof/>
                    <w:webHidden/>
                  </w:rPr>
                  <w:t>34</w:t>
                </w:r>
                <w:r w:rsidR="00F12899" w:rsidRPr="00F12899">
                  <w:rPr>
                    <w:rFonts w:ascii="Times New Roman" w:hAnsi="Times New Roman" w:cs="Times New Roman"/>
                    <w:noProof/>
                    <w:webHidden/>
                  </w:rPr>
                  <w:fldChar w:fldCharType="end"/>
                </w:r>
              </w:hyperlink>
            </w:p>
            <w:p w:rsidR="00F12899" w:rsidRPr="00F12899" w:rsidRDefault="009E4336">
              <w:pPr>
                <w:pStyle w:val="TOC2"/>
                <w:tabs>
                  <w:tab w:val="right" w:leader="dot" w:pos="9016"/>
                </w:tabs>
                <w:rPr>
                  <w:rFonts w:ascii="Times New Roman" w:eastAsiaTheme="minorEastAsia" w:hAnsi="Times New Roman" w:cs="Times New Roman"/>
                  <w:noProof/>
                  <w:lang w:eastAsia="en-GB"/>
                </w:rPr>
              </w:pPr>
              <w:hyperlink w:anchor="_Toc35096748" w:history="1">
                <w:r w:rsidR="00F12899" w:rsidRPr="00F12899">
                  <w:rPr>
                    <w:rStyle w:val="Hyperlink"/>
                    <w:rFonts w:ascii="Times New Roman" w:hAnsi="Times New Roman" w:cs="Times New Roman"/>
                    <w:noProof/>
                    <w:lang w:val="en-US"/>
                  </w:rPr>
                  <w:t>4.5 KEY LESSONS FROM NEW SOUTH WALES</w:t>
                </w:r>
                <w:r w:rsidR="00F12899" w:rsidRPr="00F12899">
                  <w:rPr>
                    <w:rFonts w:ascii="Times New Roman" w:hAnsi="Times New Roman" w:cs="Times New Roman"/>
                    <w:noProof/>
                    <w:webHidden/>
                  </w:rPr>
                  <w:tab/>
                </w:r>
                <w:r w:rsidR="00F12899" w:rsidRPr="00F12899">
                  <w:rPr>
                    <w:rFonts w:ascii="Times New Roman" w:hAnsi="Times New Roman" w:cs="Times New Roman"/>
                    <w:noProof/>
                    <w:webHidden/>
                  </w:rPr>
                  <w:fldChar w:fldCharType="begin"/>
                </w:r>
                <w:r w:rsidR="00F12899" w:rsidRPr="00F12899">
                  <w:rPr>
                    <w:rFonts w:ascii="Times New Roman" w:hAnsi="Times New Roman" w:cs="Times New Roman"/>
                    <w:noProof/>
                    <w:webHidden/>
                  </w:rPr>
                  <w:instrText xml:space="preserve"> PAGEREF _Toc35096748 \h </w:instrText>
                </w:r>
                <w:r w:rsidR="00F12899" w:rsidRPr="00F12899">
                  <w:rPr>
                    <w:rFonts w:ascii="Times New Roman" w:hAnsi="Times New Roman" w:cs="Times New Roman"/>
                    <w:noProof/>
                    <w:webHidden/>
                  </w:rPr>
                </w:r>
                <w:r w:rsidR="00F12899" w:rsidRPr="00F12899">
                  <w:rPr>
                    <w:rFonts w:ascii="Times New Roman" w:hAnsi="Times New Roman" w:cs="Times New Roman"/>
                    <w:noProof/>
                    <w:webHidden/>
                  </w:rPr>
                  <w:fldChar w:fldCharType="separate"/>
                </w:r>
                <w:r w:rsidR="00F12899" w:rsidRPr="00F12899">
                  <w:rPr>
                    <w:rFonts w:ascii="Times New Roman" w:hAnsi="Times New Roman" w:cs="Times New Roman"/>
                    <w:noProof/>
                    <w:webHidden/>
                  </w:rPr>
                  <w:t>35</w:t>
                </w:r>
                <w:r w:rsidR="00F12899" w:rsidRPr="00F12899">
                  <w:rPr>
                    <w:rFonts w:ascii="Times New Roman" w:hAnsi="Times New Roman" w:cs="Times New Roman"/>
                    <w:noProof/>
                    <w:webHidden/>
                  </w:rPr>
                  <w:fldChar w:fldCharType="end"/>
                </w:r>
              </w:hyperlink>
            </w:p>
            <w:p w:rsidR="00F12899" w:rsidRPr="00F12899" w:rsidRDefault="009E4336">
              <w:pPr>
                <w:pStyle w:val="TOC2"/>
                <w:tabs>
                  <w:tab w:val="right" w:leader="dot" w:pos="9016"/>
                </w:tabs>
                <w:rPr>
                  <w:rFonts w:ascii="Times New Roman" w:eastAsiaTheme="minorEastAsia" w:hAnsi="Times New Roman" w:cs="Times New Roman"/>
                  <w:noProof/>
                  <w:lang w:eastAsia="en-GB"/>
                </w:rPr>
              </w:pPr>
              <w:hyperlink w:anchor="_Toc35096749" w:history="1">
                <w:r w:rsidR="00F12899" w:rsidRPr="00F12899">
                  <w:rPr>
                    <w:rStyle w:val="Hyperlink"/>
                    <w:rFonts w:ascii="Times New Roman" w:hAnsi="Times New Roman" w:cs="Times New Roman"/>
                    <w:noProof/>
                    <w:lang w:val="en-US"/>
                  </w:rPr>
                  <w:t>4.6 CONCLUSION</w:t>
                </w:r>
                <w:r w:rsidR="00F12899" w:rsidRPr="00F12899">
                  <w:rPr>
                    <w:rFonts w:ascii="Times New Roman" w:hAnsi="Times New Roman" w:cs="Times New Roman"/>
                    <w:noProof/>
                    <w:webHidden/>
                  </w:rPr>
                  <w:tab/>
                </w:r>
                <w:r w:rsidR="00F12899" w:rsidRPr="00F12899">
                  <w:rPr>
                    <w:rFonts w:ascii="Times New Roman" w:hAnsi="Times New Roman" w:cs="Times New Roman"/>
                    <w:noProof/>
                    <w:webHidden/>
                  </w:rPr>
                  <w:fldChar w:fldCharType="begin"/>
                </w:r>
                <w:r w:rsidR="00F12899" w:rsidRPr="00F12899">
                  <w:rPr>
                    <w:rFonts w:ascii="Times New Roman" w:hAnsi="Times New Roman" w:cs="Times New Roman"/>
                    <w:noProof/>
                    <w:webHidden/>
                  </w:rPr>
                  <w:instrText xml:space="preserve"> PAGEREF _Toc35096749 \h </w:instrText>
                </w:r>
                <w:r w:rsidR="00F12899" w:rsidRPr="00F12899">
                  <w:rPr>
                    <w:rFonts w:ascii="Times New Roman" w:hAnsi="Times New Roman" w:cs="Times New Roman"/>
                    <w:noProof/>
                    <w:webHidden/>
                  </w:rPr>
                </w:r>
                <w:r w:rsidR="00F12899" w:rsidRPr="00F12899">
                  <w:rPr>
                    <w:rFonts w:ascii="Times New Roman" w:hAnsi="Times New Roman" w:cs="Times New Roman"/>
                    <w:noProof/>
                    <w:webHidden/>
                  </w:rPr>
                  <w:fldChar w:fldCharType="separate"/>
                </w:r>
                <w:r w:rsidR="00F12899" w:rsidRPr="00F12899">
                  <w:rPr>
                    <w:rFonts w:ascii="Times New Roman" w:hAnsi="Times New Roman" w:cs="Times New Roman"/>
                    <w:noProof/>
                    <w:webHidden/>
                  </w:rPr>
                  <w:t>36</w:t>
                </w:r>
                <w:r w:rsidR="00F12899" w:rsidRPr="00F12899">
                  <w:rPr>
                    <w:rFonts w:ascii="Times New Roman" w:hAnsi="Times New Roman" w:cs="Times New Roman"/>
                    <w:noProof/>
                    <w:webHidden/>
                  </w:rPr>
                  <w:fldChar w:fldCharType="end"/>
                </w:r>
              </w:hyperlink>
            </w:p>
            <w:p w:rsidR="00F12899" w:rsidRPr="00F12899" w:rsidRDefault="009E4336">
              <w:pPr>
                <w:pStyle w:val="TOC1"/>
                <w:tabs>
                  <w:tab w:val="right" w:leader="dot" w:pos="9016"/>
                </w:tabs>
                <w:rPr>
                  <w:rFonts w:ascii="Times New Roman" w:eastAsiaTheme="minorEastAsia" w:hAnsi="Times New Roman" w:cs="Times New Roman"/>
                  <w:noProof/>
                  <w:lang w:eastAsia="en-GB"/>
                </w:rPr>
              </w:pPr>
              <w:hyperlink w:anchor="_Toc35096750" w:history="1">
                <w:r w:rsidR="00F12899" w:rsidRPr="00F12899">
                  <w:rPr>
                    <w:rStyle w:val="Hyperlink"/>
                    <w:rFonts w:ascii="Times New Roman" w:hAnsi="Times New Roman" w:cs="Times New Roman"/>
                    <w:noProof/>
                    <w:shd w:val="clear" w:color="auto" w:fill="FFFFFF"/>
                  </w:rPr>
                  <w:t>CHAPTER FIVE</w:t>
                </w:r>
                <w:r w:rsidR="00F12899" w:rsidRPr="00F12899">
                  <w:rPr>
                    <w:rFonts w:ascii="Times New Roman" w:hAnsi="Times New Roman" w:cs="Times New Roman"/>
                    <w:noProof/>
                    <w:webHidden/>
                  </w:rPr>
                  <w:tab/>
                </w:r>
                <w:r w:rsidR="00F12899" w:rsidRPr="00F12899">
                  <w:rPr>
                    <w:rFonts w:ascii="Times New Roman" w:hAnsi="Times New Roman" w:cs="Times New Roman"/>
                    <w:noProof/>
                    <w:webHidden/>
                  </w:rPr>
                  <w:fldChar w:fldCharType="begin"/>
                </w:r>
                <w:r w:rsidR="00F12899" w:rsidRPr="00F12899">
                  <w:rPr>
                    <w:rFonts w:ascii="Times New Roman" w:hAnsi="Times New Roman" w:cs="Times New Roman"/>
                    <w:noProof/>
                    <w:webHidden/>
                  </w:rPr>
                  <w:instrText xml:space="preserve"> PAGEREF _Toc35096750 \h </w:instrText>
                </w:r>
                <w:r w:rsidR="00F12899" w:rsidRPr="00F12899">
                  <w:rPr>
                    <w:rFonts w:ascii="Times New Roman" w:hAnsi="Times New Roman" w:cs="Times New Roman"/>
                    <w:noProof/>
                    <w:webHidden/>
                  </w:rPr>
                </w:r>
                <w:r w:rsidR="00F12899" w:rsidRPr="00F12899">
                  <w:rPr>
                    <w:rFonts w:ascii="Times New Roman" w:hAnsi="Times New Roman" w:cs="Times New Roman"/>
                    <w:noProof/>
                    <w:webHidden/>
                  </w:rPr>
                  <w:fldChar w:fldCharType="separate"/>
                </w:r>
                <w:r w:rsidR="00F12899" w:rsidRPr="00F12899">
                  <w:rPr>
                    <w:rFonts w:ascii="Times New Roman" w:hAnsi="Times New Roman" w:cs="Times New Roman"/>
                    <w:noProof/>
                    <w:webHidden/>
                  </w:rPr>
                  <w:t>37</w:t>
                </w:r>
                <w:r w:rsidR="00F12899" w:rsidRPr="00F12899">
                  <w:rPr>
                    <w:rFonts w:ascii="Times New Roman" w:hAnsi="Times New Roman" w:cs="Times New Roman"/>
                    <w:noProof/>
                    <w:webHidden/>
                  </w:rPr>
                  <w:fldChar w:fldCharType="end"/>
                </w:r>
              </w:hyperlink>
            </w:p>
            <w:p w:rsidR="00F12899" w:rsidRPr="00F12899" w:rsidRDefault="009E4336">
              <w:pPr>
                <w:pStyle w:val="TOC1"/>
                <w:tabs>
                  <w:tab w:val="right" w:leader="dot" w:pos="9016"/>
                </w:tabs>
                <w:rPr>
                  <w:rFonts w:ascii="Times New Roman" w:eastAsiaTheme="minorEastAsia" w:hAnsi="Times New Roman" w:cs="Times New Roman"/>
                  <w:noProof/>
                  <w:lang w:eastAsia="en-GB"/>
                </w:rPr>
              </w:pPr>
              <w:hyperlink w:anchor="_Toc35096751" w:history="1">
                <w:r w:rsidR="00F12899" w:rsidRPr="00F12899">
                  <w:rPr>
                    <w:rStyle w:val="Hyperlink"/>
                    <w:rFonts w:ascii="Times New Roman" w:hAnsi="Times New Roman" w:cs="Times New Roman"/>
                    <w:noProof/>
                  </w:rPr>
                  <w:t>FINDINGS, RECOMMENDATIONS AND CONCLUSION</w:t>
                </w:r>
                <w:r w:rsidR="00F12899" w:rsidRPr="00F12899">
                  <w:rPr>
                    <w:rFonts w:ascii="Times New Roman" w:hAnsi="Times New Roman" w:cs="Times New Roman"/>
                    <w:noProof/>
                    <w:webHidden/>
                  </w:rPr>
                  <w:tab/>
                </w:r>
                <w:r w:rsidR="00F12899" w:rsidRPr="00F12899">
                  <w:rPr>
                    <w:rFonts w:ascii="Times New Roman" w:hAnsi="Times New Roman" w:cs="Times New Roman"/>
                    <w:noProof/>
                    <w:webHidden/>
                  </w:rPr>
                  <w:fldChar w:fldCharType="begin"/>
                </w:r>
                <w:r w:rsidR="00F12899" w:rsidRPr="00F12899">
                  <w:rPr>
                    <w:rFonts w:ascii="Times New Roman" w:hAnsi="Times New Roman" w:cs="Times New Roman"/>
                    <w:noProof/>
                    <w:webHidden/>
                  </w:rPr>
                  <w:instrText xml:space="preserve"> PAGEREF _Toc35096751 \h </w:instrText>
                </w:r>
                <w:r w:rsidR="00F12899" w:rsidRPr="00F12899">
                  <w:rPr>
                    <w:rFonts w:ascii="Times New Roman" w:hAnsi="Times New Roman" w:cs="Times New Roman"/>
                    <w:noProof/>
                    <w:webHidden/>
                  </w:rPr>
                </w:r>
                <w:r w:rsidR="00F12899" w:rsidRPr="00F12899">
                  <w:rPr>
                    <w:rFonts w:ascii="Times New Roman" w:hAnsi="Times New Roman" w:cs="Times New Roman"/>
                    <w:noProof/>
                    <w:webHidden/>
                  </w:rPr>
                  <w:fldChar w:fldCharType="separate"/>
                </w:r>
                <w:r w:rsidR="00F12899" w:rsidRPr="00F12899">
                  <w:rPr>
                    <w:rFonts w:ascii="Times New Roman" w:hAnsi="Times New Roman" w:cs="Times New Roman"/>
                    <w:noProof/>
                    <w:webHidden/>
                  </w:rPr>
                  <w:t>37</w:t>
                </w:r>
                <w:r w:rsidR="00F12899" w:rsidRPr="00F12899">
                  <w:rPr>
                    <w:rFonts w:ascii="Times New Roman" w:hAnsi="Times New Roman" w:cs="Times New Roman"/>
                    <w:noProof/>
                    <w:webHidden/>
                  </w:rPr>
                  <w:fldChar w:fldCharType="end"/>
                </w:r>
              </w:hyperlink>
            </w:p>
            <w:p w:rsidR="00F12899" w:rsidRPr="00F12899" w:rsidRDefault="009E4336">
              <w:pPr>
                <w:pStyle w:val="TOC2"/>
                <w:tabs>
                  <w:tab w:val="right" w:leader="dot" w:pos="9016"/>
                </w:tabs>
                <w:rPr>
                  <w:rFonts w:ascii="Times New Roman" w:eastAsiaTheme="minorEastAsia" w:hAnsi="Times New Roman" w:cs="Times New Roman"/>
                  <w:noProof/>
                  <w:lang w:eastAsia="en-GB"/>
                </w:rPr>
              </w:pPr>
              <w:hyperlink w:anchor="_Toc35096752" w:history="1">
                <w:r w:rsidR="00F12899" w:rsidRPr="00F12899">
                  <w:rPr>
                    <w:rStyle w:val="Hyperlink"/>
                    <w:rFonts w:ascii="Times New Roman" w:hAnsi="Times New Roman" w:cs="Times New Roman"/>
                    <w:noProof/>
                  </w:rPr>
                  <w:t>5.1 INTRODUCTION</w:t>
                </w:r>
                <w:r w:rsidR="00F12899" w:rsidRPr="00F12899">
                  <w:rPr>
                    <w:rFonts w:ascii="Times New Roman" w:hAnsi="Times New Roman" w:cs="Times New Roman"/>
                    <w:noProof/>
                    <w:webHidden/>
                  </w:rPr>
                  <w:tab/>
                </w:r>
                <w:r w:rsidR="00F12899" w:rsidRPr="00F12899">
                  <w:rPr>
                    <w:rFonts w:ascii="Times New Roman" w:hAnsi="Times New Roman" w:cs="Times New Roman"/>
                    <w:noProof/>
                    <w:webHidden/>
                  </w:rPr>
                  <w:fldChar w:fldCharType="begin"/>
                </w:r>
                <w:r w:rsidR="00F12899" w:rsidRPr="00F12899">
                  <w:rPr>
                    <w:rFonts w:ascii="Times New Roman" w:hAnsi="Times New Roman" w:cs="Times New Roman"/>
                    <w:noProof/>
                    <w:webHidden/>
                  </w:rPr>
                  <w:instrText xml:space="preserve"> PAGEREF _Toc35096752 \h </w:instrText>
                </w:r>
                <w:r w:rsidR="00F12899" w:rsidRPr="00F12899">
                  <w:rPr>
                    <w:rFonts w:ascii="Times New Roman" w:hAnsi="Times New Roman" w:cs="Times New Roman"/>
                    <w:noProof/>
                    <w:webHidden/>
                  </w:rPr>
                </w:r>
                <w:r w:rsidR="00F12899" w:rsidRPr="00F12899">
                  <w:rPr>
                    <w:rFonts w:ascii="Times New Roman" w:hAnsi="Times New Roman" w:cs="Times New Roman"/>
                    <w:noProof/>
                    <w:webHidden/>
                  </w:rPr>
                  <w:fldChar w:fldCharType="separate"/>
                </w:r>
                <w:r w:rsidR="00F12899" w:rsidRPr="00F12899">
                  <w:rPr>
                    <w:rFonts w:ascii="Times New Roman" w:hAnsi="Times New Roman" w:cs="Times New Roman"/>
                    <w:noProof/>
                    <w:webHidden/>
                  </w:rPr>
                  <w:t>37</w:t>
                </w:r>
                <w:r w:rsidR="00F12899" w:rsidRPr="00F12899">
                  <w:rPr>
                    <w:rFonts w:ascii="Times New Roman" w:hAnsi="Times New Roman" w:cs="Times New Roman"/>
                    <w:noProof/>
                    <w:webHidden/>
                  </w:rPr>
                  <w:fldChar w:fldCharType="end"/>
                </w:r>
              </w:hyperlink>
            </w:p>
            <w:p w:rsidR="00F12899" w:rsidRPr="00F12899" w:rsidRDefault="009E4336">
              <w:pPr>
                <w:pStyle w:val="TOC2"/>
                <w:tabs>
                  <w:tab w:val="right" w:leader="dot" w:pos="9016"/>
                </w:tabs>
                <w:rPr>
                  <w:rFonts w:ascii="Times New Roman" w:eastAsiaTheme="minorEastAsia" w:hAnsi="Times New Roman" w:cs="Times New Roman"/>
                  <w:noProof/>
                  <w:lang w:eastAsia="en-GB"/>
                </w:rPr>
              </w:pPr>
              <w:hyperlink w:anchor="_Toc35096753" w:history="1">
                <w:r w:rsidR="00F12899" w:rsidRPr="00F12899">
                  <w:rPr>
                    <w:rStyle w:val="Hyperlink"/>
                    <w:rFonts w:ascii="Times New Roman" w:hAnsi="Times New Roman" w:cs="Times New Roman"/>
                    <w:noProof/>
                  </w:rPr>
                  <w:t>5.2 FINDINGS</w:t>
                </w:r>
                <w:r w:rsidR="00F12899" w:rsidRPr="00F12899">
                  <w:rPr>
                    <w:rFonts w:ascii="Times New Roman" w:hAnsi="Times New Roman" w:cs="Times New Roman"/>
                    <w:noProof/>
                    <w:webHidden/>
                  </w:rPr>
                  <w:tab/>
                </w:r>
                <w:r w:rsidR="00F12899" w:rsidRPr="00F12899">
                  <w:rPr>
                    <w:rFonts w:ascii="Times New Roman" w:hAnsi="Times New Roman" w:cs="Times New Roman"/>
                    <w:noProof/>
                    <w:webHidden/>
                  </w:rPr>
                  <w:fldChar w:fldCharType="begin"/>
                </w:r>
                <w:r w:rsidR="00F12899" w:rsidRPr="00F12899">
                  <w:rPr>
                    <w:rFonts w:ascii="Times New Roman" w:hAnsi="Times New Roman" w:cs="Times New Roman"/>
                    <w:noProof/>
                    <w:webHidden/>
                  </w:rPr>
                  <w:instrText xml:space="preserve"> PAGEREF _Toc35096753 \h </w:instrText>
                </w:r>
                <w:r w:rsidR="00F12899" w:rsidRPr="00F12899">
                  <w:rPr>
                    <w:rFonts w:ascii="Times New Roman" w:hAnsi="Times New Roman" w:cs="Times New Roman"/>
                    <w:noProof/>
                    <w:webHidden/>
                  </w:rPr>
                </w:r>
                <w:r w:rsidR="00F12899" w:rsidRPr="00F12899">
                  <w:rPr>
                    <w:rFonts w:ascii="Times New Roman" w:hAnsi="Times New Roman" w:cs="Times New Roman"/>
                    <w:noProof/>
                    <w:webHidden/>
                  </w:rPr>
                  <w:fldChar w:fldCharType="separate"/>
                </w:r>
                <w:r w:rsidR="00F12899" w:rsidRPr="00F12899">
                  <w:rPr>
                    <w:rFonts w:ascii="Times New Roman" w:hAnsi="Times New Roman" w:cs="Times New Roman"/>
                    <w:noProof/>
                    <w:webHidden/>
                  </w:rPr>
                  <w:t>37</w:t>
                </w:r>
                <w:r w:rsidR="00F12899" w:rsidRPr="00F12899">
                  <w:rPr>
                    <w:rFonts w:ascii="Times New Roman" w:hAnsi="Times New Roman" w:cs="Times New Roman"/>
                    <w:noProof/>
                    <w:webHidden/>
                  </w:rPr>
                  <w:fldChar w:fldCharType="end"/>
                </w:r>
              </w:hyperlink>
            </w:p>
            <w:p w:rsidR="00F12899" w:rsidRPr="00F12899" w:rsidRDefault="009E4336">
              <w:pPr>
                <w:pStyle w:val="TOC2"/>
                <w:tabs>
                  <w:tab w:val="right" w:leader="dot" w:pos="9016"/>
                </w:tabs>
                <w:rPr>
                  <w:rFonts w:ascii="Times New Roman" w:eastAsiaTheme="minorEastAsia" w:hAnsi="Times New Roman" w:cs="Times New Roman"/>
                  <w:noProof/>
                  <w:lang w:eastAsia="en-GB"/>
                </w:rPr>
              </w:pPr>
              <w:hyperlink w:anchor="_Toc35096754" w:history="1">
                <w:r w:rsidR="00F12899" w:rsidRPr="00F12899">
                  <w:rPr>
                    <w:rStyle w:val="Hyperlink"/>
                    <w:rFonts w:ascii="Times New Roman" w:hAnsi="Times New Roman" w:cs="Times New Roman"/>
                    <w:noProof/>
                  </w:rPr>
                  <w:t>5.3 RECOMMENDATIONS</w:t>
                </w:r>
                <w:r w:rsidR="00F12899" w:rsidRPr="00F12899">
                  <w:rPr>
                    <w:rFonts w:ascii="Times New Roman" w:hAnsi="Times New Roman" w:cs="Times New Roman"/>
                    <w:noProof/>
                    <w:webHidden/>
                  </w:rPr>
                  <w:tab/>
                </w:r>
                <w:r w:rsidR="00F12899" w:rsidRPr="00F12899">
                  <w:rPr>
                    <w:rFonts w:ascii="Times New Roman" w:hAnsi="Times New Roman" w:cs="Times New Roman"/>
                    <w:noProof/>
                    <w:webHidden/>
                  </w:rPr>
                  <w:fldChar w:fldCharType="begin"/>
                </w:r>
                <w:r w:rsidR="00F12899" w:rsidRPr="00F12899">
                  <w:rPr>
                    <w:rFonts w:ascii="Times New Roman" w:hAnsi="Times New Roman" w:cs="Times New Roman"/>
                    <w:noProof/>
                    <w:webHidden/>
                  </w:rPr>
                  <w:instrText xml:space="preserve"> PAGEREF _Toc35096754 \h </w:instrText>
                </w:r>
                <w:r w:rsidR="00F12899" w:rsidRPr="00F12899">
                  <w:rPr>
                    <w:rFonts w:ascii="Times New Roman" w:hAnsi="Times New Roman" w:cs="Times New Roman"/>
                    <w:noProof/>
                    <w:webHidden/>
                  </w:rPr>
                </w:r>
                <w:r w:rsidR="00F12899" w:rsidRPr="00F12899">
                  <w:rPr>
                    <w:rFonts w:ascii="Times New Roman" w:hAnsi="Times New Roman" w:cs="Times New Roman"/>
                    <w:noProof/>
                    <w:webHidden/>
                  </w:rPr>
                  <w:fldChar w:fldCharType="separate"/>
                </w:r>
                <w:r w:rsidR="00F12899" w:rsidRPr="00F12899">
                  <w:rPr>
                    <w:rFonts w:ascii="Times New Roman" w:hAnsi="Times New Roman" w:cs="Times New Roman"/>
                    <w:noProof/>
                    <w:webHidden/>
                  </w:rPr>
                  <w:t>38</w:t>
                </w:r>
                <w:r w:rsidR="00F12899" w:rsidRPr="00F12899">
                  <w:rPr>
                    <w:rFonts w:ascii="Times New Roman" w:hAnsi="Times New Roman" w:cs="Times New Roman"/>
                    <w:noProof/>
                    <w:webHidden/>
                  </w:rPr>
                  <w:fldChar w:fldCharType="end"/>
                </w:r>
              </w:hyperlink>
            </w:p>
            <w:p w:rsidR="00F12899" w:rsidRPr="00F12899" w:rsidRDefault="009E4336">
              <w:pPr>
                <w:pStyle w:val="TOC3"/>
                <w:tabs>
                  <w:tab w:val="right" w:leader="dot" w:pos="9016"/>
                </w:tabs>
                <w:rPr>
                  <w:rFonts w:ascii="Times New Roman" w:eastAsiaTheme="minorEastAsia" w:hAnsi="Times New Roman" w:cs="Times New Roman"/>
                  <w:noProof/>
                  <w:lang w:eastAsia="en-GB"/>
                </w:rPr>
              </w:pPr>
              <w:hyperlink w:anchor="_Toc35096755" w:history="1">
                <w:r w:rsidR="00F12899" w:rsidRPr="00F12899">
                  <w:rPr>
                    <w:rStyle w:val="Hyperlink"/>
                    <w:rFonts w:ascii="Times New Roman" w:hAnsi="Times New Roman" w:cs="Times New Roman"/>
                    <w:noProof/>
                    <w:lang w:val="en-US"/>
                  </w:rPr>
                  <w:t>5.3.1 The inclusion of mediation in the Law of Succession Act</w:t>
                </w:r>
                <w:r w:rsidR="00F12899" w:rsidRPr="00F12899">
                  <w:rPr>
                    <w:rFonts w:ascii="Times New Roman" w:hAnsi="Times New Roman" w:cs="Times New Roman"/>
                    <w:noProof/>
                    <w:webHidden/>
                  </w:rPr>
                  <w:tab/>
                </w:r>
                <w:r w:rsidR="00F12899" w:rsidRPr="00F12899">
                  <w:rPr>
                    <w:rFonts w:ascii="Times New Roman" w:hAnsi="Times New Roman" w:cs="Times New Roman"/>
                    <w:noProof/>
                    <w:webHidden/>
                  </w:rPr>
                  <w:fldChar w:fldCharType="begin"/>
                </w:r>
                <w:r w:rsidR="00F12899" w:rsidRPr="00F12899">
                  <w:rPr>
                    <w:rFonts w:ascii="Times New Roman" w:hAnsi="Times New Roman" w:cs="Times New Roman"/>
                    <w:noProof/>
                    <w:webHidden/>
                  </w:rPr>
                  <w:instrText xml:space="preserve"> PAGEREF _Toc35096755 \h </w:instrText>
                </w:r>
                <w:r w:rsidR="00F12899" w:rsidRPr="00F12899">
                  <w:rPr>
                    <w:rFonts w:ascii="Times New Roman" w:hAnsi="Times New Roman" w:cs="Times New Roman"/>
                    <w:noProof/>
                    <w:webHidden/>
                  </w:rPr>
                </w:r>
                <w:r w:rsidR="00F12899" w:rsidRPr="00F12899">
                  <w:rPr>
                    <w:rFonts w:ascii="Times New Roman" w:hAnsi="Times New Roman" w:cs="Times New Roman"/>
                    <w:noProof/>
                    <w:webHidden/>
                  </w:rPr>
                  <w:fldChar w:fldCharType="separate"/>
                </w:r>
                <w:r w:rsidR="00F12899" w:rsidRPr="00F12899">
                  <w:rPr>
                    <w:rFonts w:ascii="Times New Roman" w:hAnsi="Times New Roman" w:cs="Times New Roman"/>
                    <w:noProof/>
                    <w:webHidden/>
                  </w:rPr>
                  <w:t>38</w:t>
                </w:r>
                <w:r w:rsidR="00F12899" w:rsidRPr="00F12899">
                  <w:rPr>
                    <w:rFonts w:ascii="Times New Roman" w:hAnsi="Times New Roman" w:cs="Times New Roman"/>
                    <w:noProof/>
                    <w:webHidden/>
                  </w:rPr>
                  <w:fldChar w:fldCharType="end"/>
                </w:r>
              </w:hyperlink>
            </w:p>
            <w:p w:rsidR="00F12899" w:rsidRPr="00F12899" w:rsidRDefault="009E4336">
              <w:pPr>
                <w:pStyle w:val="TOC3"/>
                <w:tabs>
                  <w:tab w:val="right" w:leader="dot" w:pos="9016"/>
                </w:tabs>
                <w:rPr>
                  <w:rFonts w:ascii="Times New Roman" w:eastAsiaTheme="minorEastAsia" w:hAnsi="Times New Roman" w:cs="Times New Roman"/>
                  <w:noProof/>
                  <w:lang w:eastAsia="en-GB"/>
                </w:rPr>
              </w:pPr>
              <w:hyperlink w:anchor="_Toc35096756" w:history="1">
                <w:r w:rsidR="00F12899" w:rsidRPr="00F12899">
                  <w:rPr>
                    <w:rStyle w:val="Hyperlink"/>
                    <w:rFonts w:ascii="Times New Roman" w:hAnsi="Times New Roman" w:cs="Times New Roman"/>
                    <w:noProof/>
                    <w:lang w:val="en-US"/>
                  </w:rPr>
                  <w:t>5.3.2 Coordinated efforts by the Judiciary to train judges and other relevant staff on mediation</w:t>
                </w:r>
                <w:r w:rsidR="00F12899" w:rsidRPr="00F12899">
                  <w:rPr>
                    <w:rFonts w:ascii="Times New Roman" w:hAnsi="Times New Roman" w:cs="Times New Roman"/>
                    <w:noProof/>
                    <w:webHidden/>
                  </w:rPr>
                  <w:tab/>
                </w:r>
                <w:r w:rsidR="00F12899" w:rsidRPr="00F12899">
                  <w:rPr>
                    <w:rFonts w:ascii="Times New Roman" w:hAnsi="Times New Roman" w:cs="Times New Roman"/>
                    <w:noProof/>
                    <w:webHidden/>
                  </w:rPr>
                  <w:fldChar w:fldCharType="begin"/>
                </w:r>
                <w:r w:rsidR="00F12899" w:rsidRPr="00F12899">
                  <w:rPr>
                    <w:rFonts w:ascii="Times New Roman" w:hAnsi="Times New Roman" w:cs="Times New Roman"/>
                    <w:noProof/>
                    <w:webHidden/>
                  </w:rPr>
                  <w:instrText xml:space="preserve"> PAGEREF _Toc35096756 \h </w:instrText>
                </w:r>
                <w:r w:rsidR="00F12899" w:rsidRPr="00F12899">
                  <w:rPr>
                    <w:rFonts w:ascii="Times New Roman" w:hAnsi="Times New Roman" w:cs="Times New Roman"/>
                    <w:noProof/>
                    <w:webHidden/>
                  </w:rPr>
                </w:r>
                <w:r w:rsidR="00F12899" w:rsidRPr="00F12899">
                  <w:rPr>
                    <w:rFonts w:ascii="Times New Roman" w:hAnsi="Times New Roman" w:cs="Times New Roman"/>
                    <w:noProof/>
                    <w:webHidden/>
                  </w:rPr>
                  <w:fldChar w:fldCharType="separate"/>
                </w:r>
                <w:r w:rsidR="00F12899" w:rsidRPr="00F12899">
                  <w:rPr>
                    <w:rFonts w:ascii="Times New Roman" w:hAnsi="Times New Roman" w:cs="Times New Roman"/>
                    <w:noProof/>
                    <w:webHidden/>
                  </w:rPr>
                  <w:t>38</w:t>
                </w:r>
                <w:r w:rsidR="00F12899" w:rsidRPr="00F12899">
                  <w:rPr>
                    <w:rFonts w:ascii="Times New Roman" w:hAnsi="Times New Roman" w:cs="Times New Roman"/>
                    <w:noProof/>
                    <w:webHidden/>
                  </w:rPr>
                  <w:fldChar w:fldCharType="end"/>
                </w:r>
              </w:hyperlink>
            </w:p>
            <w:p w:rsidR="00F12899" w:rsidRPr="00F12899" w:rsidRDefault="009E4336">
              <w:pPr>
                <w:pStyle w:val="TOC3"/>
                <w:tabs>
                  <w:tab w:val="right" w:leader="dot" w:pos="9016"/>
                </w:tabs>
                <w:rPr>
                  <w:rFonts w:ascii="Times New Roman" w:eastAsiaTheme="minorEastAsia" w:hAnsi="Times New Roman" w:cs="Times New Roman"/>
                  <w:noProof/>
                  <w:lang w:eastAsia="en-GB"/>
                </w:rPr>
              </w:pPr>
              <w:hyperlink w:anchor="_Toc35096757" w:history="1">
                <w:r w:rsidR="00F12899" w:rsidRPr="00F12899">
                  <w:rPr>
                    <w:rStyle w:val="Hyperlink"/>
                    <w:rFonts w:ascii="Times New Roman" w:hAnsi="Times New Roman" w:cs="Times New Roman"/>
                    <w:noProof/>
                    <w:lang w:val="en-US"/>
                  </w:rPr>
                  <w:t>5.3.3 Conducting public awareness on mediation and other forms of ADR.</w:t>
                </w:r>
                <w:r w:rsidR="00F12899" w:rsidRPr="00F12899">
                  <w:rPr>
                    <w:rFonts w:ascii="Times New Roman" w:hAnsi="Times New Roman" w:cs="Times New Roman"/>
                    <w:noProof/>
                    <w:webHidden/>
                  </w:rPr>
                  <w:tab/>
                </w:r>
                <w:r w:rsidR="00F12899" w:rsidRPr="00F12899">
                  <w:rPr>
                    <w:rFonts w:ascii="Times New Roman" w:hAnsi="Times New Roman" w:cs="Times New Roman"/>
                    <w:noProof/>
                    <w:webHidden/>
                  </w:rPr>
                  <w:fldChar w:fldCharType="begin"/>
                </w:r>
                <w:r w:rsidR="00F12899" w:rsidRPr="00F12899">
                  <w:rPr>
                    <w:rFonts w:ascii="Times New Roman" w:hAnsi="Times New Roman" w:cs="Times New Roman"/>
                    <w:noProof/>
                    <w:webHidden/>
                  </w:rPr>
                  <w:instrText xml:space="preserve"> PAGEREF _Toc35096757 \h </w:instrText>
                </w:r>
                <w:r w:rsidR="00F12899" w:rsidRPr="00F12899">
                  <w:rPr>
                    <w:rFonts w:ascii="Times New Roman" w:hAnsi="Times New Roman" w:cs="Times New Roman"/>
                    <w:noProof/>
                    <w:webHidden/>
                  </w:rPr>
                </w:r>
                <w:r w:rsidR="00F12899" w:rsidRPr="00F12899">
                  <w:rPr>
                    <w:rFonts w:ascii="Times New Roman" w:hAnsi="Times New Roman" w:cs="Times New Roman"/>
                    <w:noProof/>
                    <w:webHidden/>
                  </w:rPr>
                  <w:fldChar w:fldCharType="separate"/>
                </w:r>
                <w:r w:rsidR="00F12899" w:rsidRPr="00F12899">
                  <w:rPr>
                    <w:rFonts w:ascii="Times New Roman" w:hAnsi="Times New Roman" w:cs="Times New Roman"/>
                    <w:noProof/>
                    <w:webHidden/>
                  </w:rPr>
                  <w:t>39</w:t>
                </w:r>
                <w:r w:rsidR="00F12899" w:rsidRPr="00F12899">
                  <w:rPr>
                    <w:rFonts w:ascii="Times New Roman" w:hAnsi="Times New Roman" w:cs="Times New Roman"/>
                    <w:noProof/>
                    <w:webHidden/>
                  </w:rPr>
                  <w:fldChar w:fldCharType="end"/>
                </w:r>
              </w:hyperlink>
            </w:p>
            <w:p w:rsidR="00F12899" w:rsidRPr="00F12899" w:rsidRDefault="009E4336">
              <w:pPr>
                <w:pStyle w:val="TOC3"/>
                <w:tabs>
                  <w:tab w:val="right" w:leader="dot" w:pos="9016"/>
                </w:tabs>
                <w:rPr>
                  <w:rFonts w:ascii="Times New Roman" w:eastAsiaTheme="minorEastAsia" w:hAnsi="Times New Roman" w:cs="Times New Roman"/>
                  <w:noProof/>
                  <w:lang w:eastAsia="en-GB"/>
                </w:rPr>
              </w:pPr>
              <w:hyperlink w:anchor="_Toc35096758" w:history="1">
                <w:r w:rsidR="00F12899" w:rsidRPr="00F12899">
                  <w:rPr>
                    <w:rStyle w:val="Hyperlink"/>
                    <w:rFonts w:ascii="Times New Roman" w:hAnsi="Times New Roman" w:cs="Times New Roman"/>
                    <w:noProof/>
                    <w:lang w:val="en-US"/>
                  </w:rPr>
                  <w:t xml:space="preserve">5.3.4 </w:t>
                </w:r>
                <w:r w:rsidR="00F12899" w:rsidRPr="00F12899">
                  <w:rPr>
                    <w:rStyle w:val="Hyperlink"/>
                    <w:rFonts w:ascii="Times New Roman" w:hAnsi="Times New Roman" w:cs="Times New Roman"/>
                    <w:noProof/>
                  </w:rPr>
                  <w:t>Institutionalisation</w:t>
                </w:r>
                <w:r w:rsidR="00F12899" w:rsidRPr="00F12899">
                  <w:rPr>
                    <w:rStyle w:val="Hyperlink"/>
                    <w:rFonts w:ascii="Times New Roman" w:hAnsi="Times New Roman" w:cs="Times New Roman"/>
                    <w:noProof/>
                    <w:lang w:val="en-US"/>
                  </w:rPr>
                  <w:t xml:space="preserve"> of mediation</w:t>
                </w:r>
                <w:r w:rsidR="00F12899" w:rsidRPr="00F12899">
                  <w:rPr>
                    <w:rFonts w:ascii="Times New Roman" w:hAnsi="Times New Roman" w:cs="Times New Roman"/>
                    <w:noProof/>
                    <w:webHidden/>
                  </w:rPr>
                  <w:tab/>
                </w:r>
                <w:r w:rsidR="00F12899" w:rsidRPr="00F12899">
                  <w:rPr>
                    <w:rFonts w:ascii="Times New Roman" w:hAnsi="Times New Roman" w:cs="Times New Roman"/>
                    <w:noProof/>
                    <w:webHidden/>
                  </w:rPr>
                  <w:fldChar w:fldCharType="begin"/>
                </w:r>
                <w:r w:rsidR="00F12899" w:rsidRPr="00F12899">
                  <w:rPr>
                    <w:rFonts w:ascii="Times New Roman" w:hAnsi="Times New Roman" w:cs="Times New Roman"/>
                    <w:noProof/>
                    <w:webHidden/>
                  </w:rPr>
                  <w:instrText xml:space="preserve"> PAGEREF _Toc35096758 \h </w:instrText>
                </w:r>
                <w:r w:rsidR="00F12899" w:rsidRPr="00F12899">
                  <w:rPr>
                    <w:rFonts w:ascii="Times New Roman" w:hAnsi="Times New Roman" w:cs="Times New Roman"/>
                    <w:noProof/>
                    <w:webHidden/>
                  </w:rPr>
                </w:r>
                <w:r w:rsidR="00F12899" w:rsidRPr="00F12899">
                  <w:rPr>
                    <w:rFonts w:ascii="Times New Roman" w:hAnsi="Times New Roman" w:cs="Times New Roman"/>
                    <w:noProof/>
                    <w:webHidden/>
                  </w:rPr>
                  <w:fldChar w:fldCharType="separate"/>
                </w:r>
                <w:r w:rsidR="00F12899" w:rsidRPr="00F12899">
                  <w:rPr>
                    <w:rFonts w:ascii="Times New Roman" w:hAnsi="Times New Roman" w:cs="Times New Roman"/>
                    <w:noProof/>
                    <w:webHidden/>
                  </w:rPr>
                  <w:t>39</w:t>
                </w:r>
                <w:r w:rsidR="00F12899" w:rsidRPr="00F12899">
                  <w:rPr>
                    <w:rFonts w:ascii="Times New Roman" w:hAnsi="Times New Roman" w:cs="Times New Roman"/>
                    <w:noProof/>
                    <w:webHidden/>
                  </w:rPr>
                  <w:fldChar w:fldCharType="end"/>
                </w:r>
              </w:hyperlink>
            </w:p>
            <w:p w:rsidR="00F12899" w:rsidRPr="00F12899" w:rsidRDefault="009E4336">
              <w:pPr>
                <w:pStyle w:val="TOC3"/>
                <w:tabs>
                  <w:tab w:val="right" w:leader="dot" w:pos="9016"/>
                </w:tabs>
                <w:rPr>
                  <w:rFonts w:ascii="Times New Roman" w:eastAsiaTheme="minorEastAsia" w:hAnsi="Times New Roman" w:cs="Times New Roman"/>
                  <w:noProof/>
                  <w:lang w:eastAsia="en-GB"/>
                </w:rPr>
              </w:pPr>
              <w:hyperlink w:anchor="_Toc35096759" w:history="1">
                <w:r w:rsidR="00F12899" w:rsidRPr="00F12899">
                  <w:rPr>
                    <w:rStyle w:val="Hyperlink"/>
                    <w:rFonts w:ascii="Times New Roman" w:hAnsi="Times New Roman" w:cs="Times New Roman"/>
                    <w:noProof/>
                    <w:lang w:val="en-US"/>
                  </w:rPr>
                  <w:t>5.3.5 Acknowledgement of mediation at the community level</w:t>
                </w:r>
                <w:r w:rsidR="00F12899" w:rsidRPr="00F12899">
                  <w:rPr>
                    <w:rFonts w:ascii="Times New Roman" w:hAnsi="Times New Roman" w:cs="Times New Roman"/>
                    <w:noProof/>
                    <w:webHidden/>
                  </w:rPr>
                  <w:tab/>
                </w:r>
                <w:r w:rsidR="00F12899" w:rsidRPr="00F12899">
                  <w:rPr>
                    <w:rFonts w:ascii="Times New Roman" w:hAnsi="Times New Roman" w:cs="Times New Roman"/>
                    <w:noProof/>
                    <w:webHidden/>
                  </w:rPr>
                  <w:fldChar w:fldCharType="begin"/>
                </w:r>
                <w:r w:rsidR="00F12899" w:rsidRPr="00F12899">
                  <w:rPr>
                    <w:rFonts w:ascii="Times New Roman" w:hAnsi="Times New Roman" w:cs="Times New Roman"/>
                    <w:noProof/>
                    <w:webHidden/>
                  </w:rPr>
                  <w:instrText xml:space="preserve"> PAGEREF _Toc35096759 \h </w:instrText>
                </w:r>
                <w:r w:rsidR="00F12899" w:rsidRPr="00F12899">
                  <w:rPr>
                    <w:rFonts w:ascii="Times New Roman" w:hAnsi="Times New Roman" w:cs="Times New Roman"/>
                    <w:noProof/>
                    <w:webHidden/>
                  </w:rPr>
                </w:r>
                <w:r w:rsidR="00F12899" w:rsidRPr="00F12899">
                  <w:rPr>
                    <w:rFonts w:ascii="Times New Roman" w:hAnsi="Times New Roman" w:cs="Times New Roman"/>
                    <w:noProof/>
                    <w:webHidden/>
                  </w:rPr>
                  <w:fldChar w:fldCharType="separate"/>
                </w:r>
                <w:r w:rsidR="00F12899" w:rsidRPr="00F12899">
                  <w:rPr>
                    <w:rFonts w:ascii="Times New Roman" w:hAnsi="Times New Roman" w:cs="Times New Roman"/>
                    <w:noProof/>
                    <w:webHidden/>
                  </w:rPr>
                  <w:t>39</w:t>
                </w:r>
                <w:r w:rsidR="00F12899" w:rsidRPr="00F12899">
                  <w:rPr>
                    <w:rFonts w:ascii="Times New Roman" w:hAnsi="Times New Roman" w:cs="Times New Roman"/>
                    <w:noProof/>
                    <w:webHidden/>
                  </w:rPr>
                  <w:fldChar w:fldCharType="end"/>
                </w:r>
              </w:hyperlink>
            </w:p>
            <w:p w:rsidR="00F12899" w:rsidRPr="00F12899" w:rsidRDefault="009E4336">
              <w:pPr>
                <w:pStyle w:val="TOC2"/>
                <w:tabs>
                  <w:tab w:val="right" w:leader="dot" w:pos="9016"/>
                </w:tabs>
                <w:rPr>
                  <w:rFonts w:ascii="Times New Roman" w:eastAsiaTheme="minorEastAsia" w:hAnsi="Times New Roman" w:cs="Times New Roman"/>
                  <w:noProof/>
                  <w:lang w:eastAsia="en-GB"/>
                </w:rPr>
              </w:pPr>
              <w:hyperlink w:anchor="_Toc35096760" w:history="1">
                <w:r w:rsidR="00F12899" w:rsidRPr="00F12899">
                  <w:rPr>
                    <w:rStyle w:val="Hyperlink"/>
                    <w:rFonts w:ascii="Times New Roman" w:hAnsi="Times New Roman" w:cs="Times New Roman"/>
                    <w:noProof/>
                  </w:rPr>
                  <w:t>5.4 CONLCUSION</w:t>
                </w:r>
                <w:r w:rsidR="00F12899" w:rsidRPr="00F12899">
                  <w:rPr>
                    <w:rFonts w:ascii="Times New Roman" w:hAnsi="Times New Roman" w:cs="Times New Roman"/>
                    <w:noProof/>
                    <w:webHidden/>
                  </w:rPr>
                  <w:tab/>
                </w:r>
                <w:r w:rsidR="00F12899" w:rsidRPr="00F12899">
                  <w:rPr>
                    <w:rFonts w:ascii="Times New Roman" w:hAnsi="Times New Roman" w:cs="Times New Roman"/>
                    <w:noProof/>
                    <w:webHidden/>
                  </w:rPr>
                  <w:fldChar w:fldCharType="begin"/>
                </w:r>
                <w:r w:rsidR="00F12899" w:rsidRPr="00F12899">
                  <w:rPr>
                    <w:rFonts w:ascii="Times New Roman" w:hAnsi="Times New Roman" w:cs="Times New Roman"/>
                    <w:noProof/>
                    <w:webHidden/>
                  </w:rPr>
                  <w:instrText xml:space="preserve"> PAGEREF _Toc35096760 \h </w:instrText>
                </w:r>
                <w:r w:rsidR="00F12899" w:rsidRPr="00F12899">
                  <w:rPr>
                    <w:rFonts w:ascii="Times New Roman" w:hAnsi="Times New Roman" w:cs="Times New Roman"/>
                    <w:noProof/>
                    <w:webHidden/>
                  </w:rPr>
                </w:r>
                <w:r w:rsidR="00F12899" w:rsidRPr="00F12899">
                  <w:rPr>
                    <w:rFonts w:ascii="Times New Roman" w:hAnsi="Times New Roman" w:cs="Times New Roman"/>
                    <w:noProof/>
                    <w:webHidden/>
                  </w:rPr>
                  <w:fldChar w:fldCharType="separate"/>
                </w:r>
                <w:r w:rsidR="00F12899" w:rsidRPr="00F12899">
                  <w:rPr>
                    <w:rFonts w:ascii="Times New Roman" w:hAnsi="Times New Roman" w:cs="Times New Roman"/>
                    <w:noProof/>
                    <w:webHidden/>
                  </w:rPr>
                  <w:t>40</w:t>
                </w:r>
                <w:r w:rsidR="00F12899" w:rsidRPr="00F12899">
                  <w:rPr>
                    <w:rFonts w:ascii="Times New Roman" w:hAnsi="Times New Roman" w:cs="Times New Roman"/>
                    <w:noProof/>
                    <w:webHidden/>
                  </w:rPr>
                  <w:fldChar w:fldCharType="end"/>
                </w:r>
              </w:hyperlink>
            </w:p>
            <w:p w:rsidR="00536EEA" w:rsidRPr="00F12899" w:rsidRDefault="00536EEA" w:rsidP="00604650">
              <w:pPr>
                <w:spacing w:line="360" w:lineRule="auto"/>
                <w:jc w:val="both"/>
                <w:rPr>
                  <w:rFonts w:ascii="Times New Roman" w:hAnsi="Times New Roman" w:cs="Times New Roman"/>
                  <w:sz w:val="24"/>
                  <w:szCs w:val="24"/>
                </w:rPr>
              </w:pPr>
              <w:r w:rsidRPr="00F12899">
                <w:rPr>
                  <w:rFonts w:ascii="Times New Roman" w:hAnsi="Times New Roman" w:cs="Times New Roman"/>
                  <w:b/>
                  <w:bCs/>
                  <w:noProof/>
                  <w:sz w:val="24"/>
                  <w:szCs w:val="24"/>
                </w:rPr>
                <w:fldChar w:fldCharType="end"/>
              </w:r>
            </w:p>
          </w:sdtContent>
        </w:sdt>
        <w:p w:rsidR="00536EEA" w:rsidRPr="00F12899" w:rsidRDefault="00536EEA" w:rsidP="00716B7D">
          <w:pPr>
            <w:spacing w:line="360" w:lineRule="auto"/>
            <w:jc w:val="both"/>
            <w:rPr>
              <w:rFonts w:ascii="Times New Roman" w:hAnsi="Times New Roman" w:cs="Times New Roman"/>
              <w:b/>
              <w:sz w:val="24"/>
              <w:szCs w:val="24"/>
            </w:rPr>
          </w:pPr>
        </w:p>
        <w:p w:rsidR="00536EEA" w:rsidRPr="00F12899" w:rsidRDefault="00536EEA" w:rsidP="00716B7D">
          <w:pPr>
            <w:spacing w:line="360" w:lineRule="auto"/>
            <w:jc w:val="both"/>
            <w:rPr>
              <w:rFonts w:ascii="Times New Roman" w:hAnsi="Times New Roman" w:cs="Times New Roman"/>
              <w:b/>
              <w:sz w:val="24"/>
              <w:szCs w:val="24"/>
            </w:rPr>
          </w:pPr>
          <w:r w:rsidRPr="00F12899">
            <w:rPr>
              <w:rFonts w:ascii="Times New Roman" w:hAnsi="Times New Roman" w:cs="Times New Roman"/>
              <w:b/>
              <w:sz w:val="24"/>
              <w:szCs w:val="24"/>
            </w:rPr>
            <w:br w:type="page"/>
          </w:r>
        </w:p>
        <w:p w:rsidR="00895299" w:rsidRPr="00F12899" w:rsidRDefault="00895299" w:rsidP="00895299">
          <w:pPr>
            <w:pStyle w:val="Heading1"/>
            <w:spacing w:after="240" w:line="360" w:lineRule="auto"/>
            <w:jc w:val="both"/>
            <w:rPr>
              <w:rFonts w:ascii="Times New Roman" w:hAnsi="Times New Roman" w:cs="Times New Roman"/>
              <w:color w:val="auto"/>
              <w:sz w:val="24"/>
              <w:szCs w:val="24"/>
            </w:rPr>
          </w:pPr>
          <w:bookmarkStart w:id="6" w:name="_Toc35096707"/>
          <w:r w:rsidRPr="00F12899">
            <w:rPr>
              <w:rFonts w:ascii="Times New Roman" w:hAnsi="Times New Roman" w:cs="Times New Roman"/>
              <w:color w:val="auto"/>
            </w:rPr>
            <w:lastRenderedPageBreak/>
            <w:t>DE</w:t>
          </w:r>
          <w:r w:rsidR="00FE700A" w:rsidRPr="00F12899">
            <w:rPr>
              <w:rFonts w:ascii="Times New Roman" w:hAnsi="Times New Roman" w:cs="Times New Roman"/>
              <w:color w:val="auto"/>
            </w:rPr>
            <w:t>DICATION</w:t>
          </w:r>
          <w:bookmarkEnd w:id="6"/>
          <w:r w:rsidRPr="00F12899">
            <w:rPr>
              <w:rFonts w:ascii="Times New Roman" w:hAnsi="Times New Roman" w:cs="Times New Roman"/>
              <w:color w:val="auto"/>
            </w:rPr>
            <w:t xml:space="preserve"> </w:t>
          </w:r>
        </w:p>
        <w:p w:rsidR="00895299" w:rsidRPr="00F12899" w:rsidRDefault="00895299" w:rsidP="00FE700A">
          <w:pPr>
            <w:spacing w:after="240" w:line="360" w:lineRule="auto"/>
            <w:jc w:val="both"/>
            <w:rPr>
              <w:rFonts w:ascii="Times New Roman" w:eastAsiaTheme="majorEastAsia" w:hAnsi="Times New Roman" w:cs="Times New Roman"/>
              <w:b/>
              <w:bCs/>
              <w:sz w:val="24"/>
              <w:szCs w:val="24"/>
            </w:rPr>
          </w:pPr>
          <w:r w:rsidRPr="00F12899">
            <w:rPr>
              <w:rFonts w:ascii="Times New Roman" w:hAnsi="Times New Roman" w:cs="Times New Roman"/>
              <w:sz w:val="24"/>
              <w:szCs w:val="24"/>
            </w:rPr>
            <w:t xml:space="preserve">To God for His grace and my family for their inspiration, good will and prayers which have followed me all my life. </w:t>
          </w:r>
          <w:r w:rsidRPr="00F12899">
            <w:rPr>
              <w:rFonts w:ascii="Times New Roman" w:hAnsi="Times New Roman" w:cs="Times New Roman"/>
              <w:sz w:val="24"/>
              <w:szCs w:val="24"/>
            </w:rPr>
            <w:br w:type="page"/>
          </w:r>
        </w:p>
        <w:p w:rsidR="00895299" w:rsidRPr="00F12899" w:rsidRDefault="00895299" w:rsidP="00716B7D">
          <w:pPr>
            <w:pStyle w:val="Heading1"/>
            <w:spacing w:line="360" w:lineRule="auto"/>
            <w:jc w:val="both"/>
            <w:rPr>
              <w:rFonts w:ascii="Times New Roman" w:hAnsi="Times New Roman" w:cs="Times New Roman"/>
              <w:color w:val="auto"/>
            </w:rPr>
          </w:pPr>
          <w:bookmarkStart w:id="7" w:name="_Toc35096708"/>
          <w:r w:rsidRPr="00F12899">
            <w:rPr>
              <w:rFonts w:ascii="Times New Roman" w:hAnsi="Times New Roman" w:cs="Times New Roman"/>
              <w:color w:val="auto"/>
            </w:rPr>
            <w:lastRenderedPageBreak/>
            <w:t>ACKNOWLEDGEMENTS</w:t>
          </w:r>
          <w:bookmarkEnd w:id="7"/>
          <w:r w:rsidRPr="00F12899">
            <w:rPr>
              <w:rFonts w:ascii="Times New Roman" w:hAnsi="Times New Roman" w:cs="Times New Roman"/>
              <w:color w:val="auto"/>
            </w:rPr>
            <w:t xml:space="preserve"> </w:t>
          </w:r>
        </w:p>
        <w:p w:rsidR="00895299" w:rsidRPr="00F12899" w:rsidRDefault="00895299" w:rsidP="00B30C8F">
          <w:pPr>
            <w:spacing w:line="360" w:lineRule="auto"/>
            <w:jc w:val="both"/>
            <w:rPr>
              <w:rFonts w:ascii="Times New Roman" w:hAnsi="Times New Roman" w:cs="Times New Roman"/>
              <w:sz w:val="24"/>
              <w:szCs w:val="24"/>
            </w:rPr>
          </w:pPr>
          <w:r w:rsidRPr="00F12899">
            <w:rPr>
              <w:rFonts w:ascii="Times New Roman" w:hAnsi="Times New Roman" w:cs="Times New Roman"/>
              <w:sz w:val="24"/>
              <w:szCs w:val="24"/>
            </w:rPr>
            <w:t xml:space="preserve">I sincerely would like to </w:t>
          </w:r>
          <w:r w:rsidR="00B30C8F" w:rsidRPr="00F12899">
            <w:rPr>
              <w:rFonts w:ascii="Times New Roman" w:hAnsi="Times New Roman" w:cs="Times New Roman"/>
              <w:sz w:val="24"/>
              <w:szCs w:val="24"/>
            </w:rPr>
            <w:t xml:space="preserve">acknowledge the Almighty God for his favour and grace. Furthermore, I would like to thank Dr Francis Kariuki for his intellectual guidance and support in this study for the past year. I am </w:t>
          </w:r>
          <w:r w:rsidR="00035FF8" w:rsidRPr="00F12899">
            <w:rPr>
              <w:rFonts w:ascii="Times New Roman" w:hAnsi="Times New Roman" w:cs="Times New Roman"/>
              <w:sz w:val="24"/>
              <w:szCs w:val="24"/>
            </w:rPr>
            <w:t>grateful</w:t>
          </w:r>
          <w:r w:rsidR="00B30C8F" w:rsidRPr="00F12899">
            <w:rPr>
              <w:rFonts w:ascii="Times New Roman" w:hAnsi="Times New Roman" w:cs="Times New Roman"/>
              <w:sz w:val="24"/>
              <w:szCs w:val="24"/>
            </w:rPr>
            <w:t xml:space="preserve"> for my family members for their unwavering support during this period.</w:t>
          </w:r>
        </w:p>
        <w:p w:rsidR="00895299" w:rsidRPr="00F12899" w:rsidRDefault="00895299">
          <w:pPr>
            <w:rPr>
              <w:rFonts w:ascii="Times New Roman" w:eastAsiaTheme="majorEastAsia" w:hAnsi="Times New Roman" w:cs="Times New Roman"/>
              <w:b/>
              <w:bCs/>
              <w:sz w:val="28"/>
              <w:szCs w:val="28"/>
            </w:rPr>
          </w:pPr>
          <w:r w:rsidRPr="00F12899">
            <w:rPr>
              <w:rFonts w:ascii="Times New Roman" w:hAnsi="Times New Roman" w:cs="Times New Roman"/>
            </w:rPr>
            <w:br w:type="page"/>
          </w:r>
        </w:p>
        <w:p w:rsidR="0047412B" w:rsidRPr="00F12899" w:rsidRDefault="00895299" w:rsidP="00716B7D">
          <w:pPr>
            <w:pStyle w:val="Heading1"/>
            <w:spacing w:line="360" w:lineRule="auto"/>
            <w:jc w:val="both"/>
            <w:rPr>
              <w:rFonts w:ascii="Times New Roman" w:hAnsi="Times New Roman" w:cs="Times New Roman"/>
              <w:color w:val="auto"/>
            </w:rPr>
          </w:pPr>
          <w:bookmarkStart w:id="8" w:name="_Toc35096709"/>
          <w:r w:rsidRPr="00F12899">
            <w:rPr>
              <w:rFonts w:ascii="Times New Roman" w:hAnsi="Times New Roman" w:cs="Times New Roman"/>
              <w:color w:val="auto"/>
            </w:rPr>
            <w:lastRenderedPageBreak/>
            <w:t>ABSTRACT</w:t>
          </w:r>
          <w:bookmarkEnd w:id="8"/>
          <w:r w:rsidR="00536EEA" w:rsidRPr="00F12899">
            <w:rPr>
              <w:rFonts w:ascii="Times New Roman" w:hAnsi="Times New Roman" w:cs="Times New Roman"/>
              <w:color w:val="auto"/>
            </w:rPr>
            <w:t xml:space="preserve"> </w:t>
          </w:r>
        </w:p>
        <w:p w:rsidR="00B30C8F" w:rsidRPr="00F12899" w:rsidRDefault="0047412B" w:rsidP="00716B7D">
          <w:pPr>
            <w:spacing w:line="360" w:lineRule="auto"/>
            <w:jc w:val="both"/>
            <w:rPr>
              <w:rFonts w:ascii="Times New Roman" w:hAnsi="Times New Roman" w:cs="Times New Roman"/>
              <w:i/>
              <w:sz w:val="24"/>
              <w:szCs w:val="24"/>
            </w:rPr>
          </w:pPr>
          <w:r w:rsidRPr="00F12899">
            <w:rPr>
              <w:rFonts w:ascii="Times New Roman" w:hAnsi="Times New Roman" w:cs="Times New Roman"/>
              <w:i/>
              <w:sz w:val="24"/>
              <w:szCs w:val="24"/>
            </w:rPr>
            <w:t>Succession disputes have been handled by the courts since the introduction of the formal justice system which has singlehandedly dispensed justice. The formal justice, being adversarial in nature, has faced a myriad of challenges that include; complex rules of procedure that undermine access to justice and expeditious disposal of cases, backlog and delays in the disposal of cases thereby eroding public confidence in the Judiciary, manual and mechanical systems of operations that affect efficiency in service delivery, inadequate financial and human resources that contribute to case backlog, inability to absorb donor funds due to complex procurement and other financial procedures and unethical conduct on the part of some judicial officers. This compounded by the fact that it extirpates familial ties makes it unfit for handling these disputes. Mediation, a voluntary, consensual and strictly confidential process in which a neutral third party helps the parties to reach a negotiated solution, is thus a pla</w:t>
          </w:r>
          <w:r w:rsidR="007641D0" w:rsidRPr="00F12899">
            <w:rPr>
              <w:rFonts w:ascii="Times New Roman" w:hAnsi="Times New Roman" w:cs="Times New Roman"/>
              <w:i/>
              <w:sz w:val="24"/>
              <w:szCs w:val="24"/>
            </w:rPr>
            <w:t>usible alternative and this shall be explored in the intended research.</w:t>
          </w:r>
        </w:p>
        <w:p w:rsidR="00B30C8F" w:rsidRPr="00F12899" w:rsidRDefault="00B30C8F">
          <w:pPr>
            <w:rPr>
              <w:rFonts w:ascii="Times New Roman" w:hAnsi="Times New Roman" w:cs="Times New Roman"/>
              <w:i/>
              <w:sz w:val="24"/>
              <w:szCs w:val="24"/>
            </w:rPr>
          </w:pPr>
          <w:r w:rsidRPr="00F12899">
            <w:rPr>
              <w:rFonts w:ascii="Times New Roman" w:hAnsi="Times New Roman" w:cs="Times New Roman"/>
              <w:i/>
              <w:sz w:val="24"/>
              <w:szCs w:val="24"/>
            </w:rPr>
            <w:br w:type="page"/>
          </w:r>
        </w:p>
        <w:p w:rsidR="00B30C8F" w:rsidRPr="00F12899" w:rsidRDefault="00B30C8F" w:rsidP="00B30C8F">
          <w:pPr>
            <w:pStyle w:val="Heading1"/>
            <w:spacing w:line="360" w:lineRule="auto"/>
            <w:jc w:val="both"/>
            <w:rPr>
              <w:rFonts w:ascii="Times New Roman" w:hAnsi="Times New Roman" w:cs="Times New Roman"/>
              <w:color w:val="auto"/>
            </w:rPr>
          </w:pPr>
          <w:bookmarkStart w:id="9" w:name="_Toc35096710"/>
          <w:r w:rsidRPr="00F12899">
            <w:rPr>
              <w:rFonts w:ascii="Times New Roman" w:hAnsi="Times New Roman" w:cs="Times New Roman"/>
              <w:color w:val="auto"/>
            </w:rPr>
            <w:lastRenderedPageBreak/>
            <w:t>LIST OF ABBREVIATIONS</w:t>
          </w:r>
          <w:bookmarkEnd w:id="9"/>
        </w:p>
        <w:p w:rsidR="00B30C8F" w:rsidRPr="00F12899" w:rsidRDefault="00035FF8" w:rsidP="00716B7D">
          <w:pPr>
            <w:spacing w:line="360" w:lineRule="auto"/>
            <w:jc w:val="both"/>
            <w:rPr>
              <w:rFonts w:ascii="Times New Roman" w:hAnsi="Times New Roman" w:cs="Times New Roman"/>
              <w:sz w:val="24"/>
              <w:szCs w:val="24"/>
            </w:rPr>
          </w:pPr>
          <w:r w:rsidRPr="00F12899">
            <w:rPr>
              <w:rFonts w:ascii="Times New Roman" w:hAnsi="Times New Roman" w:cs="Times New Roman"/>
              <w:sz w:val="24"/>
              <w:szCs w:val="24"/>
            </w:rPr>
            <w:t xml:space="preserve">ADR – Alternative Dispute Resolution </w:t>
          </w:r>
        </w:p>
        <w:p w:rsidR="00035FF8" w:rsidRPr="00F12899" w:rsidRDefault="00035FF8" w:rsidP="00716B7D">
          <w:pPr>
            <w:spacing w:line="360" w:lineRule="auto"/>
            <w:jc w:val="both"/>
            <w:rPr>
              <w:rFonts w:ascii="Times New Roman" w:hAnsi="Times New Roman" w:cs="Times New Roman"/>
              <w:sz w:val="24"/>
              <w:szCs w:val="24"/>
            </w:rPr>
          </w:pPr>
          <w:r w:rsidRPr="00F12899">
            <w:rPr>
              <w:rFonts w:ascii="Times New Roman" w:hAnsi="Times New Roman" w:cs="Times New Roman"/>
              <w:sz w:val="24"/>
              <w:szCs w:val="24"/>
            </w:rPr>
            <w:t>NSW – New South Wales</w:t>
          </w:r>
        </w:p>
        <w:p w:rsidR="00035FF8" w:rsidRPr="00F12899" w:rsidRDefault="00035FF8" w:rsidP="00716B7D">
          <w:pPr>
            <w:spacing w:line="360" w:lineRule="auto"/>
            <w:jc w:val="both"/>
            <w:rPr>
              <w:rFonts w:ascii="Times New Roman" w:hAnsi="Times New Roman" w:cs="Times New Roman"/>
              <w:sz w:val="24"/>
              <w:szCs w:val="24"/>
            </w:rPr>
          </w:pPr>
          <w:r w:rsidRPr="00F12899">
            <w:rPr>
              <w:rFonts w:ascii="Times New Roman" w:hAnsi="Times New Roman" w:cs="Times New Roman"/>
              <w:sz w:val="24"/>
              <w:szCs w:val="24"/>
            </w:rPr>
            <w:t>CJC – Community Justice Centre</w:t>
          </w:r>
        </w:p>
        <w:p w:rsidR="00035FF8" w:rsidRPr="00F12899" w:rsidRDefault="00847114" w:rsidP="00716B7D">
          <w:pPr>
            <w:spacing w:line="360" w:lineRule="auto"/>
            <w:jc w:val="both"/>
            <w:rPr>
              <w:rFonts w:ascii="Times New Roman" w:hAnsi="Times New Roman" w:cs="Times New Roman"/>
              <w:sz w:val="24"/>
              <w:szCs w:val="24"/>
            </w:rPr>
          </w:pPr>
          <w:r w:rsidRPr="00F12899">
            <w:rPr>
              <w:rFonts w:ascii="Times New Roman" w:hAnsi="Times New Roman" w:cs="Times New Roman"/>
              <w:sz w:val="24"/>
              <w:szCs w:val="24"/>
            </w:rPr>
            <w:t>eKLR – Electronic Kenya Law Reports</w:t>
          </w:r>
        </w:p>
        <w:p w:rsidR="00453D5B" w:rsidRPr="00F12899" w:rsidRDefault="00453D5B" w:rsidP="00716B7D">
          <w:pPr>
            <w:spacing w:line="360" w:lineRule="auto"/>
            <w:jc w:val="both"/>
            <w:rPr>
              <w:rFonts w:ascii="Times New Roman" w:hAnsi="Times New Roman" w:cs="Times New Roman"/>
              <w:sz w:val="24"/>
              <w:szCs w:val="24"/>
            </w:rPr>
          </w:pPr>
          <w:r w:rsidRPr="00F12899">
            <w:rPr>
              <w:rFonts w:ascii="Times New Roman" w:hAnsi="Times New Roman" w:cs="Times New Roman"/>
              <w:sz w:val="24"/>
              <w:szCs w:val="24"/>
            </w:rPr>
            <w:t>TJS – Traditional Justice Systems</w:t>
          </w:r>
        </w:p>
        <w:p w:rsidR="00B30C8F" w:rsidRPr="00F12899" w:rsidRDefault="002D5D0B" w:rsidP="00B30C8F">
          <w:pPr>
            <w:rPr>
              <w:rFonts w:ascii="Times New Roman" w:hAnsi="Times New Roman" w:cs="Times New Roman"/>
            </w:rPr>
          </w:pPr>
          <w:r w:rsidRPr="00F12899">
            <w:rPr>
              <w:rFonts w:ascii="Times New Roman" w:hAnsi="Times New Roman" w:cs="Times New Roman"/>
              <w:sz w:val="24"/>
              <w:szCs w:val="24"/>
            </w:rPr>
            <w:t xml:space="preserve">NADRAC – National Alternative Dispute Resolution Advisory Council. </w:t>
          </w:r>
          <w:r w:rsidR="00B30C8F" w:rsidRPr="00F12899">
            <w:rPr>
              <w:rFonts w:ascii="Times New Roman" w:hAnsi="Times New Roman" w:cs="Times New Roman"/>
            </w:rPr>
            <w:br w:type="page"/>
          </w:r>
        </w:p>
        <w:p w:rsidR="00B30C8F" w:rsidRPr="00F12899" w:rsidRDefault="00B30C8F" w:rsidP="00B30C8F">
          <w:pPr>
            <w:pStyle w:val="Heading1"/>
            <w:spacing w:line="360" w:lineRule="auto"/>
            <w:jc w:val="both"/>
            <w:rPr>
              <w:rFonts w:ascii="Times New Roman" w:hAnsi="Times New Roman" w:cs="Times New Roman"/>
              <w:color w:val="auto"/>
            </w:rPr>
          </w:pPr>
          <w:bookmarkStart w:id="10" w:name="_Toc35096711"/>
          <w:r w:rsidRPr="00F12899">
            <w:rPr>
              <w:rFonts w:ascii="Times New Roman" w:hAnsi="Times New Roman" w:cs="Times New Roman"/>
              <w:color w:val="auto"/>
            </w:rPr>
            <w:lastRenderedPageBreak/>
            <w:t>LIST OF STATUTES</w:t>
          </w:r>
          <w:bookmarkEnd w:id="10"/>
          <w:r w:rsidRPr="00F12899">
            <w:rPr>
              <w:rFonts w:ascii="Times New Roman" w:hAnsi="Times New Roman" w:cs="Times New Roman"/>
              <w:color w:val="auto"/>
            </w:rPr>
            <w:t xml:space="preserve"> </w:t>
          </w:r>
        </w:p>
        <w:p w:rsidR="00B30C8F" w:rsidRPr="00F12899" w:rsidRDefault="00035FF8" w:rsidP="00B30C8F">
          <w:pPr>
            <w:rPr>
              <w:rFonts w:ascii="Times New Roman" w:hAnsi="Times New Roman" w:cs="Times New Roman"/>
              <w:sz w:val="24"/>
              <w:szCs w:val="24"/>
            </w:rPr>
          </w:pPr>
          <w:r w:rsidRPr="00F12899">
            <w:rPr>
              <w:rFonts w:ascii="Times New Roman" w:hAnsi="Times New Roman" w:cs="Times New Roman"/>
              <w:i/>
              <w:sz w:val="24"/>
              <w:szCs w:val="24"/>
            </w:rPr>
            <w:t xml:space="preserve">Constitution of Kenya, </w:t>
          </w:r>
          <w:r w:rsidRPr="00F12899">
            <w:rPr>
              <w:rFonts w:ascii="Times New Roman" w:hAnsi="Times New Roman" w:cs="Times New Roman"/>
              <w:sz w:val="24"/>
              <w:szCs w:val="24"/>
            </w:rPr>
            <w:t>(2010).</w:t>
          </w:r>
        </w:p>
        <w:p w:rsidR="00035FF8" w:rsidRPr="00F12899" w:rsidRDefault="00035FF8" w:rsidP="00B30C8F">
          <w:pPr>
            <w:rPr>
              <w:rFonts w:ascii="Times New Roman" w:hAnsi="Times New Roman" w:cs="Times New Roman"/>
              <w:sz w:val="24"/>
              <w:szCs w:val="24"/>
            </w:rPr>
          </w:pPr>
          <w:r w:rsidRPr="00F12899">
            <w:rPr>
              <w:rFonts w:ascii="Times New Roman" w:hAnsi="Times New Roman" w:cs="Times New Roman"/>
              <w:i/>
              <w:sz w:val="24"/>
              <w:szCs w:val="24"/>
            </w:rPr>
            <w:t xml:space="preserve">Arbitration Act </w:t>
          </w:r>
          <w:r w:rsidRPr="00F12899">
            <w:rPr>
              <w:rFonts w:ascii="Times New Roman" w:hAnsi="Times New Roman" w:cs="Times New Roman"/>
              <w:sz w:val="24"/>
              <w:szCs w:val="24"/>
            </w:rPr>
            <w:t>(Act No 4 of 1995).</w:t>
          </w:r>
        </w:p>
        <w:p w:rsidR="0057355B" w:rsidRPr="00F12899" w:rsidRDefault="0057355B" w:rsidP="00B30C8F">
          <w:pPr>
            <w:rPr>
              <w:rFonts w:ascii="Times New Roman" w:hAnsi="Times New Roman" w:cs="Times New Roman"/>
              <w:color w:val="000000" w:themeColor="text1"/>
              <w:sz w:val="24"/>
              <w:szCs w:val="24"/>
            </w:rPr>
          </w:pPr>
          <w:r w:rsidRPr="00F12899">
            <w:rPr>
              <w:rFonts w:ascii="Times New Roman" w:hAnsi="Times New Roman" w:cs="Times New Roman"/>
              <w:i/>
              <w:color w:val="000000" w:themeColor="text1"/>
              <w:sz w:val="24"/>
              <w:szCs w:val="24"/>
            </w:rPr>
            <w:t xml:space="preserve">Judicature Act </w:t>
          </w:r>
          <w:r w:rsidRPr="00F12899">
            <w:rPr>
              <w:rFonts w:ascii="Times New Roman" w:hAnsi="Times New Roman" w:cs="Times New Roman"/>
              <w:color w:val="000000" w:themeColor="text1"/>
              <w:sz w:val="24"/>
              <w:szCs w:val="24"/>
            </w:rPr>
            <w:t>(Act No. 16 of 1967).</w:t>
          </w:r>
        </w:p>
        <w:p w:rsidR="0057355B" w:rsidRPr="00F12899" w:rsidRDefault="0057355B" w:rsidP="00B30C8F">
          <w:pPr>
            <w:rPr>
              <w:rFonts w:ascii="Times New Roman" w:hAnsi="Times New Roman" w:cs="Times New Roman"/>
              <w:sz w:val="24"/>
              <w:szCs w:val="24"/>
            </w:rPr>
          </w:pPr>
          <w:r w:rsidRPr="00F12899">
            <w:rPr>
              <w:rFonts w:ascii="Times New Roman" w:hAnsi="Times New Roman" w:cs="Times New Roman"/>
              <w:i/>
              <w:sz w:val="24"/>
              <w:szCs w:val="24"/>
            </w:rPr>
            <w:t xml:space="preserve">National Centre for International Arbitration Act </w:t>
          </w:r>
          <w:r w:rsidRPr="00F12899">
            <w:rPr>
              <w:rFonts w:ascii="Times New Roman" w:hAnsi="Times New Roman" w:cs="Times New Roman"/>
              <w:sz w:val="24"/>
              <w:szCs w:val="24"/>
            </w:rPr>
            <w:t>(Act No 26 of 2013).</w:t>
          </w:r>
        </w:p>
        <w:p w:rsidR="0057355B" w:rsidRPr="00F12899" w:rsidRDefault="0057355B" w:rsidP="0057355B">
          <w:pPr>
            <w:pStyle w:val="FootnoteText"/>
            <w:spacing w:after="240"/>
            <w:rPr>
              <w:rFonts w:ascii="Times New Roman" w:hAnsi="Times New Roman" w:cs="Times New Roman"/>
              <w:color w:val="000000" w:themeColor="text1"/>
              <w:sz w:val="24"/>
              <w:szCs w:val="24"/>
            </w:rPr>
          </w:pPr>
          <w:r w:rsidRPr="00F12899">
            <w:rPr>
              <w:rFonts w:ascii="Times New Roman" w:hAnsi="Times New Roman" w:cs="Times New Roman"/>
              <w:i/>
              <w:sz w:val="24"/>
              <w:szCs w:val="24"/>
              <w:lang w:val="en-US"/>
            </w:rPr>
            <w:t xml:space="preserve">Environment and Land Court Act </w:t>
          </w:r>
          <w:r w:rsidRPr="00F12899">
            <w:rPr>
              <w:rFonts w:ascii="Times New Roman" w:hAnsi="Times New Roman" w:cs="Times New Roman"/>
              <w:sz w:val="24"/>
              <w:szCs w:val="24"/>
              <w:lang w:val="en-US"/>
            </w:rPr>
            <w:t>(Act No 19 of 2011).</w:t>
          </w:r>
          <w:r w:rsidRPr="00F12899">
            <w:rPr>
              <w:rFonts w:ascii="Times New Roman" w:hAnsi="Times New Roman" w:cs="Times New Roman"/>
              <w:color w:val="000000" w:themeColor="text1"/>
              <w:sz w:val="24"/>
              <w:szCs w:val="24"/>
            </w:rPr>
            <w:t xml:space="preserve"> </w:t>
          </w:r>
        </w:p>
        <w:p w:rsidR="0057355B" w:rsidRPr="00F12899" w:rsidRDefault="0057355B" w:rsidP="0057355B">
          <w:pPr>
            <w:pStyle w:val="FootnoteText"/>
            <w:spacing w:after="240"/>
            <w:rPr>
              <w:rFonts w:ascii="Times New Roman" w:hAnsi="Times New Roman" w:cs="Times New Roman"/>
              <w:color w:val="000000" w:themeColor="text1"/>
              <w:sz w:val="24"/>
              <w:szCs w:val="24"/>
            </w:rPr>
          </w:pPr>
          <w:r w:rsidRPr="00F12899">
            <w:rPr>
              <w:rFonts w:ascii="Times New Roman" w:hAnsi="Times New Roman" w:cs="Times New Roman"/>
              <w:i/>
              <w:color w:val="000000" w:themeColor="text1"/>
              <w:sz w:val="24"/>
              <w:szCs w:val="24"/>
            </w:rPr>
            <w:t>Civil Procedure Act</w:t>
          </w:r>
          <w:r w:rsidRPr="00F12899">
            <w:rPr>
              <w:rFonts w:ascii="Times New Roman" w:hAnsi="Times New Roman" w:cs="Times New Roman"/>
              <w:color w:val="000000" w:themeColor="text1"/>
              <w:sz w:val="24"/>
              <w:szCs w:val="24"/>
            </w:rPr>
            <w:t xml:space="preserve"> (CAP 21).</w:t>
          </w:r>
        </w:p>
        <w:p w:rsidR="0057355B" w:rsidRPr="00F12899" w:rsidRDefault="0057355B" w:rsidP="0057355B">
          <w:pPr>
            <w:pStyle w:val="FootnoteText"/>
            <w:spacing w:after="240"/>
            <w:rPr>
              <w:rFonts w:ascii="Times New Roman" w:hAnsi="Times New Roman" w:cs="Times New Roman"/>
              <w:color w:val="000000" w:themeColor="text1"/>
              <w:sz w:val="24"/>
              <w:szCs w:val="24"/>
            </w:rPr>
          </w:pPr>
          <w:r w:rsidRPr="00F12899">
            <w:rPr>
              <w:rFonts w:ascii="Times New Roman" w:hAnsi="Times New Roman" w:cs="Times New Roman"/>
              <w:i/>
              <w:color w:val="000000" w:themeColor="text1"/>
              <w:sz w:val="24"/>
              <w:szCs w:val="24"/>
            </w:rPr>
            <w:t xml:space="preserve">Mediation (Pilot Project) Rules, </w:t>
          </w:r>
          <w:r w:rsidRPr="00F12899">
            <w:rPr>
              <w:rFonts w:ascii="Times New Roman" w:hAnsi="Times New Roman" w:cs="Times New Roman"/>
              <w:color w:val="000000" w:themeColor="text1"/>
              <w:sz w:val="24"/>
              <w:szCs w:val="24"/>
            </w:rPr>
            <w:t>(2015).</w:t>
          </w:r>
        </w:p>
        <w:p w:rsidR="0057355B" w:rsidRPr="00F12899" w:rsidRDefault="0057355B" w:rsidP="0057355B">
          <w:pPr>
            <w:pStyle w:val="FootnoteText"/>
            <w:rPr>
              <w:rFonts w:ascii="Times New Roman" w:hAnsi="Times New Roman" w:cs="Times New Roman"/>
              <w:color w:val="000000" w:themeColor="text1"/>
              <w:sz w:val="24"/>
              <w:szCs w:val="24"/>
            </w:rPr>
          </w:pPr>
          <w:r w:rsidRPr="00F12899">
            <w:rPr>
              <w:rFonts w:ascii="Times New Roman" w:hAnsi="Times New Roman" w:cs="Times New Roman"/>
              <w:i/>
              <w:color w:val="000000" w:themeColor="text1"/>
              <w:sz w:val="24"/>
              <w:szCs w:val="24"/>
            </w:rPr>
            <w:t xml:space="preserve">Labour Relations Act </w:t>
          </w:r>
          <w:r w:rsidRPr="00F12899">
            <w:rPr>
              <w:rFonts w:ascii="Times New Roman" w:hAnsi="Times New Roman" w:cs="Times New Roman"/>
              <w:color w:val="000000" w:themeColor="text1"/>
              <w:sz w:val="24"/>
              <w:szCs w:val="24"/>
            </w:rPr>
            <w:t>(No 14 of 2007).</w:t>
          </w:r>
        </w:p>
        <w:p w:rsidR="0057355B" w:rsidRPr="00F12899" w:rsidRDefault="0057355B" w:rsidP="0057355B">
          <w:pPr>
            <w:pStyle w:val="FootnoteText"/>
            <w:rPr>
              <w:rFonts w:ascii="Times New Roman" w:hAnsi="Times New Roman" w:cs="Times New Roman"/>
              <w:color w:val="000000" w:themeColor="text1"/>
              <w:sz w:val="24"/>
              <w:szCs w:val="24"/>
              <w:lang w:val="en-US"/>
            </w:rPr>
          </w:pPr>
        </w:p>
        <w:p w:rsidR="0057355B" w:rsidRPr="00F12899" w:rsidRDefault="0057355B" w:rsidP="0057355B">
          <w:pPr>
            <w:pStyle w:val="FootnoteText"/>
            <w:spacing w:after="240"/>
            <w:rPr>
              <w:rFonts w:ascii="Times New Roman" w:hAnsi="Times New Roman" w:cs="Times New Roman"/>
              <w:sz w:val="24"/>
              <w:szCs w:val="24"/>
            </w:rPr>
          </w:pPr>
          <w:r w:rsidRPr="00F12899">
            <w:rPr>
              <w:rFonts w:ascii="Times New Roman" w:hAnsi="Times New Roman" w:cs="Times New Roman"/>
              <w:i/>
              <w:sz w:val="24"/>
              <w:szCs w:val="24"/>
            </w:rPr>
            <w:t xml:space="preserve">Marriage Act </w:t>
          </w:r>
          <w:r w:rsidRPr="00F12899">
            <w:rPr>
              <w:rFonts w:ascii="Times New Roman" w:hAnsi="Times New Roman" w:cs="Times New Roman"/>
              <w:sz w:val="24"/>
              <w:szCs w:val="24"/>
            </w:rPr>
            <w:t>(Act No 4 of 2014).</w:t>
          </w:r>
        </w:p>
        <w:p w:rsidR="0057355B" w:rsidRPr="00F12899" w:rsidRDefault="0057355B" w:rsidP="0057355B">
          <w:pPr>
            <w:pStyle w:val="FootnoteText"/>
            <w:spacing w:after="240"/>
            <w:rPr>
              <w:rFonts w:ascii="Times New Roman" w:hAnsi="Times New Roman" w:cs="Times New Roman"/>
              <w:sz w:val="24"/>
              <w:szCs w:val="24"/>
              <w:lang w:val="en-US"/>
            </w:rPr>
          </w:pPr>
          <w:r w:rsidRPr="00F12899">
            <w:rPr>
              <w:rFonts w:ascii="Times New Roman" w:hAnsi="Times New Roman" w:cs="Times New Roman"/>
              <w:i/>
              <w:sz w:val="24"/>
              <w:szCs w:val="24"/>
              <w:lang w:val="en-US"/>
            </w:rPr>
            <w:t xml:space="preserve">Law of Succession Act </w:t>
          </w:r>
          <w:r w:rsidRPr="00F12899">
            <w:rPr>
              <w:rFonts w:ascii="Times New Roman" w:hAnsi="Times New Roman" w:cs="Times New Roman"/>
              <w:sz w:val="24"/>
              <w:szCs w:val="24"/>
              <w:lang w:val="en-US"/>
            </w:rPr>
            <w:t>(Act No 14 of 1972).</w:t>
          </w:r>
        </w:p>
        <w:p w:rsidR="00847114" w:rsidRPr="00F12899" w:rsidRDefault="00847114" w:rsidP="00847114">
          <w:pPr>
            <w:rPr>
              <w:rFonts w:ascii="Times New Roman" w:hAnsi="Times New Roman" w:cs="Times New Roman"/>
              <w:i/>
              <w:sz w:val="24"/>
              <w:szCs w:val="24"/>
            </w:rPr>
          </w:pPr>
          <w:r w:rsidRPr="00F12899">
            <w:rPr>
              <w:rFonts w:ascii="Times New Roman" w:hAnsi="Times New Roman" w:cs="Times New Roman"/>
              <w:i/>
              <w:sz w:val="24"/>
              <w:szCs w:val="24"/>
            </w:rPr>
            <w:t xml:space="preserve">Family Law Act </w:t>
          </w:r>
          <w:r w:rsidRPr="00F12899">
            <w:rPr>
              <w:rFonts w:ascii="Times New Roman" w:hAnsi="Times New Roman" w:cs="Times New Roman"/>
              <w:sz w:val="24"/>
              <w:szCs w:val="24"/>
            </w:rPr>
            <w:t>(Australia).</w:t>
          </w:r>
        </w:p>
        <w:p w:rsidR="00847114" w:rsidRPr="00F12899" w:rsidRDefault="00847114" w:rsidP="00847114">
          <w:pPr>
            <w:rPr>
              <w:rFonts w:ascii="Times New Roman" w:hAnsi="Times New Roman" w:cs="Times New Roman"/>
              <w:sz w:val="24"/>
              <w:szCs w:val="24"/>
              <w:lang w:val="en-US"/>
            </w:rPr>
          </w:pPr>
          <w:r w:rsidRPr="00F12899">
            <w:rPr>
              <w:rFonts w:ascii="Times New Roman" w:hAnsi="Times New Roman" w:cs="Times New Roman"/>
              <w:i/>
              <w:sz w:val="24"/>
              <w:szCs w:val="24"/>
              <w:lang w:val="en-US"/>
            </w:rPr>
            <w:t xml:space="preserve">Community Justice Centres Act </w:t>
          </w:r>
          <w:r w:rsidRPr="00F12899">
            <w:rPr>
              <w:rFonts w:ascii="Times New Roman" w:hAnsi="Times New Roman" w:cs="Times New Roman"/>
              <w:sz w:val="24"/>
              <w:szCs w:val="24"/>
              <w:lang w:val="en-US"/>
            </w:rPr>
            <w:t>(New South Wales).</w:t>
          </w:r>
        </w:p>
        <w:p w:rsidR="00847114" w:rsidRPr="00F12899" w:rsidRDefault="00847114" w:rsidP="00847114">
          <w:pPr>
            <w:rPr>
              <w:rFonts w:ascii="Times New Roman" w:hAnsi="Times New Roman" w:cs="Times New Roman"/>
              <w:sz w:val="24"/>
              <w:szCs w:val="24"/>
              <w:lang w:val="en-US"/>
            </w:rPr>
          </w:pPr>
          <w:r w:rsidRPr="00F12899">
            <w:rPr>
              <w:rFonts w:ascii="Times New Roman" w:hAnsi="Times New Roman" w:cs="Times New Roman"/>
              <w:i/>
              <w:sz w:val="24"/>
              <w:szCs w:val="24"/>
            </w:rPr>
            <w:t>Civil Procedure</w:t>
          </w:r>
          <w:r w:rsidRPr="00F12899">
            <w:rPr>
              <w:rFonts w:ascii="Times New Roman" w:hAnsi="Times New Roman" w:cs="Times New Roman"/>
              <w:i/>
              <w:sz w:val="24"/>
              <w:szCs w:val="24"/>
              <w:lang w:val="en-US"/>
            </w:rPr>
            <w:t xml:space="preserve"> Act </w:t>
          </w:r>
          <w:r w:rsidRPr="00F12899">
            <w:rPr>
              <w:rFonts w:ascii="Times New Roman" w:hAnsi="Times New Roman" w:cs="Times New Roman"/>
              <w:sz w:val="24"/>
              <w:szCs w:val="24"/>
              <w:lang w:val="en-US"/>
            </w:rPr>
            <w:t>(New South Wales).</w:t>
          </w:r>
        </w:p>
        <w:p w:rsidR="00847114" w:rsidRPr="00F12899" w:rsidRDefault="00847114" w:rsidP="00847114">
          <w:pPr>
            <w:rPr>
              <w:rFonts w:ascii="Times New Roman" w:hAnsi="Times New Roman" w:cs="Times New Roman"/>
              <w:sz w:val="24"/>
              <w:szCs w:val="24"/>
              <w:lang w:val="en-US"/>
            </w:rPr>
          </w:pPr>
          <w:r w:rsidRPr="00F12899">
            <w:rPr>
              <w:rFonts w:ascii="Times New Roman" w:hAnsi="Times New Roman" w:cs="Times New Roman"/>
              <w:i/>
              <w:sz w:val="24"/>
              <w:szCs w:val="24"/>
              <w:lang w:val="en-US"/>
            </w:rPr>
            <w:t>Succession Act</w:t>
          </w:r>
          <w:r w:rsidRPr="00F12899">
            <w:rPr>
              <w:rFonts w:ascii="Times New Roman" w:hAnsi="Times New Roman" w:cs="Times New Roman"/>
              <w:sz w:val="24"/>
              <w:szCs w:val="24"/>
              <w:lang w:val="en-US"/>
            </w:rPr>
            <w:t xml:space="preserve"> (New South Wales).</w:t>
          </w:r>
        </w:p>
        <w:p w:rsidR="0057355B" w:rsidRPr="00F12899" w:rsidRDefault="0057355B" w:rsidP="00B30C8F">
          <w:pPr>
            <w:rPr>
              <w:rFonts w:ascii="Times New Roman" w:hAnsi="Times New Roman" w:cs="Times New Roman"/>
              <w:sz w:val="24"/>
              <w:szCs w:val="24"/>
            </w:rPr>
          </w:pPr>
        </w:p>
        <w:p w:rsidR="00035FF8" w:rsidRPr="00F12899" w:rsidRDefault="00035FF8" w:rsidP="00B30C8F">
          <w:pPr>
            <w:rPr>
              <w:rFonts w:ascii="Times New Roman" w:hAnsi="Times New Roman" w:cs="Times New Roman"/>
              <w:sz w:val="24"/>
              <w:szCs w:val="24"/>
            </w:rPr>
          </w:pPr>
        </w:p>
        <w:p w:rsidR="0014497A" w:rsidRPr="00F12899" w:rsidRDefault="0014497A" w:rsidP="00716B7D">
          <w:pPr>
            <w:spacing w:line="360" w:lineRule="auto"/>
            <w:jc w:val="both"/>
            <w:rPr>
              <w:rFonts w:ascii="Times New Roman" w:hAnsi="Times New Roman" w:cs="Times New Roman"/>
              <w:sz w:val="24"/>
              <w:szCs w:val="24"/>
            </w:rPr>
          </w:pPr>
        </w:p>
        <w:p w:rsidR="0014497A" w:rsidRPr="00F12899" w:rsidRDefault="0014497A" w:rsidP="00716B7D">
          <w:pPr>
            <w:spacing w:line="360" w:lineRule="auto"/>
            <w:jc w:val="both"/>
            <w:rPr>
              <w:rFonts w:ascii="Times New Roman" w:hAnsi="Times New Roman" w:cs="Times New Roman"/>
              <w:i/>
              <w:sz w:val="24"/>
              <w:szCs w:val="24"/>
            </w:rPr>
          </w:pPr>
          <w:r w:rsidRPr="00F12899">
            <w:rPr>
              <w:rFonts w:ascii="Times New Roman" w:hAnsi="Times New Roman" w:cs="Times New Roman"/>
              <w:i/>
              <w:sz w:val="24"/>
              <w:szCs w:val="24"/>
            </w:rPr>
            <w:br w:type="page"/>
          </w:r>
        </w:p>
        <w:p w:rsidR="0014497A" w:rsidRPr="00F12899" w:rsidRDefault="00B30C8F" w:rsidP="00716B7D">
          <w:pPr>
            <w:pStyle w:val="Heading1"/>
            <w:spacing w:line="360" w:lineRule="auto"/>
            <w:jc w:val="both"/>
            <w:rPr>
              <w:rFonts w:ascii="Times New Roman" w:hAnsi="Times New Roman" w:cs="Times New Roman"/>
              <w:color w:val="auto"/>
            </w:rPr>
          </w:pPr>
          <w:bookmarkStart w:id="11" w:name="_Toc35096712"/>
          <w:r w:rsidRPr="00F12899">
            <w:rPr>
              <w:rFonts w:ascii="Times New Roman" w:hAnsi="Times New Roman" w:cs="Times New Roman"/>
              <w:color w:val="auto"/>
            </w:rPr>
            <w:lastRenderedPageBreak/>
            <w:t>LIST OF CASES</w:t>
          </w:r>
          <w:bookmarkEnd w:id="11"/>
        </w:p>
        <w:p w:rsidR="0014497A" w:rsidRPr="00F12899" w:rsidRDefault="0014497A" w:rsidP="00847114">
          <w:pPr>
            <w:pStyle w:val="FootnoteText"/>
            <w:spacing w:after="240" w:line="360" w:lineRule="auto"/>
            <w:jc w:val="both"/>
            <w:rPr>
              <w:rFonts w:ascii="Times New Roman" w:hAnsi="Times New Roman" w:cs="Times New Roman"/>
              <w:bCs/>
              <w:sz w:val="24"/>
              <w:szCs w:val="24"/>
              <w:shd w:val="clear" w:color="auto" w:fill="FFFFFF"/>
            </w:rPr>
          </w:pPr>
          <w:r w:rsidRPr="00F12899">
            <w:rPr>
              <w:rFonts w:ascii="Times New Roman" w:hAnsi="Times New Roman" w:cs="Times New Roman"/>
              <w:bCs/>
              <w:i/>
              <w:sz w:val="24"/>
              <w:szCs w:val="24"/>
              <w:shd w:val="clear" w:color="auto" w:fill="FFFFFF"/>
            </w:rPr>
            <w:t>In re Estate of Joseph Wamukota Wanda (Deceased)</w:t>
          </w:r>
          <w:r w:rsidRPr="00F12899">
            <w:rPr>
              <w:rFonts w:ascii="Times New Roman" w:hAnsi="Times New Roman" w:cs="Times New Roman"/>
              <w:bCs/>
              <w:sz w:val="24"/>
              <w:szCs w:val="24"/>
              <w:shd w:val="clear" w:color="auto" w:fill="FFFFFF"/>
            </w:rPr>
            <w:t xml:space="preserve"> (2018) eKLR.</w:t>
          </w:r>
        </w:p>
        <w:p w:rsidR="00035FF8" w:rsidRPr="00F12899" w:rsidRDefault="0014497A" w:rsidP="00847114">
          <w:pPr>
            <w:pStyle w:val="FootnoteText"/>
            <w:spacing w:after="240" w:line="360" w:lineRule="auto"/>
            <w:rPr>
              <w:rFonts w:ascii="Times New Roman" w:hAnsi="Times New Roman" w:cs="Times New Roman"/>
              <w:bCs/>
              <w:sz w:val="24"/>
              <w:szCs w:val="24"/>
              <w:shd w:val="clear" w:color="auto" w:fill="FFFFFF"/>
            </w:rPr>
          </w:pPr>
          <w:r w:rsidRPr="00F12899">
            <w:rPr>
              <w:rFonts w:ascii="Times New Roman" w:hAnsi="Times New Roman" w:cs="Times New Roman"/>
              <w:bCs/>
              <w:i/>
              <w:sz w:val="24"/>
              <w:szCs w:val="24"/>
              <w:shd w:val="clear" w:color="auto" w:fill="FFFFFF"/>
            </w:rPr>
            <w:t>In Re Estate of Gerishon Kamau Kirima (Deceased)</w:t>
          </w:r>
          <w:r w:rsidR="00B30C8F" w:rsidRPr="00F12899">
            <w:rPr>
              <w:rFonts w:ascii="Times New Roman" w:hAnsi="Times New Roman" w:cs="Times New Roman"/>
              <w:bCs/>
              <w:sz w:val="24"/>
              <w:szCs w:val="24"/>
              <w:shd w:val="clear" w:color="auto" w:fill="FFFFFF"/>
            </w:rPr>
            <w:t xml:space="preserve"> (2018) eKLR</w:t>
          </w:r>
          <w:r w:rsidR="00035FF8" w:rsidRPr="00F12899">
            <w:rPr>
              <w:rFonts w:ascii="Times New Roman" w:hAnsi="Times New Roman" w:cs="Times New Roman"/>
              <w:bCs/>
              <w:sz w:val="24"/>
              <w:szCs w:val="24"/>
              <w:shd w:val="clear" w:color="auto" w:fill="FFFFFF"/>
            </w:rPr>
            <w:t>.</w:t>
          </w:r>
        </w:p>
        <w:p w:rsidR="00035FF8" w:rsidRPr="00F12899" w:rsidRDefault="00035FF8" w:rsidP="00847114">
          <w:pPr>
            <w:pStyle w:val="FootnoteText"/>
            <w:spacing w:after="240" w:line="360" w:lineRule="auto"/>
            <w:rPr>
              <w:rFonts w:ascii="Times New Roman" w:hAnsi="Times New Roman" w:cs="Times New Roman"/>
              <w:bCs/>
              <w:sz w:val="24"/>
              <w:szCs w:val="24"/>
              <w:shd w:val="clear" w:color="auto" w:fill="FFFFFF"/>
            </w:rPr>
          </w:pPr>
          <w:r w:rsidRPr="00F12899">
            <w:rPr>
              <w:rFonts w:ascii="Times New Roman" w:hAnsi="Times New Roman" w:cs="Times New Roman"/>
              <w:bCs/>
              <w:i/>
              <w:sz w:val="24"/>
              <w:szCs w:val="24"/>
              <w:shd w:val="clear" w:color="auto" w:fill="FFFFFF"/>
            </w:rPr>
            <w:t xml:space="preserve">Karen Blixen Camp Limited v Kenya Hotels and Allied Workers Union </w:t>
          </w:r>
          <w:r w:rsidRPr="00F12899">
            <w:rPr>
              <w:rFonts w:ascii="Times New Roman" w:hAnsi="Times New Roman" w:cs="Times New Roman"/>
              <w:bCs/>
              <w:sz w:val="24"/>
              <w:szCs w:val="24"/>
              <w:shd w:val="clear" w:color="auto" w:fill="FFFFFF"/>
            </w:rPr>
            <w:t>(2018) eKLR.</w:t>
          </w:r>
        </w:p>
        <w:p w:rsidR="00035FF8" w:rsidRPr="00F12899" w:rsidRDefault="00035FF8" w:rsidP="00847114">
          <w:pPr>
            <w:pStyle w:val="FootnoteText"/>
            <w:spacing w:after="240" w:line="360" w:lineRule="auto"/>
            <w:rPr>
              <w:rFonts w:ascii="Times New Roman" w:hAnsi="Times New Roman" w:cs="Times New Roman"/>
              <w:sz w:val="24"/>
              <w:szCs w:val="24"/>
            </w:rPr>
          </w:pPr>
          <w:r w:rsidRPr="00F12899">
            <w:rPr>
              <w:rFonts w:ascii="Times New Roman" w:hAnsi="Times New Roman" w:cs="Times New Roman"/>
              <w:i/>
              <w:sz w:val="24"/>
              <w:szCs w:val="24"/>
            </w:rPr>
            <w:t>Nyali Ltd v Attorney General of Kenya</w:t>
          </w:r>
          <w:r w:rsidRPr="00F12899">
            <w:rPr>
              <w:rFonts w:ascii="Times New Roman" w:hAnsi="Times New Roman" w:cs="Times New Roman"/>
              <w:sz w:val="24"/>
              <w:szCs w:val="24"/>
            </w:rPr>
            <w:t xml:space="preserve"> (1955), All England Law Reports.</w:t>
          </w:r>
        </w:p>
        <w:p w:rsidR="00035FF8" w:rsidRPr="00F12899" w:rsidRDefault="00035FF8" w:rsidP="00847114">
          <w:pPr>
            <w:pStyle w:val="FootnoteText"/>
            <w:spacing w:after="240" w:line="360" w:lineRule="auto"/>
            <w:rPr>
              <w:rFonts w:ascii="Times New Roman" w:hAnsi="Times New Roman" w:cs="Times New Roman"/>
              <w:sz w:val="24"/>
              <w:szCs w:val="24"/>
            </w:rPr>
          </w:pPr>
          <w:r w:rsidRPr="00F12899">
            <w:rPr>
              <w:rFonts w:ascii="Times New Roman" w:hAnsi="Times New Roman" w:cs="Times New Roman"/>
              <w:bCs/>
              <w:i/>
              <w:sz w:val="24"/>
              <w:szCs w:val="24"/>
              <w:shd w:val="clear" w:color="auto" w:fill="FFFFFF"/>
            </w:rPr>
            <w:t>In Re Estate of Mbiyu Koinange (Deceased)</w:t>
          </w:r>
          <w:r w:rsidRPr="00F12899">
            <w:rPr>
              <w:rFonts w:ascii="Times New Roman" w:hAnsi="Times New Roman" w:cs="Times New Roman"/>
              <w:bCs/>
              <w:sz w:val="24"/>
              <w:szCs w:val="24"/>
              <w:shd w:val="clear" w:color="auto" w:fill="FFFFFF"/>
            </w:rPr>
            <w:t xml:space="preserve"> </w:t>
          </w:r>
          <w:r w:rsidRPr="00F12899">
            <w:rPr>
              <w:rFonts w:ascii="Times New Roman" w:hAnsi="Times New Roman" w:cs="Times New Roman"/>
              <w:sz w:val="24"/>
              <w:szCs w:val="24"/>
            </w:rPr>
            <w:t>(2018) eKLR.</w:t>
          </w:r>
        </w:p>
        <w:p w:rsidR="0057355B" w:rsidRPr="00F12899" w:rsidRDefault="0057355B" w:rsidP="00847114">
          <w:pPr>
            <w:pStyle w:val="FootnoteText"/>
            <w:spacing w:after="240" w:line="360" w:lineRule="auto"/>
            <w:rPr>
              <w:rFonts w:ascii="Times New Roman" w:hAnsi="Times New Roman" w:cs="Times New Roman"/>
              <w:bCs/>
              <w:sz w:val="24"/>
              <w:szCs w:val="24"/>
              <w:shd w:val="clear" w:color="auto" w:fill="FFFFFF"/>
            </w:rPr>
          </w:pPr>
          <w:r w:rsidRPr="00F12899">
            <w:rPr>
              <w:rFonts w:ascii="Times New Roman" w:hAnsi="Times New Roman" w:cs="Times New Roman"/>
              <w:bCs/>
              <w:i/>
              <w:sz w:val="24"/>
              <w:szCs w:val="24"/>
              <w:shd w:val="clear" w:color="auto" w:fill="FFFFFF"/>
            </w:rPr>
            <w:t>In re Estate of Stone Kathuli Muinde</w:t>
          </w:r>
          <w:r w:rsidRPr="00F12899">
            <w:rPr>
              <w:rFonts w:ascii="Times New Roman" w:hAnsi="Times New Roman" w:cs="Times New Roman"/>
              <w:bCs/>
              <w:sz w:val="24"/>
              <w:szCs w:val="24"/>
              <w:shd w:val="clear" w:color="auto" w:fill="FFFFFF"/>
            </w:rPr>
            <w:t xml:space="preserve"> </w:t>
          </w:r>
          <w:r w:rsidRPr="00F12899">
            <w:rPr>
              <w:rFonts w:ascii="Times New Roman" w:hAnsi="Times New Roman" w:cs="Times New Roman"/>
              <w:bCs/>
              <w:i/>
              <w:sz w:val="24"/>
              <w:szCs w:val="24"/>
              <w:shd w:val="clear" w:color="auto" w:fill="FFFFFF"/>
            </w:rPr>
            <w:t>(Deceased)</w:t>
          </w:r>
          <w:r w:rsidRPr="00F12899">
            <w:rPr>
              <w:rFonts w:ascii="Times New Roman" w:hAnsi="Times New Roman" w:cs="Times New Roman"/>
              <w:bCs/>
              <w:sz w:val="24"/>
              <w:szCs w:val="24"/>
              <w:shd w:val="clear" w:color="auto" w:fill="FFFFFF"/>
            </w:rPr>
            <w:t xml:space="preserve"> (2016) eKLR.</w:t>
          </w:r>
        </w:p>
        <w:p w:rsidR="0057355B" w:rsidRPr="00F12899" w:rsidRDefault="0057355B" w:rsidP="00847114">
          <w:pPr>
            <w:pStyle w:val="FootnoteText"/>
            <w:spacing w:after="240" w:line="360" w:lineRule="auto"/>
            <w:rPr>
              <w:rFonts w:ascii="Times New Roman" w:hAnsi="Times New Roman" w:cs="Times New Roman"/>
              <w:color w:val="000000" w:themeColor="text1"/>
              <w:sz w:val="24"/>
              <w:szCs w:val="24"/>
            </w:rPr>
          </w:pPr>
          <w:r w:rsidRPr="00F12899">
            <w:rPr>
              <w:rFonts w:ascii="Times New Roman" w:hAnsi="Times New Roman" w:cs="Times New Roman"/>
              <w:bCs/>
              <w:i/>
              <w:color w:val="000000" w:themeColor="text1"/>
              <w:sz w:val="24"/>
              <w:szCs w:val="24"/>
              <w:shd w:val="clear" w:color="auto" w:fill="FFFFFF"/>
            </w:rPr>
            <w:t xml:space="preserve">Sethi Sarabjeet Singh v Henry Musaviri Ambwere </w:t>
          </w:r>
          <w:r w:rsidRPr="00F12899">
            <w:rPr>
              <w:rFonts w:ascii="Times New Roman" w:hAnsi="Times New Roman" w:cs="Times New Roman"/>
              <w:bCs/>
              <w:color w:val="000000" w:themeColor="text1"/>
              <w:sz w:val="24"/>
              <w:szCs w:val="24"/>
              <w:shd w:val="clear" w:color="auto" w:fill="FFFFFF"/>
            </w:rPr>
            <w:t>(2019) eKLR.</w:t>
          </w:r>
        </w:p>
        <w:p w:rsidR="0057355B" w:rsidRPr="00F12899" w:rsidRDefault="0057355B" w:rsidP="00847114">
          <w:pPr>
            <w:pStyle w:val="FootnoteText"/>
            <w:spacing w:after="240" w:line="360" w:lineRule="auto"/>
            <w:rPr>
              <w:rFonts w:ascii="Times New Roman" w:hAnsi="Times New Roman" w:cs="Times New Roman"/>
              <w:sz w:val="24"/>
              <w:szCs w:val="24"/>
              <w:lang w:val="en-US"/>
            </w:rPr>
          </w:pPr>
          <w:r w:rsidRPr="00F12899">
            <w:rPr>
              <w:rFonts w:ascii="Times New Roman" w:hAnsi="Times New Roman" w:cs="Times New Roman"/>
              <w:bCs/>
              <w:i/>
              <w:color w:val="000000" w:themeColor="text1"/>
              <w:sz w:val="24"/>
              <w:szCs w:val="24"/>
              <w:shd w:val="clear" w:color="auto" w:fill="FFFFFF"/>
            </w:rPr>
            <w:t xml:space="preserve">Samuel Mbora Gitonga v Kenya Power and Lighting Company Limited </w:t>
          </w:r>
          <w:r w:rsidRPr="00F12899">
            <w:rPr>
              <w:rFonts w:ascii="Times New Roman" w:hAnsi="Times New Roman" w:cs="Times New Roman"/>
              <w:bCs/>
              <w:color w:val="000000" w:themeColor="text1"/>
              <w:sz w:val="24"/>
              <w:szCs w:val="24"/>
              <w:shd w:val="clear" w:color="auto" w:fill="FFFFFF"/>
            </w:rPr>
            <w:t>(2019) eKLR.</w:t>
          </w:r>
        </w:p>
        <w:p w:rsidR="00847114" w:rsidRPr="00F12899" w:rsidRDefault="00847114" w:rsidP="00847114">
          <w:pPr>
            <w:pStyle w:val="FootnoteText"/>
            <w:spacing w:after="240" w:line="360" w:lineRule="auto"/>
            <w:rPr>
              <w:rFonts w:ascii="Times New Roman" w:hAnsi="Times New Roman" w:cs="Times New Roman"/>
              <w:sz w:val="24"/>
              <w:szCs w:val="24"/>
            </w:rPr>
          </w:pPr>
          <w:r w:rsidRPr="00F12899">
            <w:rPr>
              <w:rFonts w:ascii="Times New Roman" w:hAnsi="Times New Roman" w:cs="Times New Roman"/>
              <w:i/>
              <w:sz w:val="24"/>
              <w:szCs w:val="24"/>
            </w:rPr>
            <w:t>Johnson v Johnson</w:t>
          </w:r>
          <w:r w:rsidRPr="00F12899">
            <w:rPr>
              <w:rFonts w:ascii="Times New Roman" w:hAnsi="Times New Roman" w:cs="Times New Roman"/>
              <w:sz w:val="24"/>
              <w:szCs w:val="24"/>
            </w:rPr>
            <w:t xml:space="preserve"> (1986), Court of Appeal of South Carolina.</w:t>
          </w:r>
        </w:p>
        <w:p w:rsidR="00847114" w:rsidRPr="00F12899" w:rsidRDefault="00847114" w:rsidP="00847114">
          <w:pPr>
            <w:pStyle w:val="FootnoteText"/>
            <w:spacing w:after="240" w:line="360" w:lineRule="auto"/>
            <w:rPr>
              <w:rFonts w:ascii="Times New Roman" w:hAnsi="Times New Roman" w:cs="Times New Roman"/>
              <w:sz w:val="24"/>
              <w:szCs w:val="24"/>
              <w:lang w:val="en-US"/>
            </w:rPr>
          </w:pPr>
          <w:r w:rsidRPr="00F12899">
            <w:rPr>
              <w:rFonts w:ascii="Times New Roman" w:hAnsi="Times New Roman" w:cs="Times New Roman"/>
              <w:bCs/>
              <w:i/>
              <w:sz w:val="24"/>
              <w:szCs w:val="24"/>
              <w:shd w:val="clear" w:color="auto" w:fill="FFFFFF"/>
            </w:rPr>
            <w:t>Ibrahim v Hassan &amp; Charles Kimenyi Macharia &amp; Interested Party</w:t>
          </w:r>
          <w:r w:rsidRPr="00F12899">
            <w:rPr>
              <w:rFonts w:ascii="Times New Roman" w:hAnsi="Times New Roman" w:cs="Times New Roman"/>
              <w:bCs/>
              <w:sz w:val="24"/>
              <w:szCs w:val="24"/>
              <w:shd w:val="clear" w:color="auto" w:fill="FFFFFF"/>
            </w:rPr>
            <w:t xml:space="preserve"> (2019) eKLR.</w:t>
          </w:r>
        </w:p>
        <w:p w:rsidR="00847114" w:rsidRPr="00F12899" w:rsidRDefault="00847114" w:rsidP="00847114">
          <w:pPr>
            <w:spacing w:after="240" w:line="360" w:lineRule="auto"/>
            <w:rPr>
              <w:rFonts w:ascii="Times New Roman" w:hAnsi="Times New Roman" w:cs="Times New Roman"/>
              <w:bCs/>
              <w:sz w:val="24"/>
              <w:szCs w:val="24"/>
              <w:shd w:val="clear" w:color="auto" w:fill="FFFFFF"/>
            </w:rPr>
          </w:pPr>
          <w:r w:rsidRPr="00F12899">
            <w:rPr>
              <w:rFonts w:ascii="Times New Roman" w:hAnsi="Times New Roman" w:cs="Times New Roman"/>
              <w:bCs/>
              <w:i/>
              <w:sz w:val="24"/>
              <w:szCs w:val="24"/>
              <w:shd w:val="clear" w:color="auto" w:fill="FFFFFF"/>
            </w:rPr>
            <w:t>In re Estate of M’chokera M’ramare (Deceased)</w:t>
          </w:r>
          <w:r w:rsidRPr="00F12899">
            <w:rPr>
              <w:rFonts w:ascii="Times New Roman" w:hAnsi="Times New Roman" w:cs="Times New Roman"/>
              <w:bCs/>
              <w:sz w:val="24"/>
              <w:szCs w:val="24"/>
              <w:shd w:val="clear" w:color="auto" w:fill="FFFFFF"/>
            </w:rPr>
            <w:t xml:space="preserve"> (2019) eKLR.</w:t>
          </w:r>
        </w:p>
        <w:p w:rsidR="00847114" w:rsidRPr="00F12899" w:rsidRDefault="00847114" w:rsidP="00847114">
          <w:pPr>
            <w:spacing w:line="360" w:lineRule="auto"/>
            <w:rPr>
              <w:rFonts w:ascii="Times New Roman" w:hAnsi="Times New Roman" w:cs="Times New Roman"/>
              <w:bCs/>
              <w:sz w:val="24"/>
              <w:szCs w:val="24"/>
              <w:shd w:val="clear" w:color="auto" w:fill="FFFFFF"/>
            </w:rPr>
          </w:pPr>
          <w:r w:rsidRPr="00F12899">
            <w:rPr>
              <w:rFonts w:ascii="Times New Roman" w:hAnsi="Times New Roman" w:cs="Times New Roman"/>
              <w:bCs/>
              <w:i/>
              <w:sz w:val="24"/>
              <w:szCs w:val="24"/>
              <w:shd w:val="clear" w:color="auto" w:fill="FFFFFF"/>
            </w:rPr>
            <w:t>In re Estate of J M W (Deceased)</w:t>
          </w:r>
          <w:r w:rsidRPr="00F12899">
            <w:rPr>
              <w:rFonts w:ascii="Times New Roman" w:hAnsi="Times New Roman" w:cs="Times New Roman"/>
              <w:bCs/>
              <w:sz w:val="24"/>
              <w:szCs w:val="24"/>
              <w:shd w:val="clear" w:color="auto" w:fill="FFFFFF"/>
            </w:rPr>
            <w:t xml:space="preserve"> (2017) eKLR.</w:t>
          </w:r>
        </w:p>
        <w:p w:rsidR="00847114" w:rsidRPr="00F12899" w:rsidRDefault="00847114" w:rsidP="00280867">
          <w:pPr>
            <w:spacing w:line="360" w:lineRule="auto"/>
            <w:rPr>
              <w:rFonts w:ascii="Times New Roman" w:hAnsi="Times New Roman" w:cs="Times New Roman"/>
              <w:sz w:val="24"/>
              <w:szCs w:val="24"/>
              <w:lang w:val="en-US"/>
            </w:rPr>
            <w:sectPr w:rsidR="00847114" w:rsidRPr="00F12899" w:rsidSect="009C6C57">
              <w:headerReference w:type="default" r:id="rId11"/>
              <w:footerReference w:type="default" r:id="rId12"/>
              <w:footerReference w:type="first" r:id="rId13"/>
              <w:pgSz w:w="11906" w:h="16838"/>
              <w:pgMar w:top="1440" w:right="1440" w:bottom="1440" w:left="1440" w:header="708" w:footer="708" w:gutter="0"/>
              <w:pgNumType w:fmt="lowerRoman" w:start="1"/>
              <w:cols w:space="708"/>
              <w:titlePg/>
              <w:docGrid w:linePitch="360"/>
            </w:sectPr>
          </w:pPr>
          <w:r w:rsidRPr="00F12899">
            <w:rPr>
              <w:rFonts w:ascii="Times New Roman" w:hAnsi="Times New Roman" w:cs="Times New Roman"/>
              <w:i/>
              <w:sz w:val="24"/>
              <w:szCs w:val="24"/>
            </w:rPr>
            <w:t>Kenya Bus Service Ltd &amp; another v. Minister of Transport &amp; 2 others</w:t>
          </w:r>
          <w:r w:rsidRPr="00F12899">
            <w:rPr>
              <w:rFonts w:ascii="Times New Roman" w:hAnsi="Times New Roman" w:cs="Times New Roman"/>
              <w:sz w:val="24"/>
              <w:szCs w:val="24"/>
            </w:rPr>
            <w:t xml:space="preserve"> (2012) eKLR.  </w:t>
          </w:r>
        </w:p>
        <w:p w:rsidR="00B30C8F" w:rsidRPr="00F12899" w:rsidRDefault="009E4336" w:rsidP="00B30C8F">
          <w:pPr>
            <w:spacing w:line="360" w:lineRule="auto"/>
            <w:jc w:val="both"/>
            <w:rPr>
              <w:rFonts w:ascii="Times New Roman" w:hAnsi="Times New Roman" w:cs="Times New Roman"/>
              <w:sz w:val="24"/>
              <w:szCs w:val="24"/>
            </w:rPr>
          </w:pPr>
        </w:p>
      </w:sdtContent>
    </w:sdt>
    <w:p w:rsidR="00B30C8F" w:rsidRPr="00F12899" w:rsidRDefault="004F5E33" w:rsidP="00B30C8F">
      <w:pPr>
        <w:pStyle w:val="Heading1"/>
        <w:spacing w:before="0"/>
        <w:jc w:val="center"/>
        <w:rPr>
          <w:rStyle w:val="Heading1Char"/>
          <w:rFonts w:ascii="Times New Roman" w:hAnsi="Times New Roman" w:cs="Times New Roman"/>
          <w:b/>
          <w:color w:val="auto"/>
        </w:rPr>
      </w:pPr>
      <w:bookmarkStart w:id="12" w:name="_Toc35096713"/>
      <w:r w:rsidRPr="00F12899">
        <w:rPr>
          <w:rStyle w:val="Heading1Char"/>
          <w:rFonts w:ascii="Times New Roman" w:hAnsi="Times New Roman" w:cs="Times New Roman"/>
          <w:b/>
          <w:color w:val="auto"/>
        </w:rPr>
        <w:t>CHAPTER ONE</w:t>
      </w:r>
      <w:bookmarkEnd w:id="12"/>
      <w:r w:rsidR="00B30C8F" w:rsidRPr="00F12899">
        <w:rPr>
          <w:rStyle w:val="Heading1Char"/>
          <w:rFonts w:ascii="Times New Roman" w:hAnsi="Times New Roman" w:cs="Times New Roman"/>
          <w:b/>
          <w:color w:val="auto"/>
        </w:rPr>
        <w:t xml:space="preserve"> </w:t>
      </w:r>
    </w:p>
    <w:p w:rsidR="004F5E33" w:rsidRPr="00F12899" w:rsidRDefault="00B30C8F" w:rsidP="00B30C8F">
      <w:pPr>
        <w:pStyle w:val="Heading1"/>
        <w:spacing w:before="0"/>
        <w:jc w:val="center"/>
        <w:rPr>
          <w:rStyle w:val="Heading1Char"/>
          <w:rFonts w:ascii="Times New Roman" w:hAnsi="Times New Roman" w:cs="Times New Roman"/>
          <w:b/>
          <w:color w:val="auto"/>
        </w:rPr>
      </w:pPr>
      <w:bookmarkStart w:id="13" w:name="_Toc35096714"/>
      <w:r w:rsidRPr="00F12899">
        <w:rPr>
          <w:rStyle w:val="Heading1Char"/>
          <w:rFonts w:ascii="Times New Roman" w:hAnsi="Times New Roman" w:cs="Times New Roman"/>
          <w:b/>
          <w:color w:val="auto"/>
        </w:rPr>
        <w:t>I</w:t>
      </w:r>
      <w:r w:rsidR="00280867" w:rsidRPr="00F12899">
        <w:rPr>
          <w:rStyle w:val="Heading1Char"/>
          <w:rFonts w:ascii="Times New Roman" w:hAnsi="Times New Roman" w:cs="Times New Roman"/>
          <w:b/>
          <w:color w:val="auto"/>
        </w:rPr>
        <w:t>ntroduction of the Study</w:t>
      </w:r>
      <w:bookmarkEnd w:id="13"/>
    </w:p>
    <w:p w:rsidR="00B30C8F" w:rsidRPr="00F12899" w:rsidRDefault="00B30C8F" w:rsidP="00B30C8F">
      <w:pPr>
        <w:rPr>
          <w:rFonts w:ascii="Times New Roman" w:hAnsi="Times New Roman" w:cs="Times New Roman"/>
        </w:rPr>
      </w:pPr>
    </w:p>
    <w:p w:rsidR="00B30C8F" w:rsidRPr="00F12899" w:rsidRDefault="00B30C8F" w:rsidP="00B30C8F">
      <w:pPr>
        <w:pStyle w:val="Heading2"/>
        <w:numPr>
          <w:ilvl w:val="0"/>
          <w:numId w:val="10"/>
        </w:numPr>
        <w:spacing w:after="240"/>
        <w:rPr>
          <w:rFonts w:ascii="Times New Roman" w:hAnsi="Times New Roman" w:cs="Times New Roman"/>
          <w:bCs w:val="0"/>
          <w:color w:val="auto"/>
          <w:sz w:val="24"/>
          <w:szCs w:val="24"/>
        </w:rPr>
      </w:pPr>
      <w:bookmarkStart w:id="14" w:name="_Toc35096715"/>
      <w:r w:rsidRPr="00F12899">
        <w:rPr>
          <w:rStyle w:val="Heading1Char"/>
          <w:rFonts w:ascii="Times New Roman" w:hAnsi="Times New Roman" w:cs="Times New Roman"/>
          <w:b/>
          <w:color w:val="auto"/>
          <w:sz w:val="24"/>
          <w:szCs w:val="24"/>
        </w:rPr>
        <w:t>INTRODUCTION</w:t>
      </w:r>
      <w:bookmarkEnd w:id="14"/>
    </w:p>
    <w:p w:rsidR="003F5578" w:rsidRPr="00F12899" w:rsidRDefault="004C0642" w:rsidP="00604650">
      <w:pPr>
        <w:spacing w:after="240" w:line="360" w:lineRule="auto"/>
        <w:jc w:val="both"/>
        <w:rPr>
          <w:rFonts w:ascii="Times New Roman" w:hAnsi="Times New Roman" w:cs="Times New Roman"/>
          <w:sz w:val="24"/>
          <w:szCs w:val="24"/>
        </w:rPr>
      </w:pPr>
      <w:r w:rsidRPr="00F12899">
        <w:rPr>
          <w:rFonts w:ascii="Times New Roman" w:hAnsi="Times New Roman" w:cs="Times New Roman"/>
          <w:sz w:val="24"/>
          <w:szCs w:val="24"/>
        </w:rPr>
        <w:t xml:space="preserve">The court system </w:t>
      </w:r>
      <w:r w:rsidR="00CE2560" w:rsidRPr="00F12899">
        <w:rPr>
          <w:rFonts w:ascii="Times New Roman" w:hAnsi="Times New Roman" w:cs="Times New Roman"/>
          <w:sz w:val="24"/>
          <w:szCs w:val="24"/>
        </w:rPr>
        <w:t xml:space="preserve">in Kenya </w:t>
      </w:r>
      <w:r w:rsidRPr="00F12899">
        <w:rPr>
          <w:rFonts w:ascii="Times New Roman" w:hAnsi="Times New Roman" w:cs="Times New Roman"/>
          <w:sz w:val="24"/>
          <w:szCs w:val="24"/>
        </w:rPr>
        <w:t>has been in use since independence</w:t>
      </w:r>
      <w:r w:rsidR="00280867" w:rsidRPr="00F12899">
        <w:rPr>
          <w:rFonts w:ascii="Times New Roman" w:hAnsi="Times New Roman" w:cs="Times New Roman"/>
          <w:sz w:val="24"/>
          <w:szCs w:val="24"/>
        </w:rPr>
        <w:t xml:space="preserve"> and</w:t>
      </w:r>
      <w:r w:rsidR="00F81BAA" w:rsidRPr="00F12899">
        <w:rPr>
          <w:rFonts w:ascii="Times New Roman" w:hAnsi="Times New Roman" w:cs="Times New Roman"/>
          <w:sz w:val="24"/>
          <w:szCs w:val="24"/>
        </w:rPr>
        <w:t xml:space="preserve"> </w:t>
      </w:r>
      <w:r w:rsidR="00E074D3" w:rsidRPr="00F12899">
        <w:rPr>
          <w:rFonts w:ascii="Times New Roman" w:hAnsi="Times New Roman" w:cs="Times New Roman"/>
          <w:sz w:val="24"/>
          <w:szCs w:val="24"/>
        </w:rPr>
        <w:t xml:space="preserve">is </w:t>
      </w:r>
      <w:r w:rsidRPr="00F12899">
        <w:rPr>
          <w:rFonts w:ascii="Times New Roman" w:hAnsi="Times New Roman" w:cs="Times New Roman"/>
          <w:sz w:val="24"/>
          <w:szCs w:val="24"/>
        </w:rPr>
        <w:t xml:space="preserve">the preferred means of the </w:t>
      </w:r>
      <w:r w:rsidR="00280867" w:rsidRPr="00F12899">
        <w:rPr>
          <w:rFonts w:ascii="Times New Roman" w:hAnsi="Times New Roman" w:cs="Times New Roman"/>
          <w:sz w:val="24"/>
          <w:szCs w:val="24"/>
        </w:rPr>
        <w:t>dispensation</w:t>
      </w:r>
      <w:r w:rsidRPr="00F12899">
        <w:rPr>
          <w:rFonts w:ascii="Times New Roman" w:hAnsi="Times New Roman" w:cs="Times New Roman"/>
          <w:sz w:val="24"/>
          <w:szCs w:val="24"/>
        </w:rPr>
        <w:t xml:space="preserve"> of justice by the State</w:t>
      </w:r>
      <w:r w:rsidR="00E074D3" w:rsidRPr="00F12899">
        <w:rPr>
          <w:rFonts w:ascii="Times New Roman" w:hAnsi="Times New Roman" w:cs="Times New Roman"/>
          <w:sz w:val="24"/>
          <w:szCs w:val="24"/>
        </w:rPr>
        <w:t>.</w:t>
      </w:r>
      <w:r w:rsidR="00365902" w:rsidRPr="00F12899">
        <w:rPr>
          <w:rStyle w:val="FootnoteReference"/>
          <w:rFonts w:ascii="Times New Roman" w:hAnsi="Times New Roman" w:cs="Times New Roman"/>
          <w:sz w:val="24"/>
          <w:szCs w:val="24"/>
        </w:rPr>
        <w:footnoteReference w:id="1"/>
      </w:r>
      <w:r w:rsidR="00E074D3" w:rsidRPr="00F12899">
        <w:rPr>
          <w:rFonts w:ascii="Times New Roman" w:hAnsi="Times New Roman" w:cs="Times New Roman"/>
          <w:sz w:val="24"/>
          <w:szCs w:val="24"/>
        </w:rPr>
        <w:t xml:space="preserve"> </w:t>
      </w:r>
      <w:r w:rsidR="003F5578" w:rsidRPr="00F12899">
        <w:rPr>
          <w:rFonts w:ascii="Times New Roman" w:hAnsi="Times New Roman" w:cs="Times New Roman"/>
          <w:sz w:val="24"/>
          <w:szCs w:val="24"/>
        </w:rPr>
        <w:t xml:space="preserve">This has seen the resolution and settlement of </w:t>
      </w:r>
      <w:r w:rsidR="007641D0" w:rsidRPr="00F12899">
        <w:rPr>
          <w:rFonts w:ascii="Times New Roman" w:hAnsi="Times New Roman" w:cs="Times New Roman"/>
          <w:sz w:val="24"/>
          <w:szCs w:val="24"/>
        </w:rPr>
        <w:t xml:space="preserve">succession </w:t>
      </w:r>
      <w:r w:rsidR="003F5578" w:rsidRPr="00F12899">
        <w:rPr>
          <w:rFonts w:ascii="Times New Roman" w:hAnsi="Times New Roman" w:cs="Times New Roman"/>
          <w:sz w:val="24"/>
          <w:szCs w:val="24"/>
        </w:rPr>
        <w:t>disputes over the decades but not without its fair share of</w:t>
      </w:r>
      <w:r w:rsidR="00A27FF7" w:rsidRPr="00F12899">
        <w:rPr>
          <w:rFonts w:ascii="Times New Roman" w:hAnsi="Times New Roman" w:cs="Times New Roman"/>
          <w:sz w:val="24"/>
          <w:szCs w:val="24"/>
        </w:rPr>
        <w:t xml:space="preserve"> teething </w:t>
      </w:r>
      <w:r w:rsidR="003F5578" w:rsidRPr="00F12899">
        <w:rPr>
          <w:rFonts w:ascii="Times New Roman" w:hAnsi="Times New Roman" w:cs="Times New Roman"/>
          <w:sz w:val="24"/>
          <w:szCs w:val="24"/>
        </w:rPr>
        <w:t xml:space="preserve">problems. The most glaring one of these problems is that there has been a backlog of cases that has </w:t>
      </w:r>
      <w:r w:rsidR="00A27FF7" w:rsidRPr="00F12899">
        <w:rPr>
          <w:rFonts w:ascii="Times New Roman" w:hAnsi="Times New Roman" w:cs="Times New Roman"/>
          <w:sz w:val="24"/>
          <w:szCs w:val="24"/>
        </w:rPr>
        <w:t>hampered</w:t>
      </w:r>
      <w:r w:rsidR="003F5578" w:rsidRPr="00F12899">
        <w:rPr>
          <w:rFonts w:ascii="Times New Roman" w:hAnsi="Times New Roman" w:cs="Times New Roman"/>
          <w:sz w:val="24"/>
          <w:szCs w:val="24"/>
        </w:rPr>
        <w:t xml:space="preserve"> the </w:t>
      </w:r>
      <w:r w:rsidR="00280867" w:rsidRPr="00F12899">
        <w:rPr>
          <w:rFonts w:ascii="Times New Roman" w:hAnsi="Times New Roman" w:cs="Times New Roman"/>
          <w:sz w:val="24"/>
          <w:szCs w:val="24"/>
        </w:rPr>
        <w:t>access to</w:t>
      </w:r>
      <w:r w:rsidR="003F5578" w:rsidRPr="00F12899">
        <w:rPr>
          <w:rFonts w:ascii="Times New Roman" w:hAnsi="Times New Roman" w:cs="Times New Roman"/>
          <w:sz w:val="24"/>
          <w:szCs w:val="24"/>
        </w:rPr>
        <w:t xml:space="preserve"> justice.</w:t>
      </w:r>
      <w:r w:rsidR="00C926F7" w:rsidRPr="00F12899">
        <w:rPr>
          <w:rStyle w:val="FootnoteReference"/>
          <w:rFonts w:ascii="Times New Roman" w:hAnsi="Times New Roman" w:cs="Times New Roman"/>
          <w:sz w:val="24"/>
          <w:szCs w:val="24"/>
        </w:rPr>
        <w:footnoteReference w:id="2"/>
      </w:r>
      <w:r w:rsidR="003F5578" w:rsidRPr="00F12899">
        <w:rPr>
          <w:rFonts w:ascii="Times New Roman" w:hAnsi="Times New Roman" w:cs="Times New Roman"/>
          <w:sz w:val="24"/>
          <w:szCs w:val="24"/>
        </w:rPr>
        <w:t xml:space="preserve"> </w:t>
      </w:r>
      <w:r w:rsidR="00E074D3" w:rsidRPr="00F12899">
        <w:rPr>
          <w:rFonts w:ascii="Times New Roman" w:hAnsi="Times New Roman" w:cs="Times New Roman"/>
          <w:sz w:val="24"/>
          <w:szCs w:val="24"/>
        </w:rPr>
        <w:t>Access to justice is guaranteed</w:t>
      </w:r>
      <w:r w:rsidR="003F5578" w:rsidRPr="00F12899">
        <w:rPr>
          <w:rFonts w:ascii="Times New Roman" w:hAnsi="Times New Roman" w:cs="Times New Roman"/>
          <w:sz w:val="24"/>
          <w:szCs w:val="24"/>
        </w:rPr>
        <w:t xml:space="preserve"> </w:t>
      </w:r>
      <w:r w:rsidR="00E074D3" w:rsidRPr="00F12899">
        <w:rPr>
          <w:rFonts w:ascii="Times New Roman" w:hAnsi="Times New Roman" w:cs="Times New Roman"/>
          <w:sz w:val="24"/>
          <w:szCs w:val="24"/>
        </w:rPr>
        <w:t xml:space="preserve">by The Constitution </w:t>
      </w:r>
      <w:r w:rsidR="009E4336">
        <w:rPr>
          <w:rFonts w:ascii="Times New Roman" w:hAnsi="Times New Roman" w:cs="Times New Roman"/>
          <w:sz w:val="24"/>
          <w:szCs w:val="24"/>
        </w:rPr>
        <w:t>which</w:t>
      </w:r>
      <w:r w:rsidR="003F5578" w:rsidRPr="00F12899">
        <w:rPr>
          <w:rFonts w:ascii="Times New Roman" w:hAnsi="Times New Roman" w:cs="Times New Roman"/>
          <w:sz w:val="24"/>
          <w:szCs w:val="24"/>
        </w:rPr>
        <w:t xml:space="preserve"> is expressly against any impediment of the same.</w:t>
      </w:r>
      <w:r w:rsidR="00E074D3" w:rsidRPr="00F12899">
        <w:rPr>
          <w:rStyle w:val="FootnoteReference"/>
          <w:rFonts w:ascii="Times New Roman" w:hAnsi="Times New Roman" w:cs="Times New Roman"/>
          <w:sz w:val="24"/>
          <w:szCs w:val="24"/>
        </w:rPr>
        <w:footnoteReference w:id="3"/>
      </w:r>
      <w:r w:rsidR="003F5578" w:rsidRPr="00F12899">
        <w:rPr>
          <w:rFonts w:ascii="Times New Roman" w:hAnsi="Times New Roman" w:cs="Times New Roman"/>
          <w:sz w:val="24"/>
          <w:szCs w:val="24"/>
        </w:rPr>
        <w:t xml:space="preserve"> </w:t>
      </w:r>
      <w:r w:rsidR="00E074D3" w:rsidRPr="00F12899">
        <w:rPr>
          <w:rFonts w:ascii="Times New Roman" w:hAnsi="Times New Roman" w:cs="Times New Roman"/>
          <w:sz w:val="24"/>
          <w:szCs w:val="24"/>
        </w:rPr>
        <w:t>It is also mandated that justice must be delivered without delay.</w:t>
      </w:r>
      <w:r w:rsidR="004E2283" w:rsidRPr="00F12899">
        <w:rPr>
          <w:rStyle w:val="FootnoteReference"/>
          <w:rFonts w:ascii="Times New Roman" w:hAnsi="Times New Roman" w:cs="Times New Roman"/>
          <w:sz w:val="24"/>
          <w:szCs w:val="24"/>
        </w:rPr>
        <w:footnoteReference w:id="4"/>
      </w:r>
    </w:p>
    <w:p w:rsidR="00402281" w:rsidRPr="00F12899" w:rsidRDefault="003F5578" w:rsidP="00716B7D">
      <w:pPr>
        <w:spacing w:line="360" w:lineRule="auto"/>
        <w:jc w:val="both"/>
        <w:rPr>
          <w:rFonts w:ascii="Times New Roman" w:hAnsi="Times New Roman" w:cs="Times New Roman"/>
          <w:bCs/>
          <w:sz w:val="24"/>
          <w:szCs w:val="24"/>
          <w:shd w:val="clear" w:color="auto" w:fill="FFFFFF"/>
        </w:rPr>
      </w:pPr>
      <w:r w:rsidRPr="00F12899">
        <w:rPr>
          <w:rFonts w:ascii="Times New Roman" w:hAnsi="Times New Roman" w:cs="Times New Roman"/>
          <w:bCs/>
          <w:i/>
          <w:sz w:val="24"/>
          <w:szCs w:val="24"/>
          <w:shd w:val="clear" w:color="auto" w:fill="FFFFFF"/>
        </w:rPr>
        <w:t xml:space="preserve">In </w:t>
      </w:r>
      <w:r w:rsidR="00E074D3" w:rsidRPr="00F12899">
        <w:rPr>
          <w:rFonts w:ascii="Times New Roman" w:hAnsi="Times New Roman" w:cs="Times New Roman"/>
          <w:bCs/>
          <w:i/>
          <w:sz w:val="24"/>
          <w:szCs w:val="24"/>
          <w:shd w:val="clear" w:color="auto" w:fill="FFFFFF"/>
        </w:rPr>
        <w:t>R</w:t>
      </w:r>
      <w:r w:rsidRPr="00F12899">
        <w:rPr>
          <w:rFonts w:ascii="Times New Roman" w:hAnsi="Times New Roman" w:cs="Times New Roman"/>
          <w:bCs/>
          <w:i/>
          <w:sz w:val="24"/>
          <w:szCs w:val="24"/>
          <w:shd w:val="clear" w:color="auto" w:fill="FFFFFF"/>
        </w:rPr>
        <w:t>e Estate of Joseph Wamukota Wanda (Deceased),</w:t>
      </w:r>
      <w:r w:rsidRPr="00F12899">
        <w:rPr>
          <w:rStyle w:val="FootnoteReference"/>
          <w:rFonts w:ascii="Times New Roman" w:hAnsi="Times New Roman" w:cs="Times New Roman"/>
          <w:bCs/>
          <w:i/>
          <w:sz w:val="24"/>
          <w:szCs w:val="24"/>
          <w:shd w:val="clear" w:color="auto" w:fill="FFFFFF"/>
        </w:rPr>
        <w:footnoteReference w:id="5"/>
      </w:r>
      <w:r w:rsidR="00402281" w:rsidRPr="00F12899">
        <w:rPr>
          <w:rFonts w:ascii="Times New Roman" w:hAnsi="Times New Roman" w:cs="Times New Roman"/>
          <w:bCs/>
          <w:sz w:val="24"/>
          <w:szCs w:val="24"/>
          <w:shd w:val="clear" w:color="auto" w:fill="FFFFFF"/>
        </w:rPr>
        <w:t xml:space="preserve"> Chemitei J enumerated that;</w:t>
      </w:r>
    </w:p>
    <w:p w:rsidR="00402281" w:rsidRPr="00F12899" w:rsidRDefault="00402281" w:rsidP="00716B7D">
      <w:pPr>
        <w:spacing w:line="360" w:lineRule="auto"/>
        <w:ind w:left="720"/>
        <w:jc w:val="both"/>
        <w:rPr>
          <w:rFonts w:ascii="Times New Roman" w:hAnsi="Times New Roman" w:cs="Times New Roman"/>
          <w:i/>
          <w:sz w:val="24"/>
          <w:szCs w:val="24"/>
          <w:shd w:val="clear" w:color="auto" w:fill="FFFFFF"/>
        </w:rPr>
      </w:pPr>
      <w:r w:rsidRPr="00F12899">
        <w:rPr>
          <w:rFonts w:ascii="Times New Roman" w:hAnsi="Times New Roman" w:cs="Times New Roman"/>
          <w:bCs/>
          <w:i/>
          <w:sz w:val="24"/>
          <w:szCs w:val="24"/>
          <w:shd w:val="clear" w:color="auto" w:fill="FFFFFF"/>
        </w:rPr>
        <w:t>‘</w:t>
      </w:r>
      <w:r w:rsidRPr="00F12899">
        <w:rPr>
          <w:rFonts w:ascii="Times New Roman" w:hAnsi="Times New Roman" w:cs="Times New Roman"/>
          <w:i/>
          <w:sz w:val="24"/>
          <w:szCs w:val="24"/>
          <w:shd w:val="clear" w:color="auto" w:fill="FFFFFF"/>
        </w:rPr>
        <w:t>From the outset this is a classic case where family feud, disputes and greed is epitomised. The issues at a glance appear simple and uncomplicated. However due to failure of the beneficiaries to see beyond their rivalry, this matter has lasted in this court for</w:t>
      </w:r>
      <w:r w:rsidR="00A27FF7" w:rsidRPr="00F12899">
        <w:rPr>
          <w:rFonts w:ascii="Times New Roman" w:hAnsi="Times New Roman" w:cs="Times New Roman"/>
          <w:i/>
          <w:sz w:val="24"/>
          <w:szCs w:val="24"/>
          <w:shd w:val="clear" w:color="auto" w:fill="FFFFFF"/>
        </w:rPr>
        <w:t xml:space="preserve"> an</w:t>
      </w:r>
      <w:r w:rsidRPr="00F12899">
        <w:rPr>
          <w:rFonts w:ascii="Times New Roman" w:hAnsi="Times New Roman" w:cs="Times New Roman"/>
          <w:i/>
          <w:sz w:val="24"/>
          <w:szCs w:val="24"/>
          <w:shd w:val="clear" w:color="auto" w:fill="FFFFFF"/>
        </w:rPr>
        <w:t xml:space="preserve"> unnecessarily long time. This matter</w:t>
      </w:r>
      <w:r w:rsidR="007641D0" w:rsidRPr="00F12899">
        <w:rPr>
          <w:rFonts w:ascii="Times New Roman" w:hAnsi="Times New Roman" w:cs="Times New Roman"/>
          <w:i/>
          <w:sz w:val="24"/>
          <w:szCs w:val="24"/>
          <w:shd w:val="clear" w:color="auto" w:fill="FFFFFF"/>
        </w:rPr>
        <w:t>,</w:t>
      </w:r>
      <w:r w:rsidRPr="00F12899">
        <w:rPr>
          <w:rFonts w:ascii="Times New Roman" w:hAnsi="Times New Roman" w:cs="Times New Roman"/>
          <w:i/>
          <w:sz w:val="24"/>
          <w:szCs w:val="24"/>
          <w:shd w:val="clear" w:color="auto" w:fill="FFFFFF"/>
        </w:rPr>
        <w:t xml:space="preserve"> as a consequence of the sibling rivalry</w:t>
      </w:r>
      <w:r w:rsidR="007641D0" w:rsidRPr="00F12899">
        <w:rPr>
          <w:rFonts w:ascii="Times New Roman" w:hAnsi="Times New Roman" w:cs="Times New Roman"/>
          <w:i/>
          <w:sz w:val="24"/>
          <w:szCs w:val="24"/>
          <w:shd w:val="clear" w:color="auto" w:fill="FFFFFF"/>
        </w:rPr>
        <w:t>,</w:t>
      </w:r>
      <w:r w:rsidRPr="00F12899">
        <w:rPr>
          <w:rFonts w:ascii="Times New Roman" w:hAnsi="Times New Roman" w:cs="Times New Roman"/>
          <w:i/>
          <w:sz w:val="24"/>
          <w:szCs w:val="24"/>
          <w:shd w:val="clear" w:color="auto" w:fill="FFFFFF"/>
        </w:rPr>
        <w:t xml:space="preserve"> has been handled by more than 7 judges!’</w:t>
      </w:r>
      <w:r w:rsidRPr="00F12899">
        <w:rPr>
          <w:rStyle w:val="FootnoteReference"/>
          <w:rFonts w:ascii="Times New Roman" w:hAnsi="Times New Roman" w:cs="Times New Roman"/>
          <w:i/>
          <w:sz w:val="24"/>
          <w:szCs w:val="24"/>
          <w:shd w:val="clear" w:color="auto" w:fill="FFFFFF"/>
        </w:rPr>
        <w:footnoteReference w:id="6"/>
      </w:r>
    </w:p>
    <w:p w:rsidR="00C54A2F" w:rsidRPr="00F12899" w:rsidRDefault="00C54A2F" w:rsidP="00716B7D">
      <w:pPr>
        <w:spacing w:line="360" w:lineRule="auto"/>
        <w:jc w:val="both"/>
        <w:rPr>
          <w:rFonts w:ascii="Times New Roman" w:hAnsi="Times New Roman" w:cs="Times New Roman"/>
          <w:sz w:val="24"/>
          <w:szCs w:val="24"/>
        </w:rPr>
      </w:pPr>
      <w:r w:rsidRPr="00F12899">
        <w:rPr>
          <w:rFonts w:ascii="Times New Roman" w:hAnsi="Times New Roman" w:cs="Times New Roman"/>
          <w:bCs/>
          <w:i/>
          <w:sz w:val="24"/>
          <w:szCs w:val="24"/>
          <w:shd w:val="clear" w:color="auto" w:fill="FFFFFF"/>
        </w:rPr>
        <w:t xml:space="preserve">In </w:t>
      </w:r>
      <w:r w:rsidR="00E074D3" w:rsidRPr="00F12899">
        <w:rPr>
          <w:rFonts w:ascii="Times New Roman" w:hAnsi="Times New Roman" w:cs="Times New Roman"/>
          <w:bCs/>
          <w:i/>
          <w:sz w:val="24"/>
          <w:szCs w:val="24"/>
          <w:shd w:val="clear" w:color="auto" w:fill="FFFFFF"/>
        </w:rPr>
        <w:t>R</w:t>
      </w:r>
      <w:r w:rsidRPr="00F12899">
        <w:rPr>
          <w:rFonts w:ascii="Times New Roman" w:hAnsi="Times New Roman" w:cs="Times New Roman"/>
          <w:bCs/>
          <w:i/>
          <w:sz w:val="24"/>
          <w:szCs w:val="24"/>
          <w:shd w:val="clear" w:color="auto" w:fill="FFFFFF"/>
        </w:rPr>
        <w:t>e Estate of Gerishon Kamau Kirima (Deceased)</w:t>
      </w:r>
      <w:r w:rsidR="00453D5B" w:rsidRPr="00F12899">
        <w:rPr>
          <w:rFonts w:ascii="Times New Roman" w:hAnsi="Times New Roman" w:cs="Times New Roman"/>
          <w:bCs/>
          <w:i/>
          <w:sz w:val="24"/>
          <w:szCs w:val="24"/>
          <w:shd w:val="clear" w:color="auto" w:fill="FFFFFF"/>
        </w:rPr>
        <w:t>;</w:t>
      </w:r>
      <w:r w:rsidRPr="00F12899">
        <w:rPr>
          <w:rStyle w:val="FootnoteReference"/>
          <w:rFonts w:ascii="Times New Roman" w:hAnsi="Times New Roman" w:cs="Times New Roman"/>
          <w:bCs/>
          <w:i/>
          <w:sz w:val="24"/>
          <w:szCs w:val="24"/>
          <w:shd w:val="clear" w:color="auto" w:fill="FFFFFF"/>
        </w:rPr>
        <w:footnoteReference w:id="7"/>
      </w:r>
      <w:r w:rsidRPr="00F12899">
        <w:rPr>
          <w:rFonts w:ascii="Times New Roman" w:hAnsi="Times New Roman" w:cs="Times New Roman"/>
          <w:i/>
          <w:sz w:val="24"/>
          <w:szCs w:val="24"/>
        </w:rPr>
        <w:t xml:space="preserve"> </w:t>
      </w:r>
      <w:r w:rsidRPr="00F12899">
        <w:rPr>
          <w:rFonts w:ascii="Times New Roman" w:hAnsi="Times New Roman" w:cs="Times New Roman"/>
          <w:sz w:val="24"/>
          <w:szCs w:val="24"/>
        </w:rPr>
        <w:t xml:space="preserve">the court invalidated two wills due to the </w:t>
      </w:r>
      <w:r w:rsidR="007641D0" w:rsidRPr="00F12899">
        <w:rPr>
          <w:rFonts w:ascii="Times New Roman" w:hAnsi="Times New Roman" w:cs="Times New Roman"/>
          <w:sz w:val="24"/>
          <w:szCs w:val="24"/>
        </w:rPr>
        <w:t>questionability</w:t>
      </w:r>
      <w:r w:rsidRPr="00F12899">
        <w:rPr>
          <w:rFonts w:ascii="Times New Roman" w:hAnsi="Times New Roman" w:cs="Times New Roman"/>
          <w:sz w:val="24"/>
          <w:szCs w:val="24"/>
        </w:rPr>
        <w:t xml:space="preserve"> of the testamentary freedom </w:t>
      </w:r>
      <w:r w:rsidR="007641D0" w:rsidRPr="00F12899">
        <w:rPr>
          <w:rFonts w:ascii="Times New Roman" w:hAnsi="Times New Roman" w:cs="Times New Roman"/>
          <w:sz w:val="24"/>
          <w:szCs w:val="24"/>
        </w:rPr>
        <w:t>by</w:t>
      </w:r>
      <w:r w:rsidRPr="00F12899">
        <w:rPr>
          <w:rFonts w:ascii="Times New Roman" w:hAnsi="Times New Roman" w:cs="Times New Roman"/>
          <w:sz w:val="24"/>
          <w:szCs w:val="24"/>
        </w:rPr>
        <w:t xml:space="preserve"> the deceased. </w:t>
      </w:r>
      <w:r w:rsidR="00453D5B" w:rsidRPr="00F12899">
        <w:rPr>
          <w:rFonts w:ascii="Times New Roman" w:hAnsi="Times New Roman" w:cs="Times New Roman"/>
          <w:sz w:val="24"/>
          <w:szCs w:val="24"/>
        </w:rPr>
        <w:t>T</w:t>
      </w:r>
      <w:r w:rsidRPr="00F12899">
        <w:rPr>
          <w:rFonts w:ascii="Times New Roman" w:hAnsi="Times New Roman" w:cs="Times New Roman"/>
          <w:sz w:val="24"/>
          <w:szCs w:val="24"/>
        </w:rPr>
        <w:t>h</w:t>
      </w:r>
      <w:r w:rsidR="00D67976" w:rsidRPr="00F12899">
        <w:rPr>
          <w:rFonts w:ascii="Times New Roman" w:hAnsi="Times New Roman" w:cs="Times New Roman"/>
          <w:sz w:val="24"/>
          <w:szCs w:val="24"/>
        </w:rPr>
        <w:t>e</w:t>
      </w:r>
      <w:r w:rsidRPr="00F12899">
        <w:rPr>
          <w:rFonts w:ascii="Times New Roman" w:hAnsi="Times New Roman" w:cs="Times New Roman"/>
          <w:sz w:val="24"/>
          <w:szCs w:val="24"/>
        </w:rPr>
        <w:t xml:space="preserve"> c</w:t>
      </w:r>
      <w:r w:rsidR="00A27FF7" w:rsidRPr="00F12899">
        <w:rPr>
          <w:rFonts w:ascii="Times New Roman" w:hAnsi="Times New Roman" w:cs="Times New Roman"/>
          <w:sz w:val="24"/>
          <w:szCs w:val="24"/>
        </w:rPr>
        <w:t>ase is yet to be concluded mainly</w:t>
      </w:r>
      <w:r w:rsidRPr="00F12899">
        <w:rPr>
          <w:rFonts w:ascii="Times New Roman" w:hAnsi="Times New Roman" w:cs="Times New Roman"/>
          <w:sz w:val="24"/>
          <w:szCs w:val="24"/>
        </w:rPr>
        <w:t xml:space="preserve"> due to the fact that the Deceased had 3 wives</w:t>
      </w:r>
      <w:r w:rsidR="00D67976" w:rsidRPr="00F12899">
        <w:rPr>
          <w:rFonts w:ascii="Times New Roman" w:hAnsi="Times New Roman" w:cs="Times New Roman"/>
          <w:sz w:val="24"/>
          <w:szCs w:val="24"/>
        </w:rPr>
        <w:t xml:space="preserve"> and many beneficiaries. T</w:t>
      </w:r>
      <w:r w:rsidRPr="00F12899">
        <w:rPr>
          <w:rFonts w:ascii="Times New Roman" w:hAnsi="Times New Roman" w:cs="Times New Roman"/>
          <w:sz w:val="24"/>
          <w:szCs w:val="24"/>
        </w:rPr>
        <w:t>he matter ha</w:t>
      </w:r>
      <w:r w:rsidR="00D67976" w:rsidRPr="00F12899">
        <w:rPr>
          <w:rFonts w:ascii="Times New Roman" w:hAnsi="Times New Roman" w:cs="Times New Roman"/>
          <w:sz w:val="24"/>
          <w:szCs w:val="24"/>
        </w:rPr>
        <w:t>s</w:t>
      </w:r>
      <w:r w:rsidRPr="00F12899">
        <w:rPr>
          <w:rFonts w:ascii="Times New Roman" w:hAnsi="Times New Roman" w:cs="Times New Roman"/>
          <w:sz w:val="24"/>
          <w:szCs w:val="24"/>
        </w:rPr>
        <w:t xml:space="preserve"> been </w:t>
      </w:r>
      <w:r w:rsidR="00C04830" w:rsidRPr="00F12899">
        <w:rPr>
          <w:rFonts w:ascii="Times New Roman" w:hAnsi="Times New Roman" w:cs="Times New Roman"/>
          <w:sz w:val="24"/>
          <w:szCs w:val="24"/>
        </w:rPr>
        <w:t>subject</w:t>
      </w:r>
      <w:r w:rsidR="00453D5B" w:rsidRPr="00F12899">
        <w:rPr>
          <w:rFonts w:ascii="Times New Roman" w:hAnsi="Times New Roman" w:cs="Times New Roman"/>
          <w:sz w:val="24"/>
          <w:szCs w:val="24"/>
        </w:rPr>
        <w:t>ed</w:t>
      </w:r>
      <w:r w:rsidR="00C04830" w:rsidRPr="00F12899">
        <w:rPr>
          <w:rFonts w:ascii="Times New Roman" w:hAnsi="Times New Roman" w:cs="Times New Roman"/>
          <w:sz w:val="24"/>
          <w:szCs w:val="24"/>
        </w:rPr>
        <w:t xml:space="preserve"> to</w:t>
      </w:r>
      <w:r w:rsidRPr="00F12899">
        <w:rPr>
          <w:rFonts w:ascii="Times New Roman" w:hAnsi="Times New Roman" w:cs="Times New Roman"/>
          <w:sz w:val="24"/>
          <w:szCs w:val="24"/>
        </w:rPr>
        <w:t xml:space="preserve"> continual back and forth </w:t>
      </w:r>
      <w:r w:rsidR="00C04830" w:rsidRPr="00F12899">
        <w:rPr>
          <w:rFonts w:ascii="Times New Roman" w:hAnsi="Times New Roman" w:cs="Times New Roman"/>
          <w:sz w:val="24"/>
          <w:szCs w:val="24"/>
        </w:rPr>
        <w:t xml:space="preserve">between the parties </w:t>
      </w:r>
      <w:r w:rsidRPr="00F12899">
        <w:rPr>
          <w:rFonts w:ascii="Times New Roman" w:hAnsi="Times New Roman" w:cs="Times New Roman"/>
          <w:sz w:val="24"/>
          <w:szCs w:val="24"/>
        </w:rPr>
        <w:t>in a bid to secure part of the estate by each of the beneficiaries. The issues herein being of no significant complexity, as was in the case cited above, it appears that the emotive nature of these cases affect</w:t>
      </w:r>
      <w:r w:rsidR="00453D5B" w:rsidRPr="00F12899">
        <w:rPr>
          <w:rFonts w:ascii="Times New Roman" w:hAnsi="Times New Roman" w:cs="Times New Roman"/>
          <w:sz w:val="24"/>
          <w:szCs w:val="24"/>
        </w:rPr>
        <w:t>s</w:t>
      </w:r>
      <w:r w:rsidRPr="00F12899">
        <w:rPr>
          <w:rFonts w:ascii="Times New Roman" w:hAnsi="Times New Roman" w:cs="Times New Roman"/>
          <w:sz w:val="24"/>
          <w:szCs w:val="24"/>
        </w:rPr>
        <w:t xml:space="preserve"> the</w:t>
      </w:r>
      <w:r w:rsidR="00453D5B" w:rsidRPr="00F12899">
        <w:rPr>
          <w:rFonts w:ascii="Times New Roman" w:hAnsi="Times New Roman" w:cs="Times New Roman"/>
          <w:sz w:val="24"/>
          <w:szCs w:val="24"/>
        </w:rPr>
        <w:t>ir</w:t>
      </w:r>
      <w:r w:rsidR="007641D0" w:rsidRPr="00F12899">
        <w:rPr>
          <w:rFonts w:ascii="Times New Roman" w:hAnsi="Times New Roman" w:cs="Times New Roman"/>
          <w:sz w:val="24"/>
          <w:szCs w:val="24"/>
        </w:rPr>
        <w:t xml:space="preserve"> timely</w:t>
      </w:r>
      <w:r w:rsidRPr="00F12899">
        <w:rPr>
          <w:rFonts w:ascii="Times New Roman" w:hAnsi="Times New Roman" w:cs="Times New Roman"/>
          <w:sz w:val="24"/>
          <w:szCs w:val="24"/>
        </w:rPr>
        <w:t xml:space="preserve"> conclusion</w:t>
      </w:r>
      <w:r w:rsidR="00AD5C3F" w:rsidRPr="00F12899">
        <w:rPr>
          <w:rFonts w:ascii="Times New Roman" w:hAnsi="Times New Roman" w:cs="Times New Roman"/>
          <w:sz w:val="24"/>
          <w:szCs w:val="24"/>
        </w:rPr>
        <w:t>.</w:t>
      </w:r>
    </w:p>
    <w:p w:rsidR="00C63215" w:rsidRPr="00F12899" w:rsidRDefault="00D42474" w:rsidP="00716B7D">
      <w:pPr>
        <w:spacing w:line="360" w:lineRule="auto"/>
        <w:jc w:val="both"/>
        <w:rPr>
          <w:rFonts w:ascii="Times New Roman" w:hAnsi="Times New Roman" w:cs="Times New Roman"/>
          <w:bCs/>
          <w:sz w:val="24"/>
          <w:szCs w:val="24"/>
          <w:shd w:val="clear" w:color="auto" w:fill="FFFFFF"/>
        </w:rPr>
      </w:pPr>
      <w:r w:rsidRPr="009E4336">
        <w:rPr>
          <w:rFonts w:ascii="Times New Roman" w:hAnsi="Times New Roman" w:cs="Times New Roman"/>
          <w:bCs/>
          <w:sz w:val="24"/>
          <w:szCs w:val="24"/>
          <w:shd w:val="clear" w:color="auto" w:fill="FFFFFF"/>
        </w:rPr>
        <w:lastRenderedPageBreak/>
        <w:t>In</w:t>
      </w:r>
      <w:r w:rsidRPr="00F12899">
        <w:rPr>
          <w:rFonts w:ascii="Times New Roman" w:hAnsi="Times New Roman" w:cs="Times New Roman"/>
          <w:bCs/>
          <w:i/>
          <w:sz w:val="24"/>
          <w:szCs w:val="24"/>
          <w:shd w:val="clear" w:color="auto" w:fill="FFFFFF"/>
        </w:rPr>
        <w:t xml:space="preserve"> </w:t>
      </w:r>
      <w:r w:rsidR="00E074D3" w:rsidRPr="00F12899">
        <w:rPr>
          <w:rFonts w:ascii="Times New Roman" w:hAnsi="Times New Roman" w:cs="Times New Roman"/>
          <w:bCs/>
          <w:i/>
          <w:sz w:val="24"/>
          <w:szCs w:val="24"/>
          <w:shd w:val="clear" w:color="auto" w:fill="FFFFFF"/>
        </w:rPr>
        <w:t>R</w:t>
      </w:r>
      <w:r w:rsidRPr="00F12899">
        <w:rPr>
          <w:rFonts w:ascii="Times New Roman" w:hAnsi="Times New Roman" w:cs="Times New Roman"/>
          <w:bCs/>
          <w:i/>
          <w:sz w:val="24"/>
          <w:szCs w:val="24"/>
          <w:shd w:val="clear" w:color="auto" w:fill="FFFFFF"/>
        </w:rPr>
        <w:t>e Estate of Mbiyu Koinange (Deceased)</w:t>
      </w:r>
      <w:r w:rsidRPr="00F12899">
        <w:rPr>
          <w:rFonts w:ascii="Times New Roman" w:hAnsi="Times New Roman" w:cs="Times New Roman"/>
          <w:bCs/>
          <w:sz w:val="24"/>
          <w:szCs w:val="24"/>
          <w:shd w:val="clear" w:color="auto" w:fill="FFFFFF"/>
        </w:rPr>
        <w:t>,</w:t>
      </w:r>
      <w:r w:rsidRPr="00F12899">
        <w:rPr>
          <w:rStyle w:val="FootnoteReference"/>
          <w:rFonts w:ascii="Times New Roman" w:hAnsi="Times New Roman" w:cs="Times New Roman"/>
          <w:bCs/>
          <w:sz w:val="24"/>
          <w:szCs w:val="24"/>
          <w:shd w:val="clear" w:color="auto" w:fill="FFFFFF"/>
        </w:rPr>
        <w:footnoteReference w:id="8"/>
      </w:r>
      <w:r w:rsidRPr="00F12899">
        <w:rPr>
          <w:rFonts w:ascii="Times New Roman" w:hAnsi="Times New Roman" w:cs="Times New Roman"/>
          <w:bCs/>
          <w:sz w:val="24"/>
          <w:szCs w:val="24"/>
          <w:shd w:val="clear" w:color="auto" w:fill="FFFFFF"/>
        </w:rPr>
        <w:t xml:space="preserve"> was first filed in 1981 shortly after the former </w:t>
      </w:r>
      <w:r w:rsidR="00A27FF7" w:rsidRPr="00F12899">
        <w:rPr>
          <w:rFonts w:ascii="Times New Roman" w:hAnsi="Times New Roman" w:cs="Times New Roman"/>
          <w:bCs/>
          <w:sz w:val="24"/>
          <w:szCs w:val="24"/>
          <w:shd w:val="clear" w:color="auto" w:fill="FFFFFF"/>
        </w:rPr>
        <w:t xml:space="preserve">polygamous </w:t>
      </w:r>
      <w:r w:rsidR="00E074D3" w:rsidRPr="00F12899">
        <w:rPr>
          <w:rFonts w:ascii="Times New Roman" w:hAnsi="Times New Roman" w:cs="Times New Roman"/>
          <w:bCs/>
          <w:sz w:val="24"/>
          <w:szCs w:val="24"/>
          <w:shd w:val="clear" w:color="auto" w:fill="FFFFFF"/>
        </w:rPr>
        <w:t>C</w:t>
      </w:r>
      <w:r w:rsidRPr="00F12899">
        <w:rPr>
          <w:rFonts w:ascii="Times New Roman" w:hAnsi="Times New Roman" w:cs="Times New Roman"/>
          <w:bCs/>
          <w:sz w:val="24"/>
          <w:szCs w:val="24"/>
          <w:shd w:val="clear" w:color="auto" w:fill="FFFFFF"/>
        </w:rPr>
        <w:t xml:space="preserve">abinet </w:t>
      </w:r>
      <w:r w:rsidR="00E074D3" w:rsidRPr="00F12899">
        <w:rPr>
          <w:rFonts w:ascii="Times New Roman" w:hAnsi="Times New Roman" w:cs="Times New Roman"/>
          <w:bCs/>
          <w:sz w:val="24"/>
          <w:szCs w:val="24"/>
          <w:shd w:val="clear" w:color="auto" w:fill="FFFFFF"/>
        </w:rPr>
        <w:t>M</w:t>
      </w:r>
      <w:r w:rsidRPr="00F12899">
        <w:rPr>
          <w:rFonts w:ascii="Times New Roman" w:hAnsi="Times New Roman" w:cs="Times New Roman"/>
          <w:bCs/>
          <w:sz w:val="24"/>
          <w:szCs w:val="24"/>
          <w:shd w:val="clear" w:color="auto" w:fill="FFFFFF"/>
        </w:rPr>
        <w:t>inister died. Even though 25 judges have handled the case</w:t>
      </w:r>
      <w:r w:rsidR="00C04830" w:rsidRPr="00F12899">
        <w:rPr>
          <w:rFonts w:ascii="Times New Roman" w:hAnsi="Times New Roman" w:cs="Times New Roman"/>
          <w:bCs/>
          <w:sz w:val="24"/>
          <w:szCs w:val="24"/>
          <w:shd w:val="clear" w:color="auto" w:fill="FFFFFF"/>
        </w:rPr>
        <w:t xml:space="preserve"> so far</w:t>
      </w:r>
      <w:r w:rsidRPr="00F12899">
        <w:rPr>
          <w:rFonts w:ascii="Times New Roman" w:hAnsi="Times New Roman" w:cs="Times New Roman"/>
          <w:bCs/>
          <w:sz w:val="24"/>
          <w:szCs w:val="24"/>
          <w:shd w:val="clear" w:color="auto" w:fill="FFFFFF"/>
        </w:rPr>
        <w:t>, it has been in court ever since and is yet to be decided</w:t>
      </w:r>
      <w:r w:rsidR="00C04830" w:rsidRPr="00F12899">
        <w:rPr>
          <w:rFonts w:ascii="Times New Roman" w:hAnsi="Times New Roman" w:cs="Times New Roman"/>
          <w:bCs/>
          <w:sz w:val="24"/>
          <w:szCs w:val="24"/>
          <w:shd w:val="clear" w:color="auto" w:fill="FFFFFF"/>
        </w:rPr>
        <w:t xml:space="preserve"> </w:t>
      </w:r>
      <w:r w:rsidR="009E4336">
        <w:rPr>
          <w:rFonts w:ascii="Times New Roman" w:hAnsi="Times New Roman" w:cs="Times New Roman"/>
          <w:bCs/>
          <w:sz w:val="24"/>
          <w:szCs w:val="24"/>
          <w:shd w:val="clear" w:color="auto" w:fill="FFFFFF"/>
        </w:rPr>
        <w:t>nearly four decades</w:t>
      </w:r>
      <w:r w:rsidR="00C04830" w:rsidRPr="00F12899">
        <w:rPr>
          <w:rFonts w:ascii="Times New Roman" w:hAnsi="Times New Roman" w:cs="Times New Roman"/>
          <w:bCs/>
          <w:sz w:val="24"/>
          <w:szCs w:val="24"/>
          <w:shd w:val="clear" w:color="auto" w:fill="FFFFFF"/>
        </w:rPr>
        <w:t xml:space="preserve"> later</w:t>
      </w:r>
      <w:r w:rsidRPr="00F12899">
        <w:rPr>
          <w:rFonts w:ascii="Times New Roman" w:hAnsi="Times New Roman" w:cs="Times New Roman"/>
          <w:bCs/>
          <w:sz w:val="24"/>
          <w:szCs w:val="24"/>
          <w:shd w:val="clear" w:color="auto" w:fill="FFFFFF"/>
        </w:rPr>
        <w:t>.</w:t>
      </w:r>
      <w:r w:rsidR="00DF2C56" w:rsidRPr="00F12899">
        <w:rPr>
          <w:rStyle w:val="FootnoteReference"/>
          <w:rFonts w:ascii="Times New Roman" w:hAnsi="Times New Roman" w:cs="Times New Roman"/>
          <w:bCs/>
          <w:sz w:val="24"/>
          <w:szCs w:val="24"/>
          <w:shd w:val="clear" w:color="auto" w:fill="FFFFFF"/>
        </w:rPr>
        <w:footnoteReference w:id="9"/>
      </w:r>
      <w:r w:rsidRPr="00F12899">
        <w:rPr>
          <w:rFonts w:ascii="Times New Roman" w:hAnsi="Times New Roman" w:cs="Times New Roman"/>
          <w:bCs/>
          <w:sz w:val="24"/>
          <w:szCs w:val="24"/>
          <w:shd w:val="clear" w:color="auto" w:fill="FFFFFF"/>
        </w:rPr>
        <w:t xml:space="preserve"> </w:t>
      </w:r>
      <w:r w:rsidR="00DF2C56" w:rsidRPr="00F12899">
        <w:rPr>
          <w:rFonts w:ascii="Times New Roman" w:hAnsi="Times New Roman" w:cs="Times New Roman"/>
          <w:bCs/>
          <w:sz w:val="24"/>
          <w:szCs w:val="24"/>
          <w:shd w:val="clear" w:color="auto" w:fill="FFFFFF"/>
        </w:rPr>
        <w:t xml:space="preserve">Counter suits and other displays of family aggression have been witnessed and thus it appears that the court is unable to grant justice. </w:t>
      </w:r>
      <w:r w:rsidRPr="00F12899">
        <w:rPr>
          <w:rFonts w:ascii="Times New Roman" w:hAnsi="Times New Roman" w:cs="Times New Roman"/>
          <w:bCs/>
          <w:sz w:val="24"/>
          <w:szCs w:val="24"/>
          <w:shd w:val="clear" w:color="auto" w:fill="FFFFFF"/>
        </w:rPr>
        <w:t>This is a classic case of abject denial of justice as the vast estate that was left behind ought to be used for the improvement of the beneficiaries’ quality of life, some of whom have perished</w:t>
      </w:r>
      <w:r w:rsidR="00DF2C56" w:rsidRPr="00F12899">
        <w:rPr>
          <w:rFonts w:ascii="Times New Roman" w:hAnsi="Times New Roman" w:cs="Times New Roman"/>
          <w:bCs/>
          <w:sz w:val="24"/>
          <w:szCs w:val="24"/>
          <w:shd w:val="clear" w:color="auto" w:fill="FFFFFF"/>
        </w:rPr>
        <w:t xml:space="preserve"> without having benefited from the estate</w:t>
      </w:r>
      <w:r w:rsidRPr="00F12899">
        <w:rPr>
          <w:rFonts w:ascii="Times New Roman" w:hAnsi="Times New Roman" w:cs="Times New Roman"/>
          <w:bCs/>
          <w:sz w:val="24"/>
          <w:szCs w:val="24"/>
          <w:shd w:val="clear" w:color="auto" w:fill="FFFFFF"/>
        </w:rPr>
        <w:t xml:space="preserve">. </w:t>
      </w:r>
    </w:p>
    <w:p w:rsidR="00E5070A" w:rsidRPr="00F12899" w:rsidRDefault="00C81D63" w:rsidP="00716B7D">
      <w:pPr>
        <w:pStyle w:val="ListParagraph"/>
        <w:numPr>
          <w:ilvl w:val="1"/>
          <w:numId w:val="3"/>
        </w:numPr>
        <w:spacing w:after="0" w:line="360" w:lineRule="auto"/>
        <w:ind w:left="426" w:hanging="207"/>
        <w:jc w:val="both"/>
        <w:rPr>
          <w:rStyle w:val="Heading2Char"/>
          <w:rFonts w:ascii="Times New Roman" w:hAnsi="Times New Roman" w:cs="Times New Roman"/>
          <w:color w:val="auto"/>
          <w:sz w:val="24"/>
          <w:szCs w:val="24"/>
        </w:rPr>
      </w:pPr>
      <w:bookmarkStart w:id="15" w:name="_Toc35096716"/>
      <w:r w:rsidRPr="00F12899">
        <w:rPr>
          <w:rStyle w:val="Heading2Char"/>
          <w:rFonts w:ascii="Times New Roman" w:hAnsi="Times New Roman" w:cs="Times New Roman"/>
          <w:color w:val="auto"/>
          <w:sz w:val="24"/>
          <w:szCs w:val="24"/>
        </w:rPr>
        <w:t xml:space="preserve">Statement of the </w:t>
      </w:r>
      <w:r w:rsidR="00E46998" w:rsidRPr="00F12899">
        <w:rPr>
          <w:rStyle w:val="Heading2Char"/>
          <w:rFonts w:ascii="Times New Roman" w:hAnsi="Times New Roman" w:cs="Times New Roman"/>
          <w:color w:val="auto"/>
          <w:sz w:val="24"/>
          <w:szCs w:val="24"/>
        </w:rPr>
        <w:t>P</w:t>
      </w:r>
      <w:r w:rsidRPr="00F12899">
        <w:rPr>
          <w:rStyle w:val="Heading2Char"/>
          <w:rFonts w:ascii="Times New Roman" w:hAnsi="Times New Roman" w:cs="Times New Roman"/>
          <w:color w:val="auto"/>
          <w:sz w:val="24"/>
          <w:szCs w:val="24"/>
        </w:rPr>
        <w:t>roblem</w:t>
      </w:r>
      <w:bookmarkEnd w:id="15"/>
    </w:p>
    <w:p w:rsidR="00A71BBB" w:rsidRPr="00F12899" w:rsidRDefault="00A71BBB" w:rsidP="00716B7D">
      <w:pPr>
        <w:spacing w:after="0" w:line="360" w:lineRule="auto"/>
        <w:jc w:val="both"/>
        <w:rPr>
          <w:rFonts w:ascii="Times New Roman" w:hAnsi="Times New Roman" w:cs="Times New Roman"/>
          <w:sz w:val="24"/>
          <w:szCs w:val="24"/>
        </w:rPr>
      </w:pPr>
      <w:r w:rsidRPr="00F12899">
        <w:rPr>
          <w:rFonts w:ascii="Times New Roman" w:hAnsi="Times New Roman" w:cs="Times New Roman"/>
          <w:sz w:val="24"/>
          <w:szCs w:val="24"/>
        </w:rPr>
        <w:t>The present court system fails in its constitutional mandate</w:t>
      </w:r>
      <w:r w:rsidRPr="00F12899">
        <w:rPr>
          <w:rStyle w:val="FootnoteReference"/>
          <w:rFonts w:ascii="Times New Roman" w:hAnsi="Times New Roman" w:cs="Times New Roman"/>
          <w:sz w:val="24"/>
          <w:szCs w:val="24"/>
        </w:rPr>
        <w:footnoteReference w:id="10"/>
      </w:r>
      <w:r w:rsidRPr="00F12899">
        <w:rPr>
          <w:rFonts w:ascii="Times New Roman" w:hAnsi="Times New Roman" w:cs="Times New Roman"/>
          <w:sz w:val="24"/>
          <w:szCs w:val="24"/>
        </w:rPr>
        <w:t xml:space="preserve"> to ensure effective administration of justice.</w:t>
      </w:r>
      <w:r w:rsidRPr="00F12899">
        <w:rPr>
          <w:rStyle w:val="FootnoteReference"/>
          <w:rFonts w:ascii="Times New Roman" w:hAnsi="Times New Roman" w:cs="Times New Roman"/>
          <w:sz w:val="24"/>
          <w:szCs w:val="24"/>
        </w:rPr>
        <w:t xml:space="preserve"> </w:t>
      </w:r>
      <w:r w:rsidRPr="00F12899">
        <w:rPr>
          <w:rStyle w:val="FootnoteReference"/>
          <w:rFonts w:ascii="Times New Roman" w:hAnsi="Times New Roman" w:cs="Times New Roman"/>
          <w:sz w:val="24"/>
          <w:szCs w:val="24"/>
        </w:rPr>
        <w:footnoteReference w:id="11"/>
      </w:r>
      <w:r w:rsidRPr="00F12899">
        <w:rPr>
          <w:rFonts w:ascii="Times New Roman" w:hAnsi="Times New Roman" w:cs="Times New Roman"/>
          <w:sz w:val="24"/>
          <w:szCs w:val="24"/>
        </w:rPr>
        <w:t xml:space="preserve"> Despite litigation being the most widely used dispute resolution, its inefficiencies work against litigants in succession disputes.</w:t>
      </w:r>
      <w:r w:rsidR="00F12899" w:rsidRPr="00F12899">
        <w:rPr>
          <w:rStyle w:val="FootnoteReference"/>
          <w:rFonts w:ascii="Times New Roman" w:hAnsi="Times New Roman" w:cs="Times New Roman"/>
          <w:sz w:val="24"/>
          <w:szCs w:val="24"/>
        </w:rPr>
        <w:t xml:space="preserve"> </w:t>
      </w:r>
      <w:r w:rsidR="00F12899" w:rsidRPr="00F12899">
        <w:rPr>
          <w:rStyle w:val="FootnoteReference"/>
          <w:rFonts w:ascii="Times New Roman" w:hAnsi="Times New Roman" w:cs="Times New Roman"/>
          <w:sz w:val="24"/>
          <w:szCs w:val="24"/>
        </w:rPr>
        <w:footnoteReference w:id="12"/>
      </w:r>
    </w:p>
    <w:p w:rsidR="00E5070A" w:rsidRPr="00F12899" w:rsidRDefault="005B3119" w:rsidP="00716B7D">
      <w:pPr>
        <w:pStyle w:val="Heading2"/>
        <w:spacing w:line="360" w:lineRule="auto"/>
        <w:jc w:val="both"/>
        <w:rPr>
          <w:rFonts w:ascii="Times New Roman" w:hAnsi="Times New Roman" w:cs="Times New Roman"/>
          <w:b w:val="0"/>
          <w:color w:val="auto"/>
          <w:sz w:val="24"/>
          <w:szCs w:val="24"/>
        </w:rPr>
      </w:pPr>
      <w:bookmarkStart w:id="16" w:name="_Toc35096717"/>
      <w:r w:rsidRPr="00F12899">
        <w:rPr>
          <w:rStyle w:val="Heading2Char"/>
          <w:rFonts w:ascii="Times New Roman" w:hAnsi="Times New Roman" w:cs="Times New Roman"/>
          <w:b/>
          <w:color w:val="auto"/>
          <w:sz w:val="24"/>
          <w:szCs w:val="24"/>
        </w:rPr>
        <w:t xml:space="preserve">1.3 </w:t>
      </w:r>
      <w:r w:rsidR="00CE4B53" w:rsidRPr="00F12899">
        <w:rPr>
          <w:rStyle w:val="Heading2Char"/>
          <w:rFonts w:ascii="Times New Roman" w:hAnsi="Times New Roman" w:cs="Times New Roman"/>
          <w:b/>
          <w:color w:val="auto"/>
          <w:sz w:val="24"/>
          <w:szCs w:val="24"/>
        </w:rPr>
        <w:t>Statement of objective</w:t>
      </w:r>
      <w:r w:rsidR="0000509C" w:rsidRPr="00F12899">
        <w:rPr>
          <w:rStyle w:val="Heading2Char"/>
          <w:rFonts w:ascii="Times New Roman" w:hAnsi="Times New Roman" w:cs="Times New Roman"/>
          <w:b/>
          <w:color w:val="auto"/>
          <w:sz w:val="24"/>
          <w:szCs w:val="24"/>
        </w:rPr>
        <w:t>s</w:t>
      </w:r>
      <w:bookmarkEnd w:id="16"/>
    </w:p>
    <w:p w:rsidR="00C04830" w:rsidRPr="00F12899" w:rsidRDefault="00C04830" w:rsidP="00716B7D">
      <w:pPr>
        <w:spacing w:line="360" w:lineRule="auto"/>
        <w:jc w:val="both"/>
        <w:rPr>
          <w:rFonts w:ascii="Times New Roman" w:hAnsi="Times New Roman" w:cs="Times New Roman"/>
          <w:sz w:val="24"/>
          <w:szCs w:val="24"/>
        </w:rPr>
      </w:pPr>
      <w:r w:rsidRPr="00F12899">
        <w:rPr>
          <w:rFonts w:ascii="Times New Roman" w:hAnsi="Times New Roman" w:cs="Times New Roman"/>
          <w:sz w:val="24"/>
          <w:szCs w:val="24"/>
        </w:rPr>
        <w:t>The objectives of this study are;</w:t>
      </w:r>
    </w:p>
    <w:p w:rsidR="00CE4B53" w:rsidRPr="00F12899" w:rsidRDefault="00CE4B53" w:rsidP="00716B7D">
      <w:pPr>
        <w:pStyle w:val="ListParagraph"/>
        <w:spacing w:line="360" w:lineRule="auto"/>
        <w:jc w:val="both"/>
        <w:rPr>
          <w:rFonts w:ascii="Times New Roman" w:hAnsi="Times New Roman" w:cs="Times New Roman"/>
          <w:sz w:val="24"/>
          <w:szCs w:val="24"/>
          <w:lang w:val="en-US"/>
        </w:rPr>
      </w:pPr>
      <w:r w:rsidRPr="00F12899">
        <w:rPr>
          <w:rFonts w:ascii="Times New Roman" w:hAnsi="Times New Roman" w:cs="Times New Roman"/>
          <w:b/>
          <w:sz w:val="24"/>
          <w:szCs w:val="24"/>
          <w:lang w:val="en-US"/>
        </w:rPr>
        <w:t xml:space="preserve">1. </w:t>
      </w:r>
      <w:r w:rsidR="00C04830" w:rsidRPr="00F12899">
        <w:rPr>
          <w:rFonts w:ascii="Times New Roman" w:hAnsi="Times New Roman" w:cs="Times New Roman"/>
          <w:sz w:val="24"/>
          <w:szCs w:val="24"/>
          <w:lang w:val="en-US"/>
        </w:rPr>
        <w:t xml:space="preserve">To </w:t>
      </w:r>
      <w:r w:rsidR="00F57D75" w:rsidRPr="00F12899">
        <w:rPr>
          <w:rFonts w:ascii="Times New Roman" w:hAnsi="Times New Roman" w:cs="Times New Roman"/>
          <w:sz w:val="24"/>
          <w:szCs w:val="24"/>
        </w:rPr>
        <w:t>assess</w:t>
      </w:r>
      <w:r w:rsidR="003F3940" w:rsidRPr="00F12899">
        <w:rPr>
          <w:rFonts w:ascii="Times New Roman" w:hAnsi="Times New Roman" w:cs="Times New Roman"/>
          <w:sz w:val="24"/>
          <w:szCs w:val="24"/>
        </w:rPr>
        <w:t xml:space="preserve"> the role</w:t>
      </w:r>
      <w:r w:rsidR="003C5A0E" w:rsidRPr="00F12899">
        <w:rPr>
          <w:rFonts w:ascii="Times New Roman" w:hAnsi="Times New Roman" w:cs="Times New Roman"/>
          <w:sz w:val="24"/>
          <w:szCs w:val="24"/>
          <w:lang w:val="en-US"/>
        </w:rPr>
        <w:t xml:space="preserve"> of mediation in</w:t>
      </w:r>
      <w:r w:rsidR="003F3940" w:rsidRPr="00F12899">
        <w:rPr>
          <w:rFonts w:ascii="Times New Roman" w:hAnsi="Times New Roman" w:cs="Times New Roman"/>
          <w:sz w:val="24"/>
          <w:szCs w:val="24"/>
          <w:lang w:val="en-US"/>
        </w:rPr>
        <w:t xml:space="preserve"> enhancing access to justice</w:t>
      </w:r>
      <w:r w:rsidR="00F57D75" w:rsidRPr="00F12899">
        <w:rPr>
          <w:rFonts w:ascii="Times New Roman" w:hAnsi="Times New Roman" w:cs="Times New Roman"/>
          <w:sz w:val="24"/>
          <w:szCs w:val="24"/>
          <w:lang w:val="en-US"/>
        </w:rPr>
        <w:t xml:space="preserve"> in succession disputes in Kenya</w:t>
      </w:r>
      <w:r w:rsidRPr="00F12899">
        <w:rPr>
          <w:rFonts w:ascii="Times New Roman" w:hAnsi="Times New Roman" w:cs="Times New Roman"/>
          <w:sz w:val="24"/>
          <w:szCs w:val="24"/>
          <w:lang w:val="en-US"/>
        </w:rPr>
        <w:t>.</w:t>
      </w:r>
    </w:p>
    <w:p w:rsidR="00CE4B53" w:rsidRPr="00F12899" w:rsidRDefault="00CE4B53" w:rsidP="00716B7D">
      <w:pPr>
        <w:pStyle w:val="ListParagraph"/>
        <w:spacing w:line="360" w:lineRule="auto"/>
        <w:jc w:val="both"/>
        <w:rPr>
          <w:rFonts w:ascii="Times New Roman" w:hAnsi="Times New Roman" w:cs="Times New Roman"/>
          <w:sz w:val="24"/>
          <w:szCs w:val="24"/>
          <w:lang w:val="en-US"/>
        </w:rPr>
      </w:pPr>
      <w:r w:rsidRPr="00F12899">
        <w:rPr>
          <w:rFonts w:ascii="Times New Roman" w:hAnsi="Times New Roman" w:cs="Times New Roman"/>
          <w:b/>
          <w:sz w:val="24"/>
          <w:szCs w:val="24"/>
          <w:lang w:val="en-US"/>
        </w:rPr>
        <w:t xml:space="preserve">2. </w:t>
      </w:r>
      <w:r w:rsidR="00C04830" w:rsidRPr="00F12899">
        <w:rPr>
          <w:rFonts w:ascii="Times New Roman" w:hAnsi="Times New Roman" w:cs="Times New Roman"/>
          <w:sz w:val="24"/>
          <w:szCs w:val="24"/>
          <w:lang w:val="en-US"/>
        </w:rPr>
        <w:t xml:space="preserve">To </w:t>
      </w:r>
      <w:r w:rsidR="00F57D75" w:rsidRPr="00F12899">
        <w:rPr>
          <w:rFonts w:ascii="Times New Roman" w:hAnsi="Times New Roman" w:cs="Times New Roman"/>
          <w:sz w:val="24"/>
          <w:szCs w:val="24"/>
          <w:lang w:val="en-US"/>
        </w:rPr>
        <w:t>examine</w:t>
      </w:r>
      <w:r w:rsidRPr="00F12899">
        <w:rPr>
          <w:rFonts w:ascii="Times New Roman" w:hAnsi="Times New Roman" w:cs="Times New Roman"/>
          <w:sz w:val="24"/>
          <w:szCs w:val="24"/>
          <w:lang w:val="en-US"/>
        </w:rPr>
        <w:t xml:space="preserve"> the </w:t>
      </w:r>
      <w:r w:rsidR="0000509C" w:rsidRPr="00F12899">
        <w:rPr>
          <w:rFonts w:ascii="Times New Roman" w:hAnsi="Times New Roman" w:cs="Times New Roman"/>
          <w:sz w:val="24"/>
          <w:szCs w:val="24"/>
          <w:lang w:val="en-US"/>
        </w:rPr>
        <w:t>viability</w:t>
      </w:r>
      <w:r w:rsidR="00520BD7" w:rsidRPr="00F12899">
        <w:rPr>
          <w:rFonts w:ascii="Times New Roman" w:hAnsi="Times New Roman" w:cs="Times New Roman"/>
          <w:sz w:val="24"/>
          <w:szCs w:val="24"/>
          <w:lang w:val="en-US"/>
        </w:rPr>
        <w:t xml:space="preserve"> of mediation </w:t>
      </w:r>
      <w:r w:rsidR="003F3940" w:rsidRPr="00F12899">
        <w:rPr>
          <w:rFonts w:ascii="Times New Roman" w:hAnsi="Times New Roman" w:cs="Times New Roman"/>
          <w:sz w:val="24"/>
          <w:szCs w:val="24"/>
          <w:lang w:val="en-US"/>
        </w:rPr>
        <w:t>in Kenya’s legal framework</w:t>
      </w:r>
      <w:r w:rsidR="0000509C" w:rsidRPr="00F12899">
        <w:rPr>
          <w:rFonts w:ascii="Times New Roman" w:hAnsi="Times New Roman" w:cs="Times New Roman"/>
          <w:sz w:val="24"/>
          <w:szCs w:val="24"/>
          <w:lang w:val="en-US"/>
        </w:rPr>
        <w:t xml:space="preserve"> and resolution of succession disputes in Kenya</w:t>
      </w:r>
      <w:r w:rsidRPr="00F12899">
        <w:rPr>
          <w:rFonts w:ascii="Times New Roman" w:hAnsi="Times New Roman" w:cs="Times New Roman"/>
          <w:sz w:val="24"/>
          <w:szCs w:val="24"/>
          <w:lang w:val="en-US"/>
        </w:rPr>
        <w:t>.</w:t>
      </w:r>
    </w:p>
    <w:p w:rsidR="00224B77" w:rsidRPr="00F12899" w:rsidRDefault="00F57D75" w:rsidP="00716B7D">
      <w:pPr>
        <w:pStyle w:val="ListParagraph"/>
        <w:spacing w:line="360" w:lineRule="auto"/>
        <w:jc w:val="both"/>
        <w:rPr>
          <w:rFonts w:ascii="Times New Roman" w:hAnsi="Times New Roman" w:cs="Times New Roman"/>
          <w:sz w:val="24"/>
          <w:szCs w:val="24"/>
          <w:lang w:val="en-US"/>
        </w:rPr>
      </w:pPr>
      <w:r w:rsidRPr="00F12899">
        <w:rPr>
          <w:rFonts w:ascii="Times New Roman" w:hAnsi="Times New Roman" w:cs="Times New Roman"/>
          <w:b/>
          <w:sz w:val="24"/>
          <w:szCs w:val="24"/>
          <w:lang w:val="en-US"/>
        </w:rPr>
        <w:t>3</w:t>
      </w:r>
      <w:r w:rsidR="00224B77" w:rsidRPr="00F12899">
        <w:rPr>
          <w:rFonts w:ascii="Times New Roman" w:hAnsi="Times New Roman" w:cs="Times New Roman"/>
          <w:b/>
          <w:sz w:val="24"/>
          <w:szCs w:val="24"/>
          <w:lang w:val="en-US"/>
        </w:rPr>
        <w:t>.</w:t>
      </w:r>
      <w:r w:rsidR="003F3940" w:rsidRPr="00F12899">
        <w:rPr>
          <w:rFonts w:ascii="Times New Roman" w:hAnsi="Times New Roman" w:cs="Times New Roman"/>
          <w:sz w:val="24"/>
          <w:szCs w:val="24"/>
          <w:lang w:val="en-US"/>
        </w:rPr>
        <w:t xml:space="preserve"> </w:t>
      </w:r>
      <w:r w:rsidRPr="00F12899">
        <w:rPr>
          <w:rFonts w:ascii="Times New Roman" w:hAnsi="Times New Roman" w:cs="Times New Roman"/>
          <w:sz w:val="24"/>
          <w:szCs w:val="24"/>
          <w:lang w:val="en-US"/>
        </w:rPr>
        <w:t>To propose recommendations.</w:t>
      </w:r>
    </w:p>
    <w:p w:rsidR="00E5070A" w:rsidRPr="00F12899" w:rsidRDefault="00E5070A" w:rsidP="00716B7D">
      <w:pPr>
        <w:pStyle w:val="Heading2"/>
        <w:spacing w:line="360" w:lineRule="auto"/>
        <w:jc w:val="both"/>
        <w:rPr>
          <w:rFonts w:ascii="Times New Roman" w:hAnsi="Times New Roman" w:cs="Times New Roman"/>
          <w:color w:val="auto"/>
          <w:sz w:val="24"/>
          <w:szCs w:val="24"/>
          <w:lang w:val="en-US"/>
        </w:rPr>
      </w:pPr>
      <w:bookmarkStart w:id="17" w:name="_Toc35096718"/>
      <w:r w:rsidRPr="00F12899">
        <w:rPr>
          <w:rFonts w:ascii="Times New Roman" w:hAnsi="Times New Roman" w:cs="Times New Roman"/>
          <w:color w:val="auto"/>
          <w:sz w:val="24"/>
          <w:szCs w:val="24"/>
          <w:lang w:val="en-US"/>
        </w:rPr>
        <w:t>1.4 H</w:t>
      </w:r>
      <w:r w:rsidR="00365902" w:rsidRPr="00F12899">
        <w:rPr>
          <w:rStyle w:val="Heading2Char"/>
          <w:rFonts w:ascii="Times New Roman" w:hAnsi="Times New Roman" w:cs="Times New Roman"/>
          <w:b/>
          <w:color w:val="auto"/>
          <w:sz w:val="24"/>
          <w:szCs w:val="24"/>
        </w:rPr>
        <w:t>ypothesis</w:t>
      </w:r>
      <w:bookmarkEnd w:id="17"/>
    </w:p>
    <w:p w:rsidR="00B22162" w:rsidRPr="00F12899" w:rsidRDefault="00703DFD" w:rsidP="00716B7D">
      <w:pPr>
        <w:spacing w:line="360" w:lineRule="auto"/>
        <w:jc w:val="both"/>
        <w:rPr>
          <w:rFonts w:ascii="Times New Roman" w:hAnsi="Times New Roman" w:cs="Times New Roman"/>
          <w:i/>
          <w:sz w:val="24"/>
          <w:szCs w:val="24"/>
          <w:lang w:val="en-US"/>
        </w:rPr>
      </w:pPr>
      <w:r w:rsidRPr="00F12899">
        <w:rPr>
          <w:rFonts w:ascii="Times New Roman" w:hAnsi="Times New Roman" w:cs="Times New Roman"/>
          <w:sz w:val="24"/>
          <w:szCs w:val="24"/>
          <w:lang w:val="en-US"/>
        </w:rPr>
        <w:t>M</w:t>
      </w:r>
      <w:r w:rsidR="00CE4B53" w:rsidRPr="00F12899">
        <w:rPr>
          <w:rFonts w:ascii="Times New Roman" w:hAnsi="Times New Roman" w:cs="Times New Roman"/>
          <w:sz w:val="24"/>
          <w:szCs w:val="24"/>
          <w:lang w:val="en-US"/>
        </w:rPr>
        <w:t xml:space="preserve">ediation is the most </w:t>
      </w:r>
      <w:r w:rsidR="00960F16" w:rsidRPr="00F12899">
        <w:rPr>
          <w:rFonts w:ascii="Times New Roman" w:hAnsi="Times New Roman" w:cs="Times New Roman"/>
          <w:sz w:val="24"/>
          <w:szCs w:val="24"/>
          <w:lang w:val="en-US"/>
        </w:rPr>
        <w:t>appropriate</w:t>
      </w:r>
      <w:r w:rsidR="00CE4B53" w:rsidRPr="00F12899">
        <w:rPr>
          <w:rFonts w:ascii="Times New Roman" w:hAnsi="Times New Roman" w:cs="Times New Roman"/>
          <w:sz w:val="24"/>
          <w:szCs w:val="24"/>
          <w:lang w:val="en-US"/>
        </w:rPr>
        <w:t xml:space="preserve"> </w:t>
      </w:r>
      <w:r w:rsidRPr="00F12899">
        <w:rPr>
          <w:rFonts w:ascii="Times New Roman" w:hAnsi="Times New Roman" w:cs="Times New Roman"/>
          <w:sz w:val="24"/>
          <w:szCs w:val="24"/>
          <w:lang w:val="en-US"/>
        </w:rPr>
        <w:t>mechanism</w:t>
      </w:r>
      <w:r w:rsidR="00CE4B53" w:rsidRPr="00F12899">
        <w:rPr>
          <w:rFonts w:ascii="Times New Roman" w:hAnsi="Times New Roman" w:cs="Times New Roman"/>
          <w:sz w:val="24"/>
          <w:szCs w:val="24"/>
          <w:lang w:val="en-US"/>
        </w:rPr>
        <w:t xml:space="preserve"> </w:t>
      </w:r>
      <w:r w:rsidR="0000509C" w:rsidRPr="00F12899">
        <w:rPr>
          <w:rFonts w:ascii="Times New Roman" w:hAnsi="Times New Roman" w:cs="Times New Roman"/>
          <w:sz w:val="24"/>
          <w:szCs w:val="24"/>
          <w:lang w:val="en-US"/>
        </w:rPr>
        <w:t>for</w:t>
      </w:r>
      <w:r w:rsidR="00CE4B53" w:rsidRPr="00F12899">
        <w:rPr>
          <w:rFonts w:ascii="Times New Roman" w:hAnsi="Times New Roman" w:cs="Times New Roman"/>
          <w:sz w:val="24"/>
          <w:szCs w:val="24"/>
          <w:lang w:val="en-US"/>
        </w:rPr>
        <w:t xml:space="preserve"> </w:t>
      </w:r>
      <w:r w:rsidRPr="00F12899">
        <w:rPr>
          <w:rFonts w:ascii="Times New Roman" w:hAnsi="Times New Roman" w:cs="Times New Roman"/>
          <w:sz w:val="24"/>
          <w:szCs w:val="24"/>
          <w:lang w:val="en-US"/>
        </w:rPr>
        <w:t>resolving succession disputes</w:t>
      </w:r>
      <w:r w:rsidR="00034A1C" w:rsidRPr="00F12899">
        <w:rPr>
          <w:rFonts w:ascii="Times New Roman" w:hAnsi="Times New Roman" w:cs="Times New Roman"/>
          <w:sz w:val="24"/>
          <w:szCs w:val="24"/>
          <w:lang w:val="en-US"/>
        </w:rPr>
        <w:t xml:space="preserve"> in Kenya</w:t>
      </w:r>
      <w:r w:rsidR="00CE4B53" w:rsidRPr="00F12899">
        <w:rPr>
          <w:rFonts w:ascii="Times New Roman" w:hAnsi="Times New Roman" w:cs="Times New Roman"/>
          <w:i/>
          <w:sz w:val="24"/>
          <w:szCs w:val="24"/>
          <w:lang w:val="en-US"/>
        </w:rPr>
        <w:t>.</w:t>
      </w:r>
    </w:p>
    <w:p w:rsidR="0092218E" w:rsidRPr="00F12899" w:rsidRDefault="00545414" w:rsidP="0092218E">
      <w:pPr>
        <w:pStyle w:val="Heading2"/>
        <w:spacing w:before="0" w:line="360" w:lineRule="auto"/>
        <w:jc w:val="both"/>
        <w:rPr>
          <w:rStyle w:val="Heading2Char"/>
          <w:rFonts w:ascii="Times New Roman" w:hAnsi="Times New Roman" w:cs="Times New Roman"/>
          <w:b/>
          <w:color w:val="auto"/>
          <w:sz w:val="24"/>
          <w:szCs w:val="24"/>
        </w:rPr>
      </w:pPr>
      <w:bookmarkStart w:id="18" w:name="_Toc35096719"/>
      <w:r w:rsidRPr="00F12899">
        <w:rPr>
          <w:rStyle w:val="Heading2Char"/>
          <w:rFonts w:ascii="Times New Roman" w:hAnsi="Times New Roman" w:cs="Times New Roman"/>
          <w:b/>
          <w:color w:val="auto"/>
          <w:sz w:val="24"/>
          <w:szCs w:val="24"/>
        </w:rPr>
        <w:t>1</w:t>
      </w:r>
      <w:r w:rsidR="00D7728C" w:rsidRPr="00F12899">
        <w:rPr>
          <w:rStyle w:val="Heading2Char"/>
          <w:rFonts w:ascii="Times New Roman" w:hAnsi="Times New Roman" w:cs="Times New Roman"/>
          <w:b/>
          <w:color w:val="auto"/>
          <w:sz w:val="24"/>
          <w:szCs w:val="24"/>
        </w:rPr>
        <w:t>.</w:t>
      </w:r>
      <w:r w:rsidRPr="00F12899">
        <w:rPr>
          <w:rStyle w:val="Heading2Char"/>
          <w:rFonts w:ascii="Times New Roman" w:hAnsi="Times New Roman" w:cs="Times New Roman"/>
          <w:b/>
          <w:color w:val="auto"/>
          <w:sz w:val="24"/>
          <w:szCs w:val="24"/>
        </w:rPr>
        <w:t>5</w:t>
      </w:r>
      <w:r w:rsidR="00D7728C" w:rsidRPr="00F12899">
        <w:rPr>
          <w:rFonts w:ascii="Times New Roman" w:hAnsi="Times New Roman" w:cs="Times New Roman"/>
          <w:b w:val="0"/>
          <w:sz w:val="24"/>
          <w:szCs w:val="24"/>
          <w:lang w:val="en-US"/>
        </w:rPr>
        <w:t xml:space="preserve"> </w:t>
      </w:r>
      <w:r w:rsidR="00D7728C" w:rsidRPr="00F12899">
        <w:rPr>
          <w:rStyle w:val="Heading2Char"/>
          <w:rFonts w:ascii="Times New Roman" w:hAnsi="Times New Roman" w:cs="Times New Roman"/>
          <w:b/>
          <w:color w:val="auto"/>
          <w:sz w:val="24"/>
          <w:szCs w:val="24"/>
        </w:rPr>
        <w:t>Theoretical Framework</w:t>
      </w:r>
      <w:bookmarkEnd w:id="18"/>
    </w:p>
    <w:p w:rsidR="00DB440F" w:rsidRPr="00F12899" w:rsidRDefault="00DB440F" w:rsidP="0092218E">
      <w:pPr>
        <w:pStyle w:val="Heading2"/>
        <w:spacing w:before="0" w:line="360" w:lineRule="auto"/>
        <w:jc w:val="both"/>
        <w:rPr>
          <w:rFonts w:ascii="Times New Roman" w:hAnsi="Times New Roman" w:cs="Times New Roman"/>
          <w:bCs w:val="0"/>
          <w:color w:val="auto"/>
          <w:sz w:val="24"/>
          <w:szCs w:val="24"/>
        </w:rPr>
      </w:pPr>
      <w:r w:rsidRPr="00F12899">
        <w:rPr>
          <w:rFonts w:ascii="Times New Roman" w:hAnsi="Times New Roman" w:cs="Times New Roman"/>
          <w:color w:val="auto"/>
          <w:sz w:val="24"/>
          <w:szCs w:val="24"/>
        </w:rPr>
        <w:tab/>
      </w:r>
      <w:bookmarkStart w:id="19" w:name="_Toc35096720"/>
      <w:r w:rsidRPr="00F12899">
        <w:rPr>
          <w:rFonts w:ascii="Times New Roman" w:hAnsi="Times New Roman" w:cs="Times New Roman"/>
          <w:color w:val="auto"/>
          <w:sz w:val="24"/>
          <w:szCs w:val="24"/>
        </w:rPr>
        <w:t>1.5.</w:t>
      </w:r>
      <w:r w:rsidR="004F5E33" w:rsidRPr="00F12899">
        <w:rPr>
          <w:rFonts w:ascii="Times New Roman" w:hAnsi="Times New Roman" w:cs="Times New Roman"/>
          <w:color w:val="auto"/>
          <w:sz w:val="24"/>
          <w:szCs w:val="24"/>
        </w:rPr>
        <w:t>1</w:t>
      </w:r>
      <w:r w:rsidRPr="00F12899">
        <w:rPr>
          <w:rFonts w:ascii="Times New Roman" w:hAnsi="Times New Roman" w:cs="Times New Roman"/>
          <w:color w:val="auto"/>
          <w:sz w:val="24"/>
          <w:szCs w:val="24"/>
        </w:rPr>
        <w:t xml:space="preserve">: </w:t>
      </w:r>
      <w:r w:rsidR="00AC42CB" w:rsidRPr="00F12899">
        <w:rPr>
          <w:rFonts w:ascii="Times New Roman" w:hAnsi="Times New Roman" w:cs="Times New Roman"/>
          <w:color w:val="auto"/>
          <w:sz w:val="24"/>
          <w:szCs w:val="24"/>
        </w:rPr>
        <w:t>Ubuntu</w:t>
      </w:r>
      <w:bookmarkEnd w:id="19"/>
    </w:p>
    <w:p w:rsidR="004F5E33" w:rsidRPr="00F12899" w:rsidRDefault="004F5E33" w:rsidP="00A236B8">
      <w:pPr>
        <w:spacing w:line="360" w:lineRule="auto"/>
        <w:jc w:val="both"/>
        <w:rPr>
          <w:rFonts w:ascii="Times New Roman" w:hAnsi="Times New Roman" w:cs="Times New Roman"/>
          <w:sz w:val="24"/>
          <w:szCs w:val="24"/>
        </w:rPr>
      </w:pPr>
      <w:r w:rsidRPr="00F12899">
        <w:rPr>
          <w:rFonts w:ascii="Times New Roman" w:hAnsi="Times New Roman" w:cs="Times New Roman"/>
          <w:sz w:val="24"/>
          <w:szCs w:val="24"/>
        </w:rPr>
        <w:t>This theory is drawn from an African philosophy</w:t>
      </w:r>
      <w:r w:rsidR="00AC42CB" w:rsidRPr="00F12899">
        <w:rPr>
          <w:rFonts w:ascii="Times New Roman" w:hAnsi="Times New Roman" w:cs="Times New Roman"/>
          <w:sz w:val="24"/>
          <w:szCs w:val="24"/>
        </w:rPr>
        <w:t>, Ubuntu. This</w:t>
      </w:r>
      <w:r w:rsidRPr="00F12899">
        <w:rPr>
          <w:rFonts w:ascii="Times New Roman" w:hAnsi="Times New Roman" w:cs="Times New Roman"/>
          <w:sz w:val="24"/>
          <w:szCs w:val="24"/>
        </w:rPr>
        <w:t xml:space="preserve"> incorporates what justice means and what ought to be the outcome in seeking justice that originates from South Africa </w:t>
      </w:r>
      <w:r w:rsidRPr="00F12899">
        <w:rPr>
          <w:rFonts w:ascii="Times New Roman" w:hAnsi="Times New Roman" w:cs="Times New Roman"/>
          <w:sz w:val="24"/>
          <w:szCs w:val="24"/>
        </w:rPr>
        <w:lastRenderedPageBreak/>
        <w:t xml:space="preserve">but is closely related to </w:t>
      </w:r>
      <w:r w:rsidRPr="00F12899">
        <w:rPr>
          <w:rFonts w:ascii="Times New Roman" w:hAnsi="Times New Roman" w:cs="Times New Roman"/>
          <w:i/>
          <w:sz w:val="24"/>
          <w:szCs w:val="24"/>
        </w:rPr>
        <w:t xml:space="preserve">Utu </w:t>
      </w:r>
      <w:r w:rsidRPr="00F12899">
        <w:rPr>
          <w:rFonts w:ascii="Times New Roman" w:hAnsi="Times New Roman" w:cs="Times New Roman"/>
          <w:sz w:val="24"/>
          <w:szCs w:val="24"/>
        </w:rPr>
        <w:t>in Eastern Africa.</w:t>
      </w:r>
      <w:r w:rsidRPr="00F12899">
        <w:rPr>
          <w:rStyle w:val="FootnoteReference"/>
          <w:rFonts w:ascii="Times New Roman" w:hAnsi="Times New Roman" w:cs="Times New Roman"/>
          <w:sz w:val="24"/>
          <w:szCs w:val="24"/>
        </w:rPr>
        <w:footnoteReference w:id="13"/>
      </w:r>
      <w:r w:rsidRPr="00F12899">
        <w:rPr>
          <w:rFonts w:ascii="Times New Roman" w:hAnsi="Times New Roman" w:cs="Times New Roman"/>
          <w:sz w:val="24"/>
          <w:szCs w:val="24"/>
        </w:rPr>
        <w:t xml:space="preserve"> The principle that undergirds this philosophy is that it considers </w:t>
      </w:r>
      <w:r w:rsidR="00453D5B" w:rsidRPr="00F12899">
        <w:rPr>
          <w:rFonts w:ascii="Times New Roman" w:hAnsi="Times New Roman" w:cs="Times New Roman"/>
          <w:sz w:val="24"/>
          <w:szCs w:val="24"/>
        </w:rPr>
        <w:t>one</w:t>
      </w:r>
      <w:r w:rsidRPr="00F12899">
        <w:rPr>
          <w:rFonts w:ascii="Times New Roman" w:hAnsi="Times New Roman" w:cs="Times New Roman"/>
          <w:sz w:val="24"/>
          <w:szCs w:val="24"/>
        </w:rPr>
        <w:t xml:space="preserve"> as a person through other persons. None of whom comes into the world fully formed and would not know how to think, or walk, or speak, or behave as human beings unless learnt from other human beings. Human beings need other humans in order to be human.</w:t>
      </w:r>
      <w:r w:rsidRPr="00F12899">
        <w:rPr>
          <w:rStyle w:val="FootnoteReference"/>
          <w:rFonts w:ascii="Times New Roman" w:hAnsi="Times New Roman" w:cs="Times New Roman"/>
          <w:sz w:val="24"/>
          <w:szCs w:val="24"/>
        </w:rPr>
        <w:footnoteReference w:id="14"/>
      </w:r>
      <w:r w:rsidRPr="00F12899">
        <w:rPr>
          <w:rFonts w:ascii="Times New Roman" w:hAnsi="Times New Roman" w:cs="Times New Roman"/>
          <w:sz w:val="24"/>
          <w:szCs w:val="24"/>
        </w:rPr>
        <w:t xml:space="preserve"> Ubuntu was the basis of African and communal life that expresses interconnectedness, common humanity and responsibility of individuals to each other. This philosophy was extensively used in guiding Traditional Dispute Resolution Mechanisms (TDRMs) through which contributed to social harmony. This is largely driven by the fact that the outcomes are mutually agreed upon rather than imposed which ensures that the outcome not only endures but that thereafter, the parties are no longer in conflict. </w:t>
      </w:r>
    </w:p>
    <w:p w:rsidR="004F5E33" w:rsidRPr="00F12899" w:rsidRDefault="004F5E33" w:rsidP="009F7CE1">
      <w:pPr>
        <w:spacing w:line="360" w:lineRule="auto"/>
        <w:jc w:val="both"/>
        <w:rPr>
          <w:rFonts w:ascii="Times New Roman" w:hAnsi="Times New Roman" w:cs="Times New Roman"/>
          <w:sz w:val="24"/>
          <w:szCs w:val="24"/>
        </w:rPr>
      </w:pPr>
      <w:r w:rsidRPr="00F12899">
        <w:rPr>
          <w:rFonts w:ascii="Times New Roman" w:hAnsi="Times New Roman" w:cs="Times New Roman"/>
          <w:sz w:val="24"/>
          <w:szCs w:val="24"/>
        </w:rPr>
        <w:t xml:space="preserve">The common law system was not an autochthonous system as TDRMs were. The transplanting of the common law system could not be said to be as effective as it was forced upon the people of Kenya. </w:t>
      </w:r>
      <w:r w:rsidR="009E0ACE" w:rsidRPr="00F12899">
        <w:rPr>
          <w:rFonts w:ascii="Times New Roman" w:hAnsi="Times New Roman" w:cs="Times New Roman"/>
          <w:sz w:val="24"/>
          <w:szCs w:val="24"/>
        </w:rPr>
        <w:t xml:space="preserve">This is </w:t>
      </w:r>
      <w:r w:rsidRPr="00F12899">
        <w:rPr>
          <w:rFonts w:ascii="Times New Roman" w:hAnsi="Times New Roman" w:cs="Times New Roman"/>
          <w:sz w:val="24"/>
          <w:szCs w:val="24"/>
        </w:rPr>
        <w:t>inextricably</w:t>
      </w:r>
      <w:r w:rsidR="009E0ACE" w:rsidRPr="00F12899">
        <w:rPr>
          <w:rFonts w:ascii="Times New Roman" w:hAnsi="Times New Roman" w:cs="Times New Roman"/>
          <w:sz w:val="24"/>
          <w:szCs w:val="24"/>
        </w:rPr>
        <w:t xml:space="preserve"> linked with restorative justice </w:t>
      </w:r>
      <w:r w:rsidR="007E20CF" w:rsidRPr="00F12899">
        <w:rPr>
          <w:rFonts w:ascii="Times New Roman" w:hAnsi="Times New Roman" w:cs="Times New Roman"/>
          <w:sz w:val="24"/>
          <w:szCs w:val="24"/>
          <w:lang w:val="en-US"/>
        </w:rPr>
        <w:t>e</w:t>
      </w:r>
      <w:r w:rsidR="009E0ACE" w:rsidRPr="00F12899">
        <w:rPr>
          <w:rFonts w:ascii="Times New Roman" w:hAnsi="Times New Roman" w:cs="Times New Roman"/>
          <w:sz w:val="24"/>
          <w:szCs w:val="24"/>
          <w:lang w:val="en-US"/>
        </w:rPr>
        <w:t xml:space="preserve">ven though commonly used in criminal </w:t>
      </w:r>
      <w:r w:rsidR="00B803E9" w:rsidRPr="00F12899">
        <w:rPr>
          <w:rFonts w:ascii="Times New Roman" w:hAnsi="Times New Roman" w:cs="Times New Roman"/>
          <w:sz w:val="24"/>
          <w:szCs w:val="24"/>
          <w:lang w:val="en-US"/>
        </w:rPr>
        <w:t>matters;</w:t>
      </w:r>
      <w:r w:rsidR="009E0ACE" w:rsidRPr="00F12899">
        <w:rPr>
          <w:rFonts w:ascii="Times New Roman" w:hAnsi="Times New Roman" w:cs="Times New Roman"/>
          <w:sz w:val="24"/>
          <w:szCs w:val="24"/>
          <w:lang w:val="en-US"/>
        </w:rPr>
        <w:t xml:space="preserve"> the philosophy that undergirds restorative justice is applicable to the research at hand.</w:t>
      </w:r>
      <w:r w:rsidR="00C64EF3" w:rsidRPr="00F12899">
        <w:rPr>
          <w:rStyle w:val="FootnoteReference"/>
          <w:rFonts w:ascii="Times New Roman" w:hAnsi="Times New Roman" w:cs="Times New Roman"/>
          <w:sz w:val="24"/>
          <w:szCs w:val="24"/>
          <w:lang w:val="en-US"/>
        </w:rPr>
        <w:footnoteReference w:id="15"/>
      </w:r>
      <w:r w:rsidR="009E0ACE" w:rsidRPr="00F12899">
        <w:rPr>
          <w:rFonts w:ascii="Times New Roman" w:hAnsi="Times New Roman" w:cs="Times New Roman"/>
          <w:sz w:val="24"/>
          <w:szCs w:val="24"/>
          <w:lang w:val="en-US"/>
        </w:rPr>
        <w:t xml:space="preserve"> This is because it </w:t>
      </w:r>
      <w:r w:rsidR="009E0ACE" w:rsidRPr="00F12899">
        <w:rPr>
          <w:rFonts w:ascii="Times New Roman" w:hAnsi="Times New Roman" w:cs="Times New Roman"/>
          <w:sz w:val="24"/>
          <w:szCs w:val="24"/>
        </w:rPr>
        <w:t>is a process whereby all the parties with a stake in a particular offense come together to resolve collectively how to deal with the aftermath of the offense and its implications for the future, a definition that was given by Tony Marshall.</w:t>
      </w:r>
      <w:r w:rsidR="009E0ACE" w:rsidRPr="00F12899">
        <w:rPr>
          <w:rStyle w:val="FootnoteReference"/>
          <w:rFonts w:ascii="Times New Roman" w:hAnsi="Times New Roman" w:cs="Times New Roman"/>
          <w:sz w:val="24"/>
          <w:szCs w:val="24"/>
        </w:rPr>
        <w:footnoteReference w:id="16"/>
      </w:r>
      <w:r w:rsidR="009E0ACE" w:rsidRPr="00F12899">
        <w:rPr>
          <w:rFonts w:ascii="Times New Roman" w:hAnsi="Times New Roman" w:cs="Times New Roman"/>
          <w:sz w:val="24"/>
          <w:szCs w:val="24"/>
        </w:rPr>
        <w:t xml:space="preserve"> Additionally</w:t>
      </w:r>
      <w:r w:rsidR="00A93FCD" w:rsidRPr="00F12899">
        <w:rPr>
          <w:rFonts w:ascii="Times New Roman" w:hAnsi="Times New Roman" w:cs="Times New Roman"/>
          <w:sz w:val="24"/>
          <w:szCs w:val="24"/>
        </w:rPr>
        <w:t>,</w:t>
      </w:r>
      <w:r w:rsidR="009E0ACE" w:rsidRPr="00F12899">
        <w:rPr>
          <w:rFonts w:ascii="Times New Roman" w:hAnsi="Times New Roman" w:cs="Times New Roman"/>
          <w:sz w:val="24"/>
          <w:szCs w:val="24"/>
        </w:rPr>
        <w:t xml:space="preserve"> it focuses on the people and not on the rights. Its main aim therefore is to ensure that it attains justice and restores existing relationship as much as possible. </w:t>
      </w:r>
      <w:r w:rsidR="004E64D5" w:rsidRPr="00F12899">
        <w:rPr>
          <w:rFonts w:ascii="Times New Roman" w:hAnsi="Times New Roman" w:cs="Times New Roman"/>
          <w:sz w:val="24"/>
          <w:szCs w:val="24"/>
        </w:rPr>
        <w:t xml:space="preserve">Bloomfield closely points </w:t>
      </w:r>
      <w:r w:rsidR="009E4336">
        <w:rPr>
          <w:rFonts w:ascii="Times New Roman" w:hAnsi="Times New Roman" w:cs="Times New Roman"/>
          <w:sz w:val="24"/>
          <w:szCs w:val="24"/>
        </w:rPr>
        <w:t xml:space="preserve">out </w:t>
      </w:r>
      <w:r w:rsidR="004E64D5" w:rsidRPr="00F12899">
        <w:rPr>
          <w:rFonts w:ascii="Times New Roman" w:hAnsi="Times New Roman" w:cs="Times New Roman"/>
          <w:sz w:val="24"/>
          <w:szCs w:val="24"/>
        </w:rPr>
        <w:t>that it is important to consider the importance of reconciliation and thus ensuring that reconciliation occurs after resolution of a dispute.</w:t>
      </w:r>
      <w:r w:rsidR="004E64D5" w:rsidRPr="00F12899">
        <w:rPr>
          <w:rStyle w:val="FootnoteReference"/>
          <w:rFonts w:ascii="Times New Roman" w:hAnsi="Times New Roman" w:cs="Times New Roman"/>
          <w:sz w:val="24"/>
          <w:szCs w:val="24"/>
        </w:rPr>
        <w:footnoteReference w:id="17"/>
      </w:r>
    </w:p>
    <w:p w:rsidR="00F57D75" w:rsidRPr="00F12899" w:rsidRDefault="004C08B0" w:rsidP="00FC10F7">
      <w:pPr>
        <w:spacing w:before="240" w:after="0" w:line="360" w:lineRule="auto"/>
        <w:jc w:val="both"/>
        <w:rPr>
          <w:rFonts w:ascii="Times New Roman" w:hAnsi="Times New Roman" w:cs="Times New Roman"/>
          <w:sz w:val="24"/>
          <w:szCs w:val="24"/>
        </w:rPr>
      </w:pPr>
      <w:r w:rsidRPr="00F12899">
        <w:rPr>
          <w:rFonts w:ascii="Times New Roman" w:hAnsi="Times New Roman" w:cs="Times New Roman"/>
          <w:sz w:val="24"/>
          <w:szCs w:val="24"/>
        </w:rPr>
        <w:t>Succession disputes are often between members of the same family and rather than ensure that the pre-existing relationship is restored, the court system fails to do this as th</w:t>
      </w:r>
      <w:r w:rsidR="002A7303" w:rsidRPr="00F12899">
        <w:rPr>
          <w:rFonts w:ascii="Times New Roman" w:hAnsi="Times New Roman" w:cs="Times New Roman"/>
          <w:sz w:val="24"/>
          <w:szCs w:val="24"/>
        </w:rPr>
        <w:t xml:space="preserve">e litigants become adversaries looking to get the best for themselves. As Chemitei J stated in her </w:t>
      </w:r>
      <w:r w:rsidR="002A7303" w:rsidRPr="00F12899">
        <w:rPr>
          <w:rFonts w:ascii="Times New Roman" w:hAnsi="Times New Roman" w:cs="Times New Roman"/>
          <w:sz w:val="24"/>
          <w:szCs w:val="24"/>
        </w:rPr>
        <w:lastRenderedPageBreak/>
        <w:t>judgment;</w:t>
      </w:r>
      <w:r w:rsidR="002A7303" w:rsidRPr="00F12899">
        <w:rPr>
          <w:rStyle w:val="FootnoteReference"/>
          <w:rFonts w:ascii="Times New Roman" w:hAnsi="Times New Roman" w:cs="Times New Roman"/>
          <w:sz w:val="24"/>
          <w:szCs w:val="24"/>
        </w:rPr>
        <w:footnoteReference w:id="18"/>
      </w:r>
      <w:r w:rsidR="002A7303" w:rsidRPr="00F12899">
        <w:rPr>
          <w:rFonts w:ascii="Times New Roman" w:hAnsi="Times New Roman" w:cs="Times New Roman"/>
          <w:sz w:val="24"/>
          <w:szCs w:val="24"/>
        </w:rPr>
        <w:t xml:space="preserve"> the court simply becomes a breeding ground for selfishness, greed and rivalry and the corollary of this is that it that eventually tears up the family</w:t>
      </w:r>
      <w:r w:rsidR="009E4336">
        <w:rPr>
          <w:rFonts w:ascii="Times New Roman" w:hAnsi="Times New Roman" w:cs="Times New Roman"/>
          <w:sz w:val="24"/>
          <w:szCs w:val="24"/>
        </w:rPr>
        <w:t xml:space="preserve"> irreparably</w:t>
      </w:r>
      <w:r w:rsidR="002A7303" w:rsidRPr="00F12899">
        <w:rPr>
          <w:rFonts w:ascii="Times New Roman" w:hAnsi="Times New Roman" w:cs="Times New Roman"/>
          <w:sz w:val="24"/>
          <w:szCs w:val="24"/>
        </w:rPr>
        <w:t>. M</w:t>
      </w:r>
      <w:r w:rsidR="009E0ACE" w:rsidRPr="00F12899">
        <w:rPr>
          <w:rFonts w:ascii="Times New Roman" w:hAnsi="Times New Roman" w:cs="Times New Roman"/>
          <w:sz w:val="24"/>
          <w:szCs w:val="24"/>
        </w:rPr>
        <w:t>ediation in itself requires the involvement of all concerned parties and their collaboration in pursuit of a solution, a much better way of dispensing justice. Mediation thus ensures that the dispute is solved in a</w:t>
      </w:r>
      <w:r w:rsidR="002A7303" w:rsidRPr="00F12899">
        <w:rPr>
          <w:rFonts w:ascii="Times New Roman" w:hAnsi="Times New Roman" w:cs="Times New Roman"/>
          <w:sz w:val="24"/>
          <w:szCs w:val="24"/>
        </w:rPr>
        <w:t>n</w:t>
      </w:r>
      <w:r w:rsidR="009E0ACE" w:rsidRPr="00F12899">
        <w:rPr>
          <w:rFonts w:ascii="Times New Roman" w:hAnsi="Times New Roman" w:cs="Times New Roman"/>
          <w:sz w:val="24"/>
          <w:szCs w:val="24"/>
        </w:rPr>
        <w:t xml:space="preserve"> </w:t>
      </w:r>
      <w:r w:rsidR="002A7303" w:rsidRPr="00F12899">
        <w:rPr>
          <w:rFonts w:ascii="Times New Roman" w:hAnsi="Times New Roman" w:cs="Times New Roman"/>
          <w:sz w:val="24"/>
          <w:szCs w:val="24"/>
        </w:rPr>
        <w:t>amicable</w:t>
      </w:r>
      <w:r w:rsidR="009E0ACE" w:rsidRPr="00F12899">
        <w:rPr>
          <w:rFonts w:ascii="Times New Roman" w:hAnsi="Times New Roman" w:cs="Times New Roman"/>
          <w:sz w:val="24"/>
          <w:szCs w:val="24"/>
        </w:rPr>
        <w:t xml:space="preserve"> manner in its entirety as compared to litigation. </w:t>
      </w:r>
    </w:p>
    <w:p w:rsidR="00C767CD" w:rsidRPr="00F12899" w:rsidRDefault="00C767CD" w:rsidP="00FC10F7">
      <w:pPr>
        <w:pStyle w:val="Heading2"/>
        <w:spacing w:before="240" w:line="360" w:lineRule="auto"/>
        <w:jc w:val="both"/>
        <w:rPr>
          <w:rFonts w:ascii="Times New Roman" w:hAnsi="Times New Roman" w:cs="Times New Roman"/>
          <w:color w:val="auto"/>
          <w:sz w:val="24"/>
          <w:szCs w:val="24"/>
        </w:rPr>
      </w:pPr>
      <w:bookmarkStart w:id="20" w:name="_Toc35096721"/>
      <w:r w:rsidRPr="00F12899">
        <w:rPr>
          <w:rFonts w:ascii="Times New Roman" w:hAnsi="Times New Roman" w:cs="Times New Roman"/>
          <w:color w:val="auto"/>
          <w:sz w:val="24"/>
          <w:szCs w:val="24"/>
        </w:rPr>
        <w:t>1.6 Literature Review</w:t>
      </w:r>
      <w:bookmarkEnd w:id="20"/>
    </w:p>
    <w:p w:rsidR="00082493" w:rsidRPr="00F12899" w:rsidRDefault="00CF50CA" w:rsidP="00FC10F7">
      <w:pPr>
        <w:pStyle w:val="Heading3"/>
        <w:spacing w:before="0" w:line="360" w:lineRule="auto"/>
        <w:jc w:val="both"/>
        <w:rPr>
          <w:rFonts w:ascii="Times New Roman" w:hAnsi="Times New Roman" w:cs="Times New Roman"/>
          <w:color w:val="auto"/>
          <w:sz w:val="24"/>
          <w:szCs w:val="24"/>
        </w:rPr>
      </w:pPr>
      <w:r w:rsidRPr="00F12899">
        <w:rPr>
          <w:rFonts w:ascii="Times New Roman" w:hAnsi="Times New Roman" w:cs="Times New Roman"/>
          <w:color w:val="auto"/>
          <w:sz w:val="24"/>
          <w:szCs w:val="24"/>
        </w:rPr>
        <w:tab/>
      </w:r>
      <w:bookmarkStart w:id="21" w:name="_Toc35096722"/>
      <w:r w:rsidRPr="00F12899">
        <w:rPr>
          <w:rFonts w:ascii="Times New Roman" w:hAnsi="Times New Roman" w:cs="Times New Roman"/>
          <w:color w:val="auto"/>
          <w:sz w:val="24"/>
          <w:szCs w:val="24"/>
        </w:rPr>
        <w:t xml:space="preserve">1.6.1: </w:t>
      </w:r>
      <w:r w:rsidR="00F57D75" w:rsidRPr="00F12899">
        <w:rPr>
          <w:rFonts w:ascii="Times New Roman" w:hAnsi="Times New Roman" w:cs="Times New Roman"/>
          <w:color w:val="auto"/>
          <w:sz w:val="24"/>
          <w:szCs w:val="24"/>
        </w:rPr>
        <w:t>Mediation</w:t>
      </w:r>
      <w:bookmarkEnd w:id="21"/>
    </w:p>
    <w:p w:rsidR="00235DEF" w:rsidRPr="00F12899" w:rsidRDefault="00112E98" w:rsidP="009E4336">
      <w:pPr>
        <w:spacing w:line="360" w:lineRule="auto"/>
        <w:jc w:val="both"/>
        <w:rPr>
          <w:rFonts w:ascii="Times New Roman" w:hAnsi="Times New Roman" w:cs="Times New Roman"/>
          <w:b/>
          <w:sz w:val="24"/>
          <w:szCs w:val="24"/>
        </w:rPr>
      </w:pPr>
      <w:r w:rsidRPr="00F12899">
        <w:rPr>
          <w:rFonts w:ascii="Times New Roman" w:hAnsi="Times New Roman" w:cs="Times New Roman"/>
          <w:sz w:val="24"/>
          <w:szCs w:val="24"/>
        </w:rPr>
        <w:t>ADR</w:t>
      </w:r>
      <w:r w:rsidR="0065664D" w:rsidRPr="00F12899">
        <w:rPr>
          <w:rFonts w:ascii="Times New Roman" w:hAnsi="Times New Roman" w:cs="Times New Roman"/>
          <w:sz w:val="24"/>
          <w:szCs w:val="24"/>
        </w:rPr>
        <w:t xml:space="preserve"> as a field of law has been written on by various scholars and more so after the Arbitration Act</w:t>
      </w:r>
      <w:r w:rsidR="002A7303" w:rsidRPr="00F12899">
        <w:rPr>
          <w:rStyle w:val="FootnoteReference"/>
          <w:rFonts w:ascii="Times New Roman" w:hAnsi="Times New Roman" w:cs="Times New Roman"/>
          <w:sz w:val="24"/>
          <w:szCs w:val="24"/>
        </w:rPr>
        <w:footnoteReference w:id="19"/>
      </w:r>
      <w:r w:rsidR="0065664D" w:rsidRPr="00F12899">
        <w:rPr>
          <w:rFonts w:ascii="Times New Roman" w:hAnsi="Times New Roman" w:cs="Times New Roman"/>
          <w:sz w:val="24"/>
          <w:szCs w:val="24"/>
        </w:rPr>
        <w:t xml:space="preserve"> was enacted. This is because of the paradigm shift in law as to the cr</w:t>
      </w:r>
      <w:r w:rsidR="000B6DBB" w:rsidRPr="00F12899">
        <w:rPr>
          <w:rFonts w:ascii="Times New Roman" w:hAnsi="Times New Roman" w:cs="Times New Roman"/>
          <w:sz w:val="24"/>
          <w:szCs w:val="24"/>
        </w:rPr>
        <w:t>edence of ADR</w:t>
      </w:r>
      <w:r w:rsidR="00DB097D" w:rsidRPr="00F12899">
        <w:rPr>
          <w:rFonts w:ascii="Times New Roman" w:hAnsi="Times New Roman" w:cs="Times New Roman"/>
          <w:sz w:val="24"/>
          <w:szCs w:val="24"/>
        </w:rPr>
        <w:t xml:space="preserve"> and mediation</w:t>
      </w:r>
      <w:r w:rsidR="00034A1C" w:rsidRPr="00F12899">
        <w:rPr>
          <w:rFonts w:ascii="Times New Roman" w:hAnsi="Times New Roman" w:cs="Times New Roman"/>
          <w:sz w:val="24"/>
          <w:szCs w:val="24"/>
        </w:rPr>
        <w:t xml:space="preserve"> as a</w:t>
      </w:r>
      <w:r w:rsidR="0065664D" w:rsidRPr="00F12899">
        <w:rPr>
          <w:rFonts w:ascii="Times New Roman" w:hAnsi="Times New Roman" w:cs="Times New Roman"/>
          <w:sz w:val="24"/>
          <w:szCs w:val="24"/>
        </w:rPr>
        <w:t xml:space="preserve"> way of solving disputes.</w:t>
      </w:r>
    </w:p>
    <w:p w:rsidR="00F7775A" w:rsidRPr="00F12899" w:rsidRDefault="0065664D" w:rsidP="009E4336">
      <w:pPr>
        <w:spacing w:line="360" w:lineRule="auto"/>
        <w:jc w:val="both"/>
        <w:rPr>
          <w:rFonts w:ascii="Times New Roman" w:hAnsi="Times New Roman" w:cs="Times New Roman"/>
          <w:sz w:val="24"/>
          <w:szCs w:val="24"/>
        </w:rPr>
      </w:pPr>
      <w:r w:rsidRPr="00F12899">
        <w:rPr>
          <w:rFonts w:ascii="Times New Roman" w:hAnsi="Times New Roman" w:cs="Times New Roman"/>
          <w:sz w:val="24"/>
          <w:szCs w:val="24"/>
        </w:rPr>
        <w:t>Kariuki Muigua has written extensivel</w:t>
      </w:r>
      <w:r w:rsidR="00CF50CA" w:rsidRPr="00F12899">
        <w:rPr>
          <w:rFonts w:ascii="Times New Roman" w:hAnsi="Times New Roman" w:cs="Times New Roman"/>
          <w:sz w:val="24"/>
          <w:szCs w:val="24"/>
        </w:rPr>
        <w:t xml:space="preserve">y on this issue </w:t>
      </w:r>
      <w:r w:rsidRPr="00F12899">
        <w:rPr>
          <w:rFonts w:ascii="Times New Roman" w:hAnsi="Times New Roman" w:cs="Times New Roman"/>
          <w:sz w:val="24"/>
          <w:szCs w:val="24"/>
        </w:rPr>
        <w:t xml:space="preserve">where he states that </w:t>
      </w:r>
      <w:r w:rsidR="00235DEF" w:rsidRPr="00F12899">
        <w:rPr>
          <w:rFonts w:ascii="Times New Roman" w:hAnsi="Times New Roman" w:cs="Times New Roman"/>
          <w:sz w:val="24"/>
          <w:szCs w:val="24"/>
        </w:rPr>
        <w:t>formal justice systems have not always been desirably effective in conflict resolution as they have been riddled with procedural technicalities, complex procedures as well as high costs and delays.</w:t>
      </w:r>
      <w:r w:rsidR="00DB097D" w:rsidRPr="00F12899">
        <w:rPr>
          <w:rStyle w:val="FootnoteReference"/>
          <w:rFonts w:ascii="Times New Roman" w:hAnsi="Times New Roman" w:cs="Times New Roman"/>
          <w:sz w:val="24"/>
          <w:szCs w:val="24"/>
        </w:rPr>
        <w:footnoteReference w:id="20"/>
      </w:r>
      <w:r w:rsidR="00235DEF" w:rsidRPr="00F12899">
        <w:rPr>
          <w:rFonts w:ascii="Times New Roman" w:hAnsi="Times New Roman" w:cs="Times New Roman"/>
          <w:sz w:val="24"/>
          <w:szCs w:val="24"/>
        </w:rPr>
        <w:t xml:space="preserve"> In this vein, there has been resurgence in the use of informal systems for conflict management. These </w:t>
      </w:r>
      <w:r w:rsidR="00DB097D" w:rsidRPr="00F12899">
        <w:rPr>
          <w:rFonts w:ascii="Times New Roman" w:hAnsi="Times New Roman" w:cs="Times New Roman"/>
          <w:sz w:val="24"/>
          <w:szCs w:val="24"/>
        </w:rPr>
        <w:t>systems</w:t>
      </w:r>
      <w:r w:rsidR="00235DEF" w:rsidRPr="00F12899">
        <w:rPr>
          <w:rFonts w:ascii="Times New Roman" w:hAnsi="Times New Roman" w:cs="Times New Roman"/>
          <w:sz w:val="24"/>
          <w:szCs w:val="24"/>
        </w:rPr>
        <w:t xml:space="preserve"> guarantee access to justice and through which also </w:t>
      </w:r>
      <w:r w:rsidR="00F86AC2" w:rsidRPr="00F12899">
        <w:rPr>
          <w:rFonts w:ascii="Times New Roman" w:hAnsi="Times New Roman" w:cs="Times New Roman"/>
          <w:sz w:val="24"/>
          <w:szCs w:val="24"/>
        </w:rPr>
        <w:t>strengthen</w:t>
      </w:r>
      <w:r w:rsidR="00235DEF" w:rsidRPr="00F12899">
        <w:rPr>
          <w:rFonts w:ascii="Times New Roman" w:hAnsi="Times New Roman" w:cs="Times New Roman"/>
          <w:sz w:val="24"/>
          <w:szCs w:val="24"/>
        </w:rPr>
        <w:t xml:space="preserve"> the rule of law. </w:t>
      </w:r>
      <w:r w:rsidR="00F86AC2" w:rsidRPr="00F12899">
        <w:rPr>
          <w:rFonts w:ascii="Times New Roman" w:hAnsi="Times New Roman" w:cs="Times New Roman"/>
          <w:sz w:val="24"/>
          <w:szCs w:val="24"/>
        </w:rPr>
        <w:t xml:space="preserve">He asserts that </w:t>
      </w:r>
      <w:r w:rsidR="00DB097D" w:rsidRPr="00F12899">
        <w:rPr>
          <w:rFonts w:ascii="Times New Roman" w:hAnsi="Times New Roman" w:cs="Times New Roman"/>
          <w:sz w:val="24"/>
          <w:szCs w:val="24"/>
        </w:rPr>
        <w:t>mediation</w:t>
      </w:r>
      <w:r w:rsidR="00F86AC2" w:rsidRPr="00F12899">
        <w:rPr>
          <w:rFonts w:ascii="Times New Roman" w:hAnsi="Times New Roman" w:cs="Times New Roman"/>
          <w:sz w:val="24"/>
          <w:szCs w:val="24"/>
        </w:rPr>
        <w:t xml:space="preserve"> is quick, flexible and highly effective. This, in his</w:t>
      </w:r>
      <w:r w:rsidR="00A5655E" w:rsidRPr="00F12899">
        <w:rPr>
          <w:rFonts w:ascii="Times New Roman" w:hAnsi="Times New Roman" w:cs="Times New Roman"/>
          <w:sz w:val="24"/>
          <w:szCs w:val="24"/>
        </w:rPr>
        <w:t xml:space="preserve"> view, greatly positions </w:t>
      </w:r>
      <w:r w:rsidR="00DB097D" w:rsidRPr="00F12899">
        <w:rPr>
          <w:rFonts w:ascii="Times New Roman" w:hAnsi="Times New Roman" w:cs="Times New Roman"/>
          <w:sz w:val="24"/>
          <w:szCs w:val="24"/>
        </w:rPr>
        <w:t>it as</w:t>
      </w:r>
      <w:r w:rsidR="00A5655E" w:rsidRPr="00F12899">
        <w:rPr>
          <w:rFonts w:ascii="Times New Roman" w:hAnsi="Times New Roman" w:cs="Times New Roman"/>
          <w:sz w:val="24"/>
          <w:szCs w:val="24"/>
        </w:rPr>
        <w:t xml:space="preserve"> a tool not only for granting access to justice but also promoting development. He acknowledges their importance in ensuring accessibility of justice to all. Additionally, he extensively looks at the place of </w:t>
      </w:r>
      <w:r w:rsidR="00DB097D" w:rsidRPr="00F12899">
        <w:rPr>
          <w:rFonts w:ascii="Times New Roman" w:hAnsi="Times New Roman" w:cs="Times New Roman"/>
          <w:sz w:val="24"/>
          <w:szCs w:val="24"/>
        </w:rPr>
        <w:t>mediation</w:t>
      </w:r>
      <w:r w:rsidR="00A5655E" w:rsidRPr="00F12899">
        <w:rPr>
          <w:rFonts w:ascii="Times New Roman" w:hAnsi="Times New Roman" w:cs="Times New Roman"/>
          <w:sz w:val="24"/>
          <w:szCs w:val="24"/>
        </w:rPr>
        <w:t xml:space="preserve"> in law and concludes that it is a suitable alternative to the formal justice system.</w:t>
      </w:r>
      <w:r w:rsidR="00A5655E" w:rsidRPr="00F12899">
        <w:rPr>
          <w:rStyle w:val="FootnoteReference"/>
          <w:rFonts w:ascii="Times New Roman" w:hAnsi="Times New Roman" w:cs="Times New Roman"/>
          <w:sz w:val="24"/>
          <w:szCs w:val="24"/>
        </w:rPr>
        <w:footnoteReference w:id="21"/>
      </w:r>
      <w:r w:rsidR="00CF50CA" w:rsidRPr="00F12899">
        <w:rPr>
          <w:rFonts w:ascii="Times New Roman" w:hAnsi="Times New Roman" w:cs="Times New Roman"/>
          <w:sz w:val="24"/>
          <w:szCs w:val="24"/>
        </w:rPr>
        <w:t xml:space="preserve"> He also proposes the need to harmonise </w:t>
      </w:r>
      <w:r w:rsidR="00DB097D" w:rsidRPr="00F12899">
        <w:rPr>
          <w:rFonts w:ascii="Times New Roman" w:hAnsi="Times New Roman" w:cs="Times New Roman"/>
          <w:sz w:val="24"/>
          <w:szCs w:val="24"/>
        </w:rPr>
        <w:t>the existing legal framework</w:t>
      </w:r>
      <w:r w:rsidR="00CF50CA" w:rsidRPr="00F12899">
        <w:rPr>
          <w:rFonts w:ascii="Times New Roman" w:hAnsi="Times New Roman" w:cs="Times New Roman"/>
          <w:sz w:val="24"/>
          <w:szCs w:val="24"/>
        </w:rPr>
        <w:t xml:space="preserve"> that will ensure that the constit</w:t>
      </w:r>
      <w:r w:rsidR="0025743D" w:rsidRPr="00F12899">
        <w:rPr>
          <w:rFonts w:ascii="Times New Roman" w:hAnsi="Times New Roman" w:cs="Times New Roman"/>
          <w:sz w:val="24"/>
          <w:szCs w:val="24"/>
        </w:rPr>
        <w:t>uti</w:t>
      </w:r>
      <w:r w:rsidR="00CF50CA" w:rsidRPr="00F12899">
        <w:rPr>
          <w:rFonts w:ascii="Times New Roman" w:hAnsi="Times New Roman" w:cs="Times New Roman"/>
          <w:sz w:val="24"/>
          <w:szCs w:val="24"/>
        </w:rPr>
        <w:t xml:space="preserve">onal rights under Article 48 are </w:t>
      </w:r>
      <w:r w:rsidR="00DB097D" w:rsidRPr="00F12899">
        <w:rPr>
          <w:rFonts w:ascii="Times New Roman" w:hAnsi="Times New Roman" w:cs="Times New Roman"/>
          <w:sz w:val="24"/>
          <w:szCs w:val="24"/>
        </w:rPr>
        <w:t xml:space="preserve">sufficiently </w:t>
      </w:r>
      <w:r w:rsidR="0025743D" w:rsidRPr="00F12899">
        <w:rPr>
          <w:rFonts w:ascii="Times New Roman" w:hAnsi="Times New Roman" w:cs="Times New Roman"/>
          <w:sz w:val="24"/>
          <w:szCs w:val="24"/>
        </w:rPr>
        <w:t>met.</w:t>
      </w:r>
      <w:r w:rsidR="0025743D" w:rsidRPr="00F12899">
        <w:rPr>
          <w:rStyle w:val="FootnoteReference"/>
          <w:rFonts w:ascii="Times New Roman" w:hAnsi="Times New Roman" w:cs="Times New Roman"/>
          <w:sz w:val="24"/>
          <w:szCs w:val="24"/>
        </w:rPr>
        <w:footnoteReference w:id="22"/>
      </w:r>
    </w:p>
    <w:p w:rsidR="0065664D" w:rsidRPr="00F12899" w:rsidRDefault="0025743D" w:rsidP="00453D5B">
      <w:pPr>
        <w:spacing w:line="360" w:lineRule="auto"/>
        <w:jc w:val="both"/>
        <w:rPr>
          <w:rFonts w:ascii="Times New Roman" w:hAnsi="Times New Roman" w:cs="Times New Roman"/>
          <w:sz w:val="24"/>
          <w:szCs w:val="24"/>
        </w:rPr>
      </w:pPr>
      <w:r w:rsidRPr="00F12899">
        <w:rPr>
          <w:rFonts w:ascii="Times New Roman" w:hAnsi="Times New Roman" w:cs="Times New Roman"/>
          <w:sz w:val="24"/>
          <w:szCs w:val="24"/>
        </w:rPr>
        <w:t xml:space="preserve">He observes that in Rwanda, the </w:t>
      </w:r>
      <w:r w:rsidRPr="00F12899">
        <w:rPr>
          <w:rFonts w:ascii="Times New Roman" w:hAnsi="Times New Roman" w:cs="Times New Roman"/>
          <w:i/>
          <w:sz w:val="24"/>
          <w:szCs w:val="24"/>
        </w:rPr>
        <w:t xml:space="preserve">gacaca </w:t>
      </w:r>
      <w:r w:rsidRPr="00F12899">
        <w:rPr>
          <w:rFonts w:ascii="Times New Roman" w:hAnsi="Times New Roman" w:cs="Times New Roman"/>
          <w:sz w:val="24"/>
          <w:szCs w:val="24"/>
        </w:rPr>
        <w:t xml:space="preserve">system has been in place since it was necessitated by the International Criminal Tribunal for Rwanda </w:t>
      </w:r>
      <w:r w:rsidR="00F7775A" w:rsidRPr="00F12899">
        <w:rPr>
          <w:rFonts w:ascii="Times New Roman" w:hAnsi="Times New Roman" w:cs="Times New Roman"/>
          <w:sz w:val="24"/>
          <w:szCs w:val="24"/>
        </w:rPr>
        <w:t>being</w:t>
      </w:r>
      <w:r w:rsidRPr="00F12899">
        <w:rPr>
          <w:rFonts w:ascii="Times New Roman" w:hAnsi="Times New Roman" w:cs="Times New Roman"/>
          <w:sz w:val="24"/>
          <w:szCs w:val="24"/>
        </w:rPr>
        <w:t xml:space="preserve"> slow, cumbersome, expensive and inefficient, while Rwanda</w:t>
      </w:r>
      <w:r w:rsidR="00F7775A" w:rsidRPr="00F12899">
        <w:rPr>
          <w:rFonts w:ascii="Times New Roman" w:hAnsi="Times New Roman" w:cs="Times New Roman"/>
          <w:sz w:val="24"/>
          <w:szCs w:val="24"/>
        </w:rPr>
        <w:t>’</w:t>
      </w:r>
      <w:r w:rsidRPr="00F12899">
        <w:rPr>
          <w:rFonts w:ascii="Times New Roman" w:hAnsi="Times New Roman" w:cs="Times New Roman"/>
          <w:sz w:val="24"/>
          <w:szCs w:val="24"/>
        </w:rPr>
        <w:t>s Courts could not cope up with the huge numbers of those awaiting trial.</w:t>
      </w:r>
      <w:r w:rsidR="00F7775A" w:rsidRPr="00F12899">
        <w:rPr>
          <w:rFonts w:ascii="Times New Roman" w:hAnsi="Times New Roman" w:cs="Times New Roman"/>
          <w:sz w:val="24"/>
          <w:szCs w:val="24"/>
        </w:rPr>
        <w:t xml:space="preserve"> It was only plausible that an alternative be sought and that would deal with the </w:t>
      </w:r>
      <w:r w:rsidR="00F7775A" w:rsidRPr="00F12899">
        <w:rPr>
          <w:rFonts w:ascii="Times New Roman" w:hAnsi="Times New Roman" w:cs="Times New Roman"/>
          <w:sz w:val="24"/>
          <w:szCs w:val="24"/>
        </w:rPr>
        <w:lastRenderedPageBreak/>
        <w:t>problem more effectively.</w:t>
      </w:r>
      <w:r w:rsidR="00F7775A" w:rsidRPr="00F12899">
        <w:rPr>
          <w:rStyle w:val="FootnoteReference"/>
          <w:rFonts w:ascii="Times New Roman" w:hAnsi="Times New Roman" w:cs="Times New Roman"/>
          <w:sz w:val="24"/>
          <w:szCs w:val="24"/>
        </w:rPr>
        <w:footnoteReference w:id="23"/>
      </w:r>
      <w:r w:rsidR="00F7775A" w:rsidRPr="00F12899">
        <w:rPr>
          <w:rFonts w:ascii="Times New Roman" w:hAnsi="Times New Roman" w:cs="Times New Roman"/>
          <w:sz w:val="24"/>
          <w:szCs w:val="24"/>
        </w:rPr>
        <w:t xml:space="preserve"> The system is as a custom that was used and that the government deemed fit in </w:t>
      </w:r>
      <w:r w:rsidR="00C64EF3" w:rsidRPr="00F12899">
        <w:rPr>
          <w:rFonts w:ascii="Times New Roman" w:hAnsi="Times New Roman" w:cs="Times New Roman"/>
          <w:sz w:val="24"/>
          <w:szCs w:val="24"/>
        </w:rPr>
        <w:t>institutionalising</w:t>
      </w:r>
      <w:r w:rsidR="00F7775A" w:rsidRPr="00F12899">
        <w:rPr>
          <w:rFonts w:ascii="Times New Roman" w:hAnsi="Times New Roman" w:cs="Times New Roman"/>
          <w:sz w:val="24"/>
          <w:szCs w:val="24"/>
        </w:rPr>
        <w:t xml:space="preserve"> that would aid in </w:t>
      </w:r>
      <w:r w:rsidR="00C64EF3" w:rsidRPr="00F12899">
        <w:rPr>
          <w:rFonts w:ascii="Times New Roman" w:hAnsi="Times New Roman" w:cs="Times New Roman"/>
          <w:sz w:val="24"/>
          <w:szCs w:val="24"/>
        </w:rPr>
        <w:t>enhancing</w:t>
      </w:r>
      <w:r w:rsidR="00F7775A" w:rsidRPr="00F12899">
        <w:rPr>
          <w:rFonts w:ascii="Times New Roman" w:hAnsi="Times New Roman" w:cs="Times New Roman"/>
          <w:sz w:val="24"/>
          <w:szCs w:val="24"/>
        </w:rPr>
        <w:t xml:space="preserve"> access to justice.</w:t>
      </w:r>
      <w:r w:rsidR="00F7775A" w:rsidRPr="00F12899">
        <w:rPr>
          <w:rStyle w:val="FootnoteReference"/>
          <w:rFonts w:ascii="Times New Roman" w:hAnsi="Times New Roman" w:cs="Times New Roman"/>
          <w:sz w:val="24"/>
          <w:szCs w:val="24"/>
        </w:rPr>
        <w:footnoteReference w:id="24"/>
      </w:r>
      <w:r w:rsidR="00F7775A" w:rsidRPr="00F12899">
        <w:rPr>
          <w:rFonts w:ascii="Times New Roman" w:hAnsi="Times New Roman" w:cs="Times New Roman"/>
          <w:sz w:val="24"/>
          <w:szCs w:val="24"/>
        </w:rPr>
        <w:t xml:space="preserve"> The author also posits that the courts have used </w:t>
      </w:r>
      <w:r w:rsidR="00C64EF3" w:rsidRPr="00F12899">
        <w:rPr>
          <w:rFonts w:ascii="Times New Roman" w:hAnsi="Times New Roman" w:cs="Times New Roman"/>
          <w:sz w:val="24"/>
          <w:szCs w:val="24"/>
        </w:rPr>
        <w:t>repugnancy</w:t>
      </w:r>
      <w:r w:rsidR="00F7775A" w:rsidRPr="00F12899">
        <w:rPr>
          <w:rFonts w:ascii="Times New Roman" w:hAnsi="Times New Roman" w:cs="Times New Roman"/>
          <w:sz w:val="24"/>
          <w:szCs w:val="24"/>
        </w:rPr>
        <w:t xml:space="preserve"> clauses to undermine these systems as such there is need for customary laws to be recognized at the same pedestal just like formal laws as their usefulness in certain social and cultural aspects is now settled.</w:t>
      </w:r>
      <w:r w:rsidR="00F7775A" w:rsidRPr="00F12899">
        <w:rPr>
          <w:rStyle w:val="FootnoteReference"/>
          <w:rFonts w:ascii="Times New Roman" w:hAnsi="Times New Roman" w:cs="Times New Roman"/>
          <w:sz w:val="24"/>
          <w:szCs w:val="24"/>
        </w:rPr>
        <w:footnoteReference w:id="25"/>
      </w:r>
      <w:r w:rsidR="00C64EF3" w:rsidRPr="00F12899">
        <w:rPr>
          <w:rFonts w:ascii="Times New Roman" w:hAnsi="Times New Roman" w:cs="Times New Roman"/>
          <w:sz w:val="24"/>
          <w:szCs w:val="24"/>
        </w:rPr>
        <w:t xml:space="preserve"> He criticises the judicial system for carrying forward the colonial attitude as regards customary jurisprudence.  </w:t>
      </w:r>
    </w:p>
    <w:p w:rsidR="00F77CC2" w:rsidRPr="00F12899" w:rsidRDefault="00C64EF3" w:rsidP="00716B7D">
      <w:pPr>
        <w:spacing w:after="0" w:line="360" w:lineRule="auto"/>
        <w:jc w:val="both"/>
        <w:rPr>
          <w:rFonts w:ascii="Times New Roman" w:hAnsi="Times New Roman" w:cs="Times New Roman"/>
          <w:sz w:val="24"/>
          <w:szCs w:val="24"/>
        </w:rPr>
      </w:pPr>
      <w:r w:rsidRPr="00F12899">
        <w:rPr>
          <w:rFonts w:ascii="Times New Roman" w:hAnsi="Times New Roman" w:cs="Times New Roman"/>
          <w:sz w:val="24"/>
          <w:szCs w:val="24"/>
        </w:rPr>
        <w:t>Additionally, he finds that the resolution is non-coercive and non-confrontational as it is not power based. On this basis, the outcome becomes acceptable to all parties. H</w:t>
      </w:r>
      <w:r w:rsidR="008B2EF8" w:rsidRPr="00F12899">
        <w:rPr>
          <w:rFonts w:ascii="Times New Roman" w:hAnsi="Times New Roman" w:cs="Times New Roman"/>
          <w:sz w:val="24"/>
          <w:szCs w:val="24"/>
        </w:rPr>
        <w:t>e goes on to contrast this to conflict</w:t>
      </w:r>
      <w:r w:rsidRPr="00F12899">
        <w:rPr>
          <w:rFonts w:ascii="Times New Roman" w:hAnsi="Times New Roman" w:cs="Times New Roman"/>
          <w:sz w:val="24"/>
          <w:szCs w:val="24"/>
        </w:rPr>
        <w:t xml:space="preserve"> settlement; which is what a court case proffers and this, in his view, carries with it the risk of having the conflict flaring up as is was not resolved.</w:t>
      </w:r>
      <w:r w:rsidRPr="00F12899">
        <w:rPr>
          <w:rStyle w:val="FootnoteReference"/>
          <w:rFonts w:ascii="Times New Roman" w:hAnsi="Times New Roman" w:cs="Times New Roman"/>
          <w:sz w:val="24"/>
          <w:szCs w:val="24"/>
        </w:rPr>
        <w:footnoteReference w:id="26"/>
      </w:r>
      <w:r w:rsidR="00D54A19" w:rsidRPr="00F12899">
        <w:rPr>
          <w:rFonts w:ascii="Times New Roman" w:hAnsi="Times New Roman" w:cs="Times New Roman"/>
          <w:sz w:val="24"/>
          <w:szCs w:val="24"/>
        </w:rPr>
        <w:t xml:space="preserve"> </w:t>
      </w:r>
      <w:r w:rsidR="00DB440F" w:rsidRPr="00F12899">
        <w:rPr>
          <w:rFonts w:ascii="Times New Roman" w:hAnsi="Times New Roman" w:cs="Times New Roman"/>
          <w:sz w:val="24"/>
          <w:szCs w:val="24"/>
        </w:rPr>
        <w:t xml:space="preserve">This is befitting of families due to the importance of maintaining the relationship that families have been able to build over the years. It thus follows that from </w:t>
      </w:r>
      <w:r w:rsidR="00DB440F" w:rsidRPr="00F12899">
        <w:rPr>
          <w:rFonts w:ascii="Times New Roman" w:hAnsi="Times New Roman" w:cs="Times New Roman"/>
          <w:sz w:val="24"/>
          <w:szCs w:val="24"/>
          <w:lang w:val="en-US"/>
        </w:rPr>
        <w:t>the onset; the two parties are forced to take opposing sides as one counsel cannot represent the needs of each party.</w:t>
      </w:r>
      <w:r w:rsidR="00DB440F" w:rsidRPr="00F12899">
        <w:rPr>
          <w:rStyle w:val="FootnoteReference"/>
          <w:rFonts w:ascii="Times New Roman" w:hAnsi="Times New Roman" w:cs="Times New Roman"/>
          <w:sz w:val="24"/>
          <w:szCs w:val="24"/>
          <w:lang w:val="en-US"/>
        </w:rPr>
        <w:footnoteReference w:id="27"/>
      </w:r>
    </w:p>
    <w:p w:rsidR="00F57D75" w:rsidRPr="00F12899" w:rsidRDefault="00F57D75" w:rsidP="00716B7D">
      <w:pPr>
        <w:spacing w:after="0" w:line="360" w:lineRule="auto"/>
        <w:jc w:val="both"/>
        <w:rPr>
          <w:rFonts w:ascii="Times New Roman" w:hAnsi="Times New Roman" w:cs="Times New Roman"/>
          <w:sz w:val="24"/>
          <w:szCs w:val="24"/>
        </w:rPr>
      </w:pPr>
    </w:p>
    <w:p w:rsidR="00DB097D" w:rsidRPr="00F12899" w:rsidRDefault="00F77CC2" w:rsidP="00716B7D">
      <w:pPr>
        <w:spacing w:line="360" w:lineRule="auto"/>
        <w:jc w:val="both"/>
        <w:rPr>
          <w:rFonts w:ascii="Times New Roman" w:hAnsi="Times New Roman" w:cs="Times New Roman"/>
          <w:sz w:val="24"/>
          <w:szCs w:val="24"/>
        </w:rPr>
      </w:pPr>
      <w:r w:rsidRPr="00F12899">
        <w:rPr>
          <w:rFonts w:ascii="Times New Roman" w:hAnsi="Times New Roman" w:cs="Times New Roman"/>
          <w:sz w:val="24"/>
          <w:szCs w:val="24"/>
        </w:rPr>
        <w:t>Hebert Kelman ably defines this as a process yielding an agreement that meets the interests of both parties to the extent that their respective power positions enable them to prevail</w:t>
      </w:r>
      <w:r w:rsidR="00AF3753" w:rsidRPr="00F12899">
        <w:rPr>
          <w:rFonts w:ascii="Times New Roman" w:hAnsi="Times New Roman" w:cs="Times New Roman"/>
          <w:sz w:val="24"/>
          <w:szCs w:val="24"/>
        </w:rPr>
        <w:t>.</w:t>
      </w:r>
      <w:r w:rsidRPr="00F12899">
        <w:rPr>
          <w:rStyle w:val="FootnoteReference"/>
          <w:rFonts w:ascii="Times New Roman" w:hAnsi="Times New Roman" w:cs="Times New Roman"/>
          <w:sz w:val="24"/>
          <w:szCs w:val="24"/>
        </w:rPr>
        <w:footnoteReference w:id="28"/>
      </w:r>
      <w:r w:rsidRPr="00F12899">
        <w:rPr>
          <w:rFonts w:ascii="Times New Roman" w:hAnsi="Times New Roman" w:cs="Times New Roman"/>
          <w:sz w:val="24"/>
          <w:szCs w:val="24"/>
        </w:rPr>
        <w:t xml:space="preserve"> He goes on to propound that it propagates power struggles, intolerance and continual hostility.</w:t>
      </w:r>
      <w:r w:rsidR="008B2EF8" w:rsidRPr="00F12899">
        <w:rPr>
          <w:rFonts w:ascii="Times New Roman" w:hAnsi="Times New Roman" w:cs="Times New Roman"/>
          <w:sz w:val="24"/>
          <w:szCs w:val="24"/>
        </w:rPr>
        <w:t xml:space="preserve"> </w:t>
      </w:r>
      <w:r w:rsidR="00D54A19" w:rsidRPr="00F12899">
        <w:rPr>
          <w:rFonts w:ascii="Times New Roman" w:hAnsi="Times New Roman" w:cs="Times New Roman"/>
          <w:sz w:val="24"/>
          <w:szCs w:val="24"/>
        </w:rPr>
        <w:t>In this vein, Fetherston, a critic of settlement enumerates that although it may offer an immediate answer to a violent situation, its approach is superficial in that it overlooks the parties’ underlying attitudes, feelings, perception or misperceptions and its efficacy is bound to be only temporary.</w:t>
      </w:r>
      <w:r w:rsidR="00D54A19" w:rsidRPr="00F12899">
        <w:rPr>
          <w:rStyle w:val="FootnoteReference"/>
          <w:rFonts w:ascii="Times New Roman" w:hAnsi="Times New Roman" w:cs="Times New Roman"/>
          <w:sz w:val="24"/>
          <w:szCs w:val="24"/>
        </w:rPr>
        <w:footnoteReference w:id="29"/>
      </w:r>
      <w:r w:rsidR="00CE6743" w:rsidRPr="00F12899">
        <w:rPr>
          <w:rFonts w:ascii="Times New Roman" w:hAnsi="Times New Roman" w:cs="Times New Roman"/>
          <w:sz w:val="24"/>
          <w:szCs w:val="24"/>
        </w:rPr>
        <w:t xml:space="preserve"> It his considered view settlement is a useful means where states or other such bodies are involved where power i</w:t>
      </w:r>
      <w:r w:rsidR="006F0F89" w:rsidRPr="00F12899">
        <w:rPr>
          <w:rFonts w:ascii="Times New Roman" w:hAnsi="Times New Roman" w:cs="Times New Roman"/>
          <w:sz w:val="24"/>
          <w:szCs w:val="24"/>
        </w:rPr>
        <w:t>s a valid</w:t>
      </w:r>
      <w:r w:rsidR="00CE6743" w:rsidRPr="00F12899">
        <w:rPr>
          <w:rFonts w:ascii="Times New Roman" w:hAnsi="Times New Roman" w:cs="Times New Roman"/>
          <w:sz w:val="24"/>
          <w:szCs w:val="24"/>
        </w:rPr>
        <w:t xml:space="preserve"> resource.</w:t>
      </w:r>
      <w:r w:rsidR="00CE6743" w:rsidRPr="00F12899">
        <w:rPr>
          <w:rStyle w:val="FootnoteReference"/>
          <w:rFonts w:ascii="Times New Roman" w:hAnsi="Times New Roman" w:cs="Times New Roman"/>
          <w:sz w:val="24"/>
          <w:szCs w:val="24"/>
        </w:rPr>
        <w:footnoteReference w:id="30"/>
      </w:r>
      <w:r w:rsidR="006063C4" w:rsidRPr="00F12899">
        <w:rPr>
          <w:rFonts w:ascii="Times New Roman" w:hAnsi="Times New Roman" w:cs="Times New Roman"/>
          <w:sz w:val="24"/>
          <w:szCs w:val="24"/>
        </w:rPr>
        <w:t xml:space="preserve"> This comes from what </w:t>
      </w:r>
      <w:r w:rsidR="006063C4" w:rsidRPr="00F12899">
        <w:rPr>
          <w:rFonts w:ascii="Times New Roman" w:hAnsi="Times New Roman" w:cs="Times New Roman"/>
          <w:sz w:val="24"/>
          <w:szCs w:val="24"/>
        </w:rPr>
        <w:lastRenderedPageBreak/>
        <w:t>proposed by John Burton who came up with ‘problem solving workshops’.</w:t>
      </w:r>
      <w:r w:rsidR="006063C4" w:rsidRPr="00F12899">
        <w:rPr>
          <w:rStyle w:val="FootnoteReference"/>
          <w:rFonts w:ascii="Times New Roman" w:hAnsi="Times New Roman" w:cs="Times New Roman"/>
          <w:sz w:val="24"/>
          <w:szCs w:val="24"/>
        </w:rPr>
        <w:footnoteReference w:id="31"/>
      </w:r>
      <w:r w:rsidR="006063C4" w:rsidRPr="00F12899">
        <w:rPr>
          <w:rFonts w:ascii="Times New Roman" w:hAnsi="Times New Roman" w:cs="Times New Roman"/>
          <w:sz w:val="24"/>
          <w:szCs w:val="24"/>
        </w:rPr>
        <w:t xml:space="preserve"> It his view that resolution </w:t>
      </w:r>
      <w:r w:rsidR="008B2EF8" w:rsidRPr="00F12899">
        <w:rPr>
          <w:rFonts w:ascii="Times New Roman" w:hAnsi="Times New Roman" w:cs="Times New Roman"/>
          <w:sz w:val="24"/>
          <w:szCs w:val="24"/>
        </w:rPr>
        <w:t>goes to</w:t>
      </w:r>
      <w:r w:rsidR="006063C4" w:rsidRPr="00F12899">
        <w:rPr>
          <w:rFonts w:ascii="Times New Roman" w:hAnsi="Times New Roman" w:cs="Times New Roman"/>
          <w:sz w:val="24"/>
          <w:szCs w:val="24"/>
        </w:rPr>
        <w:t xml:space="preserve"> the root causes of the conflict by looking at the unmet needs of security, recognition and justice. It seeks to find solutions that involve joint problem solving. The resultant consequence is that the process most likely engenders long-term commitment to the outcome and this promotes reconciliation. </w:t>
      </w:r>
      <w:r w:rsidR="008B2EF8" w:rsidRPr="00F12899">
        <w:rPr>
          <w:rFonts w:ascii="Times New Roman" w:hAnsi="Times New Roman" w:cs="Times New Roman"/>
          <w:sz w:val="24"/>
          <w:szCs w:val="24"/>
        </w:rPr>
        <w:t>In this foregoing, it only follows that the test for a good means of dispute resolution is its conduciveness and what he terms as ‘ultimate reconciliation’ and can only be achieved during the process of reaching the outcome.</w:t>
      </w:r>
      <w:r w:rsidR="00CB6749" w:rsidRPr="00F12899">
        <w:rPr>
          <w:rStyle w:val="FootnoteReference"/>
          <w:rFonts w:ascii="Times New Roman" w:hAnsi="Times New Roman" w:cs="Times New Roman"/>
          <w:sz w:val="24"/>
          <w:szCs w:val="24"/>
        </w:rPr>
        <w:footnoteReference w:id="32"/>
      </w:r>
      <w:r w:rsidR="008B2EF8" w:rsidRPr="00F12899">
        <w:rPr>
          <w:rFonts w:ascii="Times New Roman" w:hAnsi="Times New Roman" w:cs="Times New Roman"/>
          <w:sz w:val="24"/>
          <w:szCs w:val="24"/>
        </w:rPr>
        <w:t xml:space="preserve"> </w:t>
      </w:r>
    </w:p>
    <w:p w:rsidR="00453D5B" w:rsidRPr="00F12899" w:rsidRDefault="00003413" w:rsidP="00453D5B">
      <w:pPr>
        <w:spacing w:line="360" w:lineRule="auto"/>
        <w:jc w:val="both"/>
        <w:rPr>
          <w:rFonts w:ascii="Times New Roman" w:hAnsi="Times New Roman" w:cs="Times New Roman"/>
          <w:sz w:val="24"/>
          <w:szCs w:val="24"/>
        </w:rPr>
      </w:pPr>
      <w:r w:rsidRPr="00F12899">
        <w:rPr>
          <w:rFonts w:ascii="Times New Roman" w:hAnsi="Times New Roman" w:cs="Times New Roman"/>
          <w:sz w:val="24"/>
          <w:szCs w:val="24"/>
          <w:lang w:val="en-US"/>
        </w:rPr>
        <w:t>As such</w:t>
      </w:r>
      <w:r w:rsidR="00F42BDB">
        <w:rPr>
          <w:rFonts w:ascii="Times New Roman" w:hAnsi="Times New Roman" w:cs="Times New Roman"/>
          <w:sz w:val="24"/>
          <w:szCs w:val="24"/>
          <w:lang w:val="en-US"/>
        </w:rPr>
        <w:t>,</w:t>
      </w:r>
      <w:r w:rsidRPr="00F12899">
        <w:rPr>
          <w:rFonts w:ascii="Times New Roman" w:hAnsi="Times New Roman" w:cs="Times New Roman"/>
          <w:sz w:val="24"/>
          <w:szCs w:val="24"/>
          <w:lang w:val="en-US"/>
        </w:rPr>
        <w:t xml:space="preserve"> Burton’s views are central in that Mediation then proffers better solutions that an amicable solution is sought after.</w:t>
      </w:r>
      <w:r w:rsidR="00DB097D" w:rsidRPr="00F12899">
        <w:rPr>
          <w:rFonts w:ascii="Times New Roman" w:hAnsi="Times New Roman" w:cs="Times New Roman"/>
          <w:sz w:val="24"/>
          <w:szCs w:val="24"/>
          <w:lang w:val="en-US"/>
        </w:rPr>
        <w:t xml:space="preserve"> </w:t>
      </w:r>
      <w:r w:rsidR="00DB097D" w:rsidRPr="00F12899">
        <w:rPr>
          <w:rFonts w:ascii="Times New Roman" w:hAnsi="Times New Roman" w:cs="Times New Roman"/>
          <w:sz w:val="24"/>
          <w:szCs w:val="24"/>
        </w:rPr>
        <w:t xml:space="preserve">Mediation </w:t>
      </w:r>
      <w:r w:rsidR="009F3E93" w:rsidRPr="00F12899">
        <w:rPr>
          <w:rFonts w:ascii="Times New Roman" w:hAnsi="Times New Roman" w:cs="Times New Roman"/>
          <w:sz w:val="24"/>
          <w:szCs w:val="24"/>
        </w:rPr>
        <w:t>essentially</w:t>
      </w:r>
      <w:r w:rsidR="00DB097D" w:rsidRPr="00F12899">
        <w:rPr>
          <w:rFonts w:ascii="Times New Roman" w:hAnsi="Times New Roman" w:cs="Times New Roman"/>
          <w:sz w:val="24"/>
          <w:szCs w:val="24"/>
        </w:rPr>
        <w:t xml:space="preserve"> inspires parties to understand one another better and to address one </w:t>
      </w:r>
      <w:r w:rsidR="009F3E93" w:rsidRPr="00F12899">
        <w:rPr>
          <w:rFonts w:ascii="Times New Roman" w:hAnsi="Times New Roman" w:cs="Times New Roman"/>
          <w:sz w:val="24"/>
          <w:szCs w:val="24"/>
        </w:rPr>
        <w:t xml:space="preserve">another's interests </w:t>
      </w:r>
      <w:r w:rsidR="00DB097D" w:rsidRPr="00F12899">
        <w:rPr>
          <w:rFonts w:ascii="Times New Roman" w:hAnsi="Times New Roman" w:cs="Times New Roman"/>
          <w:sz w:val="24"/>
          <w:szCs w:val="24"/>
        </w:rPr>
        <w:t xml:space="preserve">so that </w:t>
      </w:r>
      <w:r w:rsidR="009F3E93" w:rsidRPr="00F12899">
        <w:rPr>
          <w:rFonts w:ascii="Times New Roman" w:hAnsi="Times New Roman" w:cs="Times New Roman"/>
          <w:sz w:val="24"/>
          <w:szCs w:val="24"/>
        </w:rPr>
        <w:t>their own interests are met</w:t>
      </w:r>
      <w:r w:rsidR="00DB097D" w:rsidRPr="00F12899">
        <w:rPr>
          <w:rFonts w:ascii="Times New Roman" w:hAnsi="Times New Roman" w:cs="Times New Roman"/>
          <w:sz w:val="24"/>
          <w:szCs w:val="24"/>
        </w:rPr>
        <w:t>. This can have the collateral benefit of promoting better relationships among parties.</w:t>
      </w:r>
      <w:r w:rsidR="00960F16" w:rsidRPr="00F12899">
        <w:rPr>
          <w:rStyle w:val="FootnoteReference"/>
          <w:rFonts w:ascii="Times New Roman" w:hAnsi="Times New Roman" w:cs="Times New Roman"/>
          <w:sz w:val="24"/>
          <w:szCs w:val="24"/>
        </w:rPr>
        <w:footnoteReference w:id="33"/>
      </w:r>
      <w:r w:rsidR="00DB097D" w:rsidRPr="00F12899">
        <w:rPr>
          <w:rFonts w:ascii="Times New Roman" w:hAnsi="Times New Roman" w:cs="Times New Roman"/>
          <w:sz w:val="24"/>
          <w:szCs w:val="24"/>
        </w:rPr>
        <w:t xml:space="preserve"> In the context of disputes connected to wills, where family members are disputing in the shadow of </w:t>
      </w:r>
      <w:r w:rsidR="009F3E93" w:rsidRPr="00F12899">
        <w:rPr>
          <w:rFonts w:ascii="Times New Roman" w:hAnsi="Times New Roman" w:cs="Times New Roman"/>
          <w:sz w:val="24"/>
          <w:szCs w:val="24"/>
        </w:rPr>
        <w:t xml:space="preserve">death of a loved one </w:t>
      </w:r>
      <w:r w:rsidR="00DB097D" w:rsidRPr="00F12899">
        <w:rPr>
          <w:rFonts w:ascii="Times New Roman" w:hAnsi="Times New Roman" w:cs="Times New Roman"/>
          <w:sz w:val="24"/>
          <w:szCs w:val="24"/>
        </w:rPr>
        <w:t>and where the long-term relationships of family members are reconfigured in light of the death, the relationship benefit of mediation may be particularly important</w:t>
      </w:r>
      <w:r w:rsidR="009F3E93" w:rsidRPr="00F12899">
        <w:rPr>
          <w:rFonts w:ascii="Times New Roman" w:hAnsi="Times New Roman" w:cs="Times New Roman"/>
          <w:sz w:val="24"/>
          <w:szCs w:val="24"/>
        </w:rPr>
        <w:t>.</w:t>
      </w:r>
      <w:r w:rsidR="009F3E93" w:rsidRPr="00F12899">
        <w:rPr>
          <w:rStyle w:val="FootnoteReference"/>
          <w:rFonts w:ascii="Times New Roman" w:hAnsi="Times New Roman" w:cs="Times New Roman"/>
          <w:sz w:val="24"/>
          <w:szCs w:val="24"/>
        </w:rPr>
        <w:footnoteReference w:id="34"/>
      </w:r>
      <w:r w:rsidR="009F3E93" w:rsidRPr="00F12899">
        <w:rPr>
          <w:rFonts w:ascii="Times New Roman" w:hAnsi="Times New Roman" w:cs="Times New Roman"/>
          <w:sz w:val="24"/>
          <w:szCs w:val="24"/>
        </w:rPr>
        <w:t xml:space="preserve"> </w:t>
      </w:r>
      <w:r w:rsidR="00453D5B" w:rsidRPr="00F12899">
        <w:rPr>
          <w:rFonts w:ascii="Times New Roman" w:hAnsi="Times New Roman" w:cs="Times New Roman"/>
          <w:sz w:val="24"/>
          <w:szCs w:val="24"/>
        </w:rPr>
        <w:t>Mediation is a voluntary, consensual and strictly confidential process in which a neutral third party helps the parties to reach a negotiated solution.</w:t>
      </w:r>
      <w:r w:rsidR="00453D5B" w:rsidRPr="00F12899">
        <w:rPr>
          <w:rStyle w:val="FootnoteReference"/>
          <w:rFonts w:ascii="Times New Roman" w:hAnsi="Times New Roman" w:cs="Times New Roman"/>
          <w:sz w:val="24"/>
          <w:szCs w:val="24"/>
        </w:rPr>
        <w:footnoteReference w:id="35"/>
      </w:r>
      <w:r w:rsidR="00453D5B" w:rsidRPr="00F12899">
        <w:rPr>
          <w:rFonts w:ascii="Times New Roman" w:hAnsi="Times New Roman" w:cs="Times New Roman"/>
          <w:sz w:val="24"/>
          <w:szCs w:val="24"/>
        </w:rPr>
        <w:t xml:space="preserve"> A mediator is defined as one who comes between the conflicting parties with the aim of offering a solution or facilitating mutual concessions.</w:t>
      </w:r>
      <w:r w:rsidR="00453D5B" w:rsidRPr="00F12899">
        <w:rPr>
          <w:rStyle w:val="FootnoteReference"/>
          <w:rFonts w:ascii="Times New Roman" w:hAnsi="Times New Roman" w:cs="Times New Roman"/>
          <w:sz w:val="24"/>
          <w:szCs w:val="24"/>
        </w:rPr>
        <w:footnoteReference w:id="36"/>
      </w:r>
      <w:r w:rsidR="00453D5B" w:rsidRPr="00F12899">
        <w:rPr>
          <w:rFonts w:ascii="Times New Roman" w:hAnsi="Times New Roman" w:cs="Times New Roman"/>
          <w:sz w:val="24"/>
          <w:szCs w:val="24"/>
        </w:rPr>
        <w:t xml:space="preserve"> This has its place in law under Article 159(2) (c) of </w:t>
      </w:r>
      <w:r w:rsidR="00F42BDB">
        <w:rPr>
          <w:rFonts w:ascii="Times New Roman" w:hAnsi="Times New Roman" w:cs="Times New Roman"/>
          <w:sz w:val="24"/>
          <w:szCs w:val="24"/>
        </w:rPr>
        <w:t>t</w:t>
      </w:r>
      <w:r w:rsidR="00453D5B" w:rsidRPr="00F12899">
        <w:rPr>
          <w:rFonts w:ascii="Times New Roman" w:hAnsi="Times New Roman" w:cs="Times New Roman"/>
          <w:sz w:val="24"/>
          <w:szCs w:val="24"/>
        </w:rPr>
        <w:t xml:space="preserve">he Constitution that provides for alternative dispute resolution mechanisms (ADR), the alternative herein being an alternative to the court system. </w:t>
      </w:r>
    </w:p>
    <w:p w:rsidR="00A5655E" w:rsidRPr="00F12899" w:rsidRDefault="00453D5B" w:rsidP="00716B7D">
      <w:pPr>
        <w:spacing w:line="360" w:lineRule="auto"/>
        <w:jc w:val="both"/>
        <w:rPr>
          <w:rFonts w:ascii="Times New Roman" w:hAnsi="Times New Roman" w:cs="Times New Roman"/>
          <w:sz w:val="24"/>
          <w:szCs w:val="24"/>
        </w:rPr>
      </w:pPr>
      <w:r w:rsidRPr="00F12899">
        <w:rPr>
          <w:rFonts w:ascii="Times New Roman" w:hAnsi="Times New Roman" w:cs="Times New Roman"/>
          <w:sz w:val="24"/>
          <w:szCs w:val="24"/>
        </w:rPr>
        <w:t xml:space="preserve">Mediation can be used in the resolution of disputes and this research will narrow down to the applicability of mediation in succession disputes such as those cited above. This is because of the attributes of mediation as a means of dispute resolution. One of the attributes of mediation is that it is expeditious. Other advantages include: voluntary, cost effective, informal, focus on interests rather than rights, allows for creative solutions, goes to the root of the problem </w:t>
      </w:r>
      <w:r w:rsidRPr="00F12899">
        <w:rPr>
          <w:rFonts w:ascii="Times New Roman" w:hAnsi="Times New Roman" w:cs="Times New Roman"/>
          <w:sz w:val="24"/>
          <w:szCs w:val="24"/>
        </w:rPr>
        <w:lastRenderedPageBreak/>
        <w:t>and most fundamental of all is the preservation of relationships.</w:t>
      </w:r>
      <w:r w:rsidRPr="00F12899">
        <w:rPr>
          <w:rStyle w:val="FootnoteReference"/>
          <w:rFonts w:ascii="Times New Roman" w:hAnsi="Times New Roman" w:cs="Times New Roman"/>
          <w:sz w:val="24"/>
          <w:szCs w:val="24"/>
        </w:rPr>
        <w:footnoteReference w:id="37"/>
      </w:r>
      <w:r w:rsidRPr="00F12899">
        <w:rPr>
          <w:rFonts w:ascii="Times New Roman" w:hAnsi="Times New Roman" w:cs="Times New Roman"/>
          <w:sz w:val="24"/>
          <w:szCs w:val="24"/>
        </w:rPr>
        <w:t xml:space="preserve"> This is an important attribute given that succession disputes involve the same kin and as such due to the adversarial nature of the court system, these applicants are forced to be on opposing ends each clamouring for their rights. The lengthy nature of such proceedings results in acrimonious suits due to unnecessary confrontations that culminate in irreparable disintegration of familial ties.</w:t>
      </w:r>
      <w:r w:rsidRPr="00F12899">
        <w:rPr>
          <w:rStyle w:val="FootnoteReference"/>
          <w:rFonts w:ascii="Times New Roman" w:hAnsi="Times New Roman" w:cs="Times New Roman"/>
          <w:sz w:val="24"/>
          <w:szCs w:val="24"/>
        </w:rPr>
        <w:footnoteReference w:id="38"/>
      </w:r>
      <w:r w:rsidRPr="00F12899">
        <w:rPr>
          <w:rFonts w:ascii="Times New Roman" w:hAnsi="Times New Roman" w:cs="Times New Roman"/>
          <w:sz w:val="24"/>
          <w:szCs w:val="24"/>
        </w:rPr>
        <w:t xml:space="preserve"> In the case of </w:t>
      </w:r>
      <w:r w:rsidRPr="00F12899">
        <w:rPr>
          <w:rFonts w:ascii="Times New Roman" w:hAnsi="Times New Roman" w:cs="Times New Roman"/>
          <w:bCs/>
          <w:i/>
          <w:sz w:val="24"/>
          <w:szCs w:val="24"/>
          <w:shd w:val="clear" w:color="auto" w:fill="FFFFFF"/>
        </w:rPr>
        <w:t>In Re Estate of Joseph Wamukota Wanda (Deceased)</w:t>
      </w:r>
      <w:r w:rsidRPr="00F12899">
        <w:rPr>
          <w:rFonts w:ascii="Times New Roman" w:hAnsi="Times New Roman" w:cs="Times New Roman"/>
          <w:bCs/>
          <w:sz w:val="24"/>
          <w:szCs w:val="24"/>
          <w:shd w:val="clear" w:color="auto" w:fill="FFFFFF"/>
        </w:rPr>
        <w:t>,</w:t>
      </w:r>
      <w:r w:rsidRPr="00F12899">
        <w:rPr>
          <w:rFonts w:ascii="Times New Roman" w:hAnsi="Times New Roman" w:cs="Times New Roman"/>
          <w:bCs/>
          <w:i/>
          <w:sz w:val="24"/>
          <w:szCs w:val="24"/>
          <w:shd w:val="clear" w:color="auto" w:fill="FFFFFF"/>
        </w:rPr>
        <w:t xml:space="preserve"> </w:t>
      </w:r>
      <w:r w:rsidRPr="00F12899">
        <w:rPr>
          <w:rFonts w:ascii="Times New Roman" w:hAnsi="Times New Roman" w:cs="Times New Roman"/>
          <w:bCs/>
          <w:sz w:val="24"/>
          <w:szCs w:val="24"/>
          <w:shd w:val="clear" w:color="auto" w:fill="FFFFFF"/>
        </w:rPr>
        <w:t>the learned judge observed that the court had become an avenue for breeding of greed and rivalry.</w:t>
      </w:r>
      <w:r w:rsidRPr="00F12899">
        <w:rPr>
          <w:rStyle w:val="FootnoteReference"/>
          <w:rFonts w:ascii="Times New Roman" w:hAnsi="Times New Roman" w:cs="Times New Roman"/>
          <w:bCs/>
          <w:sz w:val="24"/>
          <w:szCs w:val="24"/>
          <w:shd w:val="clear" w:color="auto" w:fill="FFFFFF"/>
        </w:rPr>
        <w:footnoteReference w:id="39"/>
      </w:r>
    </w:p>
    <w:p w:rsidR="00F77CC2" w:rsidRPr="00F12899" w:rsidRDefault="00A5655E" w:rsidP="00716B7D">
      <w:pPr>
        <w:spacing w:after="0" w:line="360" w:lineRule="auto"/>
        <w:jc w:val="both"/>
        <w:rPr>
          <w:rFonts w:ascii="Times New Roman" w:hAnsi="Times New Roman" w:cs="Times New Roman"/>
          <w:sz w:val="24"/>
          <w:szCs w:val="24"/>
        </w:rPr>
      </w:pPr>
      <w:r w:rsidRPr="00F12899">
        <w:rPr>
          <w:rFonts w:ascii="Times New Roman" w:hAnsi="Times New Roman" w:cs="Times New Roman"/>
          <w:sz w:val="24"/>
          <w:szCs w:val="24"/>
        </w:rPr>
        <w:t xml:space="preserve">Francis Kariuki </w:t>
      </w:r>
      <w:r w:rsidR="00465FB5" w:rsidRPr="00F12899">
        <w:rPr>
          <w:rFonts w:ascii="Times New Roman" w:hAnsi="Times New Roman" w:cs="Times New Roman"/>
          <w:sz w:val="24"/>
          <w:szCs w:val="24"/>
        </w:rPr>
        <w:t>focuses on traditional justice systems with specific reference to their attributes that make the</w:t>
      </w:r>
      <w:r w:rsidR="006F0F89" w:rsidRPr="00F12899">
        <w:rPr>
          <w:rFonts w:ascii="Times New Roman" w:hAnsi="Times New Roman" w:cs="Times New Roman"/>
          <w:sz w:val="24"/>
          <w:szCs w:val="24"/>
        </w:rPr>
        <w:t>m</w:t>
      </w:r>
      <w:r w:rsidR="00465FB5" w:rsidRPr="00F12899">
        <w:rPr>
          <w:rFonts w:ascii="Times New Roman" w:hAnsi="Times New Roman" w:cs="Times New Roman"/>
          <w:sz w:val="24"/>
          <w:szCs w:val="24"/>
        </w:rPr>
        <w:t xml:space="preserve"> resilient up to date. It is his view that they are flexible, voluntary, foster relationships, proffer restorative justice and give some level of autonomy to the parties in the process.</w:t>
      </w:r>
      <w:r w:rsidR="00465FB5" w:rsidRPr="00F12899">
        <w:rPr>
          <w:rStyle w:val="FootnoteReference"/>
          <w:rFonts w:ascii="Times New Roman" w:hAnsi="Times New Roman" w:cs="Times New Roman"/>
          <w:sz w:val="24"/>
          <w:szCs w:val="24"/>
        </w:rPr>
        <w:footnoteReference w:id="40"/>
      </w:r>
      <w:r w:rsidR="00465FB5" w:rsidRPr="00F12899">
        <w:rPr>
          <w:rFonts w:ascii="Times New Roman" w:hAnsi="Times New Roman" w:cs="Times New Roman"/>
          <w:sz w:val="24"/>
          <w:szCs w:val="24"/>
        </w:rPr>
        <w:t xml:space="preserve"> He enumerates that on restorative justice, such systems largely focused on the </w:t>
      </w:r>
      <w:r w:rsidR="000B6D23" w:rsidRPr="00F12899">
        <w:rPr>
          <w:rFonts w:ascii="Times New Roman" w:hAnsi="Times New Roman" w:cs="Times New Roman"/>
          <w:sz w:val="24"/>
          <w:szCs w:val="24"/>
        </w:rPr>
        <w:t xml:space="preserve">importance of the maintenance and restoration of the relations between those in conflict, a feature pointedly lacking in Kenya’s adversarial formal justice system. </w:t>
      </w:r>
      <w:r w:rsidR="00A71FB1" w:rsidRPr="00F12899">
        <w:rPr>
          <w:rFonts w:ascii="Times New Roman" w:hAnsi="Times New Roman" w:cs="Times New Roman"/>
          <w:sz w:val="24"/>
          <w:szCs w:val="24"/>
        </w:rPr>
        <w:t xml:space="preserve">It is </w:t>
      </w:r>
      <w:r w:rsidR="00034A1C" w:rsidRPr="00F12899">
        <w:rPr>
          <w:rFonts w:ascii="Times New Roman" w:hAnsi="Times New Roman" w:cs="Times New Roman"/>
          <w:sz w:val="24"/>
          <w:szCs w:val="24"/>
        </w:rPr>
        <w:t xml:space="preserve">his </w:t>
      </w:r>
      <w:r w:rsidR="00A71FB1" w:rsidRPr="00F12899">
        <w:rPr>
          <w:rFonts w:ascii="Times New Roman" w:hAnsi="Times New Roman" w:cs="Times New Roman"/>
          <w:sz w:val="24"/>
          <w:szCs w:val="24"/>
        </w:rPr>
        <w:t>considered conclusion that these systems offer better results.</w:t>
      </w:r>
      <w:r w:rsidR="00A71FB1" w:rsidRPr="00F12899">
        <w:rPr>
          <w:rStyle w:val="FootnoteReference"/>
          <w:rFonts w:ascii="Times New Roman" w:hAnsi="Times New Roman" w:cs="Times New Roman"/>
          <w:sz w:val="24"/>
          <w:szCs w:val="24"/>
        </w:rPr>
        <w:footnoteReference w:id="41"/>
      </w:r>
      <w:r w:rsidR="00C04830" w:rsidRPr="00F12899">
        <w:rPr>
          <w:rFonts w:ascii="Times New Roman" w:hAnsi="Times New Roman" w:cs="Times New Roman"/>
          <w:sz w:val="24"/>
          <w:szCs w:val="24"/>
        </w:rPr>
        <w:t xml:space="preserve"> </w:t>
      </w:r>
    </w:p>
    <w:p w:rsidR="00F77CC2" w:rsidRPr="00F12899" w:rsidRDefault="00F77CC2" w:rsidP="00716B7D">
      <w:pPr>
        <w:pStyle w:val="Heading3"/>
        <w:spacing w:line="360" w:lineRule="auto"/>
        <w:jc w:val="both"/>
        <w:rPr>
          <w:rFonts w:ascii="Times New Roman" w:hAnsi="Times New Roman" w:cs="Times New Roman"/>
          <w:color w:val="auto"/>
          <w:sz w:val="24"/>
          <w:szCs w:val="24"/>
        </w:rPr>
      </w:pPr>
      <w:r w:rsidRPr="00F12899">
        <w:rPr>
          <w:rFonts w:ascii="Times New Roman" w:hAnsi="Times New Roman" w:cs="Times New Roman"/>
          <w:color w:val="auto"/>
          <w:sz w:val="24"/>
          <w:szCs w:val="24"/>
        </w:rPr>
        <w:tab/>
      </w:r>
      <w:bookmarkStart w:id="22" w:name="_Toc35096723"/>
      <w:r w:rsidRPr="00F12899">
        <w:rPr>
          <w:rFonts w:ascii="Times New Roman" w:hAnsi="Times New Roman" w:cs="Times New Roman"/>
          <w:color w:val="auto"/>
          <w:sz w:val="24"/>
          <w:szCs w:val="24"/>
        </w:rPr>
        <w:t>1.6.2: Access to Justice</w:t>
      </w:r>
      <w:bookmarkEnd w:id="22"/>
    </w:p>
    <w:p w:rsidR="003D5F9F" w:rsidRPr="00F12899" w:rsidRDefault="00082493" w:rsidP="00716B7D">
      <w:pPr>
        <w:autoSpaceDE w:val="0"/>
        <w:autoSpaceDN w:val="0"/>
        <w:adjustRightInd w:val="0"/>
        <w:spacing w:after="0" w:line="360" w:lineRule="auto"/>
        <w:jc w:val="both"/>
        <w:rPr>
          <w:rFonts w:ascii="Times New Roman" w:hAnsi="Times New Roman" w:cs="Times New Roman"/>
          <w:sz w:val="24"/>
          <w:szCs w:val="24"/>
        </w:rPr>
      </w:pPr>
      <w:r w:rsidRPr="00F12899">
        <w:rPr>
          <w:rFonts w:ascii="Times New Roman" w:hAnsi="Times New Roman" w:cs="Times New Roman"/>
          <w:sz w:val="24"/>
          <w:szCs w:val="24"/>
        </w:rPr>
        <w:t>On access to justice</w:t>
      </w:r>
      <w:r w:rsidR="00523DFA" w:rsidRPr="00F12899">
        <w:rPr>
          <w:rFonts w:ascii="Times New Roman" w:hAnsi="Times New Roman" w:cs="Times New Roman"/>
          <w:sz w:val="24"/>
          <w:szCs w:val="24"/>
        </w:rPr>
        <w:t>;</w:t>
      </w:r>
      <w:r w:rsidRPr="00F12899">
        <w:rPr>
          <w:rFonts w:ascii="Times New Roman" w:hAnsi="Times New Roman" w:cs="Times New Roman"/>
          <w:sz w:val="24"/>
          <w:szCs w:val="24"/>
        </w:rPr>
        <w:t xml:space="preserve"> Mor</w:t>
      </w:r>
      <w:r w:rsidR="00523DFA" w:rsidRPr="00F12899">
        <w:rPr>
          <w:rFonts w:ascii="Times New Roman" w:hAnsi="Times New Roman" w:cs="Times New Roman"/>
          <w:sz w:val="24"/>
          <w:szCs w:val="24"/>
        </w:rPr>
        <w:t>ris Kiwinda acknowledges the problems that impair</w:t>
      </w:r>
      <w:r w:rsidR="00A14293" w:rsidRPr="00F12899">
        <w:rPr>
          <w:rFonts w:ascii="Times New Roman" w:hAnsi="Times New Roman" w:cs="Times New Roman"/>
          <w:sz w:val="24"/>
          <w:szCs w:val="24"/>
        </w:rPr>
        <w:t xml:space="preserve"> the efficiency</w:t>
      </w:r>
      <w:r w:rsidR="00EB65FA" w:rsidRPr="00F12899">
        <w:rPr>
          <w:rFonts w:ascii="Times New Roman" w:hAnsi="Times New Roman" w:cs="Times New Roman"/>
          <w:sz w:val="24"/>
          <w:szCs w:val="24"/>
        </w:rPr>
        <w:t xml:space="preserve"> of the Judic</w:t>
      </w:r>
      <w:r w:rsidR="00523DFA" w:rsidRPr="00F12899">
        <w:rPr>
          <w:rFonts w:ascii="Times New Roman" w:hAnsi="Times New Roman" w:cs="Times New Roman"/>
          <w:sz w:val="24"/>
          <w:szCs w:val="24"/>
        </w:rPr>
        <w:t>iary ultimately hampering</w:t>
      </w:r>
      <w:r w:rsidR="00F42BDB">
        <w:rPr>
          <w:rFonts w:ascii="Times New Roman" w:hAnsi="Times New Roman" w:cs="Times New Roman"/>
          <w:sz w:val="24"/>
          <w:szCs w:val="24"/>
        </w:rPr>
        <w:t xml:space="preserve"> access to justice. He cites these as</w:t>
      </w:r>
      <w:r w:rsidR="00EB65FA" w:rsidRPr="00F12899">
        <w:rPr>
          <w:rFonts w:ascii="Times New Roman" w:hAnsi="Times New Roman" w:cs="Times New Roman"/>
          <w:sz w:val="24"/>
          <w:szCs w:val="24"/>
        </w:rPr>
        <w:t xml:space="preserve">: </w:t>
      </w:r>
      <w:r w:rsidR="00F42BDB">
        <w:rPr>
          <w:rFonts w:ascii="Times New Roman" w:hAnsi="Times New Roman" w:cs="Times New Roman"/>
          <w:sz w:val="24"/>
          <w:szCs w:val="24"/>
        </w:rPr>
        <w:t xml:space="preserve">the </w:t>
      </w:r>
      <w:r w:rsidR="00EB65FA" w:rsidRPr="00F12899">
        <w:rPr>
          <w:rFonts w:ascii="Times New Roman" w:hAnsi="Times New Roman" w:cs="Times New Roman"/>
          <w:sz w:val="24"/>
          <w:szCs w:val="24"/>
        </w:rPr>
        <w:t>c</w:t>
      </w:r>
      <w:r w:rsidR="00523DFA" w:rsidRPr="00F12899">
        <w:rPr>
          <w:rFonts w:ascii="Times New Roman" w:hAnsi="Times New Roman" w:cs="Times New Roman"/>
          <w:sz w:val="24"/>
          <w:szCs w:val="24"/>
        </w:rPr>
        <w:t>omplex rule</w:t>
      </w:r>
      <w:r w:rsidR="00EB65FA" w:rsidRPr="00F12899">
        <w:rPr>
          <w:rFonts w:ascii="Times New Roman" w:hAnsi="Times New Roman" w:cs="Times New Roman"/>
          <w:sz w:val="24"/>
          <w:szCs w:val="24"/>
        </w:rPr>
        <w:t>s of procedure that undermine access to justice and expeditious disposal of cases, b</w:t>
      </w:r>
      <w:r w:rsidR="00523DFA" w:rsidRPr="00F12899">
        <w:rPr>
          <w:rFonts w:ascii="Times New Roman" w:hAnsi="Times New Roman" w:cs="Times New Roman"/>
          <w:sz w:val="24"/>
          <w:szCs w:val="24"/>
        </w:rPr>
        <w:t>acklog and delays in the disposal of cases ther</w:t>
      </w:r>
      <w:r w:rsidR="00EB65FA" w:rsidRPr="00F12899">
        <w:rPr>
          <w:rFonts w:ascii="Times New Roman" w:hAnsi="Times New Roman" w:cs="Times New Roman"/>
          <w:sz w:val="24"/>
          <w:szCs w:val="24"/>
        </w:rPr>
        <w:t>eby eroding public confidence in the Judiciary, m</w:t>
      </w:r>
      <w:r w:rsidR="00523DFA" w:rsidRPr="00F12899">
        <w:rPr>
          <w:rFonts w:ascii="Times New Roman" w:hAnsi="Times New Roman" w:cs="Times New Roman"/>
          <w:sz w:val="24"/>
          <w:szCs w:val="24"/>
        </w:rPr>
        <w:t>anual and mechanical systems of operat</w:t>
      </w:r>
      <w:r w:rsidR="00EB65FA" w:rsidRPr="00F12899">
        <w:rPr>
          <w:rFonts w:ascii="Times New Roman" w:hAnsi="Times New Roman" w:cs="Times New Roman"/>
          <w:sz w:val="24"/>
          <w:szCs w:val="24"/>
        </w:rPr>
        <w:t>ions that affect efficiency in service delivery, i</w:t>
      </w:r>
      <w:r w:rsidR="00523DFA" w:rsidRPr="00F12899">
        <w:rPr>
          <w:rFonts w:ascii="Times New Roman" w:hAnsi="Times New Roman" w:cs="Times New Roman"/>
          <w:sz w:val="24"/>
          <w:szCs w:val="24"/>
        </w:rPr>
        <w:t>nadequate financial and human resou</w:t>
      </w:r>
      <w:r w:rsidR="00EB65FA" w:rsidRPr="00F12899">
        <w:rPr>
          <w:rFonts w:ascii="Times New Roman" w:hAnsi="Times New Roman" w:cs="Times New Roman"/>
          <w:sz w:val="24"/>
          <w:szCs w:val="24"/>
        </w:rPr>
        <w:t>rces that contribute</w:t>
      </w:r>
      <w:r w:rsidR="00A14293" w:rsidRPr="00F12899">
        <w:rPr>
          <w:rFonts w:ascii="Times New Roman" w:hAnsi="Times New Roman" w:cs="Times New Roman"/>
          <w:sz w:val="24"/>
          <w:szCs w:val="24"/>
        </w:rPr>
        <w:t xml:space="preserve"> </w:t>
      </w:r>
      <w:r w:rsidR="00EB65FA" w:rsidRPr="00F12899">
        <w:rPr>
          <w:rFonts w:ascii="Times New Roman" w:hAnsi="Times New Roman" w:cs="Times New Roman"/>
          <w:sz w:val="24"/>
          <w:szCs w:val="24"/>
        </w:rPr>
        <w:t>to case backlog, i</w:t>
      </w:r>
      <w:r w:rsidR="00523DFA" w:rsidRPr="00F12899">
        <w:rPr>
          <w:rFonts w:ascii="Times New Roman" w:hAnsi="Times New Roman" w:cs="Times New Roman"/>
          <w:sz w:val="24"/>
          <w:szCs w:val="24"/>
        </w:rPr>
        <w:t>nability to absorb donor funds due t</w:t>
      </w:r>
      <w:r w:rsidR="00EB65FA" w:rsidRPr="00F12899">
        <w:rPr>
          <w:rFonts w:ascii="Times New Roman" w:hAnsi="Times New Roman" w:cs="Times New Roman"/>
          <w:sz w:val="24"/>
          <w:szCs w:val="24"/>
        </w:rPr>
        <w:t>o complex procurement and other financial procedures and u</w:t>
      </w:r>
      <w:r w:rsidR="00523DFA" w:rsidRPr="00F12899">
        <w:rPr>
          <w:rFonts w:ascii="Times New Roman" w:hAnsi="Times New Roman" w:cs="Times New Roman"/>
          <w:sz w:val="24"/>
          <w:szCs w:val="24"/>
        </w:rPr>
        <w:t>nethical conduct on the part of some judicial officers</w:t>
      </w:r>
      <w:r w:rsidR="00EB65FA" w:rsidRPr="00F12899">
        <w:rPr>
          <w:rFonts w:ascii="Times New Roman" w:hAnsi="Times New Roman" w:cs="Times New Roman"/>
          <w:sz w:val="24"/>
          <w:szCs w:val="24"/>
        </w:rPr>
        <w:t>.</w:t>
      </w:r>
      <w:r w:rsidR="00EB65FA" w:rsidRPr="00F12899">
        <w:rPr>
          <w:rStyle w:val="FootnoteReference"/>
          <w:rFonts w:ascii="Times New Roman" w:hAnsi="Times New Roman" w:cs="Times New Roman"/>
          <w:sz w:val="24"/>
          <w:szCs w:val="24"/>
        </w:rPr>
        <w:footnoteReference w:id="42"/>
      </w:r>
      <w:r w:rsidR="00A14293" w:rsidRPr="00F12899">
        <w:rPr>
          <w:rFonts w:ascii="Times New Roman" w:hAnsi="Times New Roman" w:cs="Times New Roman"/>
          <w:sz w:val="24"/>
          <w:szCs w:val="24"/>
        </w:rPr>
        <w:t xml:space="preserve"> He </w:t>
      </w:r>
      <w:r w:rsidR="00453D5B" w:rsidRPr="00F12899">
        <w:rPr>
          <w:rFonts w:ascii="Times New Roman" w:hAnsi="Times New Roman" w:cs="Times New Roman"/>
          <w:sz w:val="24"/>
          <w:szCs w:val="24"/>
        </w:rPr>
        <w:t>uses</w:t>
      </w:r>
      <w:r w:rsidR="00A14293" w:rsidRPr="00F12899">
        <w:rPr>
          <w:rFonts w:ascii="Times New Roman" w:hAnsi="Times New Roman" w:cs="Times New Roman"/>
          <w:sz w:val="24"/>
          <w:szCs w:val="24"/>
        </w:rPr>
        <w:t xml:space="preserve"> these </w:t>
      </w:r>
      <w:r w:rsidR="00453D5B" w:rsidRPr="00F12899">
        <w:rPr>
          <w:rFonts w:ascii="Times New Roman" w:hAnsi="Times New Roman" w:cs="Times New Roman"/>
          <w:sz w:val="24"/>
          <w:szCs w:val="24"/>
        </w:rPr>
        <w:t>to</w:t>
      </w:r>
      <w:r w:rsidR="00A14293" w:rsidRPr="00F12899">
        <w:rPr>
          <w:rFonts w:ascii="Times New Roman" w:hAnsi="Times New Roman" w:cs="Times New Roman"/>
          <w:sz w:val="24"/>
          <w:szCs w:val="24"/>
        </w:rPr>
        <w:t xml:space="preserve"> display the problems faced by litigants when they</w:t>
      </w:r>
      <w:r w:rsidR="00034A1C" w:rsidRPr="00F12899">
        <w:rPr>
          <w:rFonts w:ascii="Times New Roman" w:hAnsi="Times New Roman" w:cs="Times New Roman"/>
          <w:sz w:val="24"/>
          <w:szCs w:val="24"/>
        </w:rPr>
        <w:t xml:space="preserve"> seek recourse from the courts.</w:t>
      </w:r>
      <w:r w:rsidR="00034A1C" w:rsidRPr="00F12899">
        <w:rPr>
          <w:rStyle w:val="FootnoteReference"/>
          <w:rFonts w:ascii="Times New Roman" w:hAnsi="Times New Roman" w:cs="Times New Roman"/>
          <w:sz w:val="24"/>
          <w:szCs w:val="24"/>
        </w:rPr>
        <w:footnoteReference w:id="43"/>
      </w:r>
    </w:p>
    <w:p w:rsidR="005E55FD" w:rsidRPr="00F12899" w:rsidRDefault="005E55FD" w:rsidP="00716B7D">
      <w:pPr>
        <w:pStyle w:val="Heading3"/>
        <w:spacing w:line="360" w:lineRule="auto"/>
        <w:jc w:val="both"/>
        <w:rPr>
          <w:rFonts w:ascii="Times New Roman" w:hAnsi="Times New Roman" w:cs="Times New Roman"/>
          <w:color w:val="auto"/>
          <w:sz w:val="24"/>
          <w:szCs w:val="24"/>
        </w:rPr>
      </w:pPr>
      <w:r w:rsidRPr="00F12899">
        <w:rPr>
          <w:rFonts w:ascii="Times New Roman" w:hAnsi="Times New Roman" w:cs="Times New Roman"/>
          <w:color w:val="auto"/>
          <w:sz w:val="24"/>
          <w:szCs w:val="24"/>
        </w:rPr>
        <w:lastRenderedPageBreak/>
        <w:tab/>
      </w:r>
      <w:bookmarkStart w:id="23" w:name="_Toc35096724"/>
      <w:r w:rsidRPr="00F12899">
        <w:rPr>
          <w:rFonts w:ascii="Times New Roman" w:hAnsi="Times New Roman" w:cs="Times New Roman"/>
          <w:color w:val="auto"/>
          <w:sz w:val="24"/>
          <w:szCs w:val="24"/>
        </w:rPr>
        <w:t>1.6.3: The nature of succession disputes</w:t>
      </w:r>
      <w:bookmarkEnd w:id="23"/>
      <w:r w:rsidRPr="00F12899">
        <w:rPr>
          <w:rFonts w:ascii="Times New Roman" w:hAnsi="Times New Roman" w:cs="Times New Roman"/>
          <w:color w:val="auto"/>
          <w:sz w:val="24"/>
          <w:szCs w:val="24"/>
        </w:rPr>
        <w:t xml:space="preserve"> </w:t>
      </w:r>
    </w:p>
    <w:p w:rsidR="005E55FD" w:rsidRPr="00F12899" w:rsidRDefault="005E55FD" w:rsidP="00716B7D">
      <w:pPr>
        <w:autoSpaceDE w:val="0"/>
        <w:autoSpaceDN w:val="0"/>
        <w:adjustRightInd w:val="0"/>
        <w:spacing w:after="0" w:line="360" w:lineRule="auto"/>
        <w:jc w:val="both"/>
        <w:rPr>
          <w:rFonts w:ascii="Times New Roman" w:hAnsi="Times New Roman" w:cs="Times New Roman"/>
          <w:sz w:val="24"/>
          <w:szCs w:val="24"/>
        </w:rPr>
      </w:pPr>
      <w:r w:rsidRPr="00F12899">
        <w:rPr>
          <w:rFonts w:ascii="Times New Roman" w:hAnsi="Times New Roman" w:cs="Times New Roman"/>
          <w:sz w:val="24"/>
          <w:szCs w:val="24"/>
        </w:rPr>
        <w:t>The Family Division of the High Court of Kenya, having dealt with succession disputes gives a clear outline on the nature of succession disputes. The Division acknowledges that the Inheritance patterns are connected to a society’s kinship organization, social structure, and ideas about freedom, wealth, and equality.</w:t>
      </w:r>
      <w:r w:rsidRPr="00F12899">
        <w:rPr>
          <w:rStyle w:val="FootnoteReference"/>
          <w:rFonts w:ascii="Times New Roman" w:hAnsi="Times New Roman" w:cs="Times New Roman"/>
          <w:sz w:val="24"/>
          <w:szCs w:val="24"/>
        </w:rPr>
        <w:footnoteReference w:id="44"/>
      </w:r>
      <w:r w:rsidRPr="00F12899">
        <w:rPr>
          <w:rFonts w:ascii="Times New Roman" w:hAnsi="Times New Roman" w:cs="Times New Roman"/>
          <w:sz w:val="24"/>
          <w:szCs w:val="24"/>
        </w:rPr>
        <w:t xml:space="preserve"> It also recognises that the inheritance is a highly complex and </w:t>
      </w:r>
      <w:r w:rsidR="001B4DC3" w:rsidRPr="00F12899">
        <w:rPr>
          <w:rFonts w:ascii="Times New Roman" w:hAnsi="Times New Roman" w:cs="Times New Roman"/>
          <w:sz w:val="24"/>
          <w:szCs w:val="24"/>
        </w:rPr>
        <w:t xml:space="preserve">emotive sector in Kenya and more so as the </w:t>
      </w:r>
      <w:r w:rsidR="00453D5B" w:rsidRPr="00F12899">
        <w:rPr>
          <w:rFonts w:ascii="Times New Roman" w:hAnsi="Times New Roman" w:cs="Times New Roman"/>
          <w:sz w:val="24"/>
          <w:szCs w:val="24"/>
        </w:rPr>
        <w:t>population</w:t>
      </w:r>
      <w:r w:rsidR="001B4DC3" w:rsidRPr="00F12899">
        <w:rPr>
          <w:rFonts w:ascii="Times New Roman" w:hAnsi="Times New Roman" w:cs="Times New Roman"/>
          <w:sz w:val="24"/>
          <w:szCs w:val="24"/>
        </w:rPr>
        <w:t xml:space="preserve"> grows. Further, the Division also acknowledges that the e development of family law, and the pluralism of laws in the family sector as a result of the application of religious and customary laws becomes and great hindrance and often intimidates other court users. </w:t>
      </w:r>
      <w:r w:rsidR="009F3E93" w:rsidRPr="00F12899">
        <w:rPr>
          <w:rFonts w:ascii="Times New Roman" w:hAnsi="Times New Roman" w:cs="Times New Roman"/>
          <w:sz w:val="24"/>
          <w:szCs w:val="24"/>
        </w:rPr>
        <w:t xml:space="preserve">Additionally, the </w:t>
      </w:r>
      <w:r w:rsidR="00A95D96" w:rsidRPr="00F12899">
        <w:rPr>
          <w:rFonts w:ascii="Times New Roman" w:hAnsi="Times New Roman" w:cs="Times New Roman"/>
          <w:sz w:val="24"/>
          <w:szCs w:val="24"/>
        </w:rPr>
        <w:t>litigation costs that accrue over time regardless of the size of the estate is a pain that follows the beneficiaries to the benefit of the legal representatives as the cases are in the courts for years leading to the dissipation of the estate is generally well-known, estate contestation can also lead to other significant adverse outcomes.</w:t>
      </w:r>
      <w:r w:rsidR="00A95D96" w:rsidRPr="00F12899">
        <w:rPr>
          <w:rStyle w:val="FootnoteReference"/>
          <w:rFonts w:ascii="Times New Roman" w:hAnsi="Times New Roman" w:cs="Times New Roman"/>
          <w:sz w:val="24"/>
          <w:szCs w:val="24"/>
        </w:rPr>
        <w:footnoteReference w:id="45"/>
      </w:r>
    </w:p>
    <w:p w:rsidR="00877203" w:rsidRPr="00F12899" w:rsidRDefault="00877203" w:rsidP="00716B7D">
      <w:pPr>
        <w:autoSpaceDE w:val="0"/>
        <w:autoSpaceDN w:val="0"/>
        <w:adjustRightInd w:val="0"/>
        <w:spacing w:after="0" w:line="360" w:lineRule="auto"/>
        <w:jc w:val="both"/>
        <w:rPr>
          <w:rFonts w:ascii="Times New Roman" w:hAnsi="Times New Roman" w:cs="Times New Roman"/>
          <w:sz w:val="24"/>
          <w:szCs w:val="24"/>
        </w:rPr>
      </w:pPr>
    </w:p>
    <w:p w:rsidR="00AF3753" w:rsidRPr="00F12899" w:rsidRDefault="00AF3753" w:rsidP="00716B7D">
      <w:pPr>
        <w:autoSpaceDE w:val="0"/>
        <w:autoSpaceDN w:val="0"/>
        <w:adjustRightInd w:val="0"/>
        <w:spacing w:after="0" w:line="360" w:lineRule="auto"/>
        <w:jc w:val="both"/>
        <w:rPr>
          <w:rFonts w:ascii="Times New Roman" w:hAnsi="Times New Roman" w:cs="Times New Roman"/>
          <w:sz w:val="24"/>
          <w:szCs w:val="24"/>
          <w:lang w:val="en-US"/>
        </w:rPr>
      </w:pPr>
      <w:r w:rsidRPr="00F12899">
        <w:rPr>
          <w:rFonts w:ascii="Times New Roman" w:hAnsi="Times New Roman" w:cs="Times New Roman"/>
          <w:sz w:val="24"/>
          <w:szCs w:val="24"/>
        </w:rPr>
        <w:t xml:space="preserve">A study done by the Lord Chancellor’s Department </w:t>
      </w:r>
      <w:r w:rsidR="0021130E" w:rsidRPr="00F12899">
        <w:rPr>
          <w:rFonts w:ascii="Times New Roman" w:hAnsi="Times New Roman" w:cs="Times New Roman"/>
          <w:sz w:val="24"/>
          <w:szCs w:val="24"/>
        </w:rPr>
        <w:t xml:space="preserve">in the United Kingdom </w:t>
      </w:r>
      <w:r w:rsidRPr="00F12899">
        <w:rPr>
          <w:rFonts w:ascii="Times New Roman" w:hAnsi="Times New Roman" w:cs="Times New Roman"/>
          <w:sz w:val="24"/>
          <w:szCs w:val="24"/>
        </w:rPr>
        <w:t>reveals that the adversarial system of</w:t>
      </w:r>
      <w:r w:rsidRPr="00F12899">
        <w:rPr>
          <w:rFonts w:ascii="Times New Roman" w:hAnsi="Times New Roman" w:cs="Times New Roman"/>
          <w:sz w:val="24"/>
          <w:szCs w:val="24"/>
          <w:lang w:val="en-US"/>
        </w:rPr>
        <w:t xml:space="preserve"> litigation is unfavorable to children. This system majorly focuses on the pecuniary side of a child’s welfare. While this is not wrong in itself, a child’s emotional and mental state is of insurmountable worth and this is often left unattended. The entire system is highly focused on the adults and the welfare of the children is left in a quagmire that the children are expected to wade through.</w:t>
      </w:r>
      <w:r w:rsidRPr="00F12899">
        <w:rPr>
          <w:rStyle w:val="FootnoteReference"/>
          <w:rFonts w:ascii="Times New Roman" w:hAnsi="Times New Roman" w:cs="Times New Roman"/>
          <w:sz w:val="24"/>
          <w:szCs w:val="24"/>
          <w:lang w:val="en-US"/>
        </w:rPr>
        <w:footnoteReference w:id="46"/>
      </w:r>
    </w:p>
    <w:p w:rsidR="00877203" w:rsidRPr="00F12899" w:rsidRDefault="00877203" w:rsidP="00716B7D">
      <w:pPr>
        <w:autoSpaceDE w:val="0"/>
        <w:autoSpaceDN w:val="0"/>
        <w:adjustRightInd w:val="0"/>
        <w:spacing w:after="0" w:line="360" w:lineRule="auto"/>
        <w:jc w:val="both"/>
        <w:rPr>
          <w:rFonts w:ascii="Times New Roman" w:hAnsi="Times New Roman" w:cs="Times New Roman"/>
          <w:sz w:val="24"/>
          <w:szCs w:val="24"/>
        </w:rPr>
      </w:pPr>
    </w:p>
    <w:p w:rsidR="0021130E" w:rsidRPr="00F12899" w:rsidRDefault="001B4DC3" w:rsidP="00716B7D">
      <w:pPr>
        <w:spacing w:line="360" w:lineRule="auto"/>
        <w:jc w:val="both"/>
        <w:rPr>
          <w:rFonts w:ascii="Times New Roman" w:hAnsi="Times New Roman" w:cs="Times New Roman"/>
          <w:sz w:val="24"/>
          <w:szCs w:val="24"/>
        </w:rPr>
      </w:pPr>
      <w:r w:rsidRPr="00F12899">
        <w:rPr>
          <w:rFonts w:ascii="Times New Roman" w:hAnsi="Times New Roman" w:cs="Times New Roman"/>
          <w:sz w:val="24"/>
          <w:szCs w:val="24"/>
        </w:rPr>
        <w:t>The Division also notes that the lack of equity in the distribution of the estate leaves those denied equal inheritance not only poorer or destitute, but also with fewer rights to decision-making within the family and community.</w:t>
      </w:r>
      <w:r w:rsidRPr="00F12899">
        <w:rPr>
          <w:rStyle w:val="FootnoteReference"/>
          <w:rFonts w:ascii="Times New Roman" w:hAnsi="Times New Roman" w:cs="Times New Roman"/>
          <w:sz w:val="24"/>
          <w:szCs w:val="24"/>
        </w:rPr>
        <w:footnoteReference w:id="47"/>
      </w:r>
      <w:r w:rsidRPr="00F12899">
        <w:rPr>
          <w:rFonts w:ascii="Times New Roman" w:hAnsi="Times New Roman" w:cs="Times New Roman"/>
          <w:sz w:val="24"/>
          <w:szCs w:val="24"/>
        </w:rPr>
        <w:t xml:space="preserve"> This stems from the fact equality as applied by the courts is not always </w:t>
      </w:r>
      <w:r w:rsidR="00CE605C" w:rsidRPr="00F12899">
        <w:rPr>
          <w:rFonts w:ascii="Times New Roman" w:hAnsi="Times New Roman" w:cs="Times New Roman"/>
          <w:sz w:val="24"/>
          <w:szCs w:val="24"/>
        </w:rPr>
        <w:t>appropriate</w:t>
      </w:r>
      <w:r w:rsidRPr="00F12899">
        <w:rPr>
          <w:rFonts w:ascii="Times New Roman" w:hAnsi="Times New Roman" w:cs="Times New Roman"/>
          <w:sz w:val="24"/>
          <w:szCs w:val="24"/>
        </w:rPr>
        <w:t xml:space="preserve">. </w:t>
      </w:r>
      <w:r w:rsidR="000E6883" w:rsidRPr="00F12899">
        <w:rPr>
          <w:rFonts w:ascii="Times New Roman" w:hAnsi="Times New Roman" w:cs="Times New Roman"/>
          <w:sz w:val="24"/>
          <w:szCs w:val="24"/>
        </w:rPr>
        <w:t xml:space="preserve">The Court is required to ensure that distributive and substantive justice is adhered to in the distribution and this leads to many complexities as the court must attempt to look at each situation and the needs of all. </w:t>
      </w:r>
    </w:p>
    <w:p w:rsidR="0021130E" w:rsidRPr="00F12899" w:rsidRDefault="000E6883" w:rsidP="00716B7D">
      <w:pPr>
        <w:spacing w:line="360" w:lineRule="auto"/>
        <w:jc w:val="both"/>
        <w:rPr>
          <w:rFonts w:ascii="Times New Roman" w:hAnsi="Times New Roman" w:cs="Times New Roman"/>
          <w:sz w:val="24"/>
          <w:szCs w:val="24"/>
        </w:rPr>
      </w:pPr>
      <w:r w:rsidRPr="00F12899">
        <w:rPr>
          <w:rFonts w:ascii="Times New Roman" w:hAnsi="Times New Roman" w:cs="Times New Roman"/>
          <w:sz w:val="24"/>
          <w:szCs w:val="24"/>
        </w:rPr>
        <w:lastRenderedPageBreak/>
        <w:t xml:space="preserve">The Division also recognises that a person many not only have a beneficiaries is not deemed to have single personality. It is thus that the beneficiaries are compounded by the multiple personality that looks into the different aspects of one’s life. The example of a widow, aged, disabled, HIV positive, from a religious minority and poor vis-à-vis an able, white, HIV negative, from a religious majority and well off face the courts each seeking to be treated equal. In the strict sense of the word, this is not so and subsequently the court is mandated to ensure that it applies substantive equality. </w:t>
      </w:r>
      <w:r w:rsidR="00CE605C" w:rsidRPr="00F12899">
        <w:rPr>
          <w:rFonts w:ascii="Times New Roman" w:hAnsi="Times New Roman" w:cs="Times New Roman"/>
          <w:sz w:val="24"/>
          <w:szCs w:val="24"/>
        </w:rPr>
        <w:t>This is done by interrogating multiple identities of parties and the advantage or disadvantage that they bring to the realities of the dependant or claimant.</w:t>
      </w:r>
      <w:r w:rsidR="00CE605C" w:rsidRPr="00F12899">
        <w:rPr>
          <w:rStyle w:val="FootnoteReference"/>
          <w:rFonts w:ascii="Times New Roman" w:hAnsi="Times New Roman" w:cs="Times New Roman"/>
          <w:sz w:val="24"/>
          <w:szCs w:val="24"/>
        </w:rPr>
        <w:footnoteReference w:id="48"/>
      </w:r>
      <w:r w:rsidR="00CE605C" w:rsidRPr="00F12899">
        <w:rPr>
          <w:rFonts w:ascii="Times New Roman" w:hAnsi="Times New Roman" w:cs="Times New Roman"/>
          <w:sz w:val="24"/>
          <w:szCs w:val="24"/>
        </w:rPr>
        <w:t xml:space="preserve"> As such the Court in applying equality culminates in justice not being done nor seen to be done. </w:t>
      </w:r>
    </w:p>
    <w:p w:rsidR="001B4DC3" w:rsidRPr="00F12899" w:rsidRDefault="00CE605C" w:rsidP="00716B7D">
      <w:pPr>
        <w:spacing w:line="360" w:lineRule="auto"/>
        <w:jc w:val="both"/>
        <w:rPr>
          <w:rFonts w:ascii="Times New Roman" w:hAnsi="Times New Roman" w:cs="Times New Roman"/>
          <w:sz w:val="24"/>
          <w:szCs w:val="24"/>
        </w:rPr>
      </w:pPr>
      <w:r w:rsidRPr="00F12899">
        <w:rPr>
          <w:rFonts w:ascii="Times New Roman" w:hAnsi="Times New Roman" w:cs="Times New Roman"/>
          <w:sz w:val="24"/>
          <w:szCs w:val="24"/>
        </w:rPr>
        <w:t>Therefore, these undercurrents lead to more family feuds that make the courts a never ending field in ensuring that they g</w:t>
      </w:r>
      <w:r w:rsidR="00FC10F7" w:rsidRPr="00F12899">
        <w:rPr>
          <w:rFonts w:ascii="Times New Roman" w:hAnsi="Times New Roman" w:cs="Times New Roman"/>
          <w:sz w:val="24"/>
          <w:szCs w:val="24"/>
        </w:rPr>
        <w:t>et what they feel they deserve.</w:t>
      </w:r>
      <w:r w:rsidR="00DB097D" w:rsidRPr="00F12899">
        <w:rPr>
          <w:rStyle w:val="FootnoteReference"/>
          <w:rFonts w:ascii="Times New Roman" w:hAnsi="Times New Roman" w:cs="Times New Roman"/>
          <w:sz w:val="24"/>
          <w:szCs w:val="24"/>
        </w:rPr>
        <w:footnoteReference w:id="49"/>
      </w:r>
      <w:r w:rsidR="00DB097D" w:rsidRPr="00F12899">
        <w:rPr>
          <w:rFonts w:ascii="Times New Roman" w:hAnsi="Times New Roman" w:cs="Times New Roman"/>
          <w:sz w:val="24"/>
          <w:szCs w:val="24"/>
        </w:rPr>
        <w:t xml:space="preserve"> The adversarial court process does little to ensure that these </w:t>
      </w:r>
      <w:r w:rsidR="00FC10F7" w:rsidRPr="00F12899">
        <w:rPr>
          <w:rFonts w:ascii="Times New Roman" w:hAnsi="Times New Roman" w:cs="Times New Roman"/>
          <w:sz w:val="24"/>
          <w:szCs w:val="24"/>
        </w:rPr>
        <w:t>emotional matters</w:t>
      </w:r>
      <w:r w:rsidR="00AF3753" w:rsidRPr="00F12899">
        <w:rPr>
          <w:rFonts w:ascii="Times New Roman" w:hAnsi="Times New Roman" w:cs="Times New Roman"/>
          <w:sz w:val="24"/>
          <w:szCs w:val="24"/>
        </w:rPr>
        <w:t xml:space="preserve"> are dealt with</w:t>
      </w:r>
      <w:r w:rsidR="00FC10F7" w:rsidRPr="00F12899">
        <w:rPr>
          <w:rFonts w:ascii="Times New Roman" w:hAnsi="Times New Roman" w:cs="Times New Roman"/>
          <w:sz w:val="24"/>
          <w:szCs w:val="24"/>
        </w:rPr>
        <w:t>.</w:t>
      </w:r>
      <w:r w:rsidR="00AF3753" w:rsidRPr="00F12899">
        <w:rPr>
          <w:rFonts w:ascii="Times New Roman" w:hAnsi="Times New Roman" w:cs="Times New Roman"/>
          <w:sz w:val="24"/>
          <w:szCs w:val="24"/>
        </w:rPr>
        <w:t xml:space="preserve"> </w:t>
      </w:r>
      <w:r w:rsidR="00DB097D" w:rsidRPr="00F12899">
        <w:rPr>
          <w:rFonts w:ascii="Times New Roman" w:hAnsi="Times New Roman" w:cs="Times New Roman"/>
          <w:sz w:val="24"/>
          <w:szCs w:val="24"/>
        </w:rPr>
        <w:t>Even though distribution occurs, there a</w:t>
      </w:r>
      <w:r w:rsidR="00AF3753" w:rsidRPr="00F12899">
        <w:rPr>
          <w:rFonts w:ascii="Times New Roman" w:hAnsi="Times New Roman" w:cs="Times New Roman"/>
          <w:sz w:val="24"/>
          <w:szCs w:val="24"/>
        </w:rPr>
        <w:t>re a</w:t>
      </w:r>
      <w:r w:rsidR="00DB097D" w:rsidRPr="00F12899">
        <w:rPr>
          <w:rFonts w:ascii="Times New Roman" w:hAnsi="Times New Roman" w:cs="Times New Roman"/>
          <w:sz w:val="24"/>
          <w:szCs w:val="24"/>
        </w:rPr>
        <w:t xml:space="preserve"> lot of hidden emotions that ends up in eruption of new disputes.</w:t>
      </w:r>
      <w:r w:rsidR="00DB097D" w:rsidRPr="00F12899">
        <w:rPr>
          <w:rStyle w:val="FootnoteReference"/>
          <w:rFonts w:ascii="Times New Roman" w:hAnsi="Times New Roman" w:cs="Times New Roman"/>
          <w:sz w:val="24"/>
          <w:szCs w:val="24"/>
        </w:rPr>
        <w:footnoteReference w:id="50"/>
      </w:r>
    </w:p>
    <w:p w:rsidR="00523DFA" w:rsidRPr="00F12899" w:rsidRDefault="00CE605C" w:rsidP="00716B7D">
      <w:pPr>
        <w:spacing w:line="360" w:lineRule="auto"/>
        <w:jc w:val="both"/>
        <w:rPr>
          <w:rFonts w:ascii="Times New Roman" w:hAnsi="Times New Roman" w:cs="Times New Roman"/>
          <w:sz w:val="24"/>
          <w:szCs w:val="24"/>
        </w:rPr>
      </w:pPr>
      <w:r w:rsidRPr="00F12899">
        <w:rPr>
          <w:rFonts w:ascii="Times New Roman" w:hAnsi="Times New Roman" w:cs="Times New Roman"/>
          <w:sz w:val="24"/>
          <w:szCs w:val="24"/>
        </w:rPr>
        <w:t>During the course of the proceedings, private family matters that should be dealt quietly are aired out in the public thus bringing embarrassment to the family. This is due the adversarial n</w:t>
      </w:r>
      <w:r w:rsidR="0033539E" w:rsidRPr="00F12899">
        <w:rPr>
          <w:rFonts w:ascii="Times New Roman" w:hAnsi="Times New Roman" w:cs="Times New Roman"/>
          <w:sz w:val="24"/>
          <w:szCs w:val="24"/>
        </w:rPr>
        <w:t>ature of the legal system. Additionally, the courts become room for dominance that exacerbates family tensions thus causing disharmony and hierarchical feuds.</w:t>
      </w:r>
      <w:r w:rsidR="0033539E" w:rsidRPr="00F12899">
        <w:rPr>
          <w:rStyle w:val="FootnoteReference"/>
          <w:rFonts w:ascii="Times New Roman" w:hAnsi="Times New Roman" w:cs="Times New Roman"/>
          <w:sz w:val="24"/>
          <w:szCs w:val="24"/>
        </w:rPr>
        <w:footnoteReference w:id="51"/>
      </w:r>
    </w:p>
    <w:p w:rsidR="003223E4" w:rsidRPr="00F12899" w:rsidRDefault="003223E4" w:rsidP="00453D5B">
      <w:pPr>
        <w:pStyle w:val="Heading2"/>
        <w:spacing w:after="240" w:line="360" w:lineRule="auto"/>
        <w:jc w:val="both"/>
        <w:rPr>
          <w:rFonts w:ascii="Times New Roman" w:hAnsi="Times New Roman" w:cs="Times New Roman"/>
          <w:color w:val="auto"/>
          <w:sz w:val="24"/>
          <w:szCs w:val="24"/>
        </w:rPr>
      </w:pPr>
      <w:bookmarkStart w:id="24" w:name="_Toc35096725"/>
      <w:r w:rsidRPr="00F12899">
        <w:rPr>
          <w:rFonts w:ascii="Times New Roman" w:hAnsi="Times New Roman" w:cs="Times New Roman"/>
          <w:color w:val="auto"/>
          <w:sz w:val="24"/>
          <w:szCs w:val="24"/>
        </w:rPr>
        <w:t>1.7: Research design and methodology.</w:t>
      </w:r>
      <w:bookmarkEnd w:id="24"/>
    </w:p>
    <w:p w:rsidR="00877203" w:rsidRPr="00F12899" w:rsidRDefault="00877203" w:rsidP="00453D5B">
      <w:pPr>
        <w:spacing w:after="240" w:line="360" w:lineRule="auto"/>
        <w:jc w:val="both"/>
        <w:rPr>
          <w:rFonts w:ascii="Times New Roman" w:hAnsi="Times New Roman" w:cs="Times New Roman"/>
          <w:sz w:val="24"/>
          <w:szCs w:val="24"/>
        </w:rPr>
      </w:pPr>
      <w:r w:rsidRPr="00F12899">
        <w:rPr>
          <w:rFonts w:ascii="Times New Roman" w:hAnsi="Times New Roman" w:cs="Times New Roman"/>
          <w:sz w:val="24"/>
          <w:szCs w:val="24"/>
        </w:rPr>
        <w:t>The intended study will be a</w:t>
      </w:r>
      <w:r w:rsidR="005E55FD" w:rsidRPr="00F12899">
        <w:rPr>
          <w:rFonts w:ascii="Times New Roman" w:hAnsi="Times New Roman" w:cs="Times New Roman"/>
          <w:sz w:val="24"/>
          <w:szCs w:val="24"/>
        </w:rPr>
        <w:t xml:space="preserve"> desk-based research. The sources in data for the intended research will be primary and secondary sources. </w:t>
      </w:r>
    </w:p>
    <w:p w:rsidR="005E55FD" w:rsidRPr="00F12899" w:rsidRDefault="005E55FD" w:rsidP="00453D5B">
      <w:pPr>
        <w:spacing w:line="360" w:lineRule="auto"/>
        <w:jc w:val="both"/>
        <w:rPr>
          <w:rFonts w:ascii="Times New Roman" w:hAnsi="Times New Roman" w:cs="Times New Roman"/>
          <w:sz w:val="24"/>
          <w:szCs w:val="24"/>
        </w:rPr>
      </w:pPr>
      <w:r w:rsidRPr="00F12899">
        <w:rPr>
          <w:rFonts w:ascii="Times New Roman" w:hAnsi="Times New Roman" w:cs="Times New Roman"/>
          <w:sz w:val="24"/>
          <w:szCs w:val="24"/>
        </w:rPr>
        <w:t xml:space="preserve">Primary sources will comprise of statutes and decided cases that will be used extensively in determining the problem. Additionally, in the course of the intended research cases from the </w:t>
      </w:r>
      <w:r w:rsidRPr="00F12899">
        <w:rPr>
          <w:rFonts w:ascii="Times New Roman" w:hAnsi="Times New Roman" w:cs="Times New Roman"/>
          <w:sz w:val="24"/>
          <w:szCs w:val="24"/>
        </w:rPr>
        <w:lastRenderedPageBreak/>
        <w:t xml:space="preserve">Australian jurisdiction for further reference to bolster the comparative analysis. Secondary sources to be used are: books, articles, journals, research papers and reports that will cumulatively be vital in the intended research. Being a desk-based research, these shall be accessed from the internet as well as the university library. In analysing this, a comparative analysis shall be applied where comparisons shall be sought in determining the suitability of mediation. </w:t>
      </w:r>
    </w:p>
    <w:p w:rsidR="005E55FD" w:rsidRPr="00F12899" w:rsidRDefault="00117A45" w:rsidP="00453D5B">
      <w:pPr>
        <w:spacing w:line="360" w:lineRule="auto"/>
        <w:jc w:val="both"/>
        <w:rPr>
          <w:rFonts w:ascii="Times New Roman" w:hAnsi="Times New Roman" w:cs="Times New Roman"/>
          <w:sz w:val="24"/>
          <w:szCs w:val="24"/>
        </w:rPr>
      </w:pPr>
      <w:r w:rsidRPr="00F12899">
        <w:rPr>
          <w:rFonts w:ascii="Times New Roman" w:hAnsi="Times New Roman" w:cs="Times New Roman"/>
          <w:sz w:val="24"/>
          <w:szCs w:val="24"/>
        </w:rPr>
        <w:t xml:space="preserve">In the intended research in determining the efficacy of mediation in enhancing access to justice, it will be important to consider the use of mediation in succession disputes. For the purposes of this research, the </w:t>
      </w:r>
      <w:r w:rsidR="00F42BDB">
        <w:rPr>
          <w:rFonts w:ascii="Times New Roman" w:hAnsi="Times New Roman" w:cs="Times New Roman"/>
          <w:sz w:val="24"/>
          <w:szCs w:val="24"/>
        </w:rPr>
        <w:t>New South Wales</w:t>
      </w:r>
      <w:r w:rsidR="00215C6A" w:rsidRPr="00F12899">
        <w:rPr>
          <w:rFonts w:ascii="Times New Roman" w:hAnsi="Times New Roman" w:cs="Times New Roman"/>
          <w:sz w:val="24"/>
          <w:szCs w:val="24"/>
        </w:rPr>
        <w:t xml:space="preserve"> jurisdiction</w:t>
      </w:r>
      <w:r w:rsidR="00F42BDB">
        <w:rPr>
          <w:rFonts w:ascii="Times New Roman" w:hAnsi="Times New Roman" w:cs="Times New Roman"/>
          <w:sz w:val="24"/>
          <w:szCs w:val="24"/>
        </w:rPr>
        <w:t xml:space="preserve"> in Australia</w:t>
      </w:r>
      <w:r w:rsidRPr="00F12899">
        <w:rPr>
          <w:rFonts w:ascii="Times New Roman" w:hAnsi="Times New Roman" w:cs="Times New Roman"/>
          <w:sz w:val="24"/>
          <w:szCs w:val="24"/>
        </w:rPr>
        <w:t xml:space="preserve"> shall be analysed</w:t>
      </w:r>
      <w:r w:rsidR="00964F08" w:rsidRPr="00F12899">
        <w:rPr>
          <w:rFonts w:ascii="Times New Roman" w:hAnsi="Times New Roman" w:cs="Times New Roman"/>
          <w:sz w:val="24"/>
          <w:szCs w:val="24"/>
        </w:rPr>
        <w:t xml:space="preserve"> during the course of th</w:t>
      </w:r>
      <w:r w:rsidR="00C449E0" w:rsidRPr="00F12899">
        <w:rPr>
          <w:rFonts w:ascii="Times New Roman" w:hAnsi="Times New Roman" w:cs="Times New Roman"/>
          <w:sz w:val="24"/>
          <w:szCs w:val="24"/>
        </w:rPr>
        <w:t>e</w:t>
      </w:r>
      <w:r w:rsidR="00964F08" w:rsidRPr="00F12899">
        <w:rPr>
          <w:rFonts w:ascii="Times New Roman" w:hAnsi="Times New Roman" w:cs="Times New Roman"/>
          <w:sz w:val="24"/>
          <w:szCs w:val="24"/>
        </w:rPr>
        <w:t xml:space="preserve"> research</w:t>
      </w:r>
      <w:r w:rsidR="00C449E0" w:rsidRPr="00F12899">
        <w:rPr>
          <w:rFonts w:ascii="Times New Roman" w:hAnsi="Times New Roman" w:cs="Times New Roman"/>
          <w:sz w:val="24"/>
          <w:szCs w:val="24"/>
        </w:rPr>
        <w:t xml:space="preserve">. </w:t>
      </w:r>
      <w:r w:rsidR="00964F08" w:rsidRPr="00F12899">
        <w:rPr>
          <w:rFonts w:ascii="Times New Roman" w:hAnsi="Times New Roman" w:cs="Times New Roman"/>
          <w:sz w:val="24"/>
          <w:szCs w:val="24"/>
        </w:rPr>
        <w:t xml:space="preserve">This </w:t>
      </w:r>
      <w:r w:rsidR="00427611" w:rsidRPr="00F12899">
        <w:rPr>
          <w:rFonts w:ascii="Times New Roman" w:hAnsi="Times New Roman" w:cs="Times New Roman"/>
          <w:sz w:val="24"/>
          <w:szCs w:val="24"/>
        </w:rPr>
        <w:t xml:space="preserve">is due to the use of the common law system and a comparative approach with this jurisdiction will be applicable in the intended research. </w:t>
      </w:r>
      <w:r w:rsidR="00C449E0" w:rsidRPr="00F12899">
        <w:rPr>
          <w:rFonts w:ascii="Times New Roman" w:hAnsi="Times New Roman" w:cs="Times New Roman"/>
          <w:sz w:val="24"/>
          <w:szCs w:val="24"/>
        </w:rPr>
        <w:t xml:space="preserve">Also, mediation first appeared within Australia’s </w:t>
      </w:r>
      <w:r w:rsidR="00F42BDB">
        <w:rPr>
          <w:rFonts w:ascii="Times New Roman" w:hAnsi="Times New Roman" w:cs="Times New Roman"/>
          <w:sz w:val="24"/>
          <w:szCs w:val="24"/>
        </w:rPr>
        <w:t>legal sphere</w:t>
      </w:r>
      <w:r w:rsidR="00C449E0" w:rsidRPr="00F12899">
        <w:rPr>
          <w:rFonts w:ascii="Times New Roman" w:hAnsi="Times New Roman" w:cs="Times New Roman"/>
          <w:sz w:val="24"/>
          <w:szCs w:val="24"/>
        </w:rPr>
        <w:t xml:space="preserve"> three decades ago and has been applied in the country ever since.</w:t>
      </w:r>
      <w:r w:rsidR="00C449E0" w:rsidRPr="00F12899">
        <w:rPr>
          <w:rStyle w:val="FootnoteReference"/>
          <w:rFonts w:ascii="Times New Roman" w:hAnsi="Times New Roman" w:cs="Times New Roman"/>
          <w:sz w:val="24"/>
          <w:szCs w:val="24"/>
        </w:rPr>
        <w:footnoteReference w:id="52"/>
      </w:r>
      <w:r w:rsidR="00C449E0" w:rsidRPr="00F12899">
        <w:rPr>
          <w:rFonts w:ascii="Times New Roman" w:hAnsi="Times New Roman" w:cs="Times New Roman"/>
          <w:sz w:val="24"/>
          <w:szCs w:val="24"/>
        </w:rPr>
        <w:t xml:space="preserve"> Legislation on mediation has been enacted to the point that it is now a necessity even before litigation is considered.</w:t>
      </w:r>
    </w:p>
    <w:p w:rsidR="00112E98" w:rsidRPr="00F12899" w:rsidRDefault="00112E98" w:rsidP="00716B7D">
      <w:pPr>
        <w:pStyle w:val="Heading2"/>
        <w:spacing w:line="360" w:lineRule="auto"/>
        <w:jc w:val="both"/>
        <w:rPr>
          <w:rFonts w:ascii="Times New Roman" w:hAnsi="Times New Roman" w:cs="Times New Roman"/>
          <w:color w:val="auto"/>
          <w:sz w:val="24"/>
          <w:szCs w:val="24"/>
        </w:rPr>
      </w:pPr>
      <w:bookmarkStart w:id="25" w:name="_Toc35096726"/>
      <w:r w:rsidRPr="00F12899">
        <w:rPr>
          <w:rFonts w:ascii="Times New Roman" w:hAnsi="Times New Roman" w:cs="Times New Roman"/>
          <w:color w:val="auto"/>
          <w:sz w:val="24"/>
          <w:szCs w:val="24"/>
        </w:rPr>
        <w:t>1.8: Chapter breakdown</w:t>
      </w:r>
      <w:bookmarkEnd w:id="25"/>
    </w:p>
    <w:p w:rsidR="003F3940" w:rsidRPr="00F12899" w:rsidRDefault="002F234F" w:rsidP="00716B7D">
      <w:pPr>
        <w:pStyle w:val="ListParagraph"/>
        <w:numPr>
          <w:ilvl w:val="0"/>
          <w:numId w:val="5"/>
        </w:numPr>
        <w:spacing w:after="671" w:line="360" w:lineRule="auto"/>
        <w:jc w:val="both"/>
        <w:rPr>
          <w:rFonts w:ascii="Times New Roman" w:hAnsi="Times New Roman" w:cs="Times New Roman"/>
          <w:sz w:val="24"/>
          <w:szCs w:val="24"/>
        </w:rPr>
      </w:pPr>
      <w:r w:rsidRPr="00F12899">
        <w:rPr>
          <w:rFonts w:ascii="Times New Roman" w:hAnsi="Times New Roman" w:cs="Times New Roman"/>
          <w:b/>
          <w:sz w:val="24"/>
          <w:szCs w:val="24"/>
        </w:rPr>
        <w:t>Chapter One: Introduction</w:t>
      </w:r>
      <w:r w:rsidR="00D2586B" w:rsidRPr="00F12899">
        <w:rPr>
          <w:rFonts w:ascii="Times New Roman" w:hAnsi="Times New Roman" w:cs="Times New Roman"/>
          <w:b/>
          <w:sz w:val="24"/>
          <w:szCs w:val="24"/>
        </w:rPr>
        <w:t xml:space="preserve"> to the study</w:t>
      </w:r>
    </w:p>
    <w:p w:rsidR="001D5922" w:rsidRPr="00F12899" w:rsidRDefault="001D5922" w:rsidP="00716B7D">
      <w:pPr>
        <w:pStyle w:val="ListParagraph"/>
        <w:spacing w:after="671" w:line="360" w:lineRule="auto"/>
        <w:jc w:val="both"/>
        <w:rPr>
          <w:rFonts w:ascii="Times New Roman" w:hAnsi="Times New Roman" w:cs="Times New Roman"/>
          <w:sz w:val="24"/>
          <w:szCs w:val="24"/>
        </w:rPr>
      </w:pPr>
      <w:r w:rsidRPr="00F12899">
        <w:rPr>
          <w:rFonts w:ascii="Times New Roman" w:hAnsi="Times New Roman" w:cs="Times New Roman"/>
          <w:sz w:val="24"/>
          <w:szCs w:val="24"/>
        </w:rPr>
        <w:t xml:space="preserve">This Chapter will include a background to the study and through which </w:t>
      </w:r>
      <w:r w:rsidR="00CD23F9" w:rsidRPr="00F12899">
        <w:rPr>
          <w:rFonts w:ascii="Times New Roman" w:hAnsi="Times New Roman" w:cs="Times New Roman"/>
          <w:sz w:val="24"/>
          <w:szCs w:val="24"/>
        </w:rPr>
        <w:t>the problem shall be explained and expressing the need for the intended research.</w:t>
      </w:r>
      <w:r w:rsidR="00877203" w:rsidRPr="00F12899">
        <w:rPr>
          <w:rFonts w:ascii="Times New Roman" w:hAnsi="Times New Roman" w:cs="Times New Roman"/>
          <w:sz w:val="24"/>
          <w:szCs w:val="24"/>
        </w:rPr>
        <w:t xml:space="preserve"> In this chapter, the background will be used in providing the description of the work</w:t>
      </w:r>
    </w:p>
    <w:p w:rsidR="003F3940" w:rsidRPr="00F12899" w:rsidRDefault="003F3940" w:rsidP="00716B7D">
      <w:pPr>
        <w:pStyle w:val="ListParagraph"/>
        <w:numPr>
          <w:ilvl w:val="0"/>
          <w:numId w:val="5"/>
        </w:numPr>
        <w:spacing w:after="671" w:line="360" w:lineRule="auto"/>
        <w:jc w:val="both"/>
        <w:rPr>
          <w:rFonts w:ascii="Times New Roman" w:hAnsi="Times New Roman" w:cs="Times New Roman"/>
          <w:b/>
          <w:sz w:val="24"/>
          <w:szCs w:val="24"/>
        </w:rPr>
      </w:pPr>
      <w:r w:rsidRPr="00F12899">
        <w:rPr>
          <w:rFonts w:ascii="Times New Roman" w:hAnsi="Times New Roman" w:cs="Times New Roman"/>
          <w:b/>
          <w:sz w:val="24"/>
          <w:szCs w:val="24"/>
        </w:rPr>
        <w:t xml:space="preserve">Chapter Two: </w:t>
      </w:r>
      <w:r w:rsidR="00A32EE0" w:rsidRPr="00F12899">
        <w:rPr>
          <w:rFonts w:ascii="Times New Roman" w:hAnsi="Times New Roman" w:cs="Times New Roman"/>
          <w:b/>
          <w:sz w:val="24"/>
          <w:szCs w:val="24"/>
          <w:lang w:val="en-US"/>
        </w:rPr>
        <w:t>The place of Mediation in Kenya’s legal framework.</w:t>
      </w:r>
    </w:p>
    <w:p w:rsidR="00CD23F9" w:rsidRPr="00F12899" w:rsidRDefault="00CD23F9" w:rsidP="00716B7D">
      <w:pPr>
        <w:pStyle w:val="ListParagraph"/>
        <w:spacing w:after="671" w:line="360" w:lineRule="auto"/>
        <w:jc w:val="both"/>
        <w:rPr>
          <w:rFonts w:ascii="Times New Roman" w:hAnsi="Times New Roman" w:cs="Times New Roman"/>
          <w:sz w:val="24"/>
          <w:szCs w:val="24"/>
        </w:rPr>
      </w:pPr>
      <w:r w:rsidRPr="00F12899">
        <w:rPr>
          <w:rFonts w:ascii="Times New Roman" w:hAnsi="Times New Roman" w:cs="Times New Roman"/>
          <w:sz w:val="24"/>
          <w:szCs w:val="24"/>
        </w:rPr>
        <w:t xml:space="preserve">This Chapter </w:t>
      </w:r>
      <w:r w:rsidR="00A32EE0" w:rsidRPr="00F12899">
        <w:rPr>
          <w:rFonts w:ascii="Times New Roman" w:hAnsi="Times New Roman" w:cs="Times New Roman"/>
          <w:sz w:val="24"/>
          <w:szCs w:val="24"/>
        </w:rPr>
        <w:t xml:space="preserve">examines the statutory basis of mediation in Kenya. </w:t>
      </w:r>
    </w:p>
    <w:p w:rsidR="003F3940" w:rsidRPr="00F12899" w:rsidRDefault="003F3940" w:rsidP="00716B7D">
      <w:pPr>
        <w:pStyle w:val="ListParagraph"/>
        <w:numPr>
          <w:ilvl w:val="0"/>
          <w:numId w:val="5"/>
        </w:numPr>
        <w:spacing w:after="671" w:line="360" w:lineRule="auto"/>
        <w:jc w:val="both"/>
        <w:rPr>
          <w:rFonts w:ascii="Times New Roman" w:hAnsi="Times New Roman" w:cs="Times New Roman"/>
          <w:sz w:val="24"/>
          <w:szCs w:val="24"/>
        </w:rPr>
      </w:pPr>
      <w:r w:rsidRPr="00F12899">
        <w:rPr>
          <w:rFonts w:ascii="Times New Roman" w:hAnsi="Times New Roman" w:cs="Times New Roman"/>
          <w:b/>
          <w:sz w:val="24"/>
          <w:szCs w:val="24"/>
        </w:rPr>
        <w:t xml:space="preserve">Chapter Three: </w:t>
      </w:r>
      <w:r w:rsidR="00760C1A" w:rsidRPr="00F12899">
        <w:rPr>
          <w:rFonts w:ascii="Times New Roman" w:hAnsi="Times New Roman" w:cs="Times New Roman"/>
          <w:b/>
          <w:sz w:val="24"/>
          <w:szCs w:val="24"/>
          <w:lang w:val="en-US"/>
        </w:rPr>
        <w:t>A comparative analysis of Australia.</w:t>
      </w:r>
    </w:p>
    <w:p w:rsidR="00D82C41" w:rsidRPr="00F12899" w:rsidRDefault="00AF3753" w:rsidP="00716B7D">
      <w:pPr>
        <w:pStyle w:val="ListParagraph"/>
        <w:spacing w:after="671" w:line="360" w:lineRule="auto"/>
        <w:jc w:val="both"/>
        <w:rPr>
          <w:rFonts w:ascii="Times New Roman" w:hAnsi="Times New Roman" w:cs="Times New Roman"/>
          <w:sz w:val="24"/>
          <w:szCs w:val="24"/>
          <w:lang w:val="en-US"/>
        </w:rPr>
      </w:pPr>
      <w:r w:rsidRPr="00F12899">
        <w:rPr>
          <w:rFonts w:ascii="Times New Roman" w:hAnsi="Times New Roman" w:cs="Times New Roman"/>
          <w:sz w:val="24"/>
          <w:szCs w:val="24"/>
          <w:lang w:val="en-US"/>
        </w:rPr>
        <w:t>T</w:t>
      </w:r>
      <w:r w:rsidR="00CD23F9" w:rsidRPr="00F12899">
        <w:rPr>
          <w:rFonts w:ascii="Times New Roman" w:hAnsi="Times New Roman" w:cs="Times New Roman"/>
          <w:sz w:val="24"/>
          <w:szCs w:val="24"/>
          <w:lang w:val="en-US"/>
        </w:rPr>
        <w:t xml:space="preserve">he </w:t>
      </w:r>
      <w:r w:rsidR="00D2586B" w:rsidRPr="00F12899">
        <w:rPr>
          <w:rFonts w:ascii="Times New Roman" w:hAnsi="Times New Roman" w:cs="Times New Roman"/>
          <w:sz w:val="24"/>
          <w:szCs w:val="24"/>
          <w:lang w:val="en-US"/>
        </w:rPr>
        <w:t>chapter</w:t>
      </w:r>
      <w:r w:rsidR="00CD23F9" w:rsidRPr="00F12899">
        <w:rPr>
          <w:rFonts w:ascii="Times New Roman" w:hAnsi="Times New Roman" w:cs="Times New Roman"/>
          <w:sz w:val="24"/>
          <w:szCs w:val="24"/>
          <w:lang w:val="en-US"/>
        </w:rPr>
        <w:t xml:space="preserve"> delve</w:t>
      </w:r>
      <w:r w:rsidR="00A71BBB" w:rsidRPr="00F12899">
        <w:rPr>
          <w:rFonts w:ascii="Times New Roman" w:hAnsi="Times New Roman" w:cs="Times New Roman"/>
          <w:sz w:val="24"/>
          <w:szCs w:val="24"/>
          <w:lang w:val="en-US"/>
        </w:rPr>
        <w:t>s</w:t>
      </w:r>
      <w:r w:rsidR="00CD23F9" w:rsidRPr="00F12899">
        <w:rPr>
          <w:rFonts w:ascii="Times New Roman" w:hAnsi="Times New Roman" w:cs="Times New Roman"/>
          <w:sz w:val="24"/>
          <w:szCs w:val="24"/>
          <w:lang w:val="en-US"/>
        </w:rPr>
        <w:t xml:space="preserve"> in</w:t>
      </w:r>
      <w:r w:rsidR="00A71BBB" w:rsidRPr="00F12899">
        <w:rPr>
          <w:rFonts w:ascii="Times New Roman" w:hAnsi="Times New Roman" w:cs="Times New Roman"/>
          <w:sz w:val="24"/>
          <w:szCs w:val="24"/>
          <w:lang w:val="en-US"/>
        </w:rPr>
        <w:t>to Australia</w:t>
      </w:r>
      <w:r w:rsidR="00D2586B" w:rsidRPr="00F12899">
        <w:rPr>
          <w:rFonts w:ascii="Times New Roman" w:hAnsi="Times New Roman" w:cs="Times New Roman"/>
          <w:sz w:val="24"/>
          <w:szCs w:val="24"/>
          <w:lang w:val="en-US"/>
        </w:rPr>
        <w:t xml:space="preserve"> and </w:t>
      </w:r>
      <w:r w:rsidR="00A71BBB" w:rsidRPr="00F12899">
        <w:rPr>
          <w:rFonts w:ascii="Times New Roman" w:hAnsi="Times New Roman" w:cs="Times New Roman"/>
          <w:sz w:val="24"/>
          <w:szCs w:val="24"/>
          <w:lang w:val="en-US"/>
        </w:rPr>
        <w:t>seeks</w:t>
      </w:r>
      <w:r w:rsidR="00B04C01" w:rsidRPr="00F12899">
        <w:rPr>
          <w:rFonts w:ascii="Times New Roman" w:hAnsi="Times New Roman" w:cs="Times New Roman"/>
          <w:sz w:val="24"/>
          <w:szCs w:val="24"/>
          <w:lang w:val="en-US"/>
        </w:rPr>
        <w:t xml:space="preserve"> comparisons that will aid in determining the last part of the study.</w:t>
      </w:r>
      <w:r w:rsidR="00A32EE0" w:rsidRPr="00F12899">
        <w:rPr>
          <w:rFonts w:ascii="Times New Roman" w:hAnsi="Times New Roman" w:cs="Times New Roman"/>
          <w:sz w:val="24"/>
          <w:szCs w:val="24"/>
          <w:lang w:val="en-US"/>
        </w:rPr>
        <w:t xml:space="preserve"> From preliminary research</w:t>
      </w:r>
      <w:r w:rsidR="00A71BBB" w:rsidRPr="00F12899">
        <w:rPr>
          <w:rFonts w:ascii="Times New Roman" w:hAnsi="Times New Roman" w:cs="Times New Roman"/>
          <w:sz w:val="24"/>
          <w:szCs w:val="24"/>
          <w:lang w:val="en-US"/>
        </w:rPr>
        <w:t>,</w:t>
      </w:r>
      <w:r w:rsidR="00A32EE0" w:rsidRPr="00F12899">
        <w:rPr>
          <w:rFonts w:ascii="Times New Roman" w:hAnsi="Times New Roman" w:cs="Times New Roman"/>
          <w:sz w:val="24"/>
          <w:szCs w:val="24"/>
          <w:lang w:val="en-US"/>
        </w:rPr>
        <w:t xml:space="preserve"> the</w:t>
      </w:r>
      <w:r w:rsidR="00A71BBB" w:rsidRPr="00F12899">
        <w:rPr>
          <w:rFonts w:ascii="Times New Roman" w:hAnsi="Times New Roman" w:cs="Times New Roman"/>
          <w:sz w:val="24"/>
          <w:szCs w:val="24"/>
          <w:lang w:val="en-US"/>
        </w:rPr>
        <w:t xml:space="preserve"> New South Wales jurisdiction</w:t>
      </w:r>
      <w:r w:rsidR="00A32EE0" w:rsidRPr="00F12899">
        <w:rPr>
          <w:rFonts w:ascii="Times New Roman" w:hAnsi="Times New Roman" w:cs="Times New Roman"/>
          <w:sz w:val="24"/>
          <w:szCs w:val="24"/>
          <w:lang w:val="en-US"/>
        </w:rPr>
        <w:t xml:space="preserve"> </w:t>
      </w:r>
      <w:r w:rsidR="00A71BBB" w:rsidRPr="00F12899">
        <w:rPr>
          <w:rFonts w:ascii="Times New Roman" w:hAnsi="Times New Roman" w:cs="Times New Roman"/>
          <w:sz w:val="24"/>
          <w:szCs w:val="24"/>
          <w:lang w:val="en-US"/>
        </w:rPr>
        <w:t>has</w:t>
      </w:r>
      <w:r w:rsidR="00A32EE0" w:rsidRPr="00F12899">
        <w:rPr>
          <w:rFonts w:ascii="Times New Roman" w:hAnsi="Times New Roman" w:cs="Times New Roman"/>
          <w:sz w:val="24"/>
          <w:szCs w:val="24"/>
          <w:lang w:val="en-US"/>
        </w:rPr>
        <w:t xml:space="preserve"> made significant progress in the use of alternative dispute resolution mechanisms and the inclusion of mediation in </w:t>
      </w:r>
      <w:r w:rsidR="00A71BBB" w:rsidRPr="00F12899">
        <w:rPr>
          <w:rFonts w:ascii="Times New Roman" w:hAnsi="Times New Roman" w:cs="Times New Roman"/>
          <w:sz w:val="24"/>
          <w:szCs w:val="24"/>
          <w:lang w:val="en-US"/>
        </w:rPr>
        <w:t>its key statutes</w:t>
      </w:r>
      <w:r w:rsidR="00A32EE0" w:rsidRPr="00F12899">
        <w:rPr>
          <w:rFonts w:ascii="Times New Roman" w:hAnsi="Times New Roman" w:cs="Times New Roman"/>
          <w:sz w:val="24"/>
          <w:szCs w:val="24"/>
          <w:lang w:val="en-US"/>
        </w:rPr>
        <w:t xml:space="preserve">. </w:t>
      </w:r>
    </w:p>
    <w:p w:rsidR="00D82C41" w:rsidRPr="00F12899" w:rsidRDefault="00D82C41" w:rsidP="00716B7D">
      <w:pPr>
        <w:pStyle w:val="ListParagraph"/>
        <w:numPr>
          <w:ilvl w:val="0"/>
          <w:numId w:val="5"/>
        </w:numPr>
        <w:spacing w:after="671" w:line="360" w:lineRule="auto"/>
        <w:jc w:val="both"/>
        <w:rPr>
          <w:rFonts w:ascii="Times New Roman" w:hAnsi="Times New Roman" w:cs="Times New Roman"/>
          <w:sz w:val="24"/>
          <w:szCs w:val="24"/>
          <w:lang w:val="en-US"/>
        </w:rPr>
      </w:pPr>
      <w:r w:rsidRPr="00F12899">
        <w:rPr>
          <w:rFonts w:ascii="Times New Roman" w:hAnsi="Times New Roman" w:cs="Times New Roman"/>
          <w:b/>
          <w:sz w:val="24"/>
          <w:szCs w:val="24"/>
          <w:lang w:val="en-US"/>
        </w:rPr>
        <w:t xml:space="preserve">Chapter Four: </w:t>
      </w:r>
      <w:r w:rsidR="00760C1A" w:rsidRPr="00F12899">
        <w:rPr>
          <w:rFonts w:ascii="Times New Roman" w:hAnsi="Times New Roman" w:cs="Times New Roman"/>
          <w:b/>
          <w:sz w:val="24"/>
          <w:szCs w:val="24"/>
          <w:lang w:val="en-US"/>
        </w:rPr>
        <w:t>Mediation as</w:t>
      </w:r>
      <w:r w:rsidR="00AF3753" w:rsidRPr="00F12899">
        <w:rPr>
          <w:rFonts w:ascii="Times New Roman" w:hAnsi="Times New Roman" w:cs="Times New Roman"/>
          <w:b/>
          <w:sz w:val="24"/>
          <w:szCs w:val="24"/>
          <w:lang w:val="en-US"/>
        </w:rPr>
        <w:t xml:space="preserve"> a</w:t>
      </w:r>
      <w:r w:rsidR="00D2586B" w:rsidRPr="00F12899">
        <w:rPr>
          <w:rFonts w:ascii="Times New Roman" w:hAnsi="Times New Roman" w:cs="Times New Roman"/>
          <w:b/>
          <w:sz w:val="24"/>
          <w:szCs w:val="24"/>
          <w:lang w:val="en-US"/>
        </w:rPr>
        <w:t xml:space="preserve"> viable</w:t>
      </w:r>
      <w:r w:rsidR="00760C1A" w:rsidRPr="00F12899">
        <w:rPr>
          <w:rFonts w:ascii="Times New Roman" w:hAnsi="Times New Roman" w:cs="Times New Roman"/>
          <w:b/>
          <w:sz w:val="24"/>
          <w:szCs w:val="24"/>
          <w:lang w:val="en-US"/>
        </w:rPr>
        <w:t xml:space="preserve"> mechanism of </w:t>
      </w:r>
      <w:r w:rsidR="00EE082E" w:rsidRPr="00F12899">
        <w:rPr>
          <w:rFonts w:ascii="Times New Roman" w:hAnsi="Times New Roman" w:cs="Times New Roman"/>
          <w:b/>
          <w:sz w:val="24"/>
          <w:szCs w:val="24"/>
          <w:lang w:val="en-US"/>
        </w:rPr>
        <w:t xml:space="preserve">succession </w:t>
      </w:r>
      <w:r w:rsidR="00760C1A" w:rsidRPr="00F12899">
        <w:rPr>
          <w:rFonts w:ascii="Times New Roman" w:hAnsi="Times New Roman" w:cs="Times New Roman"/>
          <w:b/>
          <w:sz w:val="24"/>
          <w:szCs w:val="24"/>
          <w:lang w:val="en-US"/>
        </w:rPr>
        <w:t>dispute resolution</w:t>
      </w:r>
      <w:r w:rsidRPr="00F12899">
        <w:rPr>
          <w:rFonts w:ascii="Times New Roman" w:hAnsi="Times New Roman" w:cs="Times New Roman"/>
          <w:b/>
          <w:sz w:val="24"/>
          <w:szCs w:val="24"/>
          <w:lang w:val="en-US"/>
        </w:rPr>
        <w:t xml:space="preserve">. </w:t>
      </w:r>
    </w:p>
    <w:p w:rsidR="00D82C41" w:rsidRPr="00F12899" w:rsidRDefault="00AF3753" w:rsidP="00716B7D">
      <w:pPr>
        <w:pStyle w:val="ListParagraph"/>
        <w:spacing w:after="671" w:line="360" w:lineRule="auto"/>
        <w:jc w:val="both"/>
        <w:rPr>
          <w:rFonts w:ascii="Times New Roman" w:hAnsi="Times New Roman" w:cs="Times New Roman"/>
          <w:sz w:val="24"/>
          <w:szCs w:val="24"/>
          <w:lang w:val="en-US"/>
        </w:rPr>
      </w:pPr>
      <w:r w:rsidRPr="00F12899">
        <w:rPr>
          <w:rFonts w:ascii="Times New Roman" w:hAnsi="Times New Roman" w:cs="Times New Roman"/>
          <w:sz w:val="24"/>
          <w:szCs w:val="24"/>
          <w:lang w:val="en-US"/>
        </w:rPr>
        <w:lastRenderedPageBreak/>
        <w:t>Mediation shall be assessed as a viable means of resolving such disputes.</w:t>
      </w:r>
      <w:r w:rsidR="00D2586B" w:rsidRPr="00F12899">
        <w:rPr>
          <w:rFonts w:ascii="Times New Roman" w:hAnsi="Times New Roman" w:cs="Times New Roman"/>
          <w:sz w:val="24"/>
          <w:szCs w:val="24"/>
          <w:lang w:val="en-US"/>
        </w:rPr>
        <w:t xml:space="preserve"> This will be done at this point after looking at the application of mediation in Australia’s jurisdiction and thus look at the viability of mediation of Mediation. </w:t>
      </w:r>
    </w:p>
    <w:p w:rsidR="003F3940" w:rsidRPr="00F12899" w:rsidRDefault="003F3940" w:rsidP="00716B7D">
      <w:pPr>
        <w:pStyle w:val="ListParagraph"/>
        <w:numPr>
          <w:ilvl w:val="0"/>
          <w:numId w:val="5"/>
        </w:numPr>
        <w:spacing w:after="671" w:line="360" w:lineRule="auto"/>
        <w:jc w:val="both"/>
        <w:rPr>
          <w:rFonts w:ascii="Times New Roman" w:hAnsi="Times New Roman" w:cs="Times New Roman"/>
          <w:sz w:val="24"/>
          <w:szCs w:val="24"/>
        </w:rPr>
      </w:pPr>
      <w:r w:rsidRPr="00F12899">
        <w:rPr>
          <w:rFonts w:ascii="Times New Roman" w:hAnsi="Times New Roman" w:cs="Times New Roman"/>
          <w:b/>
          <w:sz w:val="24"/>
          <w:szCs w:val="24"/>
        </w:rPr>
        <w:t>Chapter F</w:t>
      </w:r>
      <w:r w:rsidR="00D82C41" w:rsidRPr="00F12899">
        <w:rPr>
          <w:rFonts w:ascii="Times New Roman" w:hAnsi="Times New Roman" w:cs="Times New Roman"/>
          <w:b/>
          <w:sz w:val="24"/>
          <w:szCs w:val="24"/>
        </w:rPr>
        <w:t>ive</w:t>
      </w:r>
      <w:r w:rsidRPr="00F12899">
        <w:rPr>
          <w:rFonts w:ascii="Times New Roman" w:hAnsi="Times New Roman" w:cs="Times New Roman"/>
          <w:b/>
          <w:sz w:val="24"/>
          <w:szCs w:val="24"/>
        </w:rPr>
        <w:t xml:space="preserve">: </w:t>
      </w:r>
      <w:r w:rsidR="00895299" w:rsidRPr="00F12899">
        <w:rPr>
          <w:rFonts w:ascii="Times New Roman" w:hAnsi="Times New Roman" w:cs="Times New Roman"/>
          <w:b/>
          <w:sz w:val="24"/>
          <w:szCs w:val="24"/>
        </w:rPr>
        <w:t>Findings, Recommendations and conclusion.</w:t>
      </w:r>
    </w:p>
    <w:p w:rsidR="00035FF8" w:rsidRPr="00F12899" w:rsidRDefault="00B04C01" w:rsidP="00035FF8">
      <w:pPr>
        <w:pStyle w:val="ListParagraph"/>
        <w:spacing w:after="671" w:line="360" w:lineRule="auto"/>
        <w:jc w:val="both"/>
        <w:rPr>
          <w:rFonts w:ascii="Times New Roman" w:hAnsi="Times New Roman" w:cs="Times New Roman"/>
          <w:sz w:val="24"/>
          <w:szCs w:val="24"/>
        </w:rPr>
      </w:pPr>
      <w:r w:rsidRPr="00F12899">
        <w:rPr>
          <w:rFonts w:ascii="Times New Roman" w:hAnsi="Times New Roman" w:cs="Times New Roman"/>
          <w:sz w:val="24"/>
          <w:szCs w:val="24"/>
        </w:rPr>
        <w:t xml:space="preserve">Offer recommendations based on the </w:t>
      </w:r>
      <w:r w:rsidR="00082493" w:rsidRPr="00F12899">
        <w:rPr>
          <w:rFonts w:ascii="Times New Roman" w:hAnsi="Times New Roman" w:cs="Times New Roman"/>
          <w:sz w:val="24"/>
          <w:szCs w:val="24"/>
        </w:rPr>
        <w:t>finding</w:t>
      </w:r>
      <w:r w:rsidR="00A32EE0" w:rsidRPr="00F12899">
        <w:rPr>
          <w:rFonts w:ascii="Times New Roman" w:hAnsi="Times New Roman" w:cs="Times New Roman"/>
          <w:sz w:val="24"/>
          <w:szCs w:val="24"/>
        </w:rPr>
        <w:t>s</w:t>
      </w:r>
      <w:r w:rsidR="00082493" w:rsidRPr="00F12899">
        <w:rPr>
          <w:rFonts w:ascii="Times New Roman" w:hAnsi="Times New Roman" w:cs="Times New Roman"/>
          <w:sz w:val="24"/>
          <w:szCs w:val="24"/>
        </w:rPr>
        <w:t xml:space="preserve"> of the intended research.</w:t>
      </w:r>
    </w:p>
    <w:p w:rsidR="00453D5B" w:rsidRPr="00F12899" w:rsidRDefault="00453D5B" w:rsidP="00895299">
      <w:pPr>
        <w:pStyle w:val="Heading1"/>
        <w:spacing w:before="0" w:line="360" w:lineRule="auto"/>
        <w:jc w:val="center"/>
        <w:rPr>
          <w:rFonts w:ascii="Times New Roman" w:hAnsi="Times New Roman" w:cs="Times New Roman"/>
          <w:color w:val="auto"/>
          <w:lang w:val="en-US"/>
        </w:rPr>
      </w:pPr>
    </w:p>
    <w:p w:rsidR="00453D5B" w:rsidRPr="00F12899" w:rsidRDefault="00453D5B">
      <w:pPr>
        <w:rPr>
          <w:rFonts w:ascii="Times New Roman" w:eastAsiaTheme="majorEastAsia" w:hAnsi="Times New Roman" w:cs="Times New Roman"/>
          <w:b/>
          <w:bCs/>
          <w:sz w:val="28"/>
          <w:szCs w:val="28"/>
          <w:lang w:val="en-US"/>
        </w:rPr>
      </w:pPr>
      <w:r w:rsidRPr="00F12899">
        <w:rPr>
          <w:rFonts w:ascii="Times New Roman" w:hAnsi="Times New Roman" w:cs="Times New Roman"/>
          <w:lang w:val="en-US"/>
        </w:rPr>
        <w:br w:type="page"/>
      </w:r>
    </w:p>
    <w:p w:rsidR="00895299" w:rsidRPr="00F12899" w:rsidRDefault="00895299" w:rsidP="00895299">
      <w:pPr>
        <w:pStyle w:val="Heading1"/>
        <w:spacing w:before="0" w:line="360" w:lineRule="auto"/>
        <w:jc w:val="center"/>
        <w:rPr>
          <w:rFonts w:ascii="Times New Roman" w:hAnsi="Times New Roman" w:cs="Times New Roman"/>
          <w:color w:val="auto"/>
          <w:lang w:val="en-US"/>
        </w:rPr>
      </w:pPr>
      <w:bookmarkStart w:id="26" w:name="_Toc35096727"/>
      <w:r w:rsidRPr="00F12899">
        <w:rPr>
          <w:rFonts w:ascii="Times New Roman" w:hAnsi="Times New Roman" w:cs="Times New Roman"/>
          <w:color w:val="auto"/>
          <w:lang w:val="en-US"/>
        </w:rPr>
        <w:lastRenderedPageBreak/>
        <w:t>Chapter Two</w:t>
      </w:r>
      <w:bookmarkEnd w:id="26"/>
    </w:p>
    <w:p w:rsidR="00716B7D" w:rsidRPr="00F12899" w:rsidRDefault="00716B7D" w:rsidP="00895299">
      <w:pPr>
        <w:pStyle w:val="Heading1"/>
        <w:spacing w:before="0" w:line="360" w:lineRule="auto"/>
        <w:jc w:val="center"/>
        <w:rPr>
          <w:rFonts w:ascii="Times New Roman" w:hAnsi="Times New Roman" w:cs="Times New Roman"/>
          <w:color w:val="auto"/>
        </w:rPr>
      </w:pPr>
      <w:bookmarkStart w:id="27" w:name="_Toc35096728"/>
      <w:r w:rsidRPr="00F12899">
        <w:rPr>
          <w:rFonts w:ascii="Times New Roman" w:hAnsi="Times New Roman" w:cs="Times New Roman"/>
          <w:color w:val="auto"/>
          <w:lang w:val="en-US"/>
        </w:rPr>
        <w:t>The place of Mediation in Kenya’s legal framework</w:t>
      </w:r>
      <w:bookmarkEnd w:id="27"/>
    </w:p>
    <w:p w:rsidR="00716B7D" w:rsidRPr="00F12899" w:rsidRDefault="00716B7D" w:rsidP="00895299">
      <w:pPr>
        <w:pStyle w:val="Heading2"/>
        <w:spacing w:line="360" w:lineRule="auto"/>
        <w:jc w:val="both"/>
        <w:rPr>
          <w:rFonts w:ascii="Times New Roman" w:hAnsi="Times New Roman" w:cs="Times New Roman"/>
          <w:color w:val="auto"/>
          <w:sz w:val="24"/>
          <w:szCs w:val="24"/>
        </w:rPr>
      </w:pPr>
      <w:bookmarkStart w:id="28" w:name="_Toc35096729"/>
      <w:r w:rsidRPr="00F12899">
        <w:rPr>
          <w:rFonts w:ascii="Times New Roman" w:hAnsi="Times New Roman" w:cs="Times New Roman"/>
          <w:color w:val="auto"/>
          <w:sz w:val="24"/>
          <w:szCs w:val="24"/>
        </w:rPr>
        <w:t xml:space="preserve">2.1 </w:t>
      </w:r>
      <w:r w:rsidR="00895299" w:rsidRPr="00F12899">
        <w:rPr>
          <w:rFonts w:ascii="Times New Roman" w:hAnsi="Times New Roman" w:cs="Times New Roman"/>
          <w:color w:val="auto"/>
          <w:sz w:val="24"/>
          <w:szCs w:val="24"/>
        </w:rPr>
        <w:t>INTRODUCTION</w:t>
      </w:r>
      <w:bookmarkEnd w:id="28"/>
    </w:p>
    <w:p w:rsidR="00716B7D" w:rsidRPr="00F12899" w:rsidRDefault="00716B7D" w:rsidP="00895299">
      <w:pPr>
        <w:pStyle w:val="Default"/>
        <w:spacing w:line="360" w:lineRule="auto"/>
        <w:jc w:val="both"/>
        <w:rPr>
          <w:rFonts w:ascii="Times New Roman" w:hAnsi="Times New Roman" w:cs="Times New Roman"/>
          <w:color w:val="auto"/>
        </w:rPr>
      </w:pPr>
      <w:r w:rsidRPr="00F12899">
        <w:rPr>
          <w:rFonts w:ascii="Times New Roman" w:hAnsi="Times New Roman" w:cs="Times New Roman"/>
        </w:rPr>
        <w:t>This Chapter traces the history of Mediation in Kenya and its subsequent place within Kenya’s lega</w:t>
      </w:r>
      <w:r w:rsidR="009E7DC7" w:rsidRPr="00F12899">
        <w:rPr>
          <w:rFonts w:ascii="Times New Roman" w:hAnsi="Times New Roman" w:cs="Times New Roman"/>
        </w:rPr>
        <w:t>l framework. Additionally, what</w:t>
      </w:r>
      <w:r w:rsidRPr="00F12899">
        <w:rPr>
          <w:rFonts w:ascii="Times New Roman" w:hAnsi="Times New Roman" w:cs="Times New Roman"/>
        </w:rPr>
        <w:t xml:space="preserve"> role the Judiciary has</w:t>
      </w:r>
      <w:r w:rsidR="009E7DC7" w:rsidRPr="00F12899">
        <w:rPr>
          <w:rFonts w:ascii="Times New Roman" w:hAnsi="Times New Roman" w:cs="Times New Roman"/>
        </w:rPr>
        <w:t xml:space="preserve"> played in the entrenchment </w:t>
      </w:r>
      <w:r w:rsidRPr="00F12899">
        <w:rPr>
          <w:rFonts w:ascii="Times New Roman" w:hAnsi="Times New Roman" w:cs="Times New Roman"/>
        </w:rPr>
        <w:t>of m</w:t>
      </w:r>
      <w:r w:rsidRPr="00F12899">
        <w:rPr>
          <w:rFonts w:ascii="Times New Roman" w:hAnsi="Times New Roman" w:cs="Times New Roman"/>
          <w:color w:val="auto"/>
        </w:rPr>
        <w:t>ediation in Kenya as enshrined in the Constitution under Article 159.</w:t>
      </w:r>
      <w:r w:rsidRPr="00F12899">
        <w:rPr>
          <w:rStyle w:val="FootnoteReference"/>
          <w:rFonts w:ascii="Times New Roman" w:hAnsi="Times New Roman" w:cs="Times New Roman"/>
          <w:color w:val="auto"/>
        </w:rPr>
        <w:footnoteReference w:id="53"/>
      </w:r>
      <w:r w:rsidRPr="00F12899">
        <w:rPr>
          <w:rFonts w:ascii="Times New Roman" w:hAnsi="Times New Roman" w:cs="Times New Roman"/>
          <w:color w:val="auto"/>
        </w:rPr>
        <w:t xml:space="preserve"> This Article imbues a peremptory obligation on the Judiciary to seek alternate</w:t>
      </w:r>
      <w:r w:rsidR="009E7DC7" w:rsidRPr="00F12899">
        <w:rPr>
          <w:rFonts w:ascii="Times New Roman" w:hAnsi="Times New Roman" w:cs="Times New Roman"/>
          <w:color w:val="auto"/>
        </w:rPr>
        <w:t xml:space="preserve"> means of dispute resolution </w:t>
      </w:r>
      <w:r w:rsidRPr="00F12899">
        <w:rPr>
          <w:rFonts w:ascii="Times New Roman" w:hAnsi="Times New Roman" w:cs="Times New Roman"/>
          <w:color w:val="auto"/>
        </w:rPr>
        <w:t xml:space="preserve">means including alternative dispute resolution mechanisms. Relatedly, the provisions of Acts of Parliament and what the </w:t>
      </w:r>
      <w:r w:rsidR="009E7DC7" w:rsidRPr="00F12899">
        <w:rPr>
          <w:rFonts w:ascii="Times New Roman" w:hAnsi="Times New Roman" w:cs="Times New Roman"/>
          <w:color w:val="auto"/>
        </w:rPr>
        <w:t>c</w:t>
      </w:r>
      <w:r w:rsidRPr="00F12899">
        <w:rPr>
          <w:rFonts w:ascii="Times New Roman" w:hAnsi="Times New Roman" w:cs="Times New Roman"/>
          <w:color w:val="auto"/>
        </w:rPr>
        <w:t xml:space="preserve">ourts have </w:t>
      </w:r>
      <w:r w:rsidR="009E7DC7" w:rsidRPr="00F12899">
        <w:rPr>
          <w:rFonts w:ascii="Times New Roman" w:hAnsi="Times New Roman" w:cs="Times New Roman"/>
          <w:color w:val="auto"/>
        </w:rPr>
        <w:t>stated</w:t>
      </w:r>
      <w:r w:rsidRPr="00F12899">
        <w:rPr>
          <w:rFonts w:ascii="Times New Roman" w:hAnsi="Times New Roman" w:cs="Times New Roman"/>
          <w:color w:val="auto"/>
        </w:rPr>
        <w:t xml:space="preserve">. In answering the research questions posed in the previous chapter, this chapter examines why mediation exists within the existing legal framework by assessing the history of mediation in Kenya. This will guide the research in testing the hypothesis set out in the previous chapter. </w:t>
      </w:r>
    </w:p>
    <w:p w:rsidR="00716B7D" w:rsidRPr="00F12899" w:rsidRDefault="00716B7D" w:rsidP="0057355B">
      <w:pPr>
        <w:pStyle w:val="Heading2"/>
        <w:spacing w:line="360" w:lineRule="auto"/>
        <w:jc w:val="both"/>
        <w:rPr>
          <w:rFonts w:ascii="Times New Roman" w:hAnsi="Times New Roman" w:cs="Times New Roman"/>
          <w:sz w:val="24"/>
          <w:szCs w:val="24"/>
        </w:rPr>
      </w:pPr>
      <w:bookmarkStart w:id="29" w:name="_Toc35096730"/>
      <w:r w:rsidRPr="00F12899">
        <w:rPr>
          <w:rFonts w:ascii="Times New Roman" w:hAnsi="Times New Roman" w:cs="Times New Roman"/>
          <w:color w:val="auto"/>
          <w:sz w:val="24"/>
          <w:szCs w:val="24"/>
        </w:rPr>
        <w:t>2.1</w:t>
      </w:r>
      <w:r w:rsidRPr="00F12899">
        <w:rPr>
          <w:rFonts w:ascii="Times New Roman" w:hAnsi="Times New Roman" w:cs="Times New Roman"/>
          <w:sz w:val="24"/>
          <w:szCs w:val="24"/>
        </w:rPr>
        <w:t xml:space="preserve"> </w:t>
      </w:r>
      <w:r w:rsidRPr="00F12899">
        <w:rPr>
          <w:rFonts w:ascii="Times New Roman" w:hAnsi="Times New Roman" w:cs="Times New Roman"/>
          <w:color w:val="auto"/>
          <w:sz w:val="24"/>
          <w:szCs w:val="24"/>
        </w:rPr>
        <w:t>HISTORY OF MEDIATION IN KENYA</w:t>
      </w:r>
      <w:bookmarkEnd w:id="29"/>
    </w:p>
    <w:p w:rsidR="00716B7D" w:rsidRPr="00F12899" w:rsidRDefault="00716B7D" w:rsidP="00453D5B">
      <w:pPr>
        <w:pStyle w:val="Default"/>
        <w:spacing w:after="240" w:line="360" w:lineRule="auto"/>
        <w:jc w:val="both"/>
        <w:rPr>
          <w:rFonts w:ascii="Times New Roman" w:hAnsi="Times New Roman" w:cs="Times New Roman"/>
        </w:rPr>
      </w:pPr>
      <w:r w:rsidRPr="00F12899">
        <w:rPr>
          <w:rFonts w:ascii="Times New Roman" w:hAnsi="Times New Roman" w:cs="Times New Roman"/>
        </w:rPr>
        <w:t>To trace the history Mediation as a dispute resolution mechanism</w:t>
      </w:r>
      <w:r w:rsidR="00453D5B" w:rsidRPr="00F12899">
        <w:rPr>
          <w:rFonts w:ascii="Times New Roman" w:hAnsi="Times New Roman" w:cs="Times New Roman"/>
        </w:rPr>
        <w:t>,</w:t>
      </w:r>
      <w:r w:rsidRPr="00F12899">
        <w:rPr>
          <w:rFonts w:ascii="Times New Roman" w:hAnsi="Times New Roman" w:cs="Times New Roman"/>
        </w:rPr>
        <w:t xml:space="preserve"> it is </w:t>
      </w:r>
      <w:r w:rsidR="00453D5B" w:rsidRPr="00F12899">
        <w:rPr>
          <w:rFonts w:ascii="Times New Roman" w:hAnsi="Times New Roman" w:cs="Times New Roman"/>
        </w:rPr>
        <w:t>vital</w:t>
      </w:r>
      <w:r w:rsidRPr="00F12899">
        <w:rPr>
          <w:rFonts w:ascii="Times New Roman" w:hAnsi="Times New Roman" w:cs="Times New Roman"/>
        </w:rPr>
        <w:t xml:space="preserve"> to understand its origin which existed in traditional African societies amongst other means of dispute resolution. African societies were closely knit and relations were rooted in culture and man’s very idea of security was founded upon personal identification with and within the community.</w:t>
      </w:r>
      <w:r w:rsidRPr="00F12899">
        <w:rPr>
          <w:rStyle w:val="FootnoteReference"/>
          <w:rFonts w:ascii="Times New Roman" w:hAnsi="Times New Roman" w:cs="Times New Roman"/>
        </w:rPr>
        <w:footnoteReference w:id="54"/>
      </w:r>
      <w:r w:rsidRPr="00F12899">
        <w:rPr>
          <w:rFonts w:ascii="Times New Roman" w:hAnsi="Times New Roman" w:cs="Times New Roman"/>
        </w:rPr>
        <w:t xml:space="preserve"> The philosophy of ‘Ubuntu’ or ‘Utu’ that </w:t>
      </w:r>
      <w:r w:rsidR="009E7DC7" w:rsidRPr="00F12899">
        <w:rPr>
          <w:rFonts w:ascii="Times New Roman" w:hAnsi="Times New Roman" w:cs="Times New Roman"/>
        </w:rPr>
        <w:t>existed</w:t>
      </w:r>
      <w:r w:rsidRPr="00F12899">
        <w:rPr>
          <w:rFonts w:ascii="Times New Roman" w:hAnsi="Times New Roman" w:cs="Times New Roman"/>
        </w:rPr>
        <w:t xml:space="preserve"> buttressed the sense of brotherhood and hospitality. To this end, mechanisms of dispute resolution were bent on ensuring that they preserved the status quo.</w:t>
      </w:r>
      <w:r w:rsidRPr="00F12899">
        <w:rPr>
          <w:rStyle w:val="FootnoteReference"/>
          <w:rFonts w:ascii="Times New Roman" w:hAnsi="Times New Roman" w:cs="Times New Roman"/>
        </w:rPr>
        <w:footnoteReference w:id="55"/>
      </w:r>
      <w:r w:rsidRPr="00F12899">
        <w:rPr>
          <w:rFonts w:ascii="Times New Roman" w:hAnsi="Times New Roman" w:cs="Times New Roman"/>
        </w:rPr>
        <w:t xml:space="preserve"> Mediation in this context was a non-coercive conflict management method that involved a third party to bring parties towards a peaceful settlement to a conflict. The neutral third party usually was an elder chosen due to their wealth of accumulated experience and wisdom.</w:t>
      </w:r>
      <w:r w:rsidRPr="00F12899">
        <w:rPr>
          <w:rStyle w:val="FootnoteReference"/>
          <w:rFonts w:ascii="Times New Roman" w:hAnsi="Times New Roman" w:cs="Times New Roman"/>
        </w:rPr>
        <w:footnoteReference w:id="56"/>
      </w:r>
      <w:r w:rsidRPr="00F12899">
        <w:rPr>
          <w:rFonts w:ascii="Times New Roman" w:hAnsi="Times New Roman" w:cs="Times New Roman"/>
        </w:rPr>
        <w:t xml:space="preserve"> Their roles were selected based on the societal prevalent traditions and circumstances, and they included priests, priestesses, elders and chiefs. This system was undergirded by principles such as truth, social cohesion, harmony, respect, tolerance and humility.</w:t>
      </w:r>
      <w:r w:rsidRPr="00F12899">
        <w:rPr>
          <w:rStyle w:val="FootnoteReference"/>
          <w:rFonts w:ascii="Times New Roman" w:hAnsi="Times New Roman" w:cs="Times New Roman"/>
        </w:rPr>
        <w:footnoteReference w:id="57"/>
      </w:r>
      <w:r w:rsidRPr="00F12899">
        <w:rPr>
          <w:rFonts w:ascii="Times New Roman" w:hAnsi="Times New Roman" w:cs="Times New Roman"/>
        </w:rPr>
        <w:t xml:space="preserve"> All this encompassed traditional justice systems </w:t>
      </w:r>
      <w:r w:rsidRPr="00F12899">
        <w:rPr>
          <w:rFonts w:ascii="Times New Roman" w:hAnsi="Times New Roman" w:cs="Times New Roman"/>
        </w:rPr>
        <w:lastRenderedPageBreak/>
        <w:t>(TJS).</w:t>
      </w:r>
      <w:r w:rsidRPr="00F12899">
        <w:rPr>
          <w:rStyle w:val="FootnoteReference"/>
          <w:rFonts w:ascii="Times New Roman" w:hAnsi="Times New Roman" w:cs="Times New Roman"/>
        </w:rPr>
        <w:footnoteReference w:id="58"/>
      </w:r>
      <w:r w:rsidRPr="00F12899">
        <w:rPr>
          <w:rFonts w:ascii="Times New Roman" w:hAnsi="Times New Roman" w:cs="Times New Roman"/>
        </w:rPr>
        <w:t xml:space="preserve"> TJS refers to all those mechanisms that African peoples or commun</w:t>
      </w:r>
      <w:r w:rsidR="009E7DC7" w:rsidRPr="00F12899">
        <w:rPr>
          <w:rFonts w:ascii="Times New Roman" w:hAnsi="Times New Roman" w:cs="Times New Roman"/>
        </w:rPr>
        <w:t xml:space="preserve">ities have applied in managing </w:t>
      </w:r>
      <w:r w:rsidRPr="00F12899">
        <w:rPr>
          <w:rFonts w:ascii="Times New Roman" w:hAnsi="Times New Roman" w:cs="Times New Roman"/>
        </w:rPr>
        <w:t>conflicts since time immemorial and which have been passed on from one generation to the other.</w:t>
      </w:r>
      <w:r w:rsidRPr="00F12899">
        <w:rPr>
          <w:rStyle w:val="FootnoteReference"/>
          <w:rFonts w:ascii="Times New Roman" w:hAnsi="Times New Roman" w:cs="Times New Roman"/>
        </w:rPr>
        <w:footnoteReference w:id="59"/>
      </w:r>
    </w:p>
    <w:p w:rsidR="00716B7D" w:rsidRPr="00F12899" w:rsidRDefault="00716B7D" w:rsidP="00453D5B">
      <w:pPr>
        <w:pStyle w:val="Default"/>
        <w:spacing w:after="240" w:line="360" w:lineRule="auto"/>
        <w:jc w:val="both"/>
        <w:rPr>
          <w:rFonts w:ascii="Times New Roman" w:hAnsi="Times New Roman" w:cs="Times New Roman"/>
        </w:rPr>
      </w:pPr>
      <w:r w:rsidRPr="00F12899">
        <w:rPr>
          <w:rFonts w:ascii="Times New Roman" w:hAnsi="Times New Roman" w:cs="Times New Roman"/>
        </w:rPr>
        <w:t>The nature of TJS was that it was applied in solving disputes through the lens of resolving the needs of the community at large and was also respectful to the wrongdoers; even though this varied from community to community and primarily centred on consensual decision making.</w:t>
      </w:r>
      <w:r w:rsidRPr="00F12899">
        <w:rPr>
          <w:rStyle w:val="FootnoteReference"/>
          <w:rFonts w:ascii="Times New Roman" w:hAnsi="Times New Roman" w:cs="Times New Roman"/>
        </w:rPr>
        <w:footnoteReference w:id="60"/>
      </w:r>
      <w:r w:rsidRPr="00F12899">
        <w:rPr>
          <w:rFonts w:ascii="Times New Roman" w:hAnsi="Times New Roman" w:cs="Times New Roman"/>
        </w:rPr>
        <w:t xml:space="preserve"> Relatedly, they were easily available if the need arose as they could easily be convened and reconvened. The entire process culminated in reconciliation usually in the form of grains or slaughtering animals to the aggrieved party.</w:t>
      </w:r>
      <w:r w:rsidRPr="00F12899">
        <w:rPr>
          <w:rStyle w:val="FootnoteReference"/>
          <w:rFonts w:ascii="Times New Roman" w:hAnsi="Times New Roman" w:cs="Times New Roman"/>
        </w:rPr>
        <w:footnoteReference w:id="61"/>
      </w:r>
      <w:r w:rsidRPr="00F12899">
        <w:rPr>
          <w:rFonts w:ascii="Times New Roman" w:hAnsi="Times New Roman" w:cs="Times New Roman"/>
        </w:rPr>
        <w:t xml:space="preserve"> These methods were deeply engrained into the African People and wholly geared towards the maintenance and improvement of social relationships.</w:t>
      </w:r>
      <w:r w:rsidRPr="00F12899">
        <w:rPr>
          <w:rStyle w:val="FootnoteReference"/>
          <w:rFonts w:ascii="Times New Roman" w:hAnsi="Times New Roman" w:cs="Times New Roman"/>
        </w:rPr>
        <w:footnoteReference w:id="62"/>
      </w:r>
      <w:r w:rsidRPr="00F12899">
        <w:rPr>
          <w:rFonts w:ascii="Times New Roman" w:hAnsi="Times New Roman" w:cs="Times New Roman"/>
        </w:rPr>
        <w:t xml:space="preserve"> Admittedly, these systems were deeply respected by all members of the community as they appreciated the importance of ensuring cohesion. This was also due to the reason that these systems were home-grown and culturally appropriate.</w:t>
      </w:r>
      <w:r w:rsidRPr="00F12899">
        <w:rPr>
          <w:rStyle w:val="FootnoteReference"/>
          <w:rFonts w:ascii="Times New Roman" w:hAnsi="Times New Roman" w:cs="Times New Roman"/>
        </w:rPr>
        <w:footnoteReference w:id="63"/>
      </w:r>
      <w:r w:rsidRPr="00F12899">
        <w:rPr>
          <w:rFonts w:ascii="Times New Roman" w:hAnsi="Times New Roman" w:cs="Times New Roman"/>
        </w:rPr>
        <w:t xml:space="preserve">. </w:t>
      </w:r>
    </w:p>
    <w:p w:rsidR="00716B7D" w:rsidRPr="00F12899" w:rsidRDefault="00716B7D" w:rsidP="00716B7D">
      <w:pPr>
        <w:spacing w:after="240" w:line="360" w:lineRule="auto"/>
        <w:jc w:val="both"/>
        <w:rPr>
          <w:rFonts w:ascii="Times New Roman" w:hAnsi="Times New Roman" w:cs="Times New Roman"/>
          <w:sz w:val="24"/>
          <w:szCs w:val="24"/>
        </w:rPr>
      </w:pPr>
      <w:r w:rsidRPr="00F12899">
        <w:rPr>
          <w:rFonts w:ascii="Times New Roman" w:hAnsi="Times New Roman" w:cs="Times New Roman"/>
          <w:sz w:val="24"/>
          <w:szCs w:val="24"/>
        </w:rPr>
        <w:t>Conflict resolution was comprised of an intricate network of forces from all stakeholders to ensure the restoration of relationships between the individuals, families and communities in general.</w:t>
      </w:r>
      <w:r w:rsidRPr="00F12899">
        <w:rPr>
          <w:rStyle w:val="FootnoteReference"/>
          <w:rFonts w:ascii="Times New Roman" w:hAnsi="Times New Roman" w:cs="Times New Roman"/>
          <w:sz w:val="24"/>
          <w:szCs w:val="24"/>
        </w:rPr>
        <w:footnoteReference w:id="64"/>
      </w:r>
      <w:r w:rsidRPr="00F12899">
        <w:rPr>
          <w:rFonts w:ascii="Times New Roman" w:hAnsi="Times New Roman" w:cs="Times New Roman"/>
          <w:sz w:val="24"/>
          <w:szCs w:val="24"/>
        </w:rPr>
        <w:t xml:space="preserve"> The notion of communal living was upheld and divisions amongst community members were abhorred.</w:t>
      </w:r>
      <w:r w:rsidRPr="00F12899">
        <w:rPr>
          <w:rStyle w:val="FootnoteReference"/>
          <w:rFonts w:ascii="Times New Roman" w:hAnsi="Times New Roman" w:cs="Times New Roman"/>
          <w:sz w:val="24"/>
          <w:szCs w:val="24"/>
        </w:rPr>
        <w:footnoteReference w:id="65"/>
      </w:r>
      <w:r w:rsidRPr="00F12899">
        <w:rPr>
          <w:rFonts w:ascii="Times New Roman" w:hAnsi="Times New Roman" w:cs="Times New Roman"/>
          <w:sz w:val="24"/>
          <w:szCs w:val="24"/>
        </w:rPr>
        <w:t xml:space="preserve"> There was also a spiritual aspect to all disputes and this played a role in the resolution of these disputes as it. Among the Akans in Ghana for example, the cultural process of the resolution of disputes began at the household level (</w:t>
      </w:r>
      <w:r w:rsidRPr="00F12899">
        <w:rPr>
          <w:rFonts w:ascii="Times New Roman" w:hAnsi="Times New Roman" w:cs="Times New Roman"/>
          <w:i/>
          <w:sz w:val="24"/>
          <w:szCs w:val="24"/>
        </w:rPr>
        <w:t>ofiepanyin</w:t>
      </w:r>
      <w:r w:rsidRPr="00F12899">
        <w:rPr>
          <w:rFonts w:ascii="Times New Roman" w:hAnsi="Times New Roman" w:cs="Times New Roman"/>
          <w:sz w:val="24"/>
          <w:szCs w:val="24"/>
        </w:rPr>
        <w:t>), the family’s head which shows that the institution of the family was the first avenue of conflict management.</w:t>
      </w:r>
      <w:r w:rsidRPr="00F12899">
        <w:rPr>
          <w:rStyle w:val="FootnoteReference"/>
          <w:rFonts w:ascii="Times New Roman" w:hAnsi="Times New Roman" w:cs="Times New Roman"/>
          <w:sz w:val="24"/>
          <w:szCs w:val="24"/>
        </w:rPr>
        <w:footnoteReference w:id="66"/>
      </w:r>
      <w:r w:rsidRPr="00F12899">
        <w:rPr>
          <w:rFonts w:ascii="Times New Roman" w:hAnsi="Times New Roman" w:cs="Times New Roman"/>
          <w:sz w:val="24"/>
          <w:szCs w:val="24"/>
        </w:rPr>
        <w:t xml:space="preserve"> If this failed, there was an established hierarchical system that was observed in ensuring the dispute was resolved. The issue was then transmitted to the Head of the Clan (</w:t>
      </w:r>
      <w:r w:rsidRPr="00F12899">
        <w:rPr>
          <w:rFonts w:ascii="Times New Roman" w:hAnsi="Times New Roman" w:cs="Times New Roman"/>
          <w:i/>
          <w:sz w:val="24"/>
          <w:szCs w:val="24"/>
        </w:rPr>
        <w:t>Odikro Abusua Panyin</w:t>
      </w:r>
      <w:r w:rsidRPr="00F12899">
        <w:rPr>
          <w:rFonts w:ascii="Times New Roman" w:hAnsi="Times New Roman" w:cs="Times New Roman"/>
          <w:sz w:val="24"/>
          <w:szCs w:val="24"/>
        </w:rPr>
        <w:t>) and since the clans formed villages, they were headed by chiefs (</w:t>
      </w:r>
      <w:r w:rsidRPr="00F12899">
        <w:rPr>
          <w:rFonts w:ascii="Times New Roman" w:hAnsi="Times New Roman" w:cs="Times New Roman"/>
          <w:i/>
          <w:sz w:val="24"/>
          <w:szCs w:val="24"/>
        </w:rPr>
        <w:t>Dwanetoa hene</w:t>
      </w:r>
      <w:r w:rsidRPr="00F12899">
        <w:rPr>
          <w:rFonts w:ascii="Times New Roman" w:hAnsi="Times New Roman" w:cs="Times New Roman"/>
          <w:sz w:val="24"/>
          <w:szCs w:val="24"/>
        </w:rPr>
        <w:t xml:space="preserve">). At the village, there were at least three levels of dispute resolution that </w:t>
      </w:r>
      <w:r w:rsidRPr="00F12899">
        <w:rPr>
          <w:rFonts w:ascii="Times New Roman" w:hAnsi="Times New Roman" w:cs="Times New Roman"/>
          <w:sz w:val="24"/>
          <w:szCs w:val="24"/>
        </w:rPr>
        <w:lastRenderedPageBreak/>
        <w:t>ensured the matters were amicably resolved and if this failed then the Sub-Divisional Chiefs (</w:t>
      </w:r>
      <w:r w:rsidRPr="00F12899">
        <w:rPr>
          <w:rFonts w:ascii="Times New Roman" w:hAnsi="Times New Roman" w:cs="Times New Roman"/>
          <w:i/>
          <w:sz w:val="24"/>
          <w:szCs w:val="24"/>
        </w:rPr>
        <w:t>Apakanhene</w:t>
      </w:r>
      <w:r w:rsidRPr="00F12899">
        <w:rPr>
          <w:rFonts w:ascii="Times New Roman" w:hAnsi="Times New Roman" w:cs="Times New Roman"/>
          <w:sz w:val="24"/>
          <w:szCs w:val="24"/>
        </w:rPr>
        <w:t>) listened to the matter. Usually, the disputes rarely reached this level but if so the Divisional Chiefs (</w:t>
      </w:r>
      <w:r w:rsidRPr="00F12899">
        <w:rPr>
          <w:rFonts w:ascii="Times New Roman" w:hAnsi="Times New Roman" w:cs="Times New Roman"/>
          <w:i/>
          <w:sz w:val="24"/>
          <w:szCs w:val="24"/>
        </w:rPr>
        <w:t>Ohene</w:t>
      </w:r>
      <w:r w:rsidRPr="00F12899">
        <w:rPr>
          <w:rFonts w:ascii="Times New Roman" w:hAnsi="Times New Roman" w:cs="Times New Roman"/>
          <w:sz w:val="24"/>
          <w:szCs w:val="24"/>
        </w:rPr>
        <w:t>) and the Paramount Chief (</w:t>
      </w:r>
      <w:r w:rsidRPr="00F12899">
        <w:rPr>
          <w:rFonts w:ascii="Times New Roman" w:hAnsi="Times New Roman" w:cs="Times New Roman"/>
          <w:i/>
          <w:sz w:val="24"/>
          <w:szCs w:val="24"/>
        </w:rPr>
        <w:t>Omanhene</w:t>
      </w:r>
      <w:r w:rsidRPr="00F12899">
        <w:rPr>
          <w:rFonts w:ascii="Times New Roman" w:hAnsi="Times New Roman" w:cs="Times New Roman"/>
          <w:sz w:val="24"/>
          <w:szCs w:val="24"/>
        </w:rPr>
        <w:t>) handled the matters that mostly entailed village disputes.</w:t>
      </w:r>
      <w:r w:rsidRPr="00F12899">
        <w:rPr>
          <w:rStyle w:val="FootnoteReference"/>
          <w:rFonts w:ascii="Times New Roman" w:hAnsi="Times New Roman" w:cs="Times New Roman"/>
          <w:sz w:val="24"/>
          <w:szCs w:val="24"/>
        </w:rPr>
        <w:footnoteReference w:id="67"/>
      </w:r>
      <w:r w:rsidRPr="00F12899">
        <w:rPr>
          <w:rFonts w:ascii="Times New Roman" w:hAnsi="Times New Roman" w:cs="Times New Roman"/>
          <w:sz w:val="24"/>
          <w:szCs w:val="24"/>
        </w:rPr>
        <w:t xml:space="preserve"> </w:t>
      </w:r>
    </w:p>
    <w:p w:rsidR="00716B7D" w:rsidRPr="00F12899" w:rsidRDefault="00716B7D" w:rsidP="00716B7D">
      <w:pPr>
        <w:spacing w:after="240" w:line="360" w:lineRule="auto"/>
        <w:jc w:val="both"/>
        <w:rPr>
          <w:rFonts w:ascii="Times New Roman" w:hAnsi="Times New Roman" w:cs="Times New Roman"/>
          <w:sz w:val="24"/>
          <w:szCs w:val="24"/>
        </w:rPr>
      </w:pPr>
      <w:r w:rsidRPr="00F12899">
        <w:rPr>
          <w:rFonts w:ascii="Times New Roman" w:hAnsi="Times New Roman" w:cs="Times New Roman"/>
          <w:sz w:val="24"/>
          <w:szCs w:val="24"/>
        </w:rPr>
        <w:t>In Kenya; the Pokot, Turkana, Marakwet and the Samburu of Kenya were all pastoral communities and a similar way of life.</w:t>
      </w:r>
      <w:r w:rsidRPr="00F12899">
        <w:rPr>
          <w:rStyle w:val="FootnoteReference"/>
          <w:rFonts w:ascii="Times New Roman" w:hAnsi="Times New Roman" w:cs="Times New Roman"/>
          <w:sz w:val="24"/>
          <w:szCs w:val="24"/>
        </w:rPr>
        <w:footnoteReference w:id="68"/>
      </w:r>
      <w:r w:rsidRPr="00F12899">
        <w:rPr>
          <w:rFonts w:ascii="Times New Roman" w:hAnsi="Times New Roman" w:cs="Times New Roman"/>
          <w:sz w:val="24"/>
          <w:szCs w:val="24"/>
        </w:rPr>
        <w:t xml:space="preserve"> It was commonplace to see conflicts arising amongst these communities and maintenance of social order is important and elders were instrumental in resolving disputes through mediation among others that arose within the communities as well as between communities. This was by way of pacts that were administered by all communities such as the </w:t>
      </w:r>
      <w:r w:rsidRPr="00F12899">
        <w:rPr>
          <w:rFonts w:ascii="Times New Roman" w:hAnsi="Times New Roman" w:cs="Times New Roman"/>
          <w:i/>
          <w:sz w:val="24"/>
          <w:szCs w:val="24"/>
        </w:rPr>
        <w:t xml:space="preserve">miss </w:t>
      </w:r>
      <w:r w:rsidRPr="00F12899">
        <w:rPr>
          <w:rFonts w:ascii="Times New Roman" w:hAnsi="Times New Roman" w:cs="Times New Roman"/>
          <w:sz w:val="24"/>
          <w:szCs w:val="24"/>
        </w:rPr>
        <w:t xml:space="preserve">among the Marakwet and the Pokot. Mediation was widely used by communities in Kenya for centuries but it was not termed as so; for instance, the Agikuyu </w:t>
      </w:r>
      <w:r w:rsidR="002D61EE" w:rsidRPr="00F12899">
        <w:rPr>
          <w:rFonts w:ascii="Times New Roman" w:hAnsi="Times New Roman" w:cs="Times New Roman"/>
          <w:sz w:val="24"/>
          <w:szCs w:val="24"/>
        </w:rPr>
        <w:t>had</w:t>
      </w:r>
      <w:r w:rsidRPr="00F12899">
        <w:rPr>
          <w:rFonts w:ascii="Times New Roman" w:hAnsi="Times New Roman" w:cs="Times New Roman"/>
          <w:sz w:val="24"/>
          <w:szCs w:val="24"/>
        </w:rPr>
        <w:t xml:space="preserve"> the Council of Elders </w:t>
      </w:r>
      <w:r w:rsidR="002D61EE" w:rsidRPr="00F12899">
        <w:rPr>
          <w:rFonts w:ascii="Times New Roman" w:hAnsi="Times New Roman" w:cs="Times New Roman"/>
          <w:sz w:val="24"/>
          <w:szCs w:val="24"/>
        </w:rPr>
        <w:t>where</w:t>
      </w:r>
      <w:r w:rsidRPr="00F12899">
        <w:rPr>
          <w:rFonts w:ascii="Times New Roman" w:hAnsi="Times New Roman" w:cs="Times New Roman"/>
          <w:sz w:val="24"/>
          <w:szCs w:val="24"/>
        </w:rPr>
        <w:t xml:space="preserve"> a forum </w:t>
      </w:r>
      <w:r w:rsidR="002D61EE" w:rsidRPr="00F12899">
        <w:rPr>
          <w:rFonts w:ascii="Times New Roman" w:hAnsi="Times New Roman" w:cs="Times New Roman"/>
          <w:sz w:val="24"/>
          <w:szCs w:val="24"/>
        </w:rPr>
        <w:t>akin to</w:t>
      </w:r>
      <w:r w:rsidRPr="00F12899">
        <w:rPr>
          <w:rFonts w:ascii="Times New Roman" w:hAnsi="Times New Roman" w:cs="Times New Roman"/>
          <w:sz w:val="24"/>
          <w:szCs w:val="24"/>
        </w:rPr>
        <w:t xml:space="preserve"> mediation was customary.</w:t>
      </w:r>
      <w:r w:rsidRPr="00F12899">
        <w:rPr>
          <w:rStyle w:val="FootnoteReference"/>
          <w:rFonts w:ascii="Times New Roman" w:hAnsi="Times New Roman" w:cs="Times New Roman"/>
          <w:sz w:val="24"/>
          <w:szCs w:val="24"/>
        </w:rPr>
        <w:footnoteReference w:id="69"/>
      </w:r>
      <w:r w:rsidRPr="00F12899">
        <w:rPr>
          <w:rFonts w:ascii="Times New Roman" w:hAnsi="Times New Roman" w:cs="Times New Roman"/>
          <w:sz w:val="24"/>
          <w:szCs w:val="24"/>
        </w:rPr>
        <w:t xml:space="preserve"> The Council was highly respected and their decisions were upheld due to the high regard accorded to them. The elders were seen as oases of wisdom and were taken to be custodians of communal wisdom and truth, their instructions were heeded to as a corollary.</w:t>
      </w:r>
      <w:r w:rsidRPr="00F12899">
        <w:rPr>
          <w:rStyle w:val="FootnoteReference"/>
          <w:rFonts w:ascii="Times New Roman" w:hAnsi="Times New Roman" w:cs="Times New Roman"/>
          <w:sz w:val="24"/>
          <w:szCs w:val="24"/>
        </w:rPr>
        <w:footnoteReference w:id="70"/>
      </w:r>
      <w:r w:rsidRPr="00F12899">
        <w:rPr>
          <w:rFonts w:ascii="Times New Roman" w:hAnsi="Times New Roman" w:cs="Times New Roman"/>
          <w:sz w:val="24"/>
          <w:szCs w:val="24"/>
        </w:rPr>
        <w:t xml:space="preserve"> </w:t>
      </w:r>
    </w:p>
    <w:p w:rsidR="00716B7D" w:rsidRPr="00F12899" w:rsidRDefault="00716B7D" w:rsidP="00716B7D">
      <w:pPr>
        <w:spacing w:line="360" w:lineRule="auto"/>
        <w:jc w:val="both"/>
        <w:rPr>
          <w:rFonts w:ascii="Times New Roman" w:hAnsi="Times New Roman" w:cs="Times New Roman"/>
          <w:sz w:val="24"/>
          <w:szCs w:val="24"/>
          <w:lang w:val="en-US"/>
        </w:rPr>
      </w:pPr>
      <w:r w:rsidRPr="00F12899">
        <w:rPr>
          <w:rFonts w:ascii="Times New Roman" w:hAnsi="Times New Roman" w:cs="Times New Roman"/>
          <w:sz w:val="24"/>
          <w:szCs w:val="24"/>
          <w:lang w:val="en-US"/>
        </w:rPr>
        <w:t xml:space="preserve">Upon the coming of the missionaries in Kenya, a systemic erosion of culture commenced </w:t>
      </w:r>
      <w:r w:rsidR="002D61EE" w:rsidRPr="00F12899">
        <w:rPr>
          <w:rFonts w:ascii="Times New Roman" w:hAnsi="Times New Roman" w:cs="Times New Roman"/>
          <w:sz w:val="24"/>
          <w:szCs w:val="24"/>
          <w:lang w:val="en-US"/>
        </w:rPr>
        <w:t>with</w:t>
      </w:r>
      <w:r w:rsidRPr="00F12899">
        <w:rPr>
          <w:rFonts w:ascii="Times New Roman" w:hAnsi="Times New Roman" w:cs="Times New Roman"/>
          <w:sz w:val="24"/>
          <w:szCs w:val="24"/>
          <w:lang w:val="en-US"/>
        </w:rPr>
        <w:t xml:space="preserve"> the introduction of Christianity. This is </w:t>
      </w:r>
      <w:r w:rsidR="00453D5B" w:rsidRPr="00F12899">
        <w:rPr>
          <w:rFonts w:ascii="Times New Roman" w:hAnsi="Times New Roman" w:cs="Times New Roman"/>
          <w:sz w:val="24"/>
          <w:szCs w:val="24"/>
          <w:lang w:val="en-US"/>
        </w:rPr>
        <w:t>due to</w:t>
      </w:r>
      <w:r w:rsidRPr="00F12899">
        <w:rPr>
          <w:rFonts w:ascii="Times New Roman" w:hAnsi="Times New Roman" w:cs="Times New Roman"/>
          <w:sz w:val="24"/>
          <w:szCs w:val="24"/>
          <w:lang w:val="en-US"/>
        </w:rPr>
        <w:t xml:space="preserve"> clashing views between the norms of the communities and what was taught by the missionaries. A slow but sure process ensued in which, some of the traditional customs were down trodden.</w:t>
      </w:r>
      <w:r w:rsidRPr="00F12899">
        <w:rPr>
          <w:rStyle w:val="FootnoteReference"/>
          <w:rFonts w:ascii="Times New Roman" w:hAnsi="Times New Roman" w:cs="Times New Roman"/>
          <w:sz w:val="24"/>
          <w:szCs w:val="24"/>
          <w:lang w:val="en-US"/>
        </w:rPr>
        <w:footnoteReference w:id="71"/>
      </w:r>
      <w:r w:rsidRPr="00F12899">
        <w:rPr>
          <w:rFonts w:ascii="Times New Roman" w:hAnsi="Times New Roman" w:cs="Times New Roman"/>
          <w:sz w:val="24"/>
          <w:szCs w:val="24"/>
          <w:lang w:val="en-US"/>
        </w:rPr>
        <w:t xml:space="preserve"> It did not take long before the white man introduced the formal justice system that included, courts, law enforcement officers as well as a conglomeration of laws that they used to lord their will upon the local inhabitants.</w:t>
      </w:r>
      <w:r w:rsidRPr="00F12899">
        <w:rPr>
          <w:rStyle w:val="FootnoteReference"/>
          <w:rFonts w:ascii="Times New Roman" w:hAnsi="Times New Roman" w:cs="Times New Roman"/>
          <w:sz w:val="24"/>
          <w:szCs w:val="24"/>
          <w:lang w:val="en-US"/>
        </w:rPr>
        <w:footnoteReference w:id="72"/>
      </w:r>
      <w:r w:rsidRPr="00F12899">
        <w:rPr>
          <w:rFonts w:ascii="Times New Roman" w:hAnsi="Times New Roman" w:cs="Times New Roman"/>
          <w:sz w:val="24"/>
          <w:szCs w:val="24"/>
          <w:lang w:val="en-US"/>
        </w:rPr>
        <w:t xml:space="preserve"> Traditional ways of life were gradually subjugated and preferential treatment accorded to the formal justice system that greatly suited the colonial settlers. The formal justice system that was applied in our colonial master’s country was almost directly implanted upon us by dint of the Judicature Act.</w:t>
      </w:r>
      <w:r w:rsidRPr="00F12899">
        <w:rPr>
          <w:rStyle w:val="FootnoteReference"/>
          <w:rFonts w:ascii="Times New Roman" w:hAnsi="Times New Roman" w:cs="Times New Roman"/>
          <w:sz w:val="24"/>
          <w:szCs w:val="24"/>
          <w:lang w:val="en-US"/>
        </w:rPr>
        <w:footnoteReference w:id="73"/>
      </w:r>
      <w:r w:rsidRPr="00F12899">
        <w:rPr>
          <w:rFonts w:ascii="Times New Roman" w:hAnsi="Times New Roman" w:cs="Times New Roman"/>
          <w:sz w:val="24"/>
          <w:szCs w:val="24"/>
          <w:lang w:val="en-US"/>
        </w:rPr>
        <w:t xml:space="preserve"> The pith of Section 3 the Act was that </w:t>
      </w:r>
      <w:r w:rsidRPr="00F12899">
        <w:rPr>
          <w:rFonts w:ascii="Times New Roman" w:hAnsi="Times New Roman" w:cs="Times New Roman"/>
          <w:sz w:val="24"/>
          <w:szCs w:val="24"/>
          <w:lang w:val="en-US"/>
        </w:rPr>
        <w:lastRenderedPageBreak/>
        <w:t>English statutes would be used in guiding the Kenyan Courts.</w:t>
      </w:r>
      <w:r w:rsidRPr="00F12899">
        <w:rPr>
          <w:rStyle w:val="FootnoteReference"/>
          <w:rFonts w:ascii="Times New Roman" w:hAnsi="Times New Roman" w:cs="Times New Roman"/>
          <w:sz w:val="24"/>
          <w:szCs w:val="24"/>
          <w:lang w:val="en-US"/>
        </w:rPr>
        <w:footnoteReference w:id="74"/>
      </w:r>
      <w:r w:rsidRPr="00F12899">
        <w:rPr>
          <w:rFonts w:ascii="Times New Roman" w:hAnsi="Times New Roman" w:cs="Times New Roman"/>
          <w:sz w:val="24"/>
          <w:szCs w:val="24"/>
          <w:lang w:val="en-US"/>
        </w:rPr>
        <w:t xml:space="preserve"> Other such examples of this included: The Married Women’s Property Act, Guardianship of Infants Ordinance, Probate and Administration Ordinance, Marriage Ordinance, The Separation and Maintenance Ordinance, Mohammedan Marriage and Divorce Registration Ordinance and Hindu Marriage Divorce and Succession Ordinance.</w:t>
      </w:r>
      <w:r w:rsidRPr="00F12899">
        <w:rPr>
          <w:rStyle w:val="FootnoteReference"/>
          <w:rFonts w:ascii="Times New Roman" w:hAnsi="Times New Roman" w:cs="Times New Roman"/>
          <w:sz w:val="24"/>
          <w:szCs w:val="24"/>
          <w:lang w:val="en-US"/>
        </w:rPr>
        <w:footnoteReference w:id="75"/>
      </w:r>
      <w:r w:rsidRPr="00F12899">
        <w:rPr>
          <w:rFonts w:ascii="Times New Roman" w:hAnsi="Times New Roman" w:cs="Times New Roman"/>
          <w:sz w:val="24"/>
          <w:szCs w:val="24"/>
          <w:lang w:val="en-US"/>
        </w:rPr>
        <w:t xml:space="preserve"> </w:t>
      </w:r>
    </w:p>
    <w:p w:rsidR="00716B7D" w:rsidRPr="00F12899" w:rsidRDefault="00716B7D" w:rsidP="00716B7D">
      <w:pPr>
        <w:spacing w:before="240" w:after="0" w:line="360" w:lineRule="auto"/>
        <w:jc w:val="both"/>
        <w:rPr>
          <w:rFonts w:ascii="Times New Roman" w:hAnsi="Times New Roman" w:cs="Times New Roman"/>
          <w:sz w:val="24"/>
          <w:szCs w:val="24"/>
        </w:rPr>
      </w:pPr>
      <w:r w:rsidRPr="00F12899">
        <w:rPr>
          <w:rFonts w:ascii="Times New Roman" w:hAnsi="Times New Roman" w:cs="Times New Roman"/>
          <w:sz w:val="24"/>
          <w:szCs w:val="24"/>
          <w:lang w:val="en-US"/>
        </w:rPr>
        <w:t xml:space="preserve">All these laws caused a tremendous amount of confusion that </w:t>
      </w:r>
      <w:r w:rsidR="00453D5B" w:rsidRPr="00F12899">
        <w:rPr>
          <w:rFonts w:ascii="Times New Roman" w:hAnsi="Times New Roman" w:cs="Times New Roman"/>
          <w:sz w:val="24"/>
          <w:szCs w:val="24"/>
          <w:lang w:val="en-US"/>
        </w:rPr>
        <w:t>then</w:t>
      </w:r>
      <w:r w:rsidRPr="00F12899">
        <w:rPr>
          <w:rFonts w:ascii="Times New Roman" w:hAnsi="Times New Roman" w:cs="Times New Roman"/>
          <w:sz w:val="24"/>
          <w:szCs w:val="24"/>
          <w:lang w:val="en-US"/>
        </w:rPr>
        <w:t xml:space="preserve"> provided other avenues of dispute resolution. This in itself severely eroded the influence that TJS had as the courts became new frontiers for dispute resolution.  The result was that the formal justice system was inadequate in competently handling the cases that flooded the courts. Unlike TJS, the formal justice system pitted parties against one another and brought out a winner-loser concept that never quite resolved the dispute at hand by unearthing the deep rooted issues that led to the conflict in the first instance.</w:t>
      </w:r>
      <w:r w:rsidRPr="00F12899">
        <w:rPr>
          <w:rStyle w:val="FootnoteReference"/>
          <w:rFonts w:ascii="Times New Roman" w:hAnsi="Times New Roman" w:cs="Times New Roman"/>
          <w:sz w:val="24"/>
          <w:szCs w:val="24"/>
          <w:lang w:val="en-US"/>
        </w:rPr>
        <w:footnoteReference w:id="76"/>
      </w:r>
      <w:r w:rsidRPr="00F12899">
        <w:rPr>
          <w:rFonts w:ascii="Times New Roman" w:hAnsi="Times New Roman" w:cs="Times New Roman"/>
          <w:sz w:val="24"/>
          <w:szCs w:val="24"/>
          <w:lang w:val="en-US"/>
        </w:rPr>
        <w:t xml:space="preserve"> By the time African states were attaining independence, the formal justice system continued </w:t>
      </w:r>
      <w:r w:rsidR="002D61EE" w:rsidRPr="00F12899">
        <w:rPr>
          <w:rFonts w:ascii="Times New Roman" w:hAnsi="Times New Roman" w:cs="Times New Roman"/>
          <w:sz w:val="24"/>
          <w:szCs w:val="24"/>
          <w:lang w:val="en-US"/>
        </w:rPr>
        <w:t>functioning</w:t>
      </w:r>
      <w:r w:rsidRPr="00F12899">
        <w:rPr>
          <w:rFonts w:ascii="Times New Roman" w:hAnsi="Times New Roman" w:cs="Times New Roman"/>
          <w:sz w:val="24"/>
          <w:szCs w:val="24"/>
          <w:lang w:val="en-US"/>
        </w:rPr>
        <w:t xml:space="preserve"> at the deterioration of African cultural practices.</w:t>
      </w:r>
      <w:r w:rsidRPr="00F12899">
        <w:rPr>
          <w:rStyle w:val="FootnoteReference"/>
          <w:rFonts w:ascii="Times New Roman" w:hAnsi="Times New Roman" w:cs="Times New Roman"/>
          <w:sz w:val="24"/>
          <w:szCs w:val="24"/>
          <w:lang w:val="en-US"/>
        </w:rPr>
        <w:footnoteReference w:id="77"/>
      </w:r>
      <w:r w:rsidRPr="00F12899">
        <w:rPr>
          <w:rFonts w:ascii="Times New Roman" w:hAnsi="Times New Roman" w:cs="Times New Roman"/>
          <w:sz w:val="24"/>
          <w:szCs w:val="24"/>
          <w:lang w:val="en-US"/>
        </w:rPr>
        <w:t xml:space="preserve"> </w:t>
      </w:r>
      <w:r w:rsidRPr="00F12899">
        <w:rPr>
          <w:rFonts w:ascii="Times New Roman" w:hAnsi="Times New Roman" w:cs="Times New Roman"/>
          <w:sz w:val="24"/>
          <w:szCs w:val="24"/>
        </w:rPr>
        <w:t>This was because the formal justice system was not autochthonous to Kenya as elucidated by Lord Denning in 1965;</w:t>
      </w:r>
    </w:p>
    <w:p w:rsidR="00716B7D" w:rsidRPr="00F12899" w:rsidRDefault="00716B7D" w:rsidP="00716B7D">
      <w:pPr>
        <w:spacing w:before="240" w:line="360" w:lineRule="auto"/>
        <w:ind w:left="720"/>
        <w:jc w:val="both"/>
        <w:rPr>
          <w:rFonts w:ascii="Times New Roman" w:hAnsi="Times New Roman" w:cs="Times New Roman"/>
          <w:i/>
          <w:sz w:val="24"/>
          <w:szCs w:val="24"/>
        </w:rPr>
      </w:pPr>
      <w:r w:rsidRPr="00F12899">
        <w:rPr>
          <w:rFonts w:ascii="Times New Roman" w:hAnsi="Times New Roman" w:cs="Times New Roman"/>
          <w:i/>
          <w:sz w:val="24"/>
          <w:szCs w:val="24"/>
        </w:rPr>
        <w:t>Just as with an English oak, so with the English common law, you cannot transplant it to the African continent and expect it to retain the tough character which it has in England. It will flourish indeed, but it needs careful handling.</w:t>
      </w:r>
      <w:r w:rsidRPr="00F12899">
        <w:rPr>
          <w:rStyle w:val="FootnoteReference"/>
          <w:rFonts w:ascii="Times New Roman" w:hAnsi="Times New Roman" w:cs="Times New Roman"/>
          <w:i/>
          <w:sz w:val="24"/>
          <w:szCs w:val="24"/>
        </w:rPr>
        <w:footnoteReference w:id="78"/>
      </w:r>
    </w:p>
    <w:p w:rsidR="00716B7D" w:rsidRPr="00F12899" w:rsidRDefault="00716B7D" w:rsidP="00716B7D">
      <w:pPr>
        <w:spacing w:line="360" w:lineRule="auto"/>
        <w:jc w:val="both"/>
        <w:rPr>
          <w:rFonts w:ascii="Times New Roman" w:hAnsi="Times New Roman" w:cs="Times New Roman"/>
          <w:bCs/>
          <w:sz w:val="24"/>
          <w:szCs w:val="24"/>
          <w:shd w:val="clear" w:color="auto" w:fill="FFFFFF"/>
        </w:rPr>
      </w:pPr>
      <w:r w:rsidRPr="00F12899">
        <w:rPr>
          <w:rFonts w:ascii="Times New Roman" w:hAnsi="Times New Roman" w:cs="Times New Roman"/>
          <w:sz w:val="24"/>
          <w:szCs w:val="24"/>
        </w:rPr>
        <w:t xml:space="preserve">However, TJS were resilient even as the formal justice system’s influence continued to increase. </w:t>
      </w:r>
      <w:r w:rsidRPr="00F12899">
        <w:rPr>
          <w:rFonts w:ascii="Times New Roman" w:hAnsi="Times New Roman" w:cs="Times New Roman"/>
          <w:bCs/>
          <w:sz w:val="24"/>
          <w:szCs w:val="24"/>
          <w:shd w:val="clear" w:color="auto" w:fill="FFFFFF"/>
        </w:rPr>
        <w:t>The resilience can be attributed to the fact that most people lack the financial capacity to go to courts stations given that they are mostly situated in administrative centres that are expensive to access. Another factor has been the ludicrously astronomical costs accompanied with using the formal justice lodging documents, filing fees and legal representation.</w:t>
      </w:r>
      <w:r w:rsidRPr="00F12899">
        <w:rPr>
          <w:rStyle w:val="FootnoteReference"/>
          <w:rFonts w:ascii="Times New Roman" w:hAnsi="Times New Roman" w:cs="Times New Roman"/>
          <w:bCs/>
          <w:sz w:val="24"/>
          <w:szCs w:val="24"/>
          <w:shd w:val="clear" w:color="auto" w:fill="FFFFFF"/>
        </w:rPr>
        <w:footnoteReference w:id="79"/>
      </w:r>
      <w:r w:rsidRPr="00F12899">
        <w:rPr>
          <w:rFonts w:ascii="Times New Roman" w:hAnsi="Times New Roman" w:cs="Times New Roman"/>
          <w:bCs/>
          <w:sz w:val="24"/>
          <w:szCs w:val="24"/>
          <w:shd w:val="clear" w:color="auto" w:fill="FFFFFF"/>
        </w:rPr>
        <w:t xml:space="preserve"> Perhaps the most apparent factor that has fuelled this resilience is that traditional human relations are alive despite all appearances to the contrary.</w:t>
      </w:r>
      <w:r w:rsidRPr="00F12899">
        <w:rPr>
          <w:rStyle w:val="FootnoteReference"/>
          <w:rFonts w:ascii="Times New Roman" w:hAnsi="Times New Roman" w:cs="Times New Roman"/>
          <w:bCs/>
          <w:sz w:val="24"/>
          <w:szCs w:val="24"/>
          <w:shd w:val="clear" w:color="auto" w:fill="FFFFFF"/>
        </w:rPr>
        <w:footnoteReference w:id="80"/>
      </w:r>
      <w:r w:rsidRPr="00F12899">
        <w:rPr>
          <w:rFonts w:ascii="Times New Roman" w:hAnsi="Times New Roman" w:cs="Times New Roman"/>
          <w:bCs/>
          <w:sz w:val="24"/>
          <w:szCs w:val="24"/>
          <w:shd w:val="clear" w:color="auto" w:fill="FFFFFF"/>
        </w:rPr>
        <w:t xml:space="preserve"> Cultural and </w:t>
      </w:r>
      <w:r w:rsidRPr="00F12899">
        <w:rPr>
          <w:rFonts w:ascii="Times New Roman" w:hAnsi="Times New Roman" w:cs="Times New Roman"/>
          <w:bCs/>
          <w:sz w:val="24"/>
          <w:szCs w:val="24"/>
          <w:shd w:val="clear" w:color="auto" w:fill="FFFFFF"/>
        </w:rPr>
        <w:lastRenderedPageBreak/>
        <w:t>kinship ties still abound as Kenya is still a cultural society, these form part of the Kenyan society and hence their inclusion within the present constitutional dispensation.</w:t>
      </w:r>
      <w:r w:rsidRPr="00F12899">
        <w:rPr>
          <w:rStyle w:val="FootnoteReference"/>
          <w:rFonts w:ascii="Times New Roman" w:hAnsi="Times New Roman" w:cs="Times New Roman"/>
          <w:bCs/>
          <w:sz w:val="24"/>
          <w:szCs w:val="24"/>
          <w:shd w:val="clear" w:color="auto" w:fill="FFFFFF"/>
        </w:rPr>
        <w:footnoteReference w:id="81"/>
      </w:r>
    </w:p>
    <w:p w:rsidR="00716B7D" w:rsidRPr="00F12899" w:rsidRDefault="00716B7D" w:rsidP="0057355B">
      <w:pPr>
        <w:pStyle w:val="Heading2"/>
        <w:spacing w:line="360" w:lineRule="auto"/>
        <w:jc w:val="both"/>
        <w:rPr>
          <w:rFonts w:ascii="Times New Roman" w:hAnsi="Times New Roman" w:cs="Times New Roman"/>
          <w:color w:val="auto"/>
          <w:sz w:val="24"/>
          <w:szCs w:val="24"/>
          <w:shd w:val="clear" w:color="auto" w:fill="FFFFFF"/>
        </w:rPr>
      </w:pPr>
      <w:bookmarkStart w:id="30" w:name="_Toc35096731"/>
      <w:r w:rsidRPr="00F12899">
        <w:rPr>
          <w:rFonts w:ascii="Times New Roman" w:hAnsi="Times New Roman" w:cs="Times New Roman"/>
          <w:color w:val="auto"/>
          <w:sz w:val="24"/>
          <w:szCs w:val="24"/>
          <w:shd w:val="clear" w:color="auto" w:fill="FFFFFF"/>
        </w:rPr>
        <w:t xml:space="preserve">2.2 </w:t>
      </w:r>
      <w:r w:rsidR="00895299" w:rsidRPr="00F12899">
        <w:rPr>
          <w:rFonts w:ascii="Times New Roman" w:hAnsi="Times New Roman" w:cs="Times New Roman"/>
          <w:color w:val="auto"/>
          <w:sz w:val="24"/>
          <w:szCs w:val="24"/>
          <w:shd w:val="clear" w:color="auto" w:fill="FFFFFF"/>
        </w:rPr>
        <w:t>MEDIATION IN KENYA</w:t>
      </w:r>
      <w:bookmarkEnd w:id="30"/>
      <w:r w:rsidRPr="00F12899">
        <w:rPr>
          <w:rFonts w:ascii="Times New Roman" w:hAnsi="Times New Roman" w:cs="Times New Roman"/>
          <w:color w:val="auto"/>
          <w:sz w:val="24"/>
          <w:szCs w:val="24"/>
          <w:shd w:val="clear" w:color="auto" w:fill="FFFFFF"/>
        </w:rPr>
        <w:t xml:space="preserve"> </w:t>
      </w:r>
    </w:p>
    <w:p w:rsidR="00716B7D" w:rsidRPr="00F12899" w:rsidRDefault="00716B7D" w:rsidP="00453D5B">
      <w:pPr>
        <w:pStyle w:val="Default"/>
        <w:spacing w:after="240" w:line="360" w:lineRule="auto"/>
        <w:jc w:val="both"/>
        <w:rPr>
          <w:rFonts w:ascii="Times New Roman" w:hAnsi="Times New Roman" w:cs="Times New Roman"/>
        </w:rPr>
      </w:pPr>
      <w:r w:rsidRPr="00F12899">
        <w:rPr>
          <w:rFonts w:ascii="Times New Roman" w:hAnsi="Times New Roman" w:cs="Times New Roman"/>
          <w:color w:val="auto"/>
        </w:rPr>
        <w:t xml:space="preserve">Mediation is enshrined under </w:t>
      </w:r>
      <w:r w:rsidR="00453D5B" w:rsidRPr="00F12899">
        <w:rPr>
          <w:rFonts w:ascii="Times New Roman" w:hAnsi="Times New Roman" w:cs="Times New Roman"/>
          <w:color w:val="auto"/>
        </w:rPr>
        <w:t>the Constitution</w:t>
      </w:r>
      <w:r w:rsidRPr="00F12899">
        <w:rPr>
          <w:rFonts w:ascii="Times New Roman" w:hAnsi="Times New Roman" w:cs="Times New Roman"/>
          <w:color w:val="auto"/>
        </w:rPr>
        <w:t xml:space="preserve"> with a claw-back provision </w:t>
      </w:r>
      <w:r w:rsidR="002D61EE" w:rsidRPr="00F12899">
        <w:rPr>
          <w:rFonts w:ascii="Times New Roman" w:hAnsi="Times New Roman" w:cs="Times New Roman"/>
          <w:color w:val="auto"/>
        </w:rPr>
        <w:t xml:space="preserve">that </w:t>
      </w:r>
      <w:r w:rsidRPr="00F12899">
        <w:rPr>
          <w:rFonts w:ascii="Times New Roman" w:hAnsi="Times New Roman" w:cs="Times New Roman"/>
          <w:color w:val="auto"/>
        </w:rPr>
        <w:t xml:space="preserve">cautions </w:t>
      </w:r>
      <w:r w:rsidR="00DD23A7" w:rsidRPr="00F12899">
        <w:rPr>
          <w:rFonts w:ascii="Times New Roman" w:hAnsi="Times New Roman" w:cs="Times New Roman"/>
          <w:color w:val="auto"/>
        </w:rPr>
        <w:t xml:space="preserve">on </w:t>
      </w:r>
      <w:r w:rsidRPr="00F12899">
        <w:rPr>
          <w:rFonts w:ascii="Times New Roman" w:hAnsi="Times New Roman" w:cs="Times New Roman"/>
          <w:color w:val="auto"/>
        </w:rPr>
        <w:t>the use of trad</w:t>
      </w:r>
      <w:r w:rsidR="00DD23A7" w:rsidRPr="00F12899">
        <w:rPr>
          <w:rFonts w:ascii="Times New Roman" w:hAnsi="Times New Roman" w:cs="Times New Roman"/>
          <w:color w:val="auto"/>
        </w:rPr>
        <w:t>itional resolution mechanisms.</w:t>
      </w:r>
      <w:r w:rsidR="00453D5B" w:rsidRPr="00F12899">
        <w:rPr>
          <w:rStyle w:val="FootnoteReference"/>
          <w:rFonts w:ascii="Times New Roman" w:hAnsi="Times New Roman" w:cs="Times New Roman"/>
          <w:color w:val="auto"/>
        </w:rPr>
        <w:footnoteReference w:id="82"/>
      </w:r>
      <w:r w:rsidR="00DD23A7" w:rsidRPr="00F12899">
        <w:rPr>
          <w:rFonts w:ascii="Times New Roman" w:hAnsi="Times New Roman" w:cs="Times New Roman"/>
          <w:color w:val="auto"/>
        </w:rPr>
        <w:t xml:space="preserve"> These</w:t>
      </w:r>
      <w:r w:rsidRPr="00F12899">
        <w:rPr>
          <w:rFonts w:ascii="Times New Roman" w:hAnsi="Times New Roman" w:cs="Times New Roman"/>
          <w:color w:val="auto"/>
        </w:rPr>
        <w:t xml:space="preserve"> should be exercised in </w:t>
      </w:r>
      <w:r w:rsidR="00DD23A7" w:rsidRPr="00F12899">
        <w:rPr>
          <w:rFonts w:ascii="Times New Roman" w:hAnsi="Times New Roman" w:cs="Times New Roman"/>
          <w:color w:val="auto"/>
        </w:rPr>
        <w:t>a manner that</w:t>
      </w:r>
      <w:r w:rsidRPr="00F12899">
        <w:rPr>
          <w:rFonts w:ascii="Times New Roman" w:hAnsi="Times New Roman" w:cs="Times New Roman"/>
          <w:color w:val="auto"/>
        </w:rPr>
        <w:t xml:space="preserve"> they are not in contravention of the Bill of rights, repugnant to morality or justice and that no inconsistent with any written law including the Constitution.</w:t>
      </w:r>
      <w:r w:rsidRPr="00F12899">
        <w:rPr>
          <w:rStyle w:val="FootnoteReference"/>
          <w:rFonts w:ascii="Times New Roman" w:hAnsi="Times New Roman" w:cs="Times New Roman"/>
          <w:color w:val="auto"/>
        </w:rPr>
        <w:footnoteReference w:id="83"/>
      </w:r>
      <w:r w:rsidRPr="00F12899">
        <w:rPr>
          <w:rFonts w:ascii="Times New Roman" w:hAnsi="Times New Roman" w:cs="Times New Roman"/>
          <w:color w:val="auto"/>
        </w:rPr>
        <w:t xml:space="preserve">  </w:t>
      </w:r>
      <w:r w:rsidRPr="00F12899">
        <w:rPr>
          <w:rFonts w:ascii="Times New Roman" w:hAnsi="Times New Roman" w:cs="Times New Roman"/>
        </w:rPr>
        <w:t>A mediator is defined as one who comes between the conflicting parties with the aim of offering a solution or facilitating mutual concessions.</w:t>
      </w:r>
      <w:r w:rsidRPr="00F12899">
        <w:rPr>
          <w:rStyle w:val="FootnoteReference"/>
          <w:rFonts w:ascii="Times New Roman" w:hAnsi="Times New Roman" w:cs="Times New Roman"/>
        </w:rPr>
        <w:footnoteReference w:id="84"/>
      </w:r>
    </w:p>
    <w:p w:rsidR="00716B7D" w:rsidRPr="00F12899" w:rsidRDefault="00716B7D" w:rsidP="00453D5B">
      <w:pPr>
        <w:pStyle w:val="Default"/>
        <w:spacing w:after="240" w:line="360" w:lineRule="auto"/>
        <w:jc w:val="both"/>
        <w:rPr>
          <w:rFonts w:ascii="Times New Roman" w:hAnsi="Times New Roman" w:cs="Times New Roman"/>
          <w:color w:val="545454"/>
          <w:shd w:val="clear" w:color="auto" w:fill="FFFFFF"/>
        </w:rPr>
      </w:pPr>
      <w:r w:rsidRPr="00F12899">
        <w:rPr>
          <w:rFonts w:ascii="Times New Roman" w:hAnsi="Times New Roman" w:cs="Times New Roman"/>
        </w:rPr>
        <w:t>The Constitution elevates ADR mechanisms to a higher pedestal by providing a constitutional basis and this paves the way for a paradigm shift in p</w:t>
      </w:r>
      <w:r w:rsidR="00DD23A7" w:rsidRPr="00F12899">
        <w:rPr>
          <w:rFonts w:ascii="Times New Roman" w:hAnsi="Times New Roman" w:cs="Times New Roman"/>
        </w:rPr>
        <w:t xml:space="preserve">olicy making geared towards their </w:t>
      </w:r>
      <w:r w:rsidRPr="00F12899">
        <w:rPr>
          <w:rFonts w:ascii="Times New Roman" w:hAnsi="Times New Roman" w:cs="Times New Roman"/>
        </w:rPr>
        <w:t>use. Most notably, the National Centre for International Arbitration Act allows for parties to use mediation, among other dispute resolution mechanisms as referred to by the Constitution.</w:t>
      </w:r>
      <w:r w:rsidRPr="00F12899">
        <w:rPr>
          <w:rStyle w:val="FootnoteReference"/>
          <w:rFonts w:ascii="Times New Roman" w:hAnsi="Times New Roman" w:cs="Times New Roman"/>
        </w:rPr>
        <w:footnoteReference w:id="85"/>
      </w:r>
      <w:r w:rsidRPr="00F12899">
        <w:rPr>
          <w:rFonts w:ascii="Times New Roman" w:hAnsi="Times New Roman" w:cs="Times New Roman"/>
        </w:rPr>
        <w:t xml:space="preserve"> The Centre established under this Act also mandates the development of internal rules encompassing mediation.</w:t>
      </w:r>
      <w:r w:rsidRPr="00F12899">
        <w:rPr>
          <w:rStyle w:val="FootnoteReference"/>
          <w:rFonts w:ascii="Times New Roman" w:hAnsi="Times New Roman" w:cs="Times New Roman"/>
        </w:rPr>
        <w:footnoteReference w:id="86"/>
      </w:r>
      <w:r w:rsidR="00DD23A7" w:rsidRPr="00F12899">
        <w:rPr>
          <w:rFonts w:ascii="Times New Roman" w:hAnsi="Times New Roman" w:cs="Times New Roman"/>
        </w:rPr>
        <w:t xml:space="preserve"> </w:t>
      </w:r>
      <w:r w:rsidRPr="00F12899">
        <w:rPr>
          <w:rFonts w:ascii="Times New Roman" w:hAnsi="Times New Roman" w:cs="Times New Roman"/>
        </w:rPr>
        <w:t xml:space="preserve">Additionally, the Environment and Land Court Act allows the court to employ these mechanisms in settling </w:t>
      </w:r>
      <w:r w:rsidR="00DD23A7" w:rsidRPr="00F12899">
        <w:rPr>
          <w:rFonts w:ascii="Times New Roman" w:hAnsi="Times New Roman" w:cs="Times New Roman"/>
        </w:rPr>
        <w:t>disputes</w:t>
      </w:r>
      <w:r w:rsidRPr="00F12899">
        <w:rPr>
          <w:rFonts w:ascii="Times New Roman" w:hAnsi="Times New Roman" w:cs="Times New Roman"/>
        </w:rPr>
        <w:t>.</w:t>
      </w:r>
      <w:r w:rsidRPr="00F12899">
        <w:rPr>
          <w:rStyle w:val="FootnoteReference"/>
          <w:rFonts w:ascii="Times New Roman" w:hAnsi="Times New Roman" w:cs="Times New Roman"/>
        </w:rPr>
        <w:footnoteReference w:id="87"/>
      </w:r>
    </w:p>
    <w:p w:rsidR="00716B7D" w:rsidRPr="00F12899" w:rsidRDefault="00716B7D" w:rsidP="00716B7D">
      <w:pPr>
        <w:pStyle w:val="Default"/>
        <w:spacing w:after="240" w:line="360" w:lineRule="auto"/>
        <w:jc w:val="both"/>
        <w:rPr>
          <w:rFonts w:ascii="Times New Roman" w:hAnsi="Times New Roman" w:cs="Times New Roman"/>
        </w:rPr>
      </w:pPr>
      <w:r w:rsidRPr="00F12899">
        <w:rPr>
          <w:rFonts w:ascii="Times New Roman" w:hAnsi="Times New Roman" w:cs="Times New Roman"/>
        </w:rPr>
        <w:t>The Civil Procedure Act also provides for mediation.</w:t>
      </w:r>
      <w:r w:rsidRPr="00F12899">
        <w:rPr>
          <w:rStyle w:val="FootnoteReference"/>
          <w:rFonts w:ascii="Times New Roman" w:hAnsi="Times New Roman" w:cs="Times New Roman"/>
        </w:rPr>
        <w:footnoteReference w:id="88"/>
      </w:r>
      <w:r w:rsidRPr="00F12899">
        <w:rPr>
          <w:rFonts w:ascii="Times New Roman" w:hAnsi="Times New Roman" w:cs="Times New Roman"/>
        </w:rPr>
        <w:t xml:space="preserve"> The Act directs the Chief Justice in the formation of a Mediation Accreditation Committee</w:t>
      </w:r>
      <w:r w:rsidRPr="00F12899">
        <w:rPr>
          <w:rStyle w:val="FootnoteReference"/>
          <w:rFonts w:ascii="Times New Roman" w:hAnsi="Times New Roman" w:cs="Times New Roman"/>
        </w:rPr>
        <w:footnoteReference w:id="89"/>
      </w:r>
      <w:r w:rsidRPr="00F12899">
        <w:rPr>
          <w:rFonts w:ascii="Times New Roman" w:hAnsi="Times New Roman" w:cs="Times New Roman"/>
        </w:rPr>
        <w:t xml:space="preserve"> which has certain functions such as: determining the criteria for accreditation of mediators, propose rules for certification of mediators in Kenya, </w:t>
      </w:r>
      <w:r w:rsidR="00DD23A7" w:rsidRPr="00F12899">
        <w:rPr>
          <w:rFonts w:ascii="Times New Roman" w:hAnsi="Times New Roman" w:cs="Times New Roman"/>
        </w:rPr>
        <w:t>maintaining</w:t>
      </w:r>
      <w:r w:rsidRPr="00F12899">
        <w:rPr>
          <w:rFonts w:ascii="Times New Roman" w:hAnsi="Times New Roman" w:cs="Times New Roman"/>
        </w:rPr>
        <w:t xml:space="preserve"> a register of qualified mediators and most importantly enforcing codes of ethics in their activities.</w:t>
      </w:r>
      <w:r w:rsidRPr="00F12899">
        <w:rPr>
          <w:rStyle w:val="FootnoteReference"/>
          <w:rFonts w:ascii="Times New Roman" w:hAnsi="Times New Roman" w:cs="Times New Roman"/>
        </w:rPr>
        <w:footnoteReference w:id="90"/>
      </w:r>
      <w:r w:rsidRPr="00F12899">
        <w:rPr>
          <w:rFonts w:ascii="Times New Roman" w:hAnsi="Times New Roman" w:cs="Times New Roman"/>
        </w:rPr>
        <w:t xml:space="preserve"> The Act also directs the court to refer disputes to mediation and allowing the court to enforce the outcomes of such proceedings without the option of appeal.</w:t>
      </w:r>
      <w:r w:rsidRPr="00F12899">
        <w:rPr>
          <w:rStyle w:val="FootnoteReference"/>
          <w:rFonts w:ascii="Times New Roman" w:hAnsi="Times New Roman" w:cs="Times New Roman"/>
        </w:rPr>
        <w:footnoteReference w:id="91"/>
      </w:r>
    </w:p>
    <w:p w:rsidR="00716B7D" w:rsidRPr="00F12899" w:rsidRDefault="00716B7D" w:rsidP="00716B7D">
      <w:pPr>
        <w:pStyle w:val="Default"/>
        <w:spacing w:after="240" w:line="360" w:lineRule="auto"/>
        <w:jc w:val="both"/>
        <w:rPr>
          <w:rFonts w:ascii="Times New Roman" w:hAnsi="Times New Roman" w:cs="Times New Roman"/>
        </w:rPr>
      </w:pPr>
      <w:r w:rsidRPr="00F12899">
        <w:rPr>
          <w:rFonts w:ascii="Times New Roman" w:hAnsi="Times New Roman" w:cs="Times New Roman"/>
        </w:rPr>
        <w:lastRenderedPageBreak/>
        <w:t>The Mediation Rules, 2015, define mediation as an informal and non-adversarial process where an impartial mediator encourages and facilitates the resolution of a dispute between two or more parties, but does not include attempts made by a judge to settle a dispute within the course of judicial proceedings related thereto.</w:t>
      </w:r>
      <w:r w:rsidRPr="00F12899">
        <w:rPr>
          <w:rStyle w:val="FootnoteReference"/>
          <w:rFonts w:ascii="Times New Roman" w:hAnsi="Times New Roman" w:cs="Times New Roman"/>
        </w:rPr>
        <w:footnoteReference w:id="92"/>
      </w:r>
      <w:r w:rsidRPr="00F12899">
        <w:rPr>
          <w:rFonts w:ascii="Times New Roman" w:hAnsi="Times New Roman" w:cs="Times New Roman"/>
        </w:rPr>
        <w:t xml:space="preserve"> The Rules also define a mediator as an impartial third party appointed to conduct a mediation proceeding.</w:t>
      </w:r>
      <w:r w:rsidRPr="00F12899">
        <w:rPr>
          <w:rStyle w:val="FootnoteReference"/>
          <w:rFonts w:ascii="Times New Roman" w:hAnsi="Times New Roman" w:cs="Times New Roman"/>
        </w:rPr>
        <w:footnoteReference w:id="93"/>
      </w:r>
      <w:r w:rsidRPr="00F12899">
        <w:rPr>
          <w:rFonts w:ascii="Times New Roman" w:hAnsi="Times New Roman" w:cs="Times New Roman"/>
        </w:rPr>
        <w:t xml:space="preserve"> The Rules describe the commencement of the mediation process that begins by mandatory screening that is done by the Mediation Deputy Registrar to determine suitability of a matter to be referred to mediation thus making it a court-annexed procedure.</w:t>
      </w:r>
      <w:r w:rsidRPr="00F12899">
        <w:rPr>
          <w:rStyle w:val="FootnoteReference"/>
          <w:rFonts w:ascii="Times New Roman" w:hAnsi="Times New Roman" w:cs="Times New Roman"/>
        </w:rPr>
        <w:footnoteReference w:id="94"/>
      </w:r>
      <w:r w:rsidRPr="00F12899">
        <w:rPr>
          <w:rFonts w:ascii="Times New Roman" w:hAnsi="Times New Roman" w:cs="Times New Roman"/>
        </w:rPr>
        <w:t xml:space="preserve"> Before the rules were implemented</w:t>
      </w:r>
      <w:r w:rsidR="00453D5B" w:rsidRPr="00F12899">
        <w:rPr>
          <w:rFonts w:ascii="Times New Roman" w:hAnsi="Times New Roman" w:cs="Times New Roman"/>
        </w:rPr>
        <w:t xml:space="preserve"> by</w:t>
      </w:r>
      <w:r w:rsidRPr="00F12899">
        <w:rPr>
          <w:rFonts w:ascii="Times New Roman" w:hAnsi="Times New Roman" w:cs="Times New Roman"/>
        </w:rPr>
        <w:t xml:space="preserve"> the Judiciary, the courts already appreciated the value of ADR even though the process was a private one</w:t>
      </w:r>
      <w:r w:rsidR="00453D5B" w:rsidRPr="00F12899">
        <w:rPr>
          <w:rFonts w:ascii="Times New Roman" w:hAnsi="Times New Roman" w:cs="Times New Roman"/>
        </w:rPr>
        <w:t>.</w:t>
      </w:r>
      <w:r w:rsidRPr="00F12899">
        <w:rPr>
          <w:rFonts w:ascii="Times New Roman" w:hAnsi="Times New Roman" w:cs="Times New Roman"/>
        </w:rPr>
        <w:t xml:space="preserve"> </w:t>
      </w:r>
      <w:r w:rsidR="00453D5B" w:rsidRPr="00F12899">
        <w:rPr>
          <w:rFonts w:ascii="Times New Roman" w:hAnsi="Times New Roman" w:cs="Times New Roman"/>
        </w:rPr>
        <w:t>However,</w:t>
      </w:r>
      <w:r w:rsidRPr="00F12899">
        <w:rPr>
          <w:rFonts w:ascii="Times New Roman" w:hAnsi="Times New Roman" w:cs="Times New Roman"/>
        </w:rPr>
        <w:t xml:space="preserve"> parties could not be compelled to take part in</w:t>
      </w:r>
      <w:r w:rsidR="00453D5B" w:rsidRPr="00F12899">
        <w:rPr>
          <w:rFonts w:ascii="Times New Roman" w:hAnsi="Times New Roman" w:cs="Times New Roman"/>
        </w:rPr>
        <w:t xml:space="preserve"> the process</w:t>
      </w:r>
      <w:r w:rsidRPr="00F12899">
        <w:rPr>
          <w:rFonts w:ascii="Times New Roman" w:hAnsi="Times New Roman" w:cs="Times New Roman"/>
        </w:rPr>
        <w:t>. Musyoka J opined that there is room for reference of succession disputes to arbitration or mediation as it in line with Article 159 on the exercise of judicial authority.</w:t>
      </w:r>
      <w:r w:rsidRPr="00F12899">
        <w:rPr>
          <w:rStyle w:val="FootnoteReference"/>
          <w:rFonts w:ascii="Times New Roman" w:hAnsi="Times New Roman" w:cs="Times New Roman"/>
        </w:rPr>
        <w:footnoteReference w:id="95"/>
      </w:r>
    </w:p>
    <w:p w:rsidR="00716B7D" w:rsidRPr="00F12899" w:rsidRDefault="00716B7D" w:rsidP="00716B7D">
      <w:pPr>
        <w:pStyle w:val="Default"/>
        <w:spacing w:after="240" w:line="360" w:lineRule="auto"/>
        <w:jc w:val="both"/>
        <w:rPr>
          <w:rFonts w:ascii="Times New Roman" w:hAnsi="Times New Roman" w:cs="Times New Roman"/>
          <w:color w:val="545454"/>
          <w:shd w:val="clear" w:color="auto" w:fill="FFFFFF"/>
        </w:rPr>
      </w:pPr>
      <w:r w:rsidRPr="00F12899">
        <w:rPr>
          <w:rFonts w:ascii="Times New Roman" w:hAnsi="Times New Roman" w:cs="Times New Roman"/>
        </w:rPr>
        <w:t>It is important to consider that the Rules fail to determine the suitability or lack of it of a matter before its consideration for mediation. Matters vary and mediation would be unfeasible in resolving all disputes given that all discretion accorded to Mediation Deputy Registrar. The next step is the issuance of notice of the referral of the matter to mediation that begins seven days after the completion of the screening process.</w:t>
      </w:r>
      <w:r w:rsidRPr="00F12899">
        <w:rPr>
          <w:rStyle w:val="FootnoteReference"/>
          <w:rFonts w:ascii="Times New Roman" w:hAnsi="Times New Roman" w:cs="Times New Roman"/>
        </w:rPr>
        <w:footnoteReference w:id="96"/>
      </w:r>
      <w:r w:rsidRPr="00F12899">
        <w:rPr>
          <w:rFonts w:ascii="Times New Roman" w:hAnsi="Times New Roman" w:cs="Times New Roman"/>
        </w:rPr>
        <w:t xml:space="preserve"> Upon serving of this notice, the mediation shall be conducted by a mediator accredited by the Mediation Accredited Committee, MAC.</w:t>
      </w:r>
      <w:r w:rsidRPr="00F12899">
        <w:rPr>
          <w:rStyle w:val="FootnoteReference"/>
          <w:rFonts w:ascii="Times New Roman" w:hAnsi="Times New Roman" w:cs="Times New Roman"/>
        </w:rPr>
        <w:footnoteReference w:id="97"/>
      </w:r>
      <w:r w:rsidRPr="00F12899">
        <w:rPr>
          <w:rFonts w:ascii="Times New Roman" w:hAnsi="Times New Roman" w:cs="Times New Roman"/>
        </w:rPr>
        <w:t xml:space="preserve"> The parties are tasked with the selection of their preferred mediator and after a notice to the parties of location, date and time is issued;</w:t>
      </w:r>
      <w:r w:rsidRPr="00F12899">
        <w:rPr>
          <w:rStyle w:val="FootnoteReference"/>
          <w:rFonts w:ascii="Times New Roman" w:hAnsi="Times New Roman" w:cs="Times New Roman"/>
        </w:rPr>
        <w:footnoteReference w:id="98"/>
      </w:r>
      <w:r w:rsidRPr="00F12899">
        <w:rPr>
          <w:rFonts w:ascii="Times New Roman" w:hAnsi="Times New Roman" w:cs="Times New Roman"/>
        </w:rPr>
        <w:t xml:space="preserve"> the process should be completed within sixty days.</w:t>
      </w:r>
      <w:r w:rsidRPr="00F12899">
        <w:rPr>
          <w:rStyle w:val="FootnoteReference"/>
          <w:rFonts w:ascii="Times New Roman" w:hAnsi="Times New Roman" w:cs="Times New Roman"/>
        </w:rPr>
        <w:footnoteReference w:id="99"/>
      </w:r>
      <w:r w:rsidRPr="00F12899">
        <w:rPr>
          <w:rFonts w:ascii="Times New Roman" w:hAnsi="Times New Roman" w:cs="Times New Roman"/>
        </w:rPr>
        <w:t xml:space="preserve"> The Rules also enumerate the mandatory nature of the process and requirement of attendance by the parties accompanied by their legal representatives.</w:t>
      </w:r>
      <w:r w:rsidRPr="00F12899">
        <w:rPr>
          <w:rStyle w:val="FootnoteReference"/>
          <w:rFonts w:ascii="Times New Roman" w:hAnsi="Times New Roman" w:cs="Times New Roman"/>
        </w:rPr>
        <w:footnoteReference w:id="100"/>
      </w:r>
      <w:r w:rsidRPr="00F12899">
        <w:rPr>
          <w:rFonts w:ascii="Times New Roman" w:hAnsi="Times New Roman" w:cs="Times New Roman"/>
        </w:rPr>
        <w:t xml:space="preserve"> In addition, one of the key and distinguishing facets of mediation is confidentiality that is well placed within the rules.</w:t>
      </w:r>
      <w:r w:rsidRPr="00F12899">
        <w:rPr>
          <w:rStyle w:val="FootnoteReference"/>
          <w:rFonts w:ascii="Times New Roman" w:hAnsi="Times New Roman" w:cs="Times New Roman"/>
        </w:rPr>
        <w:footnoteReference w:id="101"/>
      </w:r>
      <w:r w:rsidRPr="00F12899">
        <w:rPr>
          <w:rFonts w:ascii="Times New Roman" w:hAnsi="Times New Roman" w:cs="Times New Roman"/>
        </w:rPr>
        <w:t xml:space="preserve"> Critically looking at the Rules reveals that the process is mandatory and not voluntary, presumably, due to the lack of awareness on mediation as a dispute resolution mechanism and as way of hastening the process.</w:t>
      </w:r>
      <w:r w:rsidRPr="00F12899">
        <w:rPr>
          <w:rStyle w:val="FootnoteReference"/>
          <w:rFonts w:ascii="Times New Roman" w:hAnsi="Times New Roman" w:cs="Times New Roman"/>
        </w:rPr>
        <w:footnoteReference w:id="102"/>
      </w:r>
      <w:r w:rsidRPr="00F12899">
        <w:rPr>
          <w:rFonts w:ascii="Times New Roman" w:hAnsi="Times New Roman" w:cs="Times New Roman"/>
        </w:rPr>
        <w:t xml:space="preserve"> The </w:t>
      </w:r>
      <w:r w:rsidRPr="00F12899">
        <w:rPr>
          <w:rFonts w:ascii="Times New Roman" w:hAnsi="Times New Roman" w:cs="Times New Roman"/>
        </w:rPr>
        <w:lastRenderedPageBreak/>
        <w:t>Rules also do not expressly give a provision for enabling the disputing parties to be enlightened on how the process is to be undertaken even though it is crucial for the success of the process and the ultimate settlement of the dispute. After the Mediation Rules were implemented, the Judiciary came up with court-annexed mediation that provided for mediation being conducted under the umbrella of the court.</w:t>
      </w:r>
      <w:r w:rsidRPr="00F12899">
        <w:rPr>
          <w:rStyle w:val="FootnoteReference"/>
          <w:rFonts w:ascii="Times New Roman" w:hAnsi="Times New Roman" w:cs="Times New Roman"/>
        </w:rPr>
        <w:footnoteReference w:id="103"/>
      </w:r>
      <w:r w:rsidRPr="00F12899">
        <w:rPr>
          <w:rFonts w:ascii="Times New Roman" w:hAnsi="Times New Roman" w:cs="Times New Roman"/>
        </w:rPr>
        <w:t xml:space="preserve"> In 2016, the Judiciary rolled out court-annexed mediation initially in the Family and Commercial Divisions in Nairobi and as at 2018; this was extended in courts outside Nairobi.</w:t>
      </w:r>
      <w:r w:rsidRPr="00F12899">
        <w:rPr>
          <w:rStyle w:val="FootnoteReference"/>
          <w:rFonts w:ascii="Times New Roman" w:hAnsi="Times New Roman" w:cs="Times New Roman"/>
        </w:rPr>
        <w:footnoteReference w:id="104"/>
      </w:r>
      <w:r w:rsidRPr="00F12899">
        <w:rPr>
          <w:rFonts w:ascii="Times New Roman" w:hAnsi="Times New Roman" w:cs="Times New Roman"/>
        </w:rPr>
        <w:t xml:space="preserve"> </w:t>
      </w:r>
    </w:p>
    <w:p w:rsidR="00716B7D" w:rsidRPr="00F12899" w:rsidRDefault="00716B7D" w:rsidP="00716B7D">
      <w:pPr>
        <w:pStyle w:val="Default"/>
        <w:spacing w:after="240" w:line="360" w:lineRule="auto"/>
        <w:jc w:val="both"/>
        <w:rPr>
          <w:rFonts w:ascii="Times New Roman" w:hAnsi="Times New Roman" w:cs="Times New Roman"/>
          <w:lang w:val="en-US"/>
        </w:rPr>
      </w:pPr>
      <w:r w:rsidRPr="00F12899">
        <w:rPr>
          <w:rFonts w:ascii="Times New Roman" w:hAnsi="Times New Roman" w:cs="Times New Roman"/>
          <w:bCs/>
          <w:color w:val="auto"/>
          <w:shd w:val="clear" w:color="auto" w:fill="FFFFFF"/>
        </w:rPr>
        <w:t>The Labour Relations Act also includes mediation.</w:t>
      </w:r>
      <w:r w:rsidRPr="00F12899">
        <w:rPr>
          <w:rStyle w:val="FootnoteReference"/>
          <w:rFonts w:ascii="Times New Roman" w:hAnsi="Times New Roman" w:cs="Times New Roman"/>
          <w:bCs/>
          <w:color w:val="auto"/>
          <w:shd w:val="clear" w:color="auto" w:fill="FFFFFF"/>
        </w:rPr>
        <w:footnoteReference w:id="105"/>
      </w:r>
      <w:r w:rsidRPr="00F12899">
        <w:rPr>
          <w:rFonts w:ascii="Times New Roman" w:hAnsi="Times New Roman" w:cs="Times New Roman"/>
          <w:bCs/>
          <w:color w:val="auto"/>
          <w:shd w:val="clear" w:color="auto" w:fill="FFFFFF"/>
        </w:rPr>
        <w:t xml:space="preserve"> In situations where a dispute arises, the Act mandates the Minister in-charge to appoint conciliators to attempt and resolve the dispute. A conciliator is a neutral third party who aids parties in arriving at a negotiated agreement by bringing minds together and suggesting solutions.</w:t>
      </w:r>
      <w:r w:rsidRPr="00F12899">
        <w:rPr>
          <w:rStyle w:val="FootnoteReference"/>
          <w:rFonts w:ascii="Times New Roman" w:hAnsi="Times New Roman" w:cs="Times New Roman"/>
          <w:bCs/>
          <w:color w:val="auto"/>
          <w:shd w:val="clear" w:color="auto" w:fill="FFFFFF"/>
        </w:rPr>
        <w:footnoteReference w:id="106"/>
      </w:r>
      <w:r w:rsidRPr="00F12899">
        <w:rPr>
          <w:rFonts w:ascii="Times New Roman" w:hAnsi="Times New Roman" w:cs="Times New Roman"/>
          <w:bCs/>
          <w:color w:val="auto"/>
          <w:shd w:val="clear" w:color="auto" w:fill="FFFFFF"/>
        </w:rPr>
        <w:t xml:space="preserve"> From this definition, it is quite clear that conciliation and mediation are similar in many ways only that the neutral party in conciliation suggests plausible solutions. This fact is also brought out from the Act where it directs the selection of the neutral third party to be done from a Mediation Accreditation Committee.</w:t>
      </w:r>
      <w:r w:rsidRPr="00F12899">
        <w:rPr>
          <w:rStyle w:val="FootnoteReference"/>
          <w:rFonts w:ascii="Times New Roman" w:hAnsi="Times New Roman" w:cs="Times New Roman"/>
          <w:bCs/>
          <w:color w:val="auto"/>
          <w:shd w:val="clear" w:color="auto" w:fill="FFFFFF"/>
        </w:rPr>
        <w:footnoteReference w:id="107"/>
      </w:r>
      <w:r w:rsidRPr="00F12899">
        <w:rPr>
          <w:rFonts w:ascii="Times New Roman" w:hAnsi="Times New Roman" w:cs="Times New Roman"/>
          <w:bCs/>
          <w:color w:val="auto"/>
          <w:shd w:val="clear" w:color="auto" w:fill="FFFFFF"/>
        </w:rPr>
        <w:t xml:space="preserve"> There is a glaring absence of the use of mediation fr</w:t>
      </w:r>
      <w:r w:rsidR="00DD23A7" w:rsidRPr="00F12899">
        <w:rPr>
          <w:rFonts w:ascii="Times New Roman" w:hAnsi="Times New Roman" w:cs="Times New Roman"/>
          <w:bCs/>
          <w:color w:val="auto"/>
          <w:shd w:val="clear" w:color="auto" w:fill="FFFFFF"/>
        </w:rPr>
        <w:t xml:space="preserve">om the Law of Succession Act. Yet, this is encapsulated </w:t>
      </w:r>
      <w:r w:rsidRPr="00F12899">
        <w:rPr>
          <w:rFonts w:ascii="Times New Roman" w:hAnsi="Times New Roman" w:cs="Times New Roman"/>
          <w:lang w:val="en-US"/>
        </w:rPr>
        <w:t>in The Marriage Act</w:t>
      </w:r>
      <w:r w:rsidR="00DD23A7" w:rsidRPr="00F12899">
        <w:rPr>
          <w:rFonts w:ascii="Times New Roman" w:hAnsi="Times New Roman" w:cs="Times New Roman"/>
          <w:lang w:val="en-US"/>
        </w:rPr>
        <w:t xml:space="preserve"> which</w:t>
      </w:r>
      <w:r w:rsidRPr="00F12899">
        <w:rPr>
          <w:rFonts w:ascii="Times New Roman" w:hAnsi="Times New Roman" w:cs="Times New Roman"/>
          <w:lang w:val="en-US"/>
        </w:rPr>
        <w:t xml:space="preserve"> provides that alternative mechanisms can be used in matrimonial disputes. The Act categorically states that parties should use these means, mediation, before seeking the courts’ assistance.</w:t>
      </w:r>
      <w:r w:rsidRPr="00F12899">
        <w:rPr>
          <w:rStyle w:val="FootnoteReference"/>
          <w:rFonts w:ascii="Times New Roman" w:hAnsi="Times New Roman" w:cs="Times New Roman"/>
          <w:lang w:val="en-US"/>
        </w:rPr>
        <w:footnoteReference w:id="108"/>
      </w:r>
      <w:r w:rsidRPr="00F12899">
        <w:rPr>
          <w:rFonts w:ascii="Times New Roman" w:hAnsi="Times New Roman" w:cs="Times New Roman"/>
          <w:lang w:val="en-US"/>
        </w:rPr>
        <w:t xml:space="preserve"> </w:t>
      </w:r>
      <w:r w:rsidRPr="00F12899">
        <w:rPr>
          <w:rFonts w:ascii="Times New Roman" w:hAnsi="Times New Roman" w:cs="Times New Roman"/>
        </w:rPr>
        <w:t xml:space="preserve">However, the use of mediation is only limited </w:t>
      </w:r>
      <w:r w:rsidR="00DD23A7" w:rsidRPr="00F12899">
        <w:rPr>
          <w:rFonts w:ascii="Times New Roman" w:hAnsi="Times New Roman" w:cs="Times New Roman"/>
          <w:lang w:val="en-US"/>
        </w:rPr>
        <w:t>to c</w:t>
      </w:r>
      <w:r w:rsidRPr="00F12899">
        <w:rPr>
          <w:rFonts w:ascii="Times New Roman" w:hAnsi="Times New Roman" w:cs="Times New Roman"/>
          <w:lang w:val="en-US"/>
        </w:rPr>
        <w:t>hristian</w:t>
      </w:r>
      <w:r w:rsidRPr="00F12899">
        <w:rPr>
          <w:rStyle w:val="FootnoteReference"/>
          <w:rFonts w:ascii="Times New Roman" w:hAnsi="Times New Roman" w:cs="Times New Roman"/>
          <w:lang w:val="en-US"/>
        </w:rPr>
        <w:footnoteReference w:id="109"/>
      </w:r>
      <w:r w:rsidRPr="00F12899">
        <w:rPr>
          <w:rFonts w:ascii="Times New Roman" w:hAnsi="Times New Roman" w:cs="Times New Roman"/>
          <w:lang w:val="en-US"/>
        </w:rPr>
        <w:t xml:space="preserve"> and customary marriages.</w:t>
      </w:r>
      <w:r w:rsidRPr="00F12899">
        <w:rPr>
          <w:rStyle w:val="FootnoteReference"/>
          <w:rFonts w:ascii="Times New Roman" w:hAnsi="Times New Roman" w:cs="Times New Roman"/>
          <w:lang w:val="en-US"/>
        </w:rPr>
        <w:footnoteReference w:id="110"/>
      </w:r>
      <w:r w:rsidRPr="00F12899">
        <w:rPr>
          <w:rFonts w:ascii="Times New Roman" w:hAnsi="Times New Roman" w:cs="Times New Roman"/>
          <w:lang w:val="en-US"/>
        </w:rPr>
        <w:t xml:space="preserve"> </w:t>
      </w:r>
    </w:p>
    <w:p w:rsidR="00716B7D" w:rsidRPr="00F12899" w:rsidRDefault="00716B7D" w:rsidP="00716B7D">
      <w:pPr>
        <w:pStyle w:val="Default"/>
        <w:spacing w:after="240" w:line="360" w:lineRule="auto"/>
        <w:jc w:val="both"/>
        <w:rPr>
          <w:rFonts w:ascii="Times New Roman" w:hAnsi="Times New Roman" w:cs="Times New Roman"/>
          <w:bCs/>
          <w:color w:val="auto"/>
          <w:shd w:val="clear" w:color="auto" w:fill="FFFFFF"/>
        </w:rPr>
      </w:pPr>
      <w:r w:rsidRPr="00F12899">
        <w:rPr>
          <w:rFonts w:ascii="Times New Roman" w:hAnsi="Times New Roman" w:cs="Times New Roman"/>
          <w:color w:val="auto"/>
        </w:rPr>
        <w:t xml:space="preserve">The Courts have been in full support of pre-trial mediation as seen in </w:t>
      </w:r>
      <w:r w:rsidRPr="00F12899">
        <w:rPr>
          <w:rFonts w:ascii="Times New Roman" w:hAnsi="Times New Roman" w:cs="Times New Roman"/>
          <w:bCs/>
          <w:i/>
          <w:color w:val="auto"/>
          <w:shd w:val="clear" w:color="auto" w:fill="FFFFFF"/>
        </w:rPr>
        <w:t>Karen Blixen Camp Limited v Kenya Hotels and Allied Workers Union</w:t>
      </w:r>
      <w:r w:rsidRPr="00F12899">
        <w:rPr>
          <w:rStyle w:val="FootnoteReference"/>
          <w:rFonts w:ascii="Times New Roman" w:hAnsi="Times New Roman" w:cs="Times New Roman"/>
          <w:bCs/>
          <w:color w:val="auto"/>
          <w:shd w:val="clear" w:color="auto" w:fill="FFFFFF"/>
        </w:rPr>
        <w:footnoteReference w:id="111"/>
      </w:r>
      <w:r w:rsidRPr="00F12899">
        <w:rPr>
          <w:rFonts w:ascii="Times New Roman" w:hAnsi="Times New Roman" w:cs="Times New Roman"/>
          <w:bCs/>
          <w:color w:val="auto"/>
          <w:shd w:val="clear" w:color="auto" w:fill="FFFFFF"/>
        </w:rPr>
        <w:t xml:space="preserve"> where the court enumerated that alternative</w:t>
      </w:r>
      <w:r w:rsidR="00453D5B" w:rsidRPr="00F12899">
        <w:rPr>
          <w:rFonts w:ascii="Times New Roman" w:hAnsi="Times New Roman" w:cs="Times New Roman"/>
          <w:bCs/>
          <w:color w:val="auto"/>
          <w:shd w:val="clear" w:color="auto" w:fill="FFFFFF"/>
        </w:rPr>
        <w:t xml:space="preserve"> dispute resolution</w:t>
      </w:r>
      <w:r w:rsidRPr="00F12899">
        <w:rPr>
          <w:rFonts w:ascii="Times New Roman" w:hAnsi="Times New Roman" w:cs="Times New Roman"/>
          <w:bCs/>
          <w:color w:val="auto"/>
          <w:shd w:val="clear" w:color="auto" w:fill="FFFFFF"/>
        </w:rPr>
        <w:t xml:space="preserve"> mechanisms </w:t>
      </w:r>
      <w:r w:rsidR="00A64EF5">
        <w:rPr>
          <w:rFonts w:ascii="Times New Roman" w:hAnsi="Times New Roman" w:cs="Times New Roman"/>
          <w:bCs/>
          <w:color w:val="auto"/>
          <w:shd w:val="clear" w:color="auto" w:fill="FFFFFF"/>
        </w:rPr>
        <w:t>were</w:t>
      </w:r>
      <w:r w:rsidRPr="00F12899">
        <w:rPr>
          <w:rFonts w:ascii="Times New Roman" w:hAnsi="Times New Roman" w:cs="Times New Roman"/>
          <w:bCs/>
          <w:color w:val="auto"/>
          <w:shd w:val="clear" w:color="auto" w:fill="FFFFFF"/>
        </w:rPr>
        <w:t xml:space="preserve"> in vogue and </w:t>
      </w:r>
      <w:r w:rsidR="00453D5B" w:rsidRPr="00F12899">
        <w:rPr>
          <w:rFonts w:ascii="Times New Roman" w:hAnsi="Times New Roman" w:cs="Times New Roman"/>
          <w:bCs/>
          <w:color w:val="auto"/>
          <w:shd w:val="clear" w:color="auto" w:fill="FFFFFF"/>
        </w:rPr>
        <w:t>abound</w:t>
      </w:r>
      <w:r w:rsidRPr="00F12899">
        <w:rPr>
          <w:rFonts w:ascii="Times New Roman" w:hAnsi="Times New Roman" w:cs="Times New Roman"/>
          <w:bCs/>
          <w:color w:val="auto"/>
          <w:shd w:val="clear" w:color="auto" w:fill="FFFFFF"/>
        </w:rPr>
        <w:t xml:space="preserve"> all spheres of human interaction including but not limited to family matters. Relatedly, in </w:t>
      </w:r>
      <w:r w:rsidRPr="00F12899">
        <w:rPr>
          <w:rFonts w:ascii="Times New Roman" w:hAnsi="Times New Roman" w:cs="Times New Roman"/>
          <w:bCs/>
          <w:i/>
          <w:color w:val="auto"/>
          <w:shd w:val="clear" w:color="auto" w:fill="FFFFFF"/>
        </w:rPr>
        <w:t xml:space="preserve">Geoffrey Muthinja &amp; </w:t>
      </w:r>
      <w:r w:rsidRPr="00F12899">
        <w:rPr>
          <w:rFonts w:ascii="Times New Roman" w:hAnsi="Times New Roman" w:cs="Times New Roman"/>
          <w:bCs/>
          <w:i/>
          <w:color w:val="auto"/>
          <w:shd w:val="clear" w:color="auto" w:fill="FFFFFF"/>
        </w:rPr>
        <w:lastRenderedPageBreak/>
        <w:t>another v Samuel Muguna Henry &amp; 1756 others</w:t>
      </w:r>
      <w:r w:rsidRPr="00F12899">
        <w:rPr>
          <w:rStyle w:val="FootnoteReference"/>
          <w:rFonts w:ascii="Times New Roman" w:hAnsi="Times New Roman" w:cs="Times New Roman"/>
          <w:bCs/>
          <w:color w:val="auto"/>
          <w:shd w:val="clear" w:color="auto" w:fill="FFFFFF"/>
        </w:rPr>
        <w:footnoteReference w:id="112"/>
      </w:r>
      <w:r w:rsidRPr="00F12899">
        <w:rPr>
          <w:rFonts w:ascii="Times New Roman" w:hAnsi="Times New Roman" w:cs="Times New Roman"/>
          <w:bCs/>
          <w:color w:val="auto"/>
          <w:shd w:val="clear" w:color="auto" w:fill="FFFFFF"/>
        </w:rPr>
        <w:t xml:space="preserve"> the learned justices in this case unequivocally stated that;</w:t>
      </w:r>
    </w:p>
    <w:p w:rsidR="00716B7D" w:rsidRPr="00F12899" w:rsidRDefault="00716B7D" w:rsidP="00716B7D">
      <w:pPr>
        <w:pStyle w:val="Default"/>
        <w:spacing w:after="240" w:line="360" w:lineRule="auto"/>
        <w:ind w:left="720" w:firstLine="60"/>
        <w:jc w:val="both"/>
        <w:rPr>
          <w:rFonts w:ascii="Times New Roman" w:hAnsi="Times New Roman" w:cs="Times New Roman"/>
          <w:bCs/>
          <w:i/>
          <w:color w:val="auto"/>
          <w:shd w:val="clear" w:color="auto" w:fill="FFFFFF"/>
        </w:rPr>
      </w:pPr>
      <w:r w:rsidRPr="00F12899">
        <w:rPr>
          <w:rFonts w:ascii="Times New Roman" w:hAnsi="Times New Roman" w:cs="Times New Roman"/>
          <w:bCs/>
          <w:color w:val="auto"/>
          <w:shd w:val="clear" w:color="auto" w:fill="FFFFFF"/>
        </w:rPr>
        <w:t>“</w:t>
      </w:r>
      <w:r w:rsidRPr="00F12899">
        <w:rPr>
          <w:rFonts w:ascii="Times New Roman" w:hAnsi="Times New Roman" w:cs="Times New Roman"/>
          <w:i/>
          <w:color w:val="auto"/>
          <w:shd w:val="clear" w:color="auto" w:fill="FFFFFF"/>
        </w:rPr>
        <w:t>Courts ought to be the fora of last resort and not the first port of call the moment a storm brews...</w:t>
      </w:r>
      <w:r w:rsidRPr="00F12899">
        <w:rPr>
          <w:rFonts w:ascii="Times New Roman" w:hAnsi="Times New Roman" w:cs="Times New Roman"/>
          <w:bCs/>
          <w:i/>
          <w:color w:val="auto"/>
          <w:shd w:val="clear" w:color="auto" w:fill="FFFFFF"/>
        </w:rPr>
        <w:t>”</w:t>
      </w:r>
    </w:p>
    <w:p w:rsidR="00716B7D" w:rsidRPr="00F12899" w:rsidRDefault="00716B7D" w:rsidP="00716B7D">
      <w:pPr>
        <w:pStyle w:val="Default"/>
        <w:spacing w:after="240" w:line="360" w:lineRule="auto"/>
        <w:jc w:val="both"/>
        <w:rPr>
          <w:rFonts w:ascii="Times New Roman" w:hAnsi="Times New Roman" w:cs="Times New Roman"/>
          <w:bCs/>
          <w:color w:val="auto"/>
          <w:shd w:val="clear" w:color="auto" w:fill="FFFFFF"/>
        </w:rPr>
      </w:pPr>
      <w:r w:rsidRPr="00F12899">
        <w:rPr>
          <w:rFonts w:ascii="Times New Roman" w:hAnsi="Times New Roman" w:cs="Times New Roman"/>
          <w:bCs/>
          <w:color w:val="auto"/>
          <w:shd w:val="clear" w:color="auto" w:fill="FFFFFF"/>
        </w:rPr>
        <w:t>Additionally, they pointed to the exhaustion doctrine in which they urged the use alternative dispute resolutions mechanisms and expressed that parties in any dispute ought to protect their own interests outside the courts and ensure the postponement of judicial consideration until al</w:t>
      </w:r>
      <w:r w:rsidR="00181484" w:rsidRPr="00F12899">
        <w:rPr>
          <w:rFonts w:ascii="Times New Roman" w:hAnsi="Times New Roman" w:cs="Times New Roman"/>
          <w:bCs/>
          <w:color w:val="auto"/>
          <w:shd w:val="clear" w:color="auto" w:fill="FFFFFF"/>
        </w:rPr>
        <w:t>l other mechanisms have been considered</w:t>
      </w:r>
      <w:r w:rsidRPr="00F12899">
        <w:rPr>
          <w:rFonts w:ascii="Times New Roman" w:hAnsi="Times New Roman" w:cs="Times New Roman"/>
          <w:bCs/>
          <w:color w:val="auto"/>
          <w:shd w:val="clear" w:color="auto" w:fill="FFFFFF"/>
        </w:rPr>
        <w:t xml:space="preserve">. This doctrine was applied in </w:t>
      </w:r>
      <w:r w:rsidRPr="00F12899">
        <w:rPr>
          <w:rFonts w:ascii="Times New Roman" w:hAnsi="Times New Roman" w:cs="Times New Roman"/>
          <w:bCs/>
          <w:i/>
          <w:color w:val="auto"/>
          <w:shd w:val="clear" w:color="auto" w:fill="FFFFFF"/>
        </w:rPr>
        <w:t>Sethi Sarabjeet Singh v Henry Musaviri Ambwere</w:t>
      </w:r>
      <w:r w:rsidRPr="00F12899">
        <w:rPr>
          <w:rStyle w:val="FootnoteReference"/>
          <w:rFonts w:ascii="Times New Roman" w:hAnsi="Times New Roman" w:cs="Times New Roman"/>
          <w:bCs/>
          <w:color w:val="auto"/>
          <w:shd w:val="clear" w:color="auto" w:fill="FFFFFF"/>
        </w:rPr>
        <w:footnoteReference w:id="113"/>
      </w:r>
      <w:r w:rsidRPr="00F12899">
        <w:rPr>
          <w:rFonts w:ascii="Times New Roman" w:hAnsi="Times New Roman" w:cs="Times New Roman"/>
          <w:bCs/>
          <w:color w:val="auto"/>
          <w:shd w:val="clear" w:color="auto" w:fill="FFFFFF"/>
        </w:rPr>
        <w:t xml:space="preserve"> where the court recognised the provisions under Article 159 by elucidating that the Constitution encourages parties to seek alternate forms of dispute resolution including reconciliation, mediation, arbitration and other forms that are not repugnant not morality and justice. In this case, Justice Mulwa espoused that mediation would quickly resolve the dispute and promptly directed the Mediation Registrar to appoint a duly accredited mediator to handle the matter. The honourable judge was also keen to note that the exercise was not to take more than 60 days upon issuance of this directive.</w:t>
      </w:r>
      <w:r w:rsidRPr="00F12899">
        <w:rPr>
          <w:rStyle w:val="FootnoteReference"/>
          <w:rFonts w:ascii="Times New Roman" w:hAnsi="Times New Roman" w:cs="Times New Roman"/>
          <w:bCs/>
          <w:color w:val="auto"/>
          <w:shd w:val="clear" w:color="auto" w:fill="FFFFFF"/>
        </w:rPr>
        <w:footnoteReference w:id="114"/>
      </w:r>
      <w:r w:rsidRPr="00F12899">
        <w:rPr>
          <w:rFonts w:ascii="Times New Roman" w:hAnsi="Times New Roman" w:cs="Times New Roman"/>
          <w:bCs/>
          <w:color w:val="auto"/>
          <w:shd w:val="clear" w:color="auto" w:fill="FFFFFF"/>
        </w:rPr>
        <w:t xml:space="preserve"> Similarly; in the High Court at Nakuru, similar jurisprudence arose where in </w:t>
      </w:r>
      <w:r w:rsidRPr="00F12899">
        <w:rPr>
          <w:rFonts w:ascii="Times New Roman" w:hAnsi="Times New Roman" w:cs="Times New Roman"/>
          <w:bCs/>
          <w:i/>
          <w:color w:val="auto"/>
          <w:shd w:val="clear" w:color="auto" w:fill="FFFFFF"/>
        </w:rPr>
        <w:t>Samuel Mbora Gitonga v Kenya Power and Lighting Company Limited</w:t>
      </w:r>
      <w:r w:rsidRPr="00F12899">
        <w:rPr>
          <w:rFonts w:ascii="Times New Roman" w:hAnsi="Times New Roman" w:cs="Times New Roman"/>
          <w:bCs/>
          <w:color w:val="auto"/>
          <w:shd w:val="clear" w:color="auto" w:fill="FFFFFF"/>
        </w:rPr>
        <w:t>,</w:t>
      </w:r>
      <w:r w:rsidRPr="00F12899">
        <w:rPr>
          <w:rStyle w:val="FootnoteReference"/>
          <w:rFonts w:ascii="Times New Roman" w:hAnsi="Times New Roman" w:cs="Times New Roman"/>
          <w:bCs/>
          <w:color w:val="auto"/>
          <w:shd w:val="clear" w:color="auto" w:fill="FFFFFF"/>
        </w:rPr>
        <w:footnoteReference w:id="115"/>
      </w:r>
      <w:r w:rsidRPr="00F12899">
        <w:rPr>
          <w:rFonts w:ascii="Times New Roman" w:hAnsi="Times New Roman" w:cs="Times New Roman"/>
          <w:bCs/>
          <w:color w:val="auto"/>
          <w:shd w:val="clear" w:color="auto" w:fill="FFFFFF"/>
        </w:rPr>
        <w:t xml:space="preserve"> where it was observed that there now existed court-annexed mediation that would expeditiously resolve the issue. Given the circumstances, the Judge admitted that the matter had been delayed for a long period of time and felt it prudent to refer the dispute to mediation.</w:t>
      </w:r>
      <w:r w:rsidRPr="00F12899">
        <w:rPr>
          <w:rStyle w:val="FootnoteReference"/>
          <w:rFonts w:ascii="Times New Roman" w:hAnsi="Times New Roman" w:cs="Times New Roman"/>
          <w:bCs/>
          <w:color w:val="auto"/>
          <w:shd w:val="clear" w:color="auto" w:fill="FFFFFF"/>
        </w:rPr>
        <w:footnoteReference w:id="116"/>
      </w:r>
      <w:r w:rsidRPr="00F12899">
        <w:rPr>
          <w:rFonts w:ascii="Times New Roman" w:hAnsi="Times New Roman" w:cs="Times New Roman"/>
          <w:bCs/>
          <w:color w:val="auto"/>
          <w:shd w:val="clear" w:color="auto" w:fill="FFFFFF"/>
        </w:rPr>
        <w:t xml:space="preserve"> </w:t>
      </w:r>
    </w:p>
    <w:p w:rsidR="00716B7D" w:rsidRPr="00F12899" w:rsidRDefault="00716B7D" w:rsidP="00716B7D">
      <w:pPr>
        <w:pStyle w:val="Heading2"/>
        <w:spacing w:line="360" w:lineRule="auto"/>
        <w:jc w:val="both"/>
        <w:rPr>
          <w:rFonts w:ascii="Times New Roman" w:hAnsi="Times New Roman" w:cs="Times New Roman"/>
          <w:color w:val="auto"/>
          <w:sz w:val="24"/>
          <w:szCs w:val="24"/>
          <w:shd w:val="clear" w:color="auto" w:fill="FFFFFF"/>
        </w:rPr>
      </w:pPr>
      <w:bookmarkStart w:id="31" w:name="_Toc35096732"/>
      <w:r w:rsidRPr="00F12899">
        <w:rPr>
          <w:rFonts w:ascii="Times New Roman" w:hAnsi="Times New Roman" w:cs="Times New Roman"/>
          <w:color w:val="auto"/>
          <w:sz w:val="24"/>
          <w:szCs w:val="24"/>
          <w:shd w:val="clear" w:color="auto" w:fill="FFFFFF"/>
        </w:rPr>
        <w:t>2.3 CONCLUSION</w:t>
      </w:r>
      <w:bookmarkEnd w:id="31"/>
    </w:p>
    <w:p w:rsidR="00716B7D" w:rsidRPr="00F12899" w:rsidRDefault="00453D5B" w:rsidP="00716B7D">
      <w:pPr>
        <w:spacing w:line="360" w:lineRule="auto"/>
        <w:jc w:val="both"/>
        <w:rPr>
          <w:rFonts w:ascii="Times New Roman" w:hAnsi="Times New Roman" w:cs="Times New Roman"/>
          <w:sz w:val="24"/>
          <w:szCs w:val="24"/>
        </w:rPr>
      </w:pPr>
      <w:r w:rsidRPr="00F12899">
        <w:rPr>
          <w:rFonts w:ascii="Times New Roman" w:hAnsi="Times New Roman" w:cs="Times New Roman"/>
          <w:sz w:val="24"/>
          <w:szCs w:val="24"/>
        </w:rPr>
        <w:t>T</w:t>
      </w:r>
      <w:r w:rsidR="00716B7D" w:rsidRPr="00F12899">
        <w:rPr>
          <w:rFonts w:ascii="Times New Roman" w:hAnsi="Times New Roman" w:cs="Times New Roman"/>
          <w:sz w:val="24"/>
          <w:szCs w:val="24"/>
        </w:rPr>
        <w:t xml:space="preserve">he Judiciary has begun the implementation of the court-annexed mediation pilot project under the Family and Commercial Division as referred to above through the implementation of the </w:t>
      </w:r>
      <w:r w:rsidR="00716B7D" w:rsidRPr="00F12899">
        <w:rPr>
          <w:rFonts w:ascii="Times New Roman" w:hAnsi="Times New Roman" w:cs="Times New Roman"/>
          <w:i/>
          <w:sz w:val="24"/>
          <w:szCs w:val="24"/>
        </w:rPr>
        <w:t xml:space="preserve">Mediation Rules. </w:t>
      </w:r>
      <w:r w:rsidR="00716B7D" w:rsidRPr="00F12899">
        <w:rPr>
          <w:rFonts w:ascii="Times New Roman" w:hAnsi="Times New Roman" w:cs="Times New Roman"/>
          <w:sz w:val="24"/>
          <w:szCs w:val="24"/>
        </w:rPr>
        <w:t xml:space="preserve">The Rules contain the procedure in which the court refers matters to mediation. This chapter also tests the hypothesis laid out in the previous chapter by stating that mediation has a place in Kenya. Additionally, this chapter observes that there is an ominous and apparent omission of the use of mediation or any other dispute resolution </w:t>
      </w:r>
      <w:r w:rsidR="00716B7D" w:rsidRPr="00F12899">
        <w:rPr>
          <w:rFonts w:ascii="Times New Roman" w:hAnsi="Times New Roman" w:cs="Times New Roman"/>
          <w:sz w:val="24"/>
          <w:szCs w:val="24"/>
        </w:rPr>
        <w:lastRenderedPageBreak/>
        <w:t>mechanism other than the court in the Law of Succession Act,</w:t>
      </w:r>
      <w:r w:rsidR="00716B7D" w:rsidRPr="00F12899">
        <w:rPr>
          <w:rStyle w:val="FootnoteReference"/>
          <w:rFonts w:ascii="Times New Roman" w:hAnsi="Times New Roman" w:cs="Times New Roman"/>
          <w:sz w:val="24"/>
          <w:szCs w:val="24"/>
        </w:rPr>
        <w:footnoteReference w:id="117"/>
      </w:r>
      <w:r w:rsidR="00716B7D" w:rsidRPr="00F12899">
        <w:rPr>
          <w:rFonts w:ascii="Times New Roman" w:hAnsi="Times New Roman" w:cs="Times New Roman"/>
          <w:sz w:val="24"/>
          <w:szCs w:val="24"/>
        </w:rPr>
        <w:t xml:space="preserve"> Kenya’s governing law on succession disputes.</w:t>
      </w:r>
    </w:p>
    <w:p w:rsidR="00716B7D" w:rsidRPr="00F12899" w:rsidRDefault="00716B7D" w:rsidP="00716B7D">
      <w:pPr>
        <w:spacing w:line="360" w:lineRule="auto"/>
        <w:jc w:val="both"/>
        <w:rPr>
          <w:rFonts w:ascii="Times New Roman" w:hAnsi="Times New Roman" w:cs="Times New Roman"/>
          <w:sz w:val="24"/>
          <w:szCs w:val="24"/>
        </w:rPr>
      </w:pPr>
    </w:p>
    <w:p w:rsidR="00716B7D" w:rsidRPr="00F12899" w:rsidRDefault="00716B7D" w:rsidP="00716B7D">
      <w:pPr>
        <w:spacing w:line="360" w:lineRule="auto"/>
        <w:jc w:val="both"/>
        <w:rPr>
          <w:rFonts w:ascii="Times New Roman" w:hAnsi="Times New Roman" w:cs="Times New Roman"/>
          <w:sz w:val="24"/>
          <w:szCs w:val="24"/>
        </w:rPr>
      </w:pPr>
      <w:r w:rsidRPr="00F12899">
        <w:rPr>
          <w:rFonts w:ascii="Times New Roman" w:hAnsi="Times New Roman" w:cs="Times New Roman"/>
          <w:sz w:val="24"/>
          <w:szCs w:val="24"/>
        </w:rPr>
        <w:br w:type="page"/>
      </w:r>
    </w:p>
    <w:p w:rsidR="00181484" w:rsidRPr="00F12899" w:rsidRDefault="00181484" w:rsidP="00181484">
      <w:pPr>
        <w:pStyle w:val="Heading1"/>
        <w:spacing w:before="0" w:line="360" w:lineRule="auto"/>
        <w:jc w:val="center"/>
        <w:rPr>
          <w:rFonts w:ascii="Times New Roman" w:hAnsi="Times New Roman" w:cs="Times New Roman"/>
          <w:color w:val="auto"/>
          <w:szCs w:val="24"/>
        </w:rPr>
      </w:pPr>
      <w:bookmarkStart w:id="32" w:name="_Toc35096733"/>
      <w:r w:rsidRPr="00F12899">
        <w:rPr>
          <w:rFonts w:ascii="Times New Roman" w:hAnsi="Times New Roman" w:cs="Times New Roman"/>
          <w:color w:val="auto"/>
          <w:szCs w:val="24"/>
        </w:rPr>
        <w:lastRenderedPageBreak/>
        <w:t>Chapter Three</w:t>
      </w:r>
      <w:bookmarkEnd w:id="32"/>
    </w:p>
    <w:p w:rsidR="00716B7D" w:rsidRPr="00F12899" w:rsidRDefault="00716B7D" w:rsidP="00181484">
      <w:pPr>
        <w:pStyle w:val="Heading1"/>
        <w:spacing w:before="0" w:line="360" w:lineRule="auto"/>
        <w:jc w:val="center"/>
        <w:rPr>
          <w:rFonts w:ascii="Times New Roman" w:hAnsi="Times New Roman" w:cs="Times New Roman"/>
          <w:color w:val="auto"/>
          <w:szCs w:val="24"/>
        </w:rPr>
      </w:pPr>
      <w:bookmarkStart w:id="33" w:name="_Toc35096734"/>
      <w:r w:rsidRPr="00F12899">
        <w:rPr>
          <w:rFonts w:ascii="Times New Roman" w:hAnsi="Times New Roman" w:cs="Times New Roman"/>
          <w:color w:val="auto"/>
          <w:szCs w:val="24"/>
          <w:lang w:val="en-US"/>
        </w:rPr>
        <w:t>A comparative analysis of Australia</w:t>
      </w:r>
      <w:bookmarkEnd w:id="33"/>
    </w:p>
    <w:p w:rsidR="00716B7D" w:rsidRPr="00F12899" w:rsidRDefault="00716B7D" w:rsidP="00716B7D">
      <w:pPr>
        <w:pStyle w:val="Heading2"/>
        <w:spacing w:line="360" w:lineRule="auto"/>
        <w:jc w:val="both"/>
        <w:rPr>
          <w:rFonts w:ascii="Times New Roman" w:hAnsi="Times New Roman" w:cs="Times New Roman"/>
          <w:color w:val="auto"/>
          <w:sz w:val="24"/>
          <w:szCs w:val="24"/>
        </w:rPr>
      </w:pPr>
      <w:bookmarkStart w:id="34" w:name="_Toc35096735"/>
      <w:r w:rsidRPr="00F12899">
        <w:rPr>
          <w:rFonts w:ascii="Times New Roman" w:hAnsi="Times New Roman" w:cs="Times New Roman"/>
          <w:color w:val="auto"/>
          <w:sz w:val="24"/>
          <w:szCs w:val="24"/>
        </w:rPr>
        <w:t>3.1 INTRODUCTION</w:t>
      </w:r>
      <w:bookmarkEnd w:id="34"/>
    </w:p>
    <w:p w:rsidR="00716B7D" w:rsidRPr="00F12899" w:rsidRDefault="00716B7D" w:rsidP="00716B7D">
      <w:pPr>
        <w:spacing w:line="360" w:lineRule="auto"/>
        <w:jc w:val="both"/>
        <w:rPr>
          <w:rFonts w:ascii="Times New Roman" w:hAnsi="Times New Roman" w:cs="Times New Roman"/>
          <w:sz w:val="24"/>
          <w:szCs w:val="24"/>
        </w:rPr>
      </w:pPr>
      <w:r w:rsidRPr="00F12899">
        <w:rPr>
          <w:rFonts w:ascii="Times New Roman" w:hAnsi="Times New Roman" w:cs="Times New Roman"/>
          <w:sz w:val="24"/>
          <w:szCs w:val="24"/>
        </w:rPr>
        <w:t xml:space="preserve">The previous chapter assessed the place of mediation within Kenya’s legal framework. This chapter delves into the </w:t>
      </w:r>
      <w:r w:rsidR="009F7CE1">
        <w:rPr>
          <w:rFonts w:ascii="Times New Roman" w:hAnsi="Times New Roman" w:cs="Times New Roman"/>
          <w:sz w:val="24"/>
          <w:szCs w:val="24"/>
        </w:rPr>
        <w:t>New South Wales</w:t>
      </w:r>
      <w:r w:rsidRPr="00F12899">
        <w:rPr>
          <w:rFonts w:ascii="Times New Roman" w:hAnsi="Times New Roman" w:cs="Times New Roman"/>
          <w:sz w:val="24"/>
          <w:szCs w:val="24"/>
        </w:rPr>
        <w:t xml:space="preserve"> jurisdiction by looking at the country’s history </w:t>
      </w:r>
      <w:r w:rsidR="00453D5B" w:rsidRPr="00F12899">
        <w:rPr>
          <w:rFonts w:ascii="Times New Roman" w:hAnsi="Times New Roman" w:cs="Times New Roman"/>
          <w:sz w:val="24"/>
          <w:szCs w:val="24"/>
        </w:rPr>
        <w:t>of</w:t>
      </w:r>
      <w:r w:rsidRPr="00F12899">
        <w:rPr>
          <w:rFonts w:ascii="Times New Roman" w:hAnsi="Times New Roman" w:cs="Times New Roman"/>
          <w:sz w:val="24"/>
          <w:szCs w:val="24"/>
        </w:rPr>
        <w:t xml:space="preserve"> </w:t>
      </w:r>
      <w:r w:rsidR="00453D5B" w:rsidRPr="00F12899">
        <w:rPr>
          <w:rFonts w:ascii="Times New Roman" w:hAnsi="Times New Roman" w:cs="Times New Roman"/>
          <w:sz w:val="24"/>
          <w:szCs w:val="24"/>
        </w:rPr>
        <w:t>mediation</w:t>
      </w:r>
      <w:r w:rsidRPr="00F12899">
        <w:rPr>
          <w:rFonts w:ascii="Times New Roman" w:hAnsi="Times New Roman" w:cs="Times New Roman"/>
          <w:sz w:val="24"/>
          <w:szCs w:val="24"/>
        </w:rPr>
        <w:t xml:space="preserve"> and how </w:t>
      </w:r>
      <w:r w:rsidR="00453D5B" w:rsidRPr="00F12899">
        <w:rPr>
          <w:rFonts w:ascii="Times New Roman" w:hAnsi="Times New Roman" w:cs="Times New Roman"/>
          <w:sz w:val="24"/>
          <w:szCs w:val="24"/>
        </w:rPr>
        <w:t>it</w:t>
      </w:r>
      <w:r w:rsidRPr="00F12899">
        <w:rPr>
          <w:rFonts w:ascii="Times New Roman" w:hAnsi="Times New Roman" w:cs="Times New Roman"/>
          <w:sz w:val="24"/>
          <w:szCs w:val="24"/>
        </w:rPr>
        <w:t xml:space="preserve"> </w:t>
      </w:r>
      <w:r w:rsidR="00453D5B" w:rsidRPr="00F12899">
        <w:rPr>
          <w:rFonts w:ascii="Times New Roman" w:hAnsi="Times New Roman" w:cs="Times New Roman"/>
          <w:sz w:val="24"/>
          <w:szCs w:val="24"/>
        </w:rPr>
        <w:t>has been</w:t>
      </w:r>
      <w:r w:rsidRPr="00F12899">
        <w:rPr>
          <w:rFonts w:ascii="Times New Roman" w:hAnsi="Times New Roman" w:cs="Times New Roman"/>
          <w:sz w:val="24"/>
          <w:szCs w:val="24"/>
        </w:rPr>
        <w:t xml:space="preserve"> used in the resolution of these disputes. Further, it assesses the implication that this has had on the capacity of the country’s judiciary in dealing with these disputes and narrowly looks at the various jurisdictions. While doing so, the chapter considers the laws applied and the </w:t>
      </w:r>
      <w:r w:rsidR="00453D5B" w:rsidRPr="00F12899">
        <w:rPr>
          <w:rFonts w:ascii="Times New Roman" w:hAnsi="Times New Roman" w:cs="Times New Roman"/>
          <w:sz w:val="24"/>
          <w:szCs w:val="24"/>
        </w:rPr>
        <w:t>manner</w:t>
      </w:r>
      <w:r w:rsidRPr="00F12899">
        <w:rPr>
          <w:rFonts w:ascii="Times New Roman" w:hAnsi="Times New Roman" w:cs="Times New Roman"/>
          <w:sz w:val="24"/>
          <w:szCs w:val="24"/>
        </w:rPr>
        <w:t xml:space="preserve"> in which mediation proceedings are conducted. As a result, testing the hypothesis and aids the research in seeking elements that can be applied in Kenya and possibly, finding solutions to filling in the gaps that exist as established in the previous chapter. </w:t>
      </w:r>
    </w:p>
    <w:p w:rsidR="00716B7D" w:rsidRPr="00F12899" w:rsidRDefault="00716B7D" w:rsidP="00453D5B">
      <w:pPr>
        <w:pStyle w:val="Heading2"/>
        <w:spacing w:line="360" w:lineRule="auto"/>
        <w:jc w:val="both"/>
        <w:rPr>
          <w:rFonts w:ascii="Times New Roman" w:hAnsi="Times New Roman" w:cs="Times New Roman"/>
          <w:color w:val="auto"/>
          <w:sz w:val="24"/>
          <w:szCs w:val="24"/>
        </w:rPr>
      </w:pPr>
      <w:bookmarkStart w:id="35" w:name="_Toc35096736"/>
      <w:r w:rsidRPr="00F12899">
        <w:rPr>
          <w:rFonts w:ascii="Times New Roman" w:hAnsi="Times New Roman" w:cs="Times New Roman"/>
          <w:color w:val="auto"/>
          <w:sz w:val="24"/>
          <w:szCs w:val="24"/>
        </w:rPr>
        <w:t xml:space="preserve">3.2 HISTORY OF MEDIATION IN </w:t>
      </w:r>
      <w:bookmarkEnd w:id="35"/>
      <w:r w:rsidR="009F7CE1">
        <w:rPr>
          <w:rFonts w:ascii="Times New Roman" w:hAnsi="Times New Roman" w:cs="Times New Roman"/>
          <w:color w:val="auto"/>
          <w:sz w:val="24"/>
          <w:szCs w:val="24"/>
        </w:rPr>
        <w:t>NEW SOUTH WALES</w:t>
      </w:r>
    </w:p>
    <w:p w:rsidR="00716B7D" w:rsidRPr="00F12899" w:rsidRDefault="00181484" w:rsidP="00453D5B">
      <w:pPr>
        <w:spacing w:after="0" w:line="360" w:lineRule="auto"/>
        <w:jc w:val="both"/>
        <w:rPr>
          <w:rFonts w:ascii="Times New Roman" w:hAnsi="Times New Roman" w:cs="Times New Roman"/>
          <w:sz w:val="24"/>
          <w:szCs w:val="24"/>
        </w:rPr>
      </w:pPr>
      <w:r w:rsidRPr="00F12899">
        <w:rPr>
          <w:rFonts w:ascii="Times New Roman" w:hAnsi="Times New Roman" w:cs="Times New Roman"/>
          <w:sz w:val="24"/>
          <w:szCs w:val="24"/>
        </w:rPr>
        <w:t>Indigenous A</w:t>
      </w:r>
      <w:r w:rsidR="00716B7D" w:rsidRPr="00F12899">
        <w:rPr>
          <w:rFonts w:ascii="Times New Roman" w:hAnsi="Times New Roman" w:cs="Times New Roman"/>
          <w:sz w:val="24"/>
          <w:szCs w:val="24"/>
        </w:rPr>
        <w:t xml:space="preserve">boriginal communities </w:t>
      </w:r>
      <w:r w:rsidRPr="00F12899">
        <w:rPr>
          <w:rFonts w:ascii="Times New Roman" w:hAnsi="Times New Roman" w:cs="Times New Roman"/>
          <w:sz w:val="24"/>
          <w:szCs w:val="24"/>
        </w:rPr>
        <w:t>in Australia have</w:t>
      </w:r>
      <w:r w:rsidR="00716B7D" w:rsidRPr="00F12899">
        <w:rPr>
          <w:rFonts w:ascii="Times New Roman" w:hAnsi="Times New Roman" w:cs="Times New Roman"/>
          <w:sz w:val="24"/>
          <w:szCs w:val="24"/>
        </w:rPr>
        <w:t xml:space="preserve"> been using consensual mechanisms of resolving disputes for thousands of years even though this indigenous model was not entirely similar to the western model.</w:t>
      </w:r>
      <w:r w:rsidR="00716B7D" w:rsidRPr="00F12899">
        <w:rPr>
          <w:rStyle w:val="FootnoteReference"/>
          <w:rFonts w:ascii="Times New Roman" w:hAnsi="Times New Roman" w:cs="Times New Roman"/>
          <w:sz w:val="24"/>
          <w:szCs w:val="24"/>
        </w:rPr>
        <w:footnoteReference w:id="118"/>
      </w:r>
      <w:r w:rsidR="00716B7D" w:rsidRPr="00F12899">
        <w:rPr>
          <w:rFonts w:ascii="Times New Roman" w:hAnsi="Times New Roman" w:cs="Times New Roman"/>
          <w:sz w:val="24"/>
          <w:szCs w:val="24"/>
        </w:rPr>
        <w:t xml:space="preserve"> This system was based on a kinship system that had a widely recognised network of norms, rights and obligations.</w:t>
      </w:r>
      <w:r w:rsidR="00716B7D" w:rsidRPr="00F12899">
        <w:rPr>
          <w:rStyle w:val="FootnoteReference"/>
          <w:rFonts w:ascii="Times New Roman" w:hAnsi="Times New Roman" w:cs="Times New Roman"/>
          <w:sz w:val="24"/>
          <w:szCs w:val="24"/>
        </w:rPr>
        <w:footnoteReference w:id="119"/>
      </w:r>
      <w:r w:rsidR="00716B7D" w:rsidRPr="00F12899">
        <w:rPr>
          <w:rFonts w:ascii="Times New Roman" w:hAnsi="Times New Roman" w:cs="Times New Roman"/>
          <w:sz w:val="24"/>
          <w:szCs w:val="24"/>
        </w:rPr>
        <w:t xml:space="preserve"> The traditional system ensured harmony within the communities and had the sole purpose of ensuring that social harmony was restored. </w:t>
      </w:r>
      <w:r w:rsidRPr="00F12899">
        <w:rPr>
          <w:rFonts w:ascii="Times New Roman" w:hAnsi="Times New Roman" w:cs="Times New Roman"/>
          <w:sz w:val="24"/>
          <w:szCs w:val="24"/>
        </w:rPr>
        <w:t>T</w:t>
      </w:r>
      <w:r w:rsidR="00716B7D" w:rsidRPr="00F12899">
        <w:rPr>
          <w:rFonts w:ascii="Times New Roman" w:hAnsi="Times New Roman" w:cs="Times New Roman"/>
          <w:sz w:val="24"/>
          <w:szCs w:val="24"/>
        </w:rPr>
        <w:t>he National Alternative Dispute Resolution Advisory Council, NADRAC, conducted a study of these aboriginal communities and observed that they had fashioned appropriate dispute resolution mechanisms</w:t>
      </w:r>
      <w:r w:rsidR="00453D5B" w:rsidRPr="00F12899">
        <w:rPr>
          <w:rFonts w:ascii="Times New Roman" w:hAnsi="Times New Roman" w:cs="Times New Roman"/>
          <w:sz w:val="24"/>
          <w:szCs w:val="24"/>
        </w:rPr>
        <w:t>.</w:t>
      </w:r>
      <w:r w:rsidR="00716B7D" w:rsidRPr="00F12899">
        <w:rPr>
          <w:rFonts w:ascii="Times New Roman" w:hAnsi="Times New Roman" w:cs="Times New Roman"/>
          <w:sz w:val="24"/>
          <w:szCs w:val="24"/>
        </w:rPr>
        <w:t xml:space="preserve"> </w:t>
      </w:r>
      <w:r w:rsidR="00453D5B" w:rsidRPr="00F12899">
        <w:rPr>
          <w:rFonts w:ascii="Times New Roman" w:hAnsi="Times New Roman" w:cs="Times New Roman"/>
          <w:sz w:val="24"/>
          <w:szCs w:val="24"/>
        </w:rPr>
        <w:t>These</w:t>
      </w:r>
      <w:r w:rsidR="00716B7D" w:rsidRPr="00F12899">
        <w:rPr>
          <w:rFonts w:ascii="Times New Roman" w:hAnsi="Times New Roman" w:cs="Times New Roman"/>
          <w:sz w:val="24"/>
          <w:szCs w:val="24"/>
        </w:rPr>
        <w:t xml:space="preserve"> had been in use for decades prior to European influence.</w:t>
      </w:r>
      <w:r w:rsidR="00716B7D" w:rsidRPr="00F12899">
        <w:rPr>
          <w:rStyle w:val="FootnoteReference"/>
          <w:rFonts w:ascii="Times New Roman" w:hAnsi="Times New Roman" w:cs="Times New Roman"/>
          <w:sz w:val="24"/>
          <w:szCs w:val="24"/>
        </w:rPr>
        <w:footnoteReference w:id="120"/>
      </w:r>
      <w:r w:rsidR="00716B7D" w:rsidRPr="00F12899">
        <w:rPr>
          <w:rFonts w:ascii="Times New Roman" w:hAnsi="Times New Roman" w:cs="Times New Roman"/>
          <w:sz w:val="24"/>
          <w:szCs w:val="24"/>
        </w:rPr>
        <w:t xml:space="preserve"> Essentially, NADRAC supports the use of traditional systems of dispute resolution but observes that they have been weakened due to the breakdown of the social structures that existed.</w:t>
      </w:r>
      <w:r w:rsidR="00716B7D" w:rsidRPr="00F12899">
        <w:rPr>
          <w:rStyle w:val="FootnoteReference"/>
          <w:rFonts w:ascii="Times New Roman" w:hAnsi="Times New Roman" w:cs="Times New Roman"/>
          <w:sz w:val="24"/>
          <w:szCs w:val="24"/>
        </w:rPr>
        <w:footnoteReference w:id="121"/>
      </w:r>
      <w:r w:rsidR="00716B7D" w:rsidRPr="00F12899">
        <w:rPr>
          <w:rFonts w:ascii="Times New Roman" w:hAnsi="Times New Roman" w:cs="Times New Roman"/>
          <w:sz w:val="24"/>
          <w:szCs w:val="24"/>
        </w:rPr>
        <w:t xml:space="preserve"> It is important to note that these systems that are not strictly similar to mediation even though the</w:t>
      </w:r>
      <w:r w:rsidR="00453D5B" w:rsidRPr="00F12899">
        <w:rPr>
          <w:rFonts w:ascii="Times New Roman" w:hAnsi="Times New Roman" w:cs="Times New Roman"/>
          <w:sz w:val="24"/>
          <w:szCs w:val="24"/>
        </w:rPr>
        <w:t>y</w:t>
      </w:r>
      <w:r w:rsidR="00716B7D" w:rsidRPr="00F12899">
        <w:rPr>
          <w:rFonts w:ascii="Times New Roman" w:hAnsi="Times New Roman" w:cs="Times New Roman"/>
          <w:sz w:val="24"/>
          <w:szCs w:val="24"/>
        </w:rPr>
        <w:t xml:space="preserve"> shared key </w:t>
      </w:r>
      <w:r w:rsidR="00453D5B" w:rsidRPr="00F12899">
        <w:rPr>
          <w:rFonts w:ascii="Times New Roman" w:hAnsi="Times New Roman" w:cs="Times New Roman"/>
          <w:sz w:val="24"/>
          <w:szCs w:val="24"/>
        </w:rPr>
        <w:t>elements such as the consensual</w:t>
      </w:r>
      <w:r w:rsidR="00716B7D" w:rsidRPr="00F12899">
        <w:rPr>
          <w:rFonts w:ascii="Times New Roman" w:hAnsi="Times New Roman" w:cs="Times New Roman"/>
          <w:sz w:val="24"/>
          <w:szCs w:val="24"/>
        </w:rPr>
        <w:t xml:space="preserve"> and restorative nature aimed at restoring harmony.</w:t>
      </w:r>
    </w:p>
    <w:p w:rsidR="00716B7D" w:rsidRPr="00F12899" w:rsidRDefault="00716B7D" w:rsidP="00716B7D">
      <w:pPr>
        <w:spacing w:line="360" w:lineRule="auto"/>
        <w:jc w:val="both"/>
        <w:rPr>
          <w:rFonts w:ascii="Times New Roman" w:hAnsi="Times New Roman" w:cs="Times New Roman"/>
          <w:sz w:val="24"/>
          <w:szCs w:val="24"/>
        </w:rPr>
      </w:pPr>
      <w:r w:rsidRPr="00F12899">
        <w:rPr>
          <w:rFonts w:ascii="Times New Roman" w:hAnsi="Times New Roman" w:cs="Times New Roman"/>
          <w:sz w:val="24"/>
          <w:szCs w:val="24"/>
        </w:rPr>
        <w:lastRenderedPageBreak/>
        <w:t>Western influence propagated individualistic ways of living that eroded social ties as a result.</w:t>
      </w:r>
      <w:r w:rsidRPr="00F12899">
        <w:rPr>
          <w:rStyle w:val="FootnoteReference"/>
          <w:rFonts w:ascii="Times New Roman" w:hAnsi="Times New Roman" w:cs="Times New Roman"/>
          <w:sz w:val="24"/>
          <w:szCs w:val="24"/>
        </w:rPr>
        <w:footnoteReference w:id="122"/>
      </w:r>
      <w:r w:rsidRPr="00F12899">
        <w:rPr>
          <w:rFonts w:ascii="Times New Roman" w:hAnsi="Times New Roman" w:cs="Times New Roman"/>
          <w:sz w:val="24"/>
          <w:szCs w:val="24"/>
        </w:rPr>
        <w:t xml:space="preserve"> The indigenous dispute resolution mechanisms were systemically abrogated by British colonialists as they did not conform to their own legalistic practices during European settlement. However, non-litigious resolution mechanisms existed and remained resilient even after their exit from Australia but had been weakened and could not be sufficiently used.</w:t>
      </w:r>
      <w:r w:rsidRPr="00F12899">
        <w:rPr>
          <w:rStyle w:val="FootnoteReference"/>
          <w:rFonts w:ascii="Times New Roman" w:hAnsi="Times New Roman" w:cs="Times New Roman"/>
          <w:sz w:val="24"/>
          <w:szCs w:val="24"/>
        </w:rPr>
        <w:footnoteReference w:id="123"/>
      </w:r>
      <w:r w:rsidRPr="00F12899">
        <w:rPr>
          <w:rFonts w:ascii="Times New Roman" w:hAnsi="Times New Roman" w:cs="Times New Roman"/>
          <w:sz w:val="24"/>
          <w:szCs w:val="24"/>
        </w:rPr>
        <w:t xml:space="preserve"> A link can be drawn to the resilience witnessed in the Kenyan context as mentioned in the previous chapter. </w:t>
      </w:r>
    </w:p>
    <w:p w:rsidR="00716B7D" w:rsidRPr="00F12899" w:rsidRDefault="00716B7D" w:rsidP="00716B7D">
      <w:pPr>
        <w:spacing w:line="360" w:lineRule="auto"/>
        <w:jc w:val="both"/>
        <w:rPr>
          <w:rFonts w:ascii="Times New Roman" w:hAnsi="Times New Roman" w:cs="Times New Roman"/>
          <w:sz w:val="24"/>
          <w:szCs w:val="24"/>
        </w:rPr>
      </w:pPr>
      <w:r w:rsidRPr="00F12899">
        <w:rPr>
          <w:rFonts w:ascii="Times New Roman" w:hAnsi="Times New Roman" w:cs="Times New Roman"/>
          <w:sz w:val="24"/>
          <w:szCs w:val="24"/>
        </w:rPr>
        <w:t>The emergence of mediation formally in Australia has its roots in the Australian Family Court that was established in 1976.</w:t>
      </w:r>
      <w:r w:rsidRPr="00F12899">
        <w:rPr>
          <w:rStyle w:val="FootnoteReference"/>
          <w:rFonts w:ascii="Times New Roman" w:hAnsi="Times New Roman" w:cs="Times New Roman"/>
          <w:sz w:val="24"/>
          <w:szCs w:val="24"/>
        </w:rPr>
        <w:footnoteReference w:id="124"/>
      </w:r>
      <w:r w:rsidRPr="00F12899">
        <w:rPr>
          <w:rFonts w:ascii="Times New Roman" w:hAnsi="Times New Roman" w:cs="Times New Roman"/>
          <w:sz w:val="24"/>
          <w:szCs w:val="24"/>
        </w:rPr>
        <w:t xml:space="preserve"> This court was established by the Family Law Act</w:t>
      </w:r>
      <w:r w:rsidRPr="00F12899">
        <w:rPr>
          <w:rStyle w:val="FootnoteReference"/>
          <w:rFonts w:ascii="Times New Roman" w:hAnsi="Times New Roman" w:cs="Times New Roman"/>
          <w:sz w:val="24"/>
          <w:szCs w:val="24"/>
        </w:rPr>
        <w:footnoteReference w:id="125"/>
      </w:r>
      <w:r w:rsidRPr="00F12899">
        <w:rPr>
          <w:rFonts w:ascii="Times New Roman" w:hAnsi="Times New Roman" w:cs="Times New Roman"/>
          <w:sz w:val="24"/>
          <w:szCs w:val="24"/>
        </w:rPr>
        <w:t xml:space="preserve"> whose sole purpose was to provide counselling and encouragement to parties with marital problems with a view of not only looking at legal rights but also the human aspects of their relationships.</w:t>
      </w:r>
      <w:r w:rsidRPr="00F12899">
        <w:rPr>
          <w:rStyle w:val="FootnoteReference"/>
          <w:rFonts w:ascii="Times New Roman" w:hAnsi="Times New Roman" w:cs="Times New Roman"/>
          <w:sz w:val="24"/>
          <w:szCs w:val="24"/>
        </w:rPr>
        <w:footnoteReference w:id="126"/>
      </w:r>
      <w:r w:rsidRPr="00F12899">
        <w:rPr>
          <w:rFonts w:ascii="Times New Roman" w:hAnsi="Times New Roman" w:cs="Times New Roman"/>
          <w:sz w:val="24"/>
          <w:szCs w:val="24"/>
        </w:rPr>
        <w:t xml:space="preserve"> In essence, this sought to address the root cause of the problems and restore broken relationships. This was important as it was aimed at a restorative discourse </w:t>
      </w:r>
      <w:r w:rsidR="00181484" w:rsidRPr="00F12899">
        <w:rPr>
          <w:rFonts w:ascii="Times New Roman" w:hAnsi="Times New Roman" w:cs="Times New Roman"/>
          <w:sz w:val="24"/>
          <w:szCs w:val="24"/>
        </w:rPr>
        <w:t>after</w:t>
      </w:r>
      <w:r w:rsidRPr="00F12899">
        <w:rPr>
          <w:rFonts w:ascii="Times New Roman" w:hAnsi="Times New Roman" w:cs="Times New Roman"/>
          <w:sz w:val="24"/>
          <w:szCs w:val="24"/>
        </w:rPr>
        <w:t xml:space="preserve"> the legal rights of the parties were addressed by the court.</w:t>
      </w:r>
      <w:r w:rsidRPr="00F12899">
        <w:rPr>
          <w:rStyle w:val="FootnoteReference"/>
          <w:rFonts w:ascii="Times New Roman" w:hAnsi="Times New Roman" w:cs="Times New Roman"/>
          <w:sz w:val="24"/>
          <w:szCs w:val="24"/>
        </w:rPr>
        <w:footnoteReference w:id="127"/>
      </w:r>
      <w:r w:rsidRPr="00F12899">
        <w:rPr>
          <w:rFonts w:ascii="Times New Roman" w:hAnsi="Times New Roman" w:cs="Times New Roman"/>
          <w:sz w:val="24"/>
          <w:szCs w:val="24"/>
        </w:rPr>
        <w:t xml:space="preserve"> The idea then was laudable but upon implementation, it was marred by complaints by the users of the court that the proceedings were too lengthy, adversarial in nature, costly and cumbersome.</w:t>
      </w:r>
      <w:r w:rsidRPr="00F12899">
        <w:rPr>
          <w:rStyle w:val="FootnoteReference"/>
          <w:rFonts w:ascii="Times New Roman" w:hAnsi="Times New Roman" w:cs="Times New Roman"/>
          <w:sz w:val="24"/>
          <w:szCs w:val="24"/>
        </w:rPr>
        <w:footnoteReference w:id="128"/>
      </w:r>
      <w:r w:rsidRPr="00F12899">
        <w:rPr>
          <w:rFonts w:ascii="Times New Roman" w:hAnsi="Times New Roman" w:cs="Times New Roman"/>
          <w:sz w:val="24"/>
          <w:szCs w:val="24"/>
        </w:rPr>
        <w:t xml:space="preserve"> The adversarial nature of the court had its fair share of problems: </w:t>
      </w:r>
      <w:r w:rsidR="00181484" w:rsidRPr="00F12899">
        <w:rPr>
          <w:rFonts w:ascii="Times New Roman" w:hAnsi="Times New Roman" w:cs="Times New Roman"/>
          <w:sz w:val="24"/>
          <w:szCs w:val="24"/>
        </w:rPr>
        <w:t>it was</w:t>
      </w:r>
      <w:r w:rsidRPr="00F12899">
        <w:rPr>
          <w:rFonts w:ascii="Times New Roman" w:hAnsi="Times New Roman" w:cs="Times New Roman"/>
          <w:sz w:val="24"/>
          <w:szCs w:val="24"/>
        </w:rPr>
        <w:t xml:space="preserve"> destructive to the proceedings, inflamed the conflict, amplified family stress and caused significant emotional and psychological trauma to the children due to the hostility that the parents bared towards each other.</w:t>
      </w:r>
      <w:r w:rsidRPr="00F12899">
        <w:rPr>
          <w:rStyle w:val="FootnoteReference"/>
          <w:rFonts w:ascii="Times New Roman" w:hAnsi="Times New Roman" w:cs="Times New Roman"/>
          <w:sz w:val="24"/>
          <w:szCs w:val="24"/>
        </w:rPr>
        <w:footnoteReference w:id="129"/>
      </w:r>
      <w:r w:rsidRPr="00F12899">
        <w:rPr>
          <w:rFonts w:ascii="Times New Roman" w:hAnsi="Times New Roman" w:cs="Times New Roman"/>
          <w:sz w:val="24"/>
          <w:szCs w:val="24"/>
        </w:rPr>
        <w:t xml:space="preserve"> </w:t>
      </w:r>
    </w:p>
    <w:p w:rsidR="00716B7D" w:rsidRPr="00F12899" w:rsidRDefault="00716B7D" w:rsidP="00716B7D">
      <w:pPr>
        <w:spacing w:line="360" w:lineRule="auto"/>
        <w:jc w:val="both"/>
        <w:rPr>
          <w:rFonts w:ascii="Times New Roman" w:hAnsi="Times New Roman" w:cs="Times New Roman"/>
          <w:sz w:val="24"/>
          <w:szCs w:val="24"/>
        </w:rPr>
      </w:pPr>
      <w:r w:rsidRPr="00F12899">
        <w:rPr>
          <w:rFonts w:ascii="Times New Roman" w:hAnsi="Times New Roman" w:cs="Times New Roman"/>
          <w:sz w:val="24"/>
          <w:szCs w:val="24"/>
        </w:rPr>
        <w:t xml:space="preserve">Given this backdrop, the spike in interest for alternative dispute resolution mechanisms was understandable. This was yet to be legislated and mediation was first seen in Community Justice Centres (CJCs) that had sprung up within the various jurisdictions </w:t>
      </w:r>
      <w:r w:rsidR="002D5D0B" w:rsidRPr="00F12899">
        <w:rPr>
          <w:rFonts w:ascii="Times New Roman" w:hAnsi="Times New Roman" w:cs="Times New Roman"/>
          <w:sz w:val="24"/>
          <w:szCs w:val="24"/>
        </w:rPr>
        <w:t>in</w:t>
      </w:r>
      <w:r w:rsidRPr="00F12899">
        <w:rPr>
          <w:rFonts w:ascii="Times New Roman" w:hAnsi="Times New Roman" w:cs="Times New Roman"/>
          <w:sz w:val="24"/>
          <w:szCs w:val="24"/>
        </w:rPr>
        <w:t xml:space="preserve"> Australia. CJCs as envisioned by the then Attorney General of New South Wales (NSW) were centres that;</w:t>
      </w:r>
    </w:p>
    <w:p w:rsidR="00716B7D" w:rsidRPr="00F12899" w:rsidRDefault="00716B7D" w:rsidP="00716B7D">
      <w:pPr>
        <w:spacing w:after="0" w:line="360" w:lineRule="auto"/>
        <w:ind w:left="720"/>
        <w:jc w:val="both"/>
        <w:rPr>
          <w:rFonts w:ascii="Times New Roman" w:hAnsi="Times New Roman" w:cs="Times New Roman"/>
          <w:sz w:val="24"/>
          <w:szCs w:val="24"/>
        </w:rPr>
      </w:pPr>
      <w:r w:rsidRPr="00F12899">
        <w:rPr>
          <w:rFonts w:ascii="Times New Roman" w:hAnsi="Times New Roman" w:cs="Times New Roman"/>
          <w:i/>
          <w:sz w:val="24"/>
          <w:szCs w:val="24"/>
        </w:rPr>
        <w:t xml:space="preserve">“...facilitate the provision of mediation services for community disputes. Over time, it is anticipated that, for various minor or personal disputes, the legislation will provide an alternate model for dispute resolution. In doing so, the legislation seeks to take </w:t>
      </w:r>
      <w:r w:rsidRPr="00F12899">
        <w:rPr>
          <w:rFonts w:ascii="Times New Roman" w:hAnsi="Times New Roman" w:cs="Times New Roman"/>
          <w:i/>
          <w:sz w:val="24"/>
          <w:szCs w:val="24"/>
        </w:rPr>
        <w:lastRenderedPageBreak/>
        <w:t>pressure off various other government agencies such as police, courts and providers of community legal services.</w:t>
      </w:r>
      <w:r w:rsidRPr="00F12899">
        <w:rPr>
          <w:rFonts w:ascii="Times New Roman" w:hAnsi="Times New Roman" w:cs="Times New Roman"/>
          <w:sz w:val="24"/>
          <w:szCs w:val="24"/>
        </w:rPr>
        <w:t>”</w:t>
      </w:r>
      <w:r w:rsidRPr="00F12899">
        <w:rPr>
          <w:rStyle w:val="FootnoteReference"/>
          <w:rFonts w:ascii="Times New Roman" w:hAnsi="Times New Roman" w:cs="Times New Roman"/>
          <w:sz w:val="24"/>
          <w:szCs w:val="24"/>
        </w:rPr>
        <w:footnoteReference w:id="130"/>
      </w:r>
    </w:p>
    <w:p w:rsidR="00716B7D" w:rsidRPr="00F12899" w:rsidRDefault="00716B7D" w:rsidP="00716B7D">
      <w:pPr>
        <w:spacing w:after="0" w:line="360" w:lineRule="auto"/>
        <w:jc w:val="both"/>
        <w:rPr>
          <w:rFonts w:ascii="Times New Roman" w:hAnsi="Times New Roman" w:cs="Times New Roman"/>
          <w:sz w:val="24"/>
          <w:szCs w:val="24"/>
        </w:rPr>
      </w:pPr>
    </w:p>
    <w:p w:rsidR="00716B7D" w:rsidRPr="00F12899" w:rsidRDefault="00716B7D" w:rsidP="00716B7D">
      <w:pPr>
        <w:spacing w:after="0" w:line="360" w:lineRule="auto"/>
        <w:jc w:val="both"/>
        <w:rPr>
          <w:rFonts w:ascii="Times New Roman" w:hAnsi="Times New Roman" w:cs="Times New Roman"/>
          <w:sz w:val="24"/>
          <w:szCs w:val="24"/>
        </w:rPr>
      </w:pPr>
      <w:r w:rsidRPr="00F12899">
        <w:rPr>
          <w:rFonts w:ascii="Times New Roman" w:hAnsi="Times New Roman" w:cs="Times New Roman"/>
          <w:sz w:val="24"/>
          <w:szCs w:val="24"/>
        </w:rPr>
        <w:t>The CJCs were government funded and first began in the NSW Jurisdiction.</w:t>
      </w:r>
      <w:r w:rsidRPr="00F12899">
        <w:rPr>
          <w:rStyle w:val="FootnoteReference"/>
          <w:rFonts w:ascii="Times New Roman" w:hAnsi="Times New Roman" w:cs="Times New Roman"/>
          <w:sz w:val="24"/>
          <w:szCs w:val="24"/>
        </w:rPr>
        <w:footnoteReference w:id="131"/>
      </w:r>
      <w:r w:rsidRPr="00F12899">
        <w:rPr>
          <w:rFonts w:ascii="Times New Roman" w:hAnsi="Times New Roman" w:cs="Times New Roman"/>
          <w:sz w:val="24"/>
          <w:szCs w:val="24"/>
        </w:rPr>
        <w:t xml:space="preserve"> This initiative prompted the growth of mediation as the centre was instrumental in dealing with community and family disputes primarily using mediation. In this vein, the NSW government enacted legislation</w:t>
      </w:r>
      <w:r w:rsidRPr="00F12899">
        <w:rPr>
          <w:rStyle w:val="FootnoteReference"/>
          <w:rFonts w:ascii="Times New Roman" w:hAnsi="Times New Roman" w:cs="Times New Roman"/>
          <w:sz w:val="24"/>
          <w:szCs w:val="24"/>
        </w:rPr>
        <w:footnoteReference w:id="132"/>
      </w:r>
      <w:r w:rsidRPr="00F12899">
        <w:rPr>
          <w:rFonts w:ascii="Times New Roman" w:hAnsi="Times New Roman" w:cs="Times New Roman"/>
          <w:sz w:val="24"/>
          <w:szCs w:val="24"/>
        </w:rPr>
        <w:t xml:space="preserve"> that guided the recruitment of mediators, nature of mediation proceedings as well as a guideline that provided for </w:t>
      </w:r>
      <w:r w:rsidR="002D5D0B" w:rsidRPr="00F12899">
        <w:rPr>
          <w:rFonts w:ascii="Times New Roman" w:hAnsi="Times New Roman" w:cs="Times New Roman"/>
          <w:sz w:val="24"/>
          <w:szCs w:val="24"/>
        </w:rPr>
        <w:t>matters suitable</w:t>
      </w:r>
      <w:r w:rsidRPr="00F12899">
        <w:rPr>
          <w:rFonts w:ascii="Times New Roman" w:hAnsi="Times New Roman" w:cs="Times New Roman"/>
          <w:sz w:val="24"/>
          <w:szCs w:val="24"/>
        </w:rPr>
        <w:t xml:space="preserve"> </w:t>
      </w:r>
      <w:r w:rsidR="002D5D0B" w:rsidRPr="00F12899">
        <w:rPr>
          <w:rFonts w:ascii="Times New Roman" w:hAnsi="Times New Roman" w:cs="Times New Roman"/>
          <w:sz w:val="24"/>
          <w:szCs w:val="24"/>
        </w:rPr>
        <w:t>to</w:t>
      </w:r>
      <w:r w:rsidRPr="00F12899">
        <w:rPr>
          <w:rFonts w:ascii="Times New Roman" w:hAnsi="Times New Roman" w:cs="Times New Roman"/>
          <w:sz w:val="24"/>
          <w:szCs w:val="24"/>
        </w:rPr>
        <w:t xml:space="preserve"> mediation.</w:t>
      </w:r>
      <w:r w:rsidRPr="00F12899">
        <w:rPr>
          <w:rStyle w:val="FootnoteReference"/>
          <w:rFonts w:ascii="Times New Roman" w:hAnsi="Times New Roman" w:cs="Times New Roman"/>
          <w:sz w:val="24"/>
          <w:szCs w:val="24"/>
        </w:rPr>
        <w:footnoteReference w:id="133"/>
      </w:r>
      <w:r w:rsidRPr="00F12899">
        <w:rPr>
          <w:rFonts w:ascii="Times New Roman" w:hAnsi="Times New Roman" w:cs="Times New Roman"/>
          <w:sz w:val="24"/>
          <w:szCs w:val="24"/>
        </w:rPr>
        <w:t xml:space="preserve"> Within the Victorian Jurisdiction, the Dispute Settlement Centre was an example of a CJC that provided free mediation services even though this did not include the family disputes. The Magistrates’ Court of Victoria has been in full support of the CJCs and acknowledged the roles played in therapeutic jurisprudence practices.</w:t>
      </w:r>
      <w:r w:rsidRPr="00F12899">
        <w:rPr>
          <w:rStyle w:val="FootnoteReference"/>
          <w:rFonts w:ascii="Times New Roman" w:hAnsi="Times New Roman" w:cs="Times New Roman"/>
          <w:sz w:val="24"/>
          <w:szCs w:val="24"/>
        </w:rPr>
        <w:footnoteReference w:id="134"/>
      </w:r>
      <w:r w:rsidRPr="00F12899">
        <w:rPr>
          <w:rFonts w:ascii="Times New Roman" w:hAnsi="Times New Roman" w:cs="Times New Roman"/>
          <w:sz w:val="24"/>
          <w:szCs w:val="24"/>
        </w:rPr>
        <w:t xml:space="preserve"> The other jurisdictions; Queensland, Western Australia, South Australia and Tasmania later started such like centres in one form or the other.</w:t>
      </w:r>
      <w:r w:rsidRPr="00F12899">
        <w:rPr>
          <w:rStyle w:val="FootnoteReference"/>
          <w:rFonts w:ascii="Times New Roman" w:hAnsi="Times New Roman" w:cs="Times New Roman"/>
          <w:sz w:val="24"/>
          <w:szCs w:val="24"/>
        </w:rPr>
        <w:footnoteReference w:id="135"/>
      </w:r>
      <w:r w:rsidRPr="00F12899">
        <w:rPr>
          <w:rFonts w:ascii="Times New Roman" w:hAnsi="Times New Roman" w:cs="Times New Roman"/>
          <w:sz w:val="24"/>
          <w:szCs w:val="24"/>
        </w:rPr>
        <w:t xml:space="preserve"> This </w:t>
      </w:r>
      <w:r w:rsidR="00181484" w:rsidRPr="00F12899">
        <w:rPr>
          <w:rFonts w:ascii="Times New Roman" w:hAnsi="Times New Roman" w:cs="Times New Roman"/>
          <w:sz w:val="24"/>
          <w:szCs w:val="24"/>
        </w:rPr>
        <w:t>study</w:t>
      </w:r>
      <w:r w:rsidR="001B464F" w:rsidRPr="00F12899">
        <w:rPr>
          <w:rFonts w:ascii="Times New Roman" w:hAnsi="Times New Roman" w:cs="Times New Roman"/>
          <w:sz w:val="24"/>
          <w:szCs w:val="24"/>
        </w:rPr>
        <w:t xml:space="preserve"> constrains itself to the NSW j</w:t>
      </w:r>
      <w:r w:rsidRPr="00F12899">
        <w:rPr>
          <w:rFonts w:ascii="Times New Roman" w:hAnsi="Times New Roman" w:cs="Times New Roman"/>
          <w:sz w:val="24"/>
          <w:szCs w:val="24"/>
        </w:rPr>
        <w:t>urisdiction as it has an advanced legal framework in mediation and had the highest number of contested estates.</w:t>
      </w:r>
      <w:r w:rsidRPr="00F12899">
        <w:rPr>
          <w:rStyle w:val="FootnoteReference"/>
          <w:rFonts w:ascii="Times New Roman" w:hAnsi="Times New Roman" w:cs="Times New Roman"/>
          <w:sz w:val="24"/>
          <w:szCs w:val="24"/>
        </w:rPr>
        <w:footnoteReference w:id="136"/>
      </w:r>
      <w:r w:rsidRPr="00F12899">
        <w:rPr>
          <w:rFonts w:ascii="Times New Roman" w:hAnsi="Times New Roman" w:cs="Times New Roman"/>
          <w:sz w:val="24"/>
          <w:szCs w:val="24"/>
        </w:rPr>
        <w:t xml:space="preserve"> The </w:t>
      </w:r>
      <w:r w:rsidR="002D5D0B" w:rsidRPr="00F12899">
        <w:rPr>
          <w:rFonts w:ascii="Times New Roman" w:hAnsi="Times New Roman" w:cs="Times New Roman"/>
          <w:sz w:val="24"/>
          <w:szCs w:val="24"/>
        </w:rPr>
        <w:t>reasoning</w:t>
      </w:r>
      <w:r w:rsidRPr="00F12899">
        <w:rPr>
          <w:rFonts w:ascii="Times New Roman" w:hAnsi="Times New Roman" w:cs="Times New Roman"/>
          <w:sz w:val="24"/>
          <w:szCs w:val="24"/>
        </w:rPr>
        <w:t xml:space="preserve"> behind this was that the traditional systems had been significantly weakened by European influence and hence could not be effectively utilised. In the same vein, there had to be a formalised to be applicable but also use tenets from the traditional model. </w:t>
      </w:r>
    </w:p>
    <w:p w:rsidR="00716B7D" w:rsidRPr="00F12899" w:rsidRDefault="00716B7D" w:rsidP="00716B7D">
      <w:pPr>
        <w:pStyle w:val="Heading2"/>
        <w:spacing w:after="240" w:line="360" w:lineRule="auto"/>
        <w:jc w:val="both"/>
        <w:rPr>
          <w:rFonts w:ascii="Times New Roman" w:hAnsi="Times New Roman" w:cs="Times New Roman"/>
          <w:color w:val="auto"/>
          <w:sz w:val="24"/>
          <w:szCs w:val="24"/>
        </w:rPr>
      </w:pPr>
      <w:bookmarkStart w:id="36" w:name="_Toc35096737"/>
      <w:r w:rsidRPr="00F12899">
        <w:rPr>
          <w:rFonts w:ascii="Times New Roman" w:hAnsi="Times New Roman" w:cs="Times New Roman"/>
          <w:color w:val="auto"/>
          <w:sz w:val="24"/>
          <w:szCs w:val="24"/>
        </w:rPr>
        <w:t>3.3 LEGAL FRAMEWORK FOR MEDIATION IN NEW SOUTH WALES</w:t>
      </w:r>
      <w:bookmarkEnd w:id="36"/>
      <w:r w:rsidRPr="00F12899">
        <w:rPr>
          <w:rFonts w:ascii="Times New Roman" w:hAnsi="Times New Roman" w:cs="Times New Roman"/>
          <w:color w:val="auto"/>
          <w:sz w:val="24"/>
          <w:szCs w:val="24"/>
        </w:rPr>
        <w:t xml:space="preserve"> </w:t>
      </w:r>
    </w:p>
    <w:p w:rsidR="00716B7D" w:rsidRPr="00F12899" w:rsidRDefault="00716B7D" w:rsidP="00716B7D">
      <w:pPr>
        <w:spacing w:after="240" w:line="360" w:lineRule="auto"/>
        <w:jc w:val="both"/>
        <w:rPr>
          <w:rFonts w:ascii="Times New Roman" w:hAnsi="Times New Roman" w:cs="Times New Roman"/>
          <w:sz w:val="24"/>
          <w:szCs w:val="24"/>
        </w:rPr>
      </w:pPr>
      <w:r w:rsidRPr="00F12899">
        <w:rPr>
          <w:rFonts w:ascii="Times New Roman" w:hAnsi="Times New Roman" w:cs="Times New Roman"/>
          <w:sz w:val="24"/>
          <w:szCs w:val="24"/>
        </w:rPr>
        <w:t xml:space="preserve">The jurisdiction of NSW has been on the forefront in developing dispute resolution mechanisms with reference to mediation. Mediation is undergirded by three main statutes in NSW chronologically enumerated below. </w:t>
      </w:r>
    </w:p>
    <w:p w:rsidR="00716B7D" w:rsidRPr="00F12899" w:rsidRDefault="00716B7D" w:rsidP="001B464F">
      <w:pPr>
        <w:pStyle w:val="Heading3"/>
        <w:spacing w:before="0" w:line="360" w:lineRule="auto"/>
        <w:ind w:left="720"/>
        <w:jc w:val="both"/>
        <w:rPr>
          <w:rFonts w:ascii="Times New Roman" w:hAnsi="Times New Roman" w:cs="Times New Roman"/>
          <w:color w:val="auto"/>
          <w:sz w:val="24"/>
          <w:szCs w:val="24"/>
          <w:lang w:val="en-US"/>
        </w:rPr>
      </w:pPr>
      <w:bookmarkStart w:id="37" w:name="_Toc35096738"/>
      <w:r w:rsidRPr="00F12899">
        <w:rPr>
          <w:rFonts w:ascii="Times New Roman" w:hAnsi="Times New Roman" w:cs="Times New Roman"/>
          <w:color w:val="auto"/>
          <w:sz w:val="24"/>
          <w:szCs w:val="24"/>
          <w:lang w:val="en-US"/>
        </w:rPr>
        <w:t>3.3.1 Community Justice Centers Act (NSW)</w:t>
      </w:r>
      <w:r w:rsidR="002D5D0B" w:rsidRPr="00F12899">
        <w:rPr>
          <w:rStyle w:val="FootnoteReference"/>
          <w:rFonts w:ascii="Times New Roman" w:hAnsi="Times New Roman" w:cs="Times New Roman"/>
          <w:color w:val="auto"/>
          <w:sz w:val="24"/>
          <w:szCs w:val="24"/>
          <w:lang w:val="en-US"/>
        </w:rPr>
        <w:footnoteReference w:id="137"/>
      </w:r>
      <w:bookmarkEnd w:id="37"/>
    </w:p>
    <w:p w:rsidR="00716B7D" w:rsidRPr="00F12899" w:rsidRDefault="00716B7D" w:rsidP="001C11C8">
      <w:pPr>
        <w:spacing w:line="360" w:lineRule="auto"/>
        <w:jc w:val="both"/>
        <w:rPr>
          <w:rFonts w:ascii="Times New Roman" w:hAnsi="Times New Roman" w:cs="Times New Roman"/>
          <w:sz w:val="24"/>
          <w:szCs w:val="24"/>
        </w:rPr>
      </w:pPr>
      <w:r w:rsidRPr="00F12899">
        <w:rPr>
          <w:rFonts w:ascii="Times New Roman" w:hAnsi="Times New Roman" w:cs="Times New Roman"/>
          <w:sz w:val="24"/>
          <w:szCs w:val="24"/>
          <w:lang w:val="en-US"/>
        </w:rPr>
        <w:t xml:space="preserve">This was an instrumental piece of legislation that commenced in 1983 </w:t>
      </w:r>
      <w:r w:rsidR="001B464F" w:rsidRPr="00F12899">
        <w:rPr>
          <w:rFonts w:ascii="Times New Roman" w:hAnsi="Times New Roman" w:cs="Times New Roman"/>
          <w:sz w:val="24"/>
          <w:szCs w:val="24"/>
          <w:lang w:val="en-US"/>
        </w:rPr>
        <w:t>which</w:t>
      </w:r>
      <w:r w:rsidRPr="00F12899">
        <w:rPr>
          <w:rFonts w:ascii="Times New Roman" w:hAnsi="Times New Roman" w:cs="Times New Roman"/>
          <w:sz w:val="24"/>
          <w:szCs w:val="24"/>
          <w:lang w:val="en-US"/>
        </w:rPr>
        <w:t xml:space="preserve"> essentially enshrined the CJCs in law.</w:t>
      </w:r>
      <w:r w:rsidRPr="00F12899">
        <w:rPr>
          <w:rStyle w:val="FootnoteReference"/>
          <w:rFonts w:ascii="Times New Roman" w:hAnsi="Times New Roman" w:cs="Times New Roman"/>
          <w:sz w:val="24"/>
          <w:szCs w:val="24"/>
          <w:lang w:val="en-US"/>
        </w:rPr>
        <w:footnoteReference w:id="138"/>
      </w:r>
      <w:r w:rsidRPr="00F12899">
        <w:rPr>
          <w:rFonts w:ascii="Times New Roman" w:hAnsi="Times New Roman" w:cs="Times New Roman"/>
          <w:sz w:val="24"/>
          <w:szCs w:val="24"/>
          <w:lang w:val="en-US"/>
        </w:rPr>
        <w:t xml:space="preserve"> Further the Act went ahead to provide for the provision of </w:t>
      </w:r>
      <w:r w:rsidRPr="00F12899">
        <w:rPr>
          <w:rFonts w:ascii="Times New Roman" w:hAnsi="Times New Roman" w:cs="Times New Roman"/>
          <w:sz w:val="24"/>
          <w:szCs w:val="24"/>
          <w:lang w:val="en-US"/>
        </w:rPr>
        <w:lastRenderedPageBreak/>
        <w:t>mediators and also the nature of mediation proceedings.</w:t>
      </w:r>
      <w:r w:rsidRPr="00F12899">
        <w:rPr>
          <w:rStyle w:val="FootnoteReference"/>
          <w:rFonts w:ascii="Times New Roman" w:hAnsi="Times New Roman" w:cs="Times New Roman"/>
          <w:sz w:val="24"/>
          <w:szCs w:val="24"/>
          <w:lang w:val="en-US"/>
        </w:rPr>
        <w:footnoteReference w:id="139"/>
      </w:r>
      <w:r w:rsidRPr="00F12899">
        <w:rPr>
          <w:rFonts w:ascii="Times New Roman" w:hAnsi="Times New Roman" w:cs="Times New Roman"/>
          <w:sz w:val="24"/>
          <w:szCs w:val="24"/>
          <w:lang w:val="en-US"/>
        </w:rPr>
        <w:t xml:space="preserve"> Under this Act there is the Director of CJCs that is responsible for its operations. Mediation proceedings are primarily initiated by the parties voluntarily</w:t>
      </w:r>
      <w:r w:rsidRPr="00F12899">
        <w:rPr>
          <w:rStyle w:val="FootnoteReference"/>
          <w:rFonts w:ascii="Times New Roman" w:hAnsi="Times New Roman" w:cs="Times New Roman"/>
          <w:sz w:val="24"/>
          <w:szCs w:val="24"/>
          <w:lang w:val="en-US"/>
        </w:rPr>
        <w:footnoteReference w:id="140"/>
      </w:r>
      <w:r w:rsidRPr="00F12899">
        <w:rPr>
          <w:rFonts w:ascii="Times New Roman" w:hAnsi="Times New Roman" w:cs="Times New Roman"/>
          <w:sz w:val="24"/>
          <w:szCs w:val="24"/>
          <w:lang w:val="en-US"/>
        </w:rPr>
        <w:t xml:space="preserve"> but may also be referred by a court or a tribunal. The Director appoints a mediator from the pool of accredited mediators to conduct the mediation. The mediation agreement is not enforceable unless the parties expressly</w:t>
      </w:r>
      <w:r w:rsidRPr="00F12899">
        <w:rPr>
          <w:rFonts w:ascii="Times New Roman" w:hAnsi="Times New Roman" w:cs="Times New Roman"/>
          <w:sz w:val="24"/>
          <w:szCs w:val="24"/>
        </w:rPr>
        <w:t xml:space="preserve"> provides</w:t>
      </w:r>
      <w:r w:rsidRPr="00F12899">
        <w:rPr>
          <w:rFonts w:ascii="Times New Roman" w:hAnsi="Times New Roman" w:cs="Times New Roman"/>
          <w:sz w:val="24"/>
          <w:szCs w:val="24"/>
          <w:lang w:val="en-US"/>
        </w:rPr>
        <w:t xml:space="preserve"> for it. This act paved way for </w:t>
      </w:r>
      <w:r w:rsidRPr="00F12899">
        <w:rPr>
          <w:rFonts w:ascii="Times New Roman" w:hAnsi="Times New Roman" w:cs="Times New Roman"/>
          <w:sz w:val="24"/>
          <w:szCs w:val="24"/>
        </w:rPr>
        <w:t>institutionalisation</w:t>
      </w:r>
      <w:r w:rsidRPr="00F12899">
        <w:rPr>
          <w:rFonts w:ascii="Times New Roman" w:hAnsi="Times New Roman" w:cs="Times New Roman"/>
          <w:sz w:val="24"/>
          <w:szCs w:val="24"/>
          <w:lang w:val="en-US"/>
        </w:rPr>
        <w:t xml:space="preserve"> of mediation. The impact these center</w:t>
      </w:r>
      <w:r w:rsidRPr="00F12899">
        <w:rPr>
          <w:rFonts w:ascii="Times New Roman" w:hAnsi="Times New Roman" w:cs="Times New Roman"/>
          <w:sz w:val="24"/>
          <w:szCs w:val="24"/>
        </w:rPr>
        <w:t xml:space="preserve">s have on mediation in family disputes on wills and other family disputes is laudable. In fact, </w:t>
      </w:r>
      <w:r w:rsidR="002D5D0B" w:rsidRPr="00F12899">
        <w:rPr>
          <w:rFonts w:ascii="Times New Roman" w:hAnsi="Times New Roman" w:cs="Times New Roman"/>
          <w:sz w:val="24"/>
          <w:szCs w:val="24"/>
        </w:rPr>
        <w:t xml:space="preserve">family succession disputes </w:t>
      </w:r>
      <w:r w:rsidRPr="00F12899">
        <w:rPr>
          <w:rFonts w:ascii="Times New Roman" w:hAnsi="Times New Roman" w:cs="Times New Roman"/>
          <w:sz w:val="24"/>
          <w:szCs w:val="24"/>
        </w:rPr>
        <w:t>were the second highest dealt by CJCs.</w:t>
      </w:r>
      <w:r w:rsidRPr="00F12899">
        <w:rPr>
          <w:rStyle w:val="FootnoteReference"/>
          <w:rFonts w:ascii="Times New Roman" w:hAnsi="Times New Roman" w:cs="Times New Roman"/>
          <w:sz w:val="24"/>
          <w:szCs w:val="24"/>
        </w:rPr>
        <w:footnoteReference w:id="141"/>
      </w:r>
      <w:r w:rsidRPr="00F12899">
        <w:rPr>
          <w:rFonts w:ascii="Times New Roman" w:hAnsi="Times New Roman" w:cs="Times New Roman"/>
          <w:sz w:val="24"/>
          <w:szCs w:val="24"/>
        </w:rPr>
        <w:t xml:space="preserve"> Further, CJCs have facilitated resolution of probate matters such as the application of grant of probate by executors within NSW.</w:t>
      </w:r>
      <w:r w:rsidRPr="00F12899">
        <w:rPr>
          <w:rStyle w:val="FootnoteReference"/>
          <w:rFonts w:ascii="Times New Roman" w:hAnsi="Times New Roman" w:cs="Times New Roman"/>
          <w:sz w:val="24"/>
          <w:szCs w:val="24"/>
        </w:rPr>
        <w:footnoteReference w:id="142"/>
      </w:r>
      <w:r w:rsidRPr="00F12899">
        <w:rPr>
          <w:rFonts w:ascii="Times New Roman" w:hAnsi="Times New Roman" w:cs="Times New Roman"/>
          <w:sz w:val="24"/>
          <w:szCs w:val="24"/>
        </w:rPr>
        <w:t xml:space="preserve"> </w:t>
      </w:r>
      <w:r w:rsidR="002D5D0B" w:rsidRPr="00F12899">
        <w:rPr>
          <w:rFonts w:ascii="Times New Roman" w:hAnsi="Times New Roman" w:cs="Times New Roman"/>
          <w:sz w:val="24"/>
          <w:szCs w:val="24"/>
        </w:rPr>
        <w:t>T</w:t>
      </w:r>
      <w:r w:rsidRPr="00F12899">
        <w:rPr>
          <w:rFonts w:ascii="Times New Roman" w:hAnsi="Times New Roman" w:cs="Times New Roman"/>
          <w:sz w:val="24"/>
          <w:szCs w:val="24"/>
        </w:rPr>
        <w:t>he CJC</w:t>
      </w:r>
      <w:r w:rsidR="002D5D0B" w:rsidRPr="00F12899">
        <w:rPr>
          <w:rFonts w:ascii="Times New Roman" w:hAnsi="Times New Roman" w:cs="Times New Roman"/>
          <w:sz w:val="24"/>
          <w:szCs w:val="24"/>
        </w:rPr>
        <w:t>,</w:t>
      </w:r>
      <w:r w:rsidRPr="00F12899">
        <w:rPr>
          <w:rFonts w:ascii="Times New Roman" w:hAnsi="Times New Roman" w:cs="Times New Roman"/>
          <w:sz w:val="24"/>
          <w:szCs w:val="24"/>
        </w:rPr>
        <w:t xml:space="preserve"> through funding facilitated by the NSW government</w:t>
      </w:r>
      <w:r w:rsidR="002D5D0B" w:rsidRPr="00F12899">
        <w:rPr>
          <w:rFonts w:ascii="Times New Roman" w:hAnsi="Times New Roman" w:cs="Times New Roman"/>
          <w:sz w:val="24"/>
          <w:szCs w:val="24"/>
        </w:rPr>
        <w:t>,</w:t>
      </w:r>
      <w:r w:rsidRPr="00F12899">
        <w:rPr>
          <w:rFonts w:ascii="Times New Roman" w:hAnsi="Times New Roman" w:cs="Times New Roman"/>
          <w:sz w:val="24"/>
          <w:szCs w:val="24"/>
        </w:rPr>
        <w:t xml:space="preserve"> has implemented the Mediation for Aboriginal and Torres Strait Islander people that has enabled the access of mediation by indigenous Aboriginal communities.</w:t>
      </w:r>
      <w:r w:rsidRPr="00F12899">
        <w:rPr>
          <w:rStyle w:val="FootnoteReference"/>
          <w:rFonts w:ascii="Times New Roman" w:hAnsi="Times New Roman" w:cs="Times New Roman"/>
          <w:sz w:val="24"/>
          <w:szCs w:val="24"/>
        </w:rPr>
        <w:footnoteReference w:id="143"/>
      </w:r>
    </w:p>
    <w:p w:rsidR="00716B7D" w:rsidRPr="00F12899" w:rsidRDefault="00716B7D" w:rsidP="001B464F">
      <w:pPr>
        <w:pStyle w:val="Heading3"/>
        <w:spacing w:line="360" w:lineRule="auto"/>
        <w:ind w:left="720"/>
        <w:jc w:val="both"/>
        <w:rPr>
          <w:rFonts w:ascii="Times New Roman" w:hAnsi="Times New Roman" w:cs="Times New Roman"/>
          <w:color w:val="auto"/>
          <w:sz w:val="24"/>
          <w:szCs w:val="24"/>
          <w:lang w:val="en-US"/>
        </w:rPr>
      </w:pPr>
      <w:bookmarkStart w:id="38" w:name="_Toc35096739"/>
      <w:r w:rsidRPr="00F12899">
        <w:rPr>
          <w:rFonts w:ascii="Times New Roman" w:hAnsi="Times New Roman" w:cs="Times New Roman"/>
          <w:color w:val="auto"/>
          <w:sz w:val="24"/>
          <w:szCs w:val="24"/>
        </w:rPr>
        <w:t xml:space="preserve">3.3.2 Civil Procedures Act </w:t>
      </w:r>
      <w:r w:rsidRPr="00F12899">
        <w:rPr>
          <w:rFonts w:ascii="Times New Roman" w:hAnsi="Times New Roman" w:cs="Times New Roman"/>
          <w:color w:val="auto"/>
          <w:sz w:val="24"/>
          <w:szCs w:val="24"/>
          <w:lang w:val="en-US"/>
        </w:rPr>
        <w:t>(NSW)</w:t>
      </w:r>
      <w:r w:rsidR="002D5D0B" w:rsidRPr="00F12899">
        <w:rPr>
          <w:rStyle w:val="FootnoteReference"/>
          <w:rFonts w:ascii="Times New Roman" w:hAnsi="Times New Roman" w:cs="Times New Roman"/>
          <w:color w:val="auto"/>
          <w:sz w:val="24"/>
          <w:szCs w:val="24"/>
          <w:lang w:val="en-US"/>
        </w:rPr>
        <w:footnoteReference w:id="144"/>
      </w:r>
      <w:bookmarkEnd w:id="38"/>
    </w:p>
    <w:p w:rsidR="00716B7D" w:rsidRPr="00F12899" w:rsidRDefault="00716B7D" w:rsidP="001B464F">
      <w:pPr>
        <w:spacing w:after="0" w:line="360" w:lineRule="auto"/>
        <w:jc w:val="both"/>
        <w:rPr>
          <w:rFonts w:ascii="Times New Roman" w:hAnsi="Times New Roman" w:cs="Times New Roman"/>
          <w:sz w:val="24"/>
          <w:szCs w:val="24"/>
          <w:lang w:val="en-US"/>
        </w:rPr>
      </w:pPr>
      <w:r w:rsidRPr="00F12899">
        <w:rPr>
          <w:rFonts w:ascii="Times New Roman" w:hAnsi="Times New Roman" w:cs="Times New Roman"/>
          <w:sz w:val="24"/>
          <w:szCs w:val="24"/>
          <w:lang w:val="en-US"/>
        </w:rPr>
        <w:t>This Act provides for mediation and one of the key differences is the fact that mediation here is court-annexed and referred by the court. Relatedly, that the court may do so with or without the consent of the parties where the court deems the circumstances appropriate for mediation.</w:t>
      </w:r>
      <w:r w:rsidRPr="00F12899">
        <w:rPr>
          <w:rStyle w:val="FootnoteReference"/>
          <w:rFonts w:ascii="Times New Roman" w:hAnsi="Times New Roman" w:cs="Times New Roman"/>
          <w:sz w:val="24"/>
          <w:szCs w:val="24"/>
          <w:lang w:val="en-US"/>
        </w:rPr>
        <w:footnoteReference w:id="145"/>
      </w:r>
      <w:r w:rsidRPr="00F12899">
        <w:rPr>
          <w:rFonts w:ascii="Times New Roman" w:hAnsi="Times New Roman" w:cs="Times New Roman"/>
          <w:sz w:val="24"/>
          <w:szCs w:val="24"/>
          <w:lang w:val="en-US"/>
        </w:rPr>
        <w:t xml:space="preserve"> Additionally, the parties may choose a mediator as opposed to one imposed upon them as seen previously in the CJCs. Once parties commit to take part in mediation, they have a duty to participate</w:t>
      </w:r>
      <w:r w:rsidRPr="00F12899">
        <w:rPr>
          <w:rStyle w:val="FootnoteReference"/>
          <w:rFonts w:ascii="Times New Roman" w:hAnsi="Times New Roman" w:cs="Times New Roman"/>
          <w:sz w:val="24"/>
          <w:szCs w:val="24"/>
          <w:lang w:val="en-US"/>
        </w:rPr>
        <w:footnoteReference w:id="146"/>
      </w:r>
      <w:r w:rsidRPr="00F12899">
        <w:rPr>
          <w:rFonts w:ascii="Times New Roman" w:hAnsi="Times New Roman" w:cs="Times New Roman"/>
          <w:sz w:val="24"/>
          <w:szCs w:val="24"/>
          <w:lang w:val="en-US"/>
        </w:rPr>
        <w:t xml:space="preserve"> and upon settlement the court may enforce the mediation agreement.</w:t>
      </w:r>
      <w:r w:rsidRPr="00F12899">
        <w:rPr>
          <w:rStyle w:val="FootnoteReference"/>
          <w:rFonts w:ascii="Times New Roman" w:hAnsi="Times New Roman" w:cs="Times New Roman"/>
          <w:sz w:val="24"/>
          <w:szCs w:val="24"/>
          <w:lang w:val="en-US"/>
        </w:rPr>
        <w:footnoteReference w:id="147"/>
      </w:r>
    </w:p>
    <w:p w:rsidR="00716B7D" w:rsidRPr="00F12899" w:rsidRDefault="00716B7D" w:rsidP="001B464F">
      <w:pPr>
        <w:pStyle w:val="Heading3"/>
        <w:spacing w:line="360" w:lineRule="auto"/>
        <w:ind w:left="720"/>
        <w:jc w:val="both"/>
        <w:rPr>
          <w:rFonts w:ascii="Times New Roman" w:hAnsi="Times New Roman" w:cs="Times New Roman"/>
          <w:color w:val="auto"/>
          <w:sz w:val="24"/>
          <w:szCs w:val="24"/>
        </w:rPr>
      </w:pPr>
      <w:bookmarkStart w:id="39" w:name="_Toc35096740"/>
      <w:r w:rsidRPr="00F12899">
        <w:rPr>
          <w:rFonts w:ascii="Times New Roman" w:hAnsi="Times New Roman" w:cs="Times New Roman"/>
          <w:color w:val="auto"/>
          <w:sz w:val="24"/>
          <w:szCs w:val="24"/>
        </w:rPr>
        <w:t>3.3.3 Succession Act (NSW)</w:t>
      </w:r>
      <w:bookmarkEnd w:id="39"/>
    </w:p>
    <w:p w:rsidR="00716B7D" w:rsidRPr="00F12899" w:rsidRDefault="00716B7D" w:rsidP="001B464F">
      <w:pPr>
        <w:autoSpaceDE w:val="0"/>
        <w:autoSpaceDN w:val="0"/>
        <w:adjustRightInd w:val="0"/>
        <w:spacing w:line="360" w:lineRule="auto"/>
        <w:jc w:val="both"/>
        <w:rPr>
          <w:rFonts w:ascii="Times New Roman" w:hAnsi="Times New Roman" w:cs="Times New Roman"/>
          <w:color w:val="000000"/>
          <w:sz w:val="24"/>
          <w:szCs w:val="24"/>
          <w:shd w:val="clear" w:color="auto" w:fill="FFFFFF"/>
        </w:rPr>
      </w:pPr>
      <w:r w:rsidRPr="00F12899">
        <w:rPr>
          <w:rFonts w:ascii="Times New Roman" w:hAnsi="Times New Roman" w:cs="Times New Roman"/>
          <w:sz w:val="24"/>
          <w:szCs w:val="24"/>
        </w:rPr>
        <w:t>The Succession Act provides for mediation as well.</w:t>
      </w:r>
      <w:r w:rsidRPr="00F12899">
        <w:rPr>
          <w:rStyle w:val="FootnoteReference"/>
          <w:rFonts w:ascii="Times New Roman" w:hAnsi="Times New Roman" w:cs="Times New Roman"/>
          <w:sz w:val="24"/>
          <w:szCs w:val="24"/>
        </w:rPr>
        <w:footnoteReference w:id="148"/>
      </w:r>
      <w:r w:rsidRPr="00F12899">
        <w:rPr>
          <w:rFonts w:ascii="Times New Roman" w:hAnsi="Times New Roman" w:cs="Times New Roman"/>
          <w:sz w:val="24"/>
          <w:szCs w:val="24"/>
        </w:rPr>
        <w:t xml:space="preserve"> The act elucidates that the o</w:t>
      </w:r>
      <w:r w:rsidRPr="00F12899">
        <w:rPr>
          <w:rFonts w:ascii="Times New Roman" w:hAnsi="Times New Roman" w:cs="Times New Roman"/>
          <w:color w:val="000000"/>
          <w:sz w:val="24"/>
          <w:szCs w:val="24"/>
          <w:shd w:val="clear" w:color="auto" w:fill="FFFFFF"/>
        </w:rPr>
        <w:t>bject of this section is to encourage the settlement by affected parties of disputes concerning the estate of a deceased person.</w:t>
      </w:r>
      <w:r w:rsidRPr="00F12899">
        <w:rPr>
          <w:rStyle w:val="FootnoteReference"/>
          <w:rFonts w:ascii="Times New Roman" w:hAnsi="Times New Roman" w:cs="Times New Roman"/>
          <w:color w:val="000000"/>
          <w:sz w:val="24"/>
          <w:szCs w:val="24"/>
          <w:shd w:val="clear" w:color="auto" w:fill="FFFFFF"/>
        </w:rPr>
        <w:footnoteReference w:id="149"/>
      </w:r>
      <w:r w:rsidRPr="00F12899">
        <w:rPr>
          <w:rFonts w:ascii="Times New Roman" w:hAnsi="Times New Roman" w:cs="Times New Roman"/>
          <w:color w:val="000000"/>
          <w:sz w:val="24"/>
          <w:szCs w:val="24"/>
          <w:shd w:val="clear" w:color="auto" w:fill="FFFFFF"/>
        </w:rPr>
        <w:t xml:space="preserve"> Furthermore, the Act states that aside special reasons, the court must </w:t>
      </w:r>
      <w:r w:rsidRPr="00F12899">
        <w:rPr>
          <w:rFonts w:ascii="Times New Roman" w:hAnsi="Times New Roman" w:cs="Times New Roman"/>
          <w:color w:val="000000"/>
          <w:sz w:val="24"/>
          <w:szCs w:val="24"/>
          <w:shd w:val="clear" w:color="auto" w:fill="FFFFFF"/>
        </w:rPr>
        <w:lastRenderedPageBreak/>
        <w:t>refer a family provision order for mediation prior to considering the application.</w:t>
      </w:r>
      <w:r w:rsidRPr="00F12899">
        <w:rPr>
          <w:rStyle w:val="FootnoteReference"/>
          <w:rFonts w:ascii="Times New Roman" w:hAnsi="Times New Roman" w:cs="Times New Roman"/>
          <w:color w:val="000000"/>
          <w:sz w:val="24"/>
          <w:szCs w:val="24"/>
          <w:shd w:val="clear" w:color="auto" w:fill="FFFFFF"/>
        </w:rPr>
        <w:footnoteReference w:id="150"/>
      </w:r>
      <w:r w:rsidRPr="00F12899">
        <w:rPr>
          <w:rFonts w:ascii="Times New Roman" w:hAnsi="Times New Roman" w:cs="Times New Roman"/>
          <w:color w:val="000000"/>
          <w:sz w:val="24"/>
          <w:szCs w:val="24"/>
          <w:shd w:val="clear" w:color="auto" w:fill="FFFFFF"/>
        </w:rPr>
        <w:t xml:space="preserve"> The court enforces mediation agreements upon culmination of the proceedings. It has been observed that over time </w:t>
      </w:r>
      <w:r w:rsidRPr="00F12899">
        <w:rPr>
          <w:rFonts w:ascii="Times New Roman" w:hAnsi="Times New Roman" w:cs="Times New Roman"/>
          <w:color w:val="000000"/>
          <w:sz w:val="24"/>
          <w:szCs w:val="24"/>
        </w:rPr>
        <w:t>participants are reluctant to admit that they might have some weakness in their case and therefore do not offer to settle or mediate. Whereas if they are forced into it as per the act, the experience is that reluctant starters often become active participants. Therefore, although counter-intuitive, ordering someone to mediate actually works as observed by a former Chief Justice of NSW.</w:t>
      </w:r>
      <w:r w:rsidRPr="00F12899">
        <w:rPr>
          <w:rStyle w:val="FootnoteReference"/>
          <w:rFonts w:ascii="Times New Roman" w:hAnsi="Times New Roman" w:cs="Times New Roman"/>
          <w:color w:val="000000"/>
          <w:sz w:val="24"/>
          <w:szCs w:val="24"/>
        </w:rPr>
        <w:footnoteReference w:id="151"/>
      </w:r>
    </w:p>
    <w:p w:rsidR="00716B7D" w:rsidRPr="00F12899" w:rsidRDefault="00716B7D" w:rsidP="001B464F">
      <w:pPr>
        <w:spacing w:line="360" w:lineRule="auto"/>
        <w:jc w:val="both"/>
        <w:rPr>
          <w:rFonts w:ascii="Times New Roman" w:hAnsi="Times New Roman" w:cs="Times New Roman"/>
          <w:color w:val="000000"/>
          <w:sz w:val="24"/>
          <w:szCs w:val="24"/>
          <w:shd w:val="clear" w:color="auto" w:fill="FFFFFF"/>
        </w:rPr>
      </w:pPr>
      <w:r w:rsidRPr="00F12899">
        <w:rPr>
          <w:rFonts w:ascii="Times New Roman" w:hAnsi="Times New Roman" w:cs="Times New Roman"/>
          <w:color w:val="000000"/>
          <w:sz w:val="24"/>
          <w:szCs w:val="24"/>
          <w:shd w:val="clear" w:color="auto" w:fill="FFFFFF"/>
        </w:rPr>
        <w:t>Honourable Justice Bergin, a former Judge in NSW rightfully observes that the complexities that accompanied litigation caused the burgeoning of mediation in the jurisdiction and the country at large.</w:t>
      </w:r>
      <w:r w:rsidRPr="00F12899">
        <w:rPr>
          <w:rStyle w:val="FootnoteReference"/>
          <w:rFonts w:ascii="Times New Roman" w:hAnsi="Times New Roman" w:cs="Times New Roman"/>
          <w:color w:val="000000"/>
          <w:sz w:val="24"/>
          <w:szCs w:val="24"/>
          <w:shd w:val="clear" w:color="auto" w:fill="FFFFFF"/>
        </w:rPr>
        <w:footnoteReference w:id="152"/>
      </w:r>
      <w:r w:rsidRPr="00F12899">
        <w:rPr>
          <w:rFonts w:ascii="Times New Roman" w:hAnsi="Times New Roman" w:cs="Times New Roman"/>
          <w:color w:val="000000"/>
          <w:sz w:val="24"/>
          <w:szCs w:val="24"/>
          <w:shd w:val="clear" w:color="auto" w:fill="FFFFFF"/>
        </w:rPr>
        <w:t xml:space="preserve"> The Honourable judge cited some of these complexities being the high cost of the process and its rigid nature. Further, he observed that this was not only expensive for the parties but for the governments as well.</w:t>
      </w:r>
      <w:r w:rsidRPr="00F12899">
        <w:rPr>
          <w:rStyle w:val="FootnoteReference"/>
          <w:rFonts w:ascii="Times New Roman" w:hAnsi="Times New Roman" w:cs="Times New Roman"/>
          <w:color w:val="000000"/>
          <w:sz w:val="24"/>
          <w:szCs w:val="24"/>
          <w:shd w:val="clear" w:color="auto" w:fill="FFFFFF"/>
        </w:rPr>
        <w:footnoteReference w:id="153"/>
      </w:r>
      <w:r w:rsidRPr="00F12899">
        <w:rPr>
          <w:rFonts w:ascii="Times New Roman" w:hAnsi="Times New Roman" w:cs="Times New Roman"/>
          <w:color w:val="000000"/>
          <w:sz w:val="24"/>
          <w:szCs w:val="24"/>
          <w:shd w:val="clear" w:color="auto" w:fill="FFFFFF"/>
        </w:rPr>
        <w:t xml:space="preserve"> The fact that governments within Australia encouraged that setting up of CJCs through funding only la</w:t>
      </w:r>
      <w:r w:rsidR="002D5D0B" w:rsidRPr="00F12899">
        <w:rPr>
          <w:rFonts w:ascii="Times New Roman" w:hAnsi="Times New Roman" w:cs="Times New Roman"/>
          <w:color w:val="000000"/>
          <w:sz w:val="24"/>
          <w:szCs w:val="24"/>
          <w:shd w:val="clear" w:color="auto" w:fill="FFFFFF"/>
        </w:rPr>
        <w:t>ys</w:t>
      </w:r>
      <w:r w:rsidRPr="00F12899">
        <w:rPr>
          <w:rFonts w:ascii="Times New Roman" w:hAnsi="Times New Roman" w:cs="Times New Roman"/>
          <w:color w:val="000000"/>
          <w:sz w:val="24"/>
          <w:szCs w:val="24"/>
          <w:shd w:val="clear" w:color="auto" w:fill="FFFFFF"/>
        </w:rPr>
        <w:t xml:space="preserve"> further credence to the cost effective nature of mediation. NADRAC’s quantitative studies show that even before mediation was made mandatory before the resolution of disputes, the uptake of mediation was encouraging. In 2001, 67% of probate matters were settled at mediation before going to court.</w:t>
      </w:r>
      <w:r w:rsidRPr="00F12899">
        <w:rPr>
          <w:rStyle w:val="FootnoteReference"/>
          <w:rFonts w:ascii="Times New Roman" w:hAnsi="Times New Roman" w:cs="Times New Roman"/>
          <w:color w:val="000000"/>
          <w:sz w:val="24"/>
          <w:szCs w:val="24"/>
          <w:shd w:val="clear" w:color="auto" w:fill="FFFFFF"/>
        </w:rPr>
        <w:footnoteReference w:id="154"/>
      </w:r>
      <w:r w:rsidRPr="00F12899">
        <w:rPr>
          <w:rFonts w:ascii="Times New Roman" w:hAnsi="Times New Roman" w:cs="Times New Roman"/>
          <w:color w:val="000000"/>
          <w:sz w:val="24"/>
          <w:szCs w:val="24"/>
          <w:shd w:val="clear" w:color="auto" w:fill="FFFFFF"/>
        </w:rPr>
        <w:t xml:space="preserve"> In the year after, of the 75 matters filed before court, 65% of these were settled by mediation before trial.</w:t>
      </w:r>
      <w:r w:rsidRPr="00F12899">
        <w:rPr>
          <w:rStyle w:val="FootnoteReference"/>
          <w:rFonts w:ascii="Times New Roman" w:hAnsi="Times New Roman" w:cs="Times New Roman"/>
          <w:color w:val="000000"/>
          <w:sz w:val="24"/>
          <w:szCs w:val="24"/>
          <w:shd w:val="clear" w:color="auto" w:fill="FFFFFF"/>
        </w:rPr>
        <w:footnoteReference w:id="155"/>
      </w:r>
      <w:r w:rsidRPr="00F12899">
        <w:rPr>
          <w:rFonts w:ascii="Times New Roman" w:hAnsi="Times New Roman" w:cs="Times New Roman"/>
          <w:color w:val="000000"/>
          <w:sz w:val="24"/>
          <w:szCs w:val="24"/>
          <w:shd w:val="clear" w:color="auto" w:fill="FFFFFF"/>
        </w:rPr>
        <w:t xml:space="preserve"> The learned justice also further observed that over the past decades, there has been a positive culture change in Australia regarding mediation. Admittedly, due its advantages, it has been widely accepted, respected and become a popular method of resolving disputes at all levels and in many circumstances.</w:t>
      </w:r>
      <w:r w:rsidRPr="00F12899">
        <w:rPr>
          <w:rStyle w:val="FootnoteReference"/>
          <w:rFonts w:ascii="Times New Roman" w:hAnsi="Times New Roman" w:cs="Times New Roman"/>
          <w:color w:val="000000"/>
          <w:sz w:val="24"/>
          <w:szCs w:val="24"/>
          <w:shd w:val="clear" w:color="auto" w:fill="FFFFFF"/>
        </w:rPr>
        <w:footnoteReference w:id="156"/>
      </w:r>
      <w:r w:rsidRPr="00F12899">
        <w:rPr>
          <w:rFonts w:ascii="Times New Roman" w:hAnsi="Times New Roman" w:cs="Times New Roman"/>
          <w:color w:val="000000"/>
          <w:sz w:val="24"/>
          <w:szCs w:val="24"/>
          <w:shd w:val="clear" w:color="auto" w:fill="FFFFFF"/>
        </w:rPr>
        <w:t xml:space="preserve"> The impact of the legal culture shift has cascaded into the Australian law schools with most including varied forms of training on ADR in their courses.</w:t>
      </w:r>
      <w:r w:rsidRPr="00F12899">
        <w:rPr>
          <w:rStyle w:val="FootnoteReference"/>
          <w:rFonts w:ascii="Times New Roman" w:hAnsi="Times New Roman" w:cs="Times New Roman"/>
          <w:color w:val="000000"/>
          <w:sz w:val="24"/>
          <w:szCs w:val="24"/>
          <w:shd w:val="clear" w:color="auto" w:fill="FFFFFF"/>
        </w:rPr>
        <w:footnoteReference w:id="157"/>
      </w:r>
      <w:r w:rsidRPr="00F12899">
        <w:rPr>
          <w:rFonts w:ascii="Times New Roman" w:hAnsi="Times New Roman" w:cs="Times New Roman"/>
          <w:color w:val="000000"/>
          <w:sz w:val="24"/>
          <w:szCs w:val="24"/>
          <w:shd w:val="clear" w:color="auto" w:fill="FFFFFF"/>
        </w:rPr>
        <w:t xml:space="preserve"> Bergin further adds that one of the reasons why mediation is successful in NSW is the court’s consultation with members of the legal profession where frequent meetings are held to critic mediation and jointly come up with resolutions. In this </w:t>
      </w:r>
      <w:r w:rsidRPr="00F12899">
        <w:rPr>
          <w:rFonts w:ascii="Times New Roman" w:hAnsi="Times New Roman" w:cs="Times New Roman"/>
          <w:color w:val="000000"/>
          <w:sz w:val="24"/>
          <w:szCs w:val="24"/>
          <w:shd w:val="clear" w:color="auto" w:fill="FFFFFF"/>
        </w:rPr>
        <w:lastRenderedPageBreak/>
        <w:t>way the court is able to keep abreast with concerns of the profession and this co-operation achieves greater support and effectiveness.</w:t>
      </w:r>
      <w:r w:rsidRPr="00F12899">
        <w:rPr>
          <w:rStyle w:val="FootnoteReference"/>
          <w:rFonts w:ascii="Times New Roman" w:hAnsi="Times New Roman" w:cs="Times New Roman"/>
          <w:color w:val="000000"/>
          <w:sz w:val="24"/>
          <w:szCs w:val="24"/>
          <w:shd w:val="clear" w:color="auto" w:fill="FFFFFF"/>
        </w:rPr>
        <w:footnoteReference w:id="158"/>
      </w:r>
    </w:p>
    <w:p w:rsidR="00716B7D" w:rsidRPr="00F12899" w:rsidRDefault="00716B7D" w:rsidP="00716B7D">
      <w:pPr>
        <w:spacing w:line="360" w:lineRule="auto"/>
        <w:jc w:val="both"/>
        <w:rPr>
          <w:rFonts w:ascii="Times New Roman" w:hAnsi="Times New Roman" w:cs="Times New Roman"/>
          <w:color w:val="000000"/>
          <w:sz w:val="24"/>
          <w:szCs w:val="24"/>
          <w:shd w:val="clear" w:color="auto" w:fill="FFFFFF"/>
        </w:rPr>
      </w:pPr>
      <w:r w:rsidRPr="00F12899">
        <w:rPr>
          <w:rFonts w:ascii="Times New Roman" w:hAnsi="Times New Roman" w:cs="Times New Roman"/>
          <w:color w:val="000000"/>
          <w:sz w:val="24"/>
          <w:szCs w:val="24"/>
          <w:shd w:val="clear" w:color="auto" w:fill="FFFFFF"/>
        </w:rPr>
        <w:t>The inclusion of the mandatory clauses on mediation led to the increase in use of court-annexed mediation. The NSW Supreme Court further notes nearly half of its probate matters are settled in the first instance in court-annexed mediation. In its findings, as seen in 2015, 51% of the probate matters in the Equity Division were settled at the close of the sessions.</w:t>
      </w:r>
      <w:r w:rsidRPr="00F12899">
        <w:rPr>
          <w:rStyle w:val="FootnoteReference"/>
          <w:rFonts w:ascii="Times New Roman" w:hAnsi="Times New Roman" w:cs="Times New Roman"/>
          <w:color w:val="000000"/>
          <w:sz w:val="24"/>
          <w:szCs w:val="24"/>
          <w:shd w:val="clear" w:color="auto" w:fill="FFFFFF"/>
        </w:rPr>
        <w:footnoteReference w:id="159"/>
      </w:r>
      <w:r w:rsidRPr="00F12899">
        <w:rPr>
          <w:rFonts w:ascii="Times New Roman" w:hAnsi="Times New Roman" w:cs="Times New Roman"/>
          <w:color w:val="000000"/>
          <w:sz w:val="24"/>
          <w:szCs w:val="24"/>
          <w:shd w:val="clear" w:color="auto" w:fill="FFFFFF"/>
        </w:rPr>
        <w:t xml:space="preserve"> Of those that were not resolved, 26% of these disputes arrived at a settlement when renegotiated. These figures were arrived at that by the court and it was observed that these figures do not represent those settled by private mediators</w:t>
      </w:r>
      <w:r w:rsidR="001B464F" w:rsidRPr="00F12899">
        <w:rPr>
          <w:rFonts w:ascii="Times New Roman" w:hAnsi="Times New Roman" w:cs="Times New Roman"/>
          <w:color w:val="000000"/>
          <w:sz w:val="24"/>
          <w:szCs w:val="24"/>
          <w:shd w:val="clear" w:color="auto" w:fill="FFFFFF"/>
        </w:rPr>
        <w:t xml:space="preserve"> which are also encouraging</w:t>
      </w:r>
      <w:r w:rsidRPr="00F12899">
        <w:rPr>
          <w:rFonts w:ascii="Times New Roman" w:hAnsi="Times New Roman" w:cs="Times New Roman"/>
          <w:color w:val="000000"/>
          <w:sz w:val="24"/>
          <w:szCs w:val="24"/>
          <w:shd w:val="clear" w:color="auto" w:fill="FFFFFF"/>
        </w:rPr>
        <w:t>.</w:t>
      </w:r>
      <w:r w:rsidRPr="00F12899">
        <w:rPr>
          <w:rStyle w:val="FootnoteReference"/>
          <w:rFonts w:ascii="Times New Roman" w:hAnsi="Times New Roman" w:cs="Times New Roman"/>
          <w:color w:val="000000"/>
          <w:sz w:val="24"/>
          <w:szCs w:val="24"/>
          <w:shd w:val="clear" w:color="auto" w:fill="FFFFFF"/>
        </w:rPr>
        <w:footnoteReference w:id="160"/>
      </w:r>
      <w:r w:rsidRPr="00F12899">
        <w:rPr>
          <w:rFonts w:ascii="Times New Roman" w:hAnsi="Times New Roman" w:cs="Times New Roman"/>
          <w:color w:val="000000"/>
          <w:sz w:val="24"/>
          <w:szCs w:val="24"/>
          <w:shd w:val="clear" w:color="auto" w:fill="FFFFFF"/>
        </w:rPr>
        <w:t xml:space="preserve"> </w:t>
      </w:r>
    </w:p>
    <w:p w:rsidR="00716B7D" w:rsidRPr="00F12899" w:rsidRDefault="001B464F" w:rsidP="00716B7D">
      <w:pPr>
        <w:spacing w:line="360" w:lineRule="auto"/>
        <w:jc w:val="both"/>
        <w:rPr>
          <w:rFonts w:ascii="Times New Roman" w:hAnsi="Times New Roman" w:cs="Times New Roman"/>
          <w:color w:val="000000"/>
          <w:sz w:val="24"/>
          <w:szCs w:val="24"/>
          <w:shd w:val="clear" w:color="auto" w:fill="FFFFFF"/>
        </w:rPr>
      </w:pPr>
      <w:r w:rsidRPr="00F12899">
        <w:rPr>
          <w:rFonts w:ascii="Times New Roman" w:hAnsi="Times New Roman" w:cs="Times New Roman"/>
          <w:color w:val="000000"/>
          <w:sz w:val="24"/>
          <w:szCs w:val="24"/>
          <w:shd w:val="clear" w:color="auto" w:fill="FFFFFF"/>
        </w:rPr>
        <w:t>As seen in chapter 2</w:t>
      </w:r>
      <w:r w:rsidR="00716B7D" w:rsidRPr="00F12899">
        <w:rPr>
          <w:rFonts w:ascii="Times New Roman" w:hAnsi="Times New Roman" w:cs="Times New Roman"/>
          <w:color w:val="000000"/>
          <w:sz w:val="24"/>
          <w:szCs w:val="24"/>
          <w:shd w:val="clear" w:color="auto" w:fill="FFFFFF"/>
        </w:rPr>
        <w:t>, the emotive nature of succession disputes is a great hindrance to the timely conclusion of these disputes and yet, given these circumstances, court-annexed mediation was able to resolve at least half of all probate matters in the last five years.</w:t>
      </w:r>
      <w:r w:rsidR="00716B7D" w:rsidRPr="00F12899">
        <w:rPr>
          <w:rStyle w:val="FootnoteReference"/>
          <w:rFonts w:ascii="Times New Roman" w:hAnsi="Times New Roman" w:cs="Times New Roman"/>
          <w:color w:val="000000"/>
          <w:sz w:val="24"/>
          <w:szCs w:val="24"/>
          <w:shd w:val="clear" w:color="auto" w:fill="FFFFFF"/>
        </w:rPr>
        <w:footnoteReference w:id="161"/>
      </w:r>
      <w:r w:rsidR="00716B7D" w:rsidRPr="00F12899">
        <w:rPr>
          <w:rFonts w:ascii="Times New Roman" w:hAnsi="Times New Roman" w:cs="Times New Roman"/>
          <w:color w:val="000000"/>
          <w:sz w:val="24"/>
          <w:szCs w:val="24"/>
          <w:shd w:val="clear" w:color="auto" w:fill="FFFFFF"/>
        </w:rPr>
        <w:t xml:space="preserve"> Furthermore, the inclusion of the mandatory clauses in mediation was deemed necessary as legal costs would blow out of proportion with the lawyers benefitting leaving the parties with meagre amounts.</w:t>
      </w:r>
      <w:r w:rsidR="00716B7D" w:rsidRPr="00F12899">
        <w:rPr>
          <w:rStyle w:val="FootnoteReference"/>
          <w:rFonts w:ascii="Times New Roman" w:hAnsi="Times New Roman" w:cs="Times New Roman"/>
          <w:color w:val="000000"/>
          <w:sz w:val="24"/>
          <w:szCs w:val="24"/>
          <w:shd w:val="clear" w:color="auto" w:fill="FFFFFF"/>
        </w:rPr>
        <w:footnoteReference w:id="162"/>
      </w:r>
      <w:r w:rsidR="00716B7D" w:rsidRPr="00F12899">
        <w:rPr>
          <w:rFonts w:ascii="Times New Roman" w:hAnsi="Times New Roman" w:cs="Times New Roman"/>
          <w:color w:val="000000"/>
          <w:sz w:val="24"/>
          <w:szCs w:val="24"/>
          <w:shd w:val="clear" w:color="auto" w:fill="FFFFFF"/>
        </w:rPr>
        <w:t xml:space="preserve"> Pre-trial mediation in the NSW context is highly effective.</w:t>
      </w:r>
      <w:r w:rsidR="00716B7D" w:rsidRPr="00F12899">
        <w:rPr>
          <w:rStyle w:val="FootnoteReference"/>
          <w:rFonts w:ascii="Times New Roman" w:hAnsi="Times New Roman" w:cs="Times New Roman"/>
          <w:color w:val="000000"/>
          <w:sz w:val="24"/>
          <w:szCs w:val="24"/>
          <w:shd w:val="clear" w:color="auto" w:fill="FFFFFF"/>
        </w:rPr>
        <w:footnoteReference w:id="163"/>
      </w:r>
      <w:r w:rsidR="00716B7D" w:rsidRPr="00F12899">
        <w:rPr>
          <w:rFonts w:ascii="Times New Roman" w:hAnsi="Times New Roman" w:cs="Times New Roman"/>
          <w:color w:val="000000"/>
          <w:sz w:val="24"/>
          <w:szCs w:val="24"/>
          <w:shd w:val="clear" w:color="auto" w:fill="FFFFFF"/>
        </w:rPr>
        <w:t xml:space="preserve"> Interestingly, there was also evidence to show that matters referred to mediation when the matter was at an advanced stage during the court hearings had a 60% chance of success, the reason being that the parties have been worn out by litigation.</w:t>
      </w:r>
      <w:r w:rsidR="00716B7D" w:rsidRPr="00F12899">
        <w:rPr>
          <w:rStyle w:val="FootnoteReference"/>
          <w:rFonts w:ascii="Times New Roman" w:hAnsi="Times New Roman" w:cs="Times New Roman"/>
          <w:color w:val="000000"/>
          <w:sz w:val="24"/>
          <w:szCs w:val="24"/>
          <w:shd w:val="clear" w:color="auto" w:fill="FFFFFF"/>
        </w:rPr>
        <w:footnoteReference w:id="164"/>
      </w:r>
    </w:p>
    <w:p w:rsidR="00716B7D" w:rsidRPr="00F12899" w:rsidRDefault="00716B7D" w:rsidP="00716B7D">
      <w:pPr>
        <w:spacing w:line="360" w:lineRule="auto"/>
        <w:jc w:val="both"/>
        <w:rPr>
          <w:rFonts w:ascii="Times New Roman" w:hAnsi="Times New Roman" w:cs="Times New Roman"/>
          <w:sz w:val="24"/>
          <w:szCs w:val="24"/>
        </w:rPr>
      </w:pPr>
      <w:r w:rsidRPr="00F12899">
        <w:rPr>
          <w:rFonts w:ascii="Times New Roman" w:hAnsi="Times New Roman" w:cs="Times New Roman"/>
          <w:sz w:val="24"/>
          <w:szCs w:val="24"/>
        </w:rPr>
        <w:t>It is important to consider that not all of the parties are able to undertake mediation due to financial constraints. This was a major point of concern that prompted the NSW government through the Legal Aid Commission Act of 1979 to provide legal aid.</w:t>
      </w:r>
      <w:r w:rsidRPr="00F12899">
        <w:rPr>
          <w:rStyle w:val="FootnoteReference"/>
          <w:rFonts w:ascii="Times New Roman" w:hAnsi="Times New Roman" w:cs="Times New Roman"/>
          <w:sz w:val="24"/>
          <w:szCs w:val="24"/>
        </w:rPr>
        <w:footnoteReference w:id="165"/>
      </w:r>
      <w:r w:rsidRPr="00F12899">
        <w:rPr>
          <w:rFonts w:ascii="Times New Roman" w:hAnsi="Times New Roman" w:cs="Times New Roman"/>
          <w:sz w:val="24"/>
          <w:szCs w:val="24"/>
        </w:rPr>
        <w:t xml:space="preserve"> This statute set up the Legal Aid NSW, a statutory body, that was government funded with the purpose of improving the issuance of grants to individuals in need.</w:t>
      </w:r>
      <w:r w:rsidRPr="00F12899">
        <w:rPr>
          <w:rStyle w:val="FootnoteReference"/>
          <w:rFonts w:ascii="Times New Roman" w:hAnsi="Times New Roman" w:cs="Times New Roman"/>
          <w:sz w:val="24"/>
          <w:szCs w:val="24"/>
        </w:rPr>
        <w:footnoteReference w:id="166"/>
      </w:r>
      <w:r w:rsidRPr="00F12899">
        <w:rPr>
          <w:rFonts w:ascii="Times New Roman" w:hAnsi="Times New Roman" w:cs="Times New Roman"/>
          <w:sz w:val="24"/>
          <w:szCs w:val="24"/>
        </w:rPr>
        <w:t xml:space="preserve"> The resultant effect was that from 2008 to 2009, Legal Aid NSW was able to conduct at least 2,294 family mediation sessions which included succession matters. During this period, 84.7% of these ended up achieving </w:t>
      </w:r>
      <w:r w:rsidRPr="00F12899">
        <w:rPr>
          <w:rFonts w:ascii="Times New Roman" w:hAnsi="Times New Roman" w:cs="Times New Roman"/>
          <w:sz w:val="24"/>
          <w:szCs w:val="24"/>
        </w:rPr>
        <w:lastRenderedPageBreak/>
        <w:t>full or partial settlement.</w:t>
      </w:r>
      <w:r w:rsidRPr="00F12899">
        <w:rPr>
          <w:rStyle w:val="FootnoteReference"/>
          <w:rFonts w:ascii="Times New Roman" w:hAnsi="Times New Roman" w:cs="Times New Roman"/>
          <w:sz w:val="24"/>
          <w:szCs w:val="24"/>
        </w:rPr>
        <w:footnoteReference w:id="167"/>
      </w:r>
      <w:r w:rsidRPr="00F12899">
        <w:rPr>
          <w:rFonts w:ascii="Times New Roman" w:hAnsi="Times New Roman" w:cs="Times New Roman"/>
          <w:sz w:val="24"/>
          <w:szCs w:val="24"/>
        </w:rPr>
        <w:t xml:space="preserve"> Legal Aid NSW has also been keen on working with the community to ensure an all-inclusive system that addresses the needs of the Aboriginal populations within NSW.</w:t>
      </w:r>
      <w:r w:rsidRPr="00F12899">
        <w:rPr>
          <w:rStyle w:val="FootnoteReference"/>
          <w:rFonts w:ascii="Times New Roman" w:hAnsi="Times New Roman" w:cs="Times New Roman"/>
          <w:sz w:val="24"/>
          <w:szCs w:val="24"/>
        </w:rPr>
        <w:footnoteReference w:id="168"/>
      </w:r>
      <w:r w:rsidRPr="00F12899">
        <w:rPr>
          <w:rFonts w:ascii="Times New Roman" w:hAnsi="Times New Roman" w:cs="Times New Roman"/>
          <w:sz w:val="24"/>
          <w:szCs w:val="24"/>
        </w:rPr>
        <w:t xml:space="preserve"> This done by developing tailored strategies all geared towards ensuring that these communities access legal services under various programs such as the Aboriginal &amp; Torres Strait Islander Family Mediation and more so for the indigenous people which was accomplished in conjunction with the CJCs.</w:t>
      </w:r>
      <w:r w:rsidRPr="00F12899">
        <w:rPr>
          <w:rStyle w:val="FootnoteReference"/>
          <w:rFonts w:ascii="Times New Roman" w:hAnsi="Times New Roman" w:cs="Times New Roman"/>
          <w:sz w:val="24"/>
          <w:szCs w:val="24"/>
        </w:rPr>
        <w:footnoteReference w:id="169"/>
      </w:r>
      <w:r w:rsidR="001B464F" w:rsidRPr="00F12899">
        <w:rPr>
          <w:rFonts w:ascii="Times New Roman" w:hAnsi="Times New Roman" w:cs="Times New Roman"/>
          <w:sz w:val="24"/>
          <w:szCs w:val="24"/>
        </w:rPr>
        <w:t xml:space="preserve"> This goes a long way in ensuring </w:t>
      </w:r>
      <w:r w:rsidRPr="00F12899">
        <w:rPr>
          <w:rFonts w:ascii="Times New Roman" w:hAnsi="Times New Roman" w:cs="Times New Roman"/>
          <w:sz w:val="24"/>
          <w:szCs w:val="24"/>
        </w:rPr>
        <w:t xml:space="preserve">as many Aboriginal families as possible are able to access justice. This shows that the NSW jurisdiction is awake to the challenges faced by its people and has applied a multipronged approach to enhancing access to justice. </w:t>
      </w:r>
    </w:p>
    <w:p w:rsidR="00716B7D" w:rsidRPr="00F12899" w:rsidRDefault="00716B7D" w:rsidP="00716B7D">
      <w:pPr>
        <w:spacing w:line="360" w:lineRule="auto"/>
        <w:jc w:val="both"/>
        <w:rPr>
          <w:rFonts w:ascii="Times New Roman" w:hAnsi="Times New Roman" w:cs="Times New Roman"/>
          <w:sz w:val="24"/>
          <w:szCs w:val="24"/>
        </w:rPr>
      </w:pPr>
      <w:r w:rsidRPr="00F12899">
        <w:rPr>
          <w:rFonts w:ascii="Times New Roman" w:hAnsi="Times New Roman" w:cs="Times New Roman"/>
          <w:sz w:val="24"/>
          <w:szCs w:val="24"/>
        </w:rPr>
        <w:t>However, on the flipside, as mediation often occurs in a closed environment whereby children, the elderly and people with disabilities are often disadvantaged as they may be advantaged. An observation by NADRAC expressed this concern by acknowledging that in mediation participants need to negotiate for themselves or through the assistance of an advocate. Throughout the mediation process, all parties should be in a position to communicate what they want and the reason behind it.  This also requires the capacity to listen and understand the other person’s claim and make appropriate concessions as they commit themselves to an agreement.</w:t>
      </w:r>
      <w:r w:rsidRPr="00F12899">
        <w:rPr>
          <w:rStyle w:val="FootnoteReference"/>
          <w:rFonts w:ascii="Times New Roman" w:hAnsi="Times New Roman" w:cs="Times New Roman"/>
          <w:sz w:val="24"/>
          <w:szCs w:val="24"/>
        </w:rPr>
        <w:footnoteReference w:id="170"/>
      </w:r>
      <w:r w:rsidRPr="00F12899">
        <w:rPr>
          <w:rFonts w:ascii="Times New Roman" w:hAnsi="Times New Roman" w:cs="Times New Roman"/>
          <w:sz w:val="24"/>
          <w:szCs w:val="24"/>
        </w:rPr>
        <w:t xml:space="preserve"> NADRAC further observes that discrimination during the mediation is a hurdle to the settlement of the dispute.</w:t>
      </w:r>
      <w:r w:rsidRPr="00F12899">
        <w:rPr>
          <w:rStyle w:val="FootnoteReference"/>
          <w:rFonts w:ascii="Times New Roman" w:hAnsi="Times New Roman" w:cs="Times New Roman"/>
          <w:sz w:val="24"/>
          <w:szCs w:val="24"/>
        </w:rPr>
        <w:footnoteReference w:id="171"/>
      </w:r>
    </w:p>
    <w:p w:rsidR="00716B7D" w:rsidRPr="00F12899" w:rsidRDefault="00716B7D" w:rsidP="001B464F">
      <w:pPr>
        <w:pStyle w:val="Heading2"/>
        <w:spacing w:line="360" w:lineRule="auto"/>
        <w:jc w:val="both"/>
        <w:rPr>
          <w:rFonts w:ascii="Times New Roman" w:hAnsi="Times New Roman" w:cs="Times New Roman"/>
          <w:color w:val="auto"/>
          <w:sz w:val="24"/>
          <w:szCs w:val="24"/>
        </w:rPr>
      </w:pPr>
      <w:bookmarkStart w:id="40" w:name="_Toc35096741"/>
      <w:r w:rsidRPr="00F12899">
        <w:rPr>
          <w:rFonts w:ascii="Times New Roman" w:hAnsi="Times New Roman" w:cs="Times New Roman"/>
          <w:color w:val="auto"/>
          <w:sz w:val="24"/>
          <w:szCs w:val="24"/>
        </w:rPr>
        <w:t>3.4 CONCLUSION</w:t>
      </w:r>
      <w:bookmarkEnd w:id="40"/>
    </w:p>
    <w:p w:rsidR="00716B7D" w:rsidRPr="00F12899" w:rsidRDefault="00716B7D" w:rsidP="00B30C8F">
      <w:pPr>
        <w:spacing w:after="0" w:line="360" w:lineRule="auto"/>
        <w:jc w:val="both"/>
        <w:rPr>
          <w:rFonts w:ascii="Times New Roman" w:hAnsi="Times New Roman" w:cs="Times New Roman"/>
          <w:sz w:val="24"/>
          <w:szCs w:val="24"/>
        </w:rPr>
      </w:pPr>
      <w:r w:rsidRPr="00F12899">
        <w:rPr>
          <w:rFonts w:ascii="Times New Roman" w:hAnsi="Times New Roman" w:cs="Times New Roman"/>
          <w:sz w:val="24"/>
          <w:szCs w:val="24"/>
        </w:rPr>
        <w:t xml:space="preserve">From the above foregoing, there are key elements present that attribute to the success of mediation in NSW. Perhaps the most </w:t>
      </w:r>
      <w:r w:rsidR="001B464F" w:rsidRPr="00F12899">
        <w:rPr>
          <w:rFonts w:ascii="Times New Roman" w:hAnsi="Times New Roman" w:cs="Times New Roman"/>
          <w:sz w:val="24"/>
          <w:szCs w:val="24"/>
        </w:rPr>
        <w:t>evident,</w:t>
      </w:r>
      <w:r w:rsidRPr="00F12899">
        <w:rPr>
          <w:rFonts w:ascii="Times New Roman" w:hAnsi="Times New Roman" w:cs="Times New Roman"/>
          <w:sz w:val="24"/>
          <w:szCs w:val="24"/>
        </w:rPr>
        <w:t xml:space="preserve"> is the goodwill by the government. This is evidenced through funding as seen by the CJCs as the government recognised the value of working with the community in dispute resolution. Relatedly, the statutory basis that existed for the CJCs only promoted the use of mediation. More recently, the inclusion of mediation within the statutes, such as the Succession Act, has seen a marked increase in the use of mediation. The enforcement of mediation agreement is vital as it ensures that the efficiency </w:t>
      </w:r>
      <w:r w:rsidRPr="00F12899">
        <w:rPr>
          <w:rFonts w:ascii="Times New Roman" w:hAnsi="Times New Roman" w:cs="Times New Roman"/>
          <w:sz w:val="24"/>
          <w:szCs w:val="24"/>
        </w:rPr>
        <w:lastRenderedPageBreak/>
        <w:t>of mediation is not negated.</w:t>
      </w:r>
      <w:r w:rsidRPr="00F12899">
        <w:rPr>
          <w:rStyle w:val="FootnoteReference"/>
          <w:rFonts w:ascii="Times New Roman" w:hAnsi="Times New Roman" w:cs="Times New Roman"/>
          <w:sz w:val="24"/>
          <w:szCs w:val="24"/>
        </w:rPr>
        <w:footnoteReference w:id="172"/>
      </w:r>
      <w:r w:rsidRPr="00F12899">
        <w:rPr>
          <w:rFonts w:ascii="Times New Roman" w:hAnsi="Times New Roman" w:cs="Times New Roman"/>
          <w:sz w:val="24"/>
          <w:szCs w:val="24"/>
        </w:rPr>
        <w:t>The general acceptance by members of the legal profession in Australia has also played a role as it has created awareness on the importance of mediation. Incorporating alternative dispute resolution courses in legal training by Australian Law Schools has accelerated the success of mediation in NSW and other Australian Jurisdictions. Furthermore, it is laudable that mediation in this context has been us</w:t>
      </w:r>
      <w:r w:rsidR="00B30C8F" w:rsidRPr="00F12899">
        <w:rPr>
          <w:rFonts w:ascii="Times New Roman" w:hAnsi="Times New Roman" w:cs="Times New Roman"/>
          <w:sz w:val="24"/>
          <w:szCs w:val="24"/>
        </w:rPr>
        <w:t>e to further access to justice.</w:t>
      </w:r>
      <w:r w:rsidRPr="00F12899">
        <w:rPr>
          <w:rFonts w:ascii="Times New Roman" w:hAnsi="Times New Roman" w:cs="Times New Roman"/>
          <w:b/>
          <w:sz w:val="24"/>
          <w:szCs w:val="24"/>
        </w:rPr>
        <w:br w:type="page"/>
      </w:r>
    </w:p>
    <w:p w:rsidR="00C8289C" w:rsidRPr="00F12899" w:rsidRDefault="00C8289C" w:rsidP="00C8289C">
      <w:pPr>
        <w:pStyle w:val="Heading1"/>
        <w:spacing w:before="0"/>
        <w:jc w:val="center"/>
        <w:rPr>
          <w:rFonts w:ascii="Times New Roman" w:hAnsi="Times New Roman" w:cs="Times New Roman"/>
          <w:color w:val="auto"/>
          <w:szCs w:val="24"/>
          <w:lang w:val="en-US"/>
        </w:rPr>
      </w:pPr>
      <w:bookmarkStart w:id="41" w:name="_Toc35096742"/>
      <w:r w:rsidRPr="00F12899">
        <w:rPr>
          <w:rFonts w:ascii="Times New Roman" w:hAnsi="Times New Roman" w:cs="Times New Roman"/>
          <w:color w:val="auto"/>
          <w:szCs w:val="24"/>
          <w:lang w:val="en-US"/>
        </w:rPr>
        <w:lastRenderedPageBreak/>
        <w:t>Chapter Four</w:t>
      </w:r>
      <w:bookmarkEnd w:id="41"/>
      <w:r w:rsidRPr="00F12899">
        <w:rPr>
          <w:rFonts w:ascii="Times New Roman" w:hAnsi="Times New Roman" w:cs="Times New Roman"/>
          <w:color w:val="auto"/>
          <w:szCs w:val="24"/>
          <w:lang w:val="en-US"/>
        </w:rPr>
        <w:t xml:space="preserve"> </w:t>
      </w:r>
    </w:p>
    <w:p w:rsidR="00716B7D" w:rsidRPr="00F12899" w:rsidRDefault="00716B7D" w:rsidP="00C8289C">
      <w:pPr>
        <w:pStyle w:val="Heading1"/>
        <w:spacing w:before="0"/>
        <w:jc w:val="center"/>
        <w:rPr>
          <w:rFonts w:ascii="Times New Roman" w:hAnsi="Times New Roman" w:cs="Times New Roman"/>
          <w:color w:val="auto"/>
          <w:szCs w:val="24"/>
          <w:lang w:val="en-US"/>
        </w:rPr>
      </w:pPr>
      <w:bookmarkStart w:id="42" w:name="_Toc35096743"/>
      <w:r w:rsidRPr="00F12899">
        <w:rPr>
          <w:rFonts w:ascii="Times New Roman" w:hAnsi="Times New Roman" w:cs="Times New Roman"/>
          <w:color w:val="auto"/>
          <w:szCs w:val="24"/>
          <w:lang w:val="en-US"/>
        </w:rPr>
        <w:t>Mediation as a viable mechanism for succession dispute resolution</w:t>
      </w:r>
      <w:bookmarkEnd w:id="42"/>
    </w:p>
    <w:p w:rsidR="00716B7D" w:rsidRPr="00F12899" w:rsidRDefault="00716B7D" w:rsidP="00716B7D">
      <w:pPr>
        <w:pStyle w:val="Heading2"/>
        <w:jc w:val="both"/>
        <w:rPr>
          <w:rFonts w:ascii="Times New Roman" w:hAnsi="Times New Roman" w:cs="Times New Roman"/>
          <w:color w:val="auto"/>
          <w:sz w:val="24"/>
          <w:szCs w:val="24"/>
          <w:lang w:val="en-US"/>
        </w:rPr>
      </w:pPr>
      <w:bookmarkStart w:id="43" w:name="_Toc35096744"/>
      <w:r w:rsidRPr="00F12899">
        <w:rPr>
          <w:rFonts w:ascii="Times New Roman" w:hAnsi="Times New Roman" w:cs="Times New Roman"/>
          <w:color w:val="auto"/>
          <w:sz w:val="24"/>
          <w:szCs w:val="24"/>
          <w:lang w:val="en-US"/>
        </w:rPr>
        <w:t>4.1 INTRODUCTION</w:t>
      </w:r>
      <w:bookmarkEnd w:id="43"/>
    </w:p>
    <w:p w:rsidR="00716B7D" w:rsidRPr="00F12899" w:rsidRDefault="00716B7D" w:rsidP="00716B7D">
      <w:pPr>
        <w:spacing w:after="0" w:line="360" w:lineRule="auto"/>
        <w:jc w:val="both"/>
        <w:rPr>
          <w:rFonts w:ascii="Times New Roman" w:hAnsi="Times New Roman" w:cs="Times New Roman"/>
          <w:sz w:val="24"/>
          <w:szCs w:val="24"/>
          <w:lang w:eastAsia="en-GB"/>
        </w:rPr>
      </w:pPr>
      <w:r w:rsidRPr="00F12899">
        <w:rPr>
          <w:rFonts w:ascii="Times New Roman" w:hAnsi="Times New Roman" w:cs="Times New Roman"/>
          <w:sz w:val="24"/>
          <w:szCs w:val="24"/>
          <w:lang w:val="en-US"/>
        </w:rPr>
        <w:t xml:space="preserve">In the previous chapter, the application of mediation in succession disputes in NSW was critically assessed. The chapter also looked at its inclusion in statute and its application </w:t>
      </w:r>
      <w:r w:rsidR="00C8289C" w:rsidRPr="00F12899">
        <w:rPr>
          <w:rFonts w:ascii="Times New Roman" w:hAnsi="Times New Roman" w:cs="Times New Roman"/>
          <w:sz w:val="24"/>
          <w:szCs w:val="24"/>
          <w:lang w:val="en-US"/>
        </w:rPr>
        <w:t>by</w:t>
      </w:r>
      <w:r w:rsidRPr="00F12899">
        <w:rPr>
          <w:rFonts w:ascii="Times New Roman" w:hAnsi="Times New Roman" w:cs="Times New Roman"/>
          <w:sz w:val="24"/>
          <w:szCs w:val="24"/>
          <w:lang w:val="en-US"/>
        </w:rPr>
        <w:t xml:space="preserve"> looking at the successes of mediation. Essentially, the comparative approach was crucial as it endeavors to borrow key elements from both statute and application. This chapter evaluates the nature of succession disputes and mediation as a feasible mechanism of resolving succession disputes in Kenya. This chapter also assesses what role mediation plays in enhancing the constitutional right of access to justice. Further, it concludes by looking at why mediation is preferable while using key insights from the Australian context.</w:t>
      </w:r>
    </w:p>
    <w:p w:rsidR="00716B7D" w:rsidRPr="00F12899" w:rsidRDefault="00716B7D" w:rsidP="00716B7D">
      <w:pPr>
        <w:pStyle w:val="Heading2"/>
        <w:spacing w:after="240"/>
        <w:jc w:val="both"/>
        <w:rPr>
          <w:rFonts w:ascii="Times New Roman" w:hAnsi="Times New Roman" w:cs="Times New Roman"/>
          <w:color w:val="auto"/>
          <w:sz w:val="24"/>
          <w:szCs w:val="24"/>
          <w:lang w:val="en-US"/>
        </w:rPr>
      </w:pPr>
      <w:bookmarkStart w:id="44" w:name="_Toc35096745"/>
      <w:r w:rsidRPr="00F12899">
        <w:rPr>
          <w:rFonts w:ascii="Times New Roman" w:hAnsi="Times New Roman" w:cs="Times New Roman"/>
          <w:color w:val="auto"/>
          <w:sz w:val="24"/>
          <w:szCs w:val="24"/>
          <w:lang w:val="en-US"/>
        </w:rPr>
        <w:t>4.2 THE NATURE OF SUCCESSION DISPUTES</w:t>
      </w:r>
      <w:bookmarkEnd w:id="44"/>
    </w:p>
    <w:p w:rsidR="00716B7D" w:rsidRPr="00F12899" w:rsidRDefault="00716B7D" w:rsidP="00716B7D">
      <w:pPr>
        <w:spacing w:after="240" w:line="360" w:lineRule="auto"/>
        <w:jc w:val="both"/>
        <w:rPr>
          <w:rFonts w:ascii="Times New Roman" w:hAnsi="Times New Roman" w:cs="Times New Roman"/>
          <w:sz w:val="24"/>
          <w:szCs w:val="24"/>
        </w:rPr>
      </w:pPr>
      <w:r w:rsidRPr="00F12899">
        <w:rPr>
          <w:rFonts w:ascii="Times New Roman" w:hAnsi="Times New Roman" w:cs="Times New Roman"/>
          <w:sz w:val="24"/>
          <w:szCs w:val="24"/>
        </w:rPr>
        <w:t xml:space="preserve">As highlighted in Chapter 1, many succession disputes have seen protracted litigation over estates such as the infamous fictional </w:t>
      </w:r>
      <w:r w:rsidRPr="00F12899">
        <w:rPr>
          <w:rFonts w:ascii="Times New Roman" w:hAnsi="Times New Roman" w:cs="Times New Roman"/>
          <w:i/>
          <w:sz w:val="24"/>
          <w:szCs w:val="24"/>
        </w:rPr>
        <w:t xml:space="preserve">Jarndyce &amp; Jarndyce </w:t>
      </w:r>
      <w:r w:rsidRPr="00F12899">
        <w:rPr>
          <w:rFonts w:ascii="Times New Roman" w:hAnsi="Times New Roman" w:cs="Times New Roman"/>
          <w:sz w:val="24"/>
          <w:szCs w:val="24"/>
        </w:rPr>
        <w:t>case in Charles Dicken’s Bleak House.</w:t>
      </w:r>
      <w:r w:rsidRPr="00F12899">
        <w:rPr>
          <w:rStyle w:val="FootnoteReference"/>
          <w:rFonts w:ascii="Times New Roman" w:hAnsi="Times New Roman" w:cs="Times New Roman"/>
          <w:sz w:val="24"/>
          <w:szCs w:val="24"/>
        </w:rPr>
        <w:footnoteReference w:id="173"/>
      </w:r>
      <w:r w:rsidRPr="00F12899">
        <w:rPr>
          <w:rFonts w:ascii="Times New Roman" w:hAnsi="Times New Roman" w:cs="Times New Roman"/>
          <w:sz w:val="24"/>
          <w:szCs w:val="24"/>
        </w:rPr>
        <w:t xml:space="preserve"> The background to this was the rot that existed in the courts in medieval England where lawyers used complexities in court to keep matters in court for as long as possible while reaping big from the estate. Also, the </w:t>
      </w:r>
      <w:r w:rsidRPr="00F12899">
        <w:rPr>
          <w:rFonts w:ascii="Times New Roman" w:hAnsi="Times New Roman" w:cs="Times New Roman"/>
          <w:i/>
          <w:sz w:val="24"/>
          <w:szCs w:val="24"/>
        </w:rPr>
        <w:t>Johnson v Johnson</w:t>
      </w:r>
      <w:r w:rsidRPr="00F12899">
        <w:rPr>
          <w:rStyle w:val="FootnoteReference"/>
          <w:rFonts w:ascii="Times New Roman" w:hAnsi="Times New Roman" w:cs="Times New Roman"/>
          <w:sz w:val="24"/>
          <w:szCs w:val="24"/>
        </w:rPr>
        <w:footnoteReference w:id="174"/>
      </w:r>
      <w:r w:rsidRPr="00F12899">
        <w:rPr>
          <w:rFonts w:ascii="Times New Roman" w:hAnsi="Times New Roman" w:cs="Times New Roman"/>
          <w:i/>
          <w:sz w:val="24"/>
          <w:szCs w:val="24"/>
        </w:rPr>
        <w:t xml:space="preserve"> </w:t>
      </w:r>
      <w:r w:rsidRPr="00F12899">
        <w:rPr>
          <w:rFonts w:ascii="Times New Roman" w:hAnsi="Times New Roman" w:cs="Times New Roman"/>
          <w:sz w:val="24"/>
          <w:szCs w:val="24"/>
        </w:rPr>
        <w:t>case that involved the wealthy Johnsons family is another classical example of a succession dispute that left bitter family members and wastage of estate assets.</w:t>
      </w:r>
      <w:r w:rsidRPr="00F12899">
        <w:rPr>
          <w:rStyle w:val="FootnoteReference"/>
          <w:rFonts w:ascii="Times New Roman" w:hAnsi="Times New Roman" w:cs="Times New Roman"/>
          <w:sz w:val="24"/>
          <w:szCs w:val="24"/>
        </w:rPr>
        <w:footnoteReference w:id="175"/>
      </w:r>
      <w:r w:rsidRPr="00F12899">
        <w:rPr>
          <w:rFonts w:ascii="Times New Roman" w:hAnsi="Times New Roman" w:cs="Times New Roman"/>
          <w:sz w:val="24"/>
          <w:szCs w:val="24"/>
        </w:rPr>
        <w:t xml:space="preserve"> The end result of many succession disputes usually is the embitterment of family members and traumatised children.</w:t>
      </w:r>
      <w:r w:rsidRPr="00F12899">
        <w:rPr>
          <w:rStyle w:val="FootnoteReference"/>
          <w:rFonts w:ascii="Times New Roman" w:hAnsi="Times New Roman" w:cs="Times New Roman"/>
          <w:sz w:val="24"/>
          <w:szCs w:val="24"/>
        </w:rPr>
        <w:footnoteReference w:id="176"/>
      </w:r>
      <w:r w:rsidRPr="00F12899">
        <w:rPr>
          <w:rFonts w:ascii="Times New Roman" w:hAnsi="Times New Roman" w:cs="Times New Roman"/>
          <w:sz w:val="24"/>
          <w:szCs w:val="24"/>
        </w:rPr>
        <w:t xml:space="preserve"> Succession disputes typically begin </w:t>
      </w:r>
      <w:r w:rsidR="00C8289C" w:rsidRPr="00F12899">
        <w:rPr>
          <w:rFonts w:ascii="Times New Roman" w:hAnsi="Times New Roman" w:cs="Times New Roman"/>
          <w:sz w:val="24"/>
          <w:szCs w:val="24"/>
        </w:rPr>
        <w:t xml:space="preserve">upon the demise of a testator; in testate succession, where the </w:t>
      </w:r>
      <w:r w:rsidRPr="00F12899">
        <w:rPr>
          <w:rFonts w:ascii="Times New Roman" w:hAnsi="Times New Roman" w:cs="Times New Roman"/>
          <w:sz w:val="24"/>
          <w:szCs w:val="24"/>
        </w:rPr>
        <w:t>beneficiaries are aggrieved by the contents of the will. If the testator dies intestate, during the application of grant of probate, the beneficiaries fail to agree on the division of the estate or with court’s choice of the administrator. The adversarial nature of the court and its rigid complexities</w:t>
      </w:r>
      <w:r w:rsidRPr="00F12899">
        <w:rPr>
          <w:rStyle w:val="FootnoteReference"/>
          <w:rFonts w:ascii="Times New Roman" w:hAnsi="Times New Roman" w:cs="Times New Roman"/>
          <w:sz w:val="24"/>
          <w:szCs w:val="24"/>
        </w:rPr>
        <w:footnoteReference w:id="177"/>
      </w:r>
      <w:r w:rsidRPr="00F12899">
        <w:rPr>
          <w:rFonts w:ascii="Times New Roman" w:hAnsi="Times New Roman" w:cs="Times New Roman"/>
          <w:sz w:val="24"/>
          <w:szCs w:val="24"/>
        </w:rPr>
        <w:t xml:space="preserve"> does little to help the parties as a family that was once united is forced to take opposing sides. Even though this only takes place within the court room, this often follows the family members out of the court room and into their private lives. Due to the inefficiencies of the court system, the matters in court are prolonged thus exacerbating the </w:t>
      </w:r>
      <w:r w:rsidRPr="00F12899">
        <w:rPr>
          <w:rFonts w:ascii="Times New Roman" w:hAnsi="Times New Roman" w:cs="Times New Roman"/>
          <w:sz w:val="24"/>
          <w:szCs w:val="24"/>
        </w:rPr>
        <w:lastRenderedPageBreak/>
        <w:t>situation. During this process, the estate cannot be accessed for the benefit of the family members and a substantial amount is spent on legal costs.</w:t>
      </w:r>
      <w:r w:rsidRPr="00F12899">
        <w:rPr>
          <w:rStyle w:val="FootnoteReference"/>
          <w:rFonts w:ascii="Times New Roman" w:hAnsi="Times New Roman" w:cs="Times New Roman"/>
          <w:sz w:val="24"/>
          <w:szCs w:val="24"/>
        </w:rPr>
        <w:footnoteReference w:id="178"/>
      </w:r>
      <w:r w:rsidRPr="00F12899">
        <w:rPr>
          <w:rFonts w:ascii="Times New Roman" w:hAnsi="Times New Roman" w:cs="Times New Roman"/>
          <w:sz w:val="24"/>
          <w:szCs w:val="24"/>
        </w:rPr>
        <w:t xml:space="preserve"> </w:t>
      </w:r>
    </w:p>
    <w:p w:rsidR="00716B7D" w:rsidRPr="009F7CE1" w:rsidRDefault="00716B7D" w:rsidP="009F7CE1">
      <w:pPr>
        <w:spacing w:after="240" w:line="360" w:lineRule="auto"/>
        <w:jc w:val="both"/>
        <w:rPr>
          <w:rFonts w:ascii="Times New Roman" w:hAnsi="Times New Roman" w:cs="Times New Roman"/>
          <w:i/>
          <w:sz w:val="24"/>
          <w:szCs w:val="24"/>
          <w:shd w:val="clear" w:color="auto" w:fill="FFFFFF"/>
        </w:rPr>
      </w:pPr>
      <w:r w:rsidRPr="00F12899">
        <w:rPr>
          <w:rFonts w:ascii="Times New Roman" w:hAnsi="Times New Roman" w:cs="Times New Roman"/>
          <w:sz w:val="24"/>
          <w:szCs w:val="24"/>
        </w:rPr>
        <w:t xml:space="preserve">Upon the conclusion of a case, the court’s decision is to be accepted by all the parties involved and an unsatisfied family member may appeal only lengthening the dispute. By this time, familial ties have been strained or fractured as the courts sessions are public and during the process, dirty linen is aired in public. </w:t>
      </w:r>
      <w:r w:rsidRPr="00F12899">
        <w:rPr>
          <w:rFonts w:ascii="Times New Roman" w:hAnsi="Times New Roman" w:cs="Times New Roman"/>
          <w:sz w:val="24"/>
          <w:szCs w:val="24"/>
          <w:shd w:val="clear" w:color="auto" w:fill="FFFFFF"/>
        </w:rPr>
        <w:t xml:space="preserve">In </w:t>
      </w:r>
      <w:r w:rsidRPr="00F12899">
        <w:rPr>
          <w:rFonts w:ascii="Times New Roman" w:hAnsi="Times New Roman" w:cs="Times New Roman"/>
          <w:bCs/>
          <w:i/>
          <w:sz w:val="24"/>
          <w:szCs w:val="24"/>
          <w:shd w:val="clear" w:color="auto" w:fill="FFFFFF"/>
        </w:rPr>
        <w:t>Ibrahim v Hassan &amp; Charles Kimenyi Macharia,</w:t>
      </w:r>
      <w:r w:rsidRPr="00F12899">
        <w:rPr>
          <w:rStyle w:val="FootnoteReference"/>
          <w:rFonts w:ascii="Times New Roman" w:hAnsi="Times New Roman" w:cs="Times New Roman"/>
          <w:bCs/>
          <w:i/>
          <w:sz w:val="24"/>
          <w:szCs w:val="24"/>
          <w:shd w:val="clear" w:color="auto" w:fill="FFFFFF"/>
        </w:rPr>
        <w:footnoteReference w:id="179"/>
      </w:r>
      <w:r w:rsidRPr="00F12899">
        <w:rPr>
          <w:rFonts w:ascii="Times New Roman" w:hAnsi="Times New Roman" w:cs="Times New Roman"/>
          <w:bCs/>
          <w:sz w:val="24"/>
          <w:szCs w:val="24"/>
          <w:shd w:val="clear" w:color="auto" w:fill="FFFFFF"/>
        </w:rPr>
        <w:t xml:space="preserve"> the courts were used as an avenue to fraudulently disinherit other beneficiaries. This was through concealment of the number of beneficiaries as well certain assets of the estate due to </w:t>
      </w:r>
      <w:r w:rsidR="00C8289C" w:rsidRPr="00F12899">
        <w:rPr>
          <w:rFonts w:ascii="Times New Roman" w:hAnsi="Times New Roman" w:cs="Times New Roman"/>
          <w:bCs/>
          <w:sz w:val="24"/>
          <w:szCs w:val="24"/>
          <w:shd w:val="clear" w:color="auto" w:fill="FFFFFF"/>
        </w:rPr>
        <w:t xml:space="preserve">deep </w:t>
      </w:r>
      <w:r w:rsidRPr="00F12899">
        <w:rPr>
          <w:rFonts w:ascii="Times New Roman" w:hAnsi="Times New Roman" w:cs="Times New Roman"/>
          <w:bCs/>
          <w:sz w:val="24"/>
          <w:szCs w:val="24"/>
          <w:shd w:val="clear" w:color="auto" w:fill="FFFFFF"/>
        </w:rPr>
        <w:t>sibling rivalry. After the confirmation of grant, some beneficiaries began benefitting from the use of the estate that included the sale of some assets to the exclusion of others. The case was ultimately decided 44 years later in 2019, yet the testator died in 1975.</w:t>
      </w:r>
      <w:r w:rsidRPr="00F12899">
        <w:rPr>
          <w:rStyle w:val="FootnoteReference"/>
          <w:rFonts w:ascii="Times New Roman" w:hAnsi="Times New Roman" w:cs="Times New Roman"/>
          <w:bCs/>
          <w:sz w:val="24"/>
          <w:szCs w:val="24"/>
          <w:shd w:val="clear" w:color="auto" w:fill="FFFFFF"/>
        </w:rPr>
        <w:footnoteReference w:id="180"/>
      </w:r>
      <w:r w:rsidRPr="00F12899">
        <w:rPr>
          <w:rFonts w:ascii="Times New Roman" w:hAnsi="Times New Roman" w:cs="Times New Roman"/>
          <w:bCs/>
          <w:sz w:val="24"/>
          <w:szCs w:val="24"/>
          <w:shd w:val="clear" w:color="auto" w:fill="FFFFFF"/>
        </w:rPr>
        <w:t xml:space="preserve"> This is yet another example of sibling rivalry that unnecessarily prolongs family disputes. </w:t>
      </w:r>
    </w:p>
    <w:p w:rsidR="00716B7D" w:rsidRPr="00F12899" w:rsidRDefault="00716B7D" w:rsidP="00716B7D">
      <w:pPr>
        <w:spacing w:line="360" w:lineRule="auto"/>
        <w:jc w:val="both"/>
        <w:rPr>
          <w:rFonts w:ascii="Times New Roman" w:hAnsi="Times New Roman" w:cs="Times New Roman"/>
          <w:bCs/>
          <w:sz w:val="24"/>
          <w:szCs w:val="24"/>
          <w:shd w:val="clear" w:color="auto" w:fill="FFFFFF"/>
        </w:rPr>
      </w:pPr>
      <w:r w:rsidRPr="00F12899">
        <w:rPr>
          <w:rFonts w:ascii="Times New Roman" w:hAnsi="Times New Roman" w:cs="Times New Roman"/>
          <w:bCs/>
          <w:i/>
          <w:sz w:val="24"/>
          <w:szCs w:val="24"/>
          <w:shd w:val="clear" w:color="auto" w:fill="FFFFFF"/>
        </w:rPr>
        <w:t>In Re Estate of M’chokera M’ramare,</w:t>
      </w:r>
      <w:r w:rsidRPr="00F12899">
        <w:rPr>
          <w:rStyle w:val="FootnoteReference"/>
          <w:rFonts w:ascii="Times New Roman" w:hAnsi="Times New Roman" w:cs="Times New Roman"/>
          <w:bCs/>
          <w:i/>
          <w:sz w:val="24"/>
          <w:szCs w:val="24"/>
          <w:shd w:val="clear" w:color="auto" w:fill="FFFFFF"/>
        </w:rPr>
        <w:footnoteReference w:id="181"/>
      </w:r>
      <w:r w:rsidRPr="00F12899">
        <w:rPr>
          <w:rFonts w:ascii="Times New Roman" w:hAnsi="Times New Roman" w:cs="Times New Roman"/>
          <w:bCs/>
          <w:sz w:val="24"/>
          <w:szCs w:val="24"/>
          <w:shd w:val="clear" w:color="auto" w:fill="FFFFFF"/>
        </w:rPr>
        <w:t xml:space="preserve"> the dispute arose after the death of the testator who died intestate in 1994. Attempts to resolve this dispute were marred with malice displayed by the beneficiaries where a part of the estate was once lynched by a protestor after judgement was entered in favour of one beneficiary. This led to a series of events that led to the questioning of the ownership of the land in question leading to the matter being referred to the Environment and Land Court 25 years later in order to determine ownership. The existence of mistrust and strained relationships leads to lack of cooperation.</w:t>
      </w:r>
      <w:r w:rsidR="00C8289C" w:rsidRPr="00F12899">
        <w:rPr>
          <w:rFonts w:ascii="Times New Roman" w:hAnsi="Times New Roman" w:cs="Times New Roman"/>
          <w:bCs/>
          <w:sz w:val="24"/>
          <w:szCs w:val="24"/>
          <w:shd w:val="clear" w:color="auto" w:fill="FFFFFF"/>
        </w:rPr>
        <w:t xml:space="preserve"> A sad eventuality is that</w:t>
      </w:r>
      <w:r w:rsidRPr="00F12899">
        <w:rPr>
          <w:rFonts w:ascii="Times New Roman" w:hAnsi="Times New Roman" w:cs="Times New Roman"/>
          <w:bCs/>
          <w:sz w:val="24"/>
          <w:szCs w:val="24"/>
          <w:shd w:val="clear" w:color="auto" w:fill="FFFFFF"/>
        </w:rPr>
        <w:t xml:space="preserve"> the kinship </w:t>
      </w:r>
      <w:r w:rsidR="00C8289C" w:rsidRPr="00F12899">
        <w:rPr>
          <w:rFonts w:ascii="Times New Roman" w:hAnsi="Times New Roman" w:cs="Times New Roman"/>
          <w:bCs/>
          <w:sz w:val="24"/>
          <w:szCs w:val="24"/>
          <w:shd w:val="clear" w:color="auto" w:fill="FFFFFF"/>
        </w:rPr>
        <w:t>ties between family members are often</w:t>
      </w:r>
      <w:r w:rsidRPr="00F12899">
        <w:rPr>
          <w:rFonts w:ascii="Times New Roman" w:hAnsi="Times New Roman" w:cs="Times New Roman"/>
          <w:bCs/>
          <w:sz w:val="24"/>
          <w:szCs w:val="24"/>
          <w:shd w:val="clear" w:color="auto" w:fill="FFFFFF"/>
        </w:rPr>
        <w:t xml:space="preserve"> </w:t>
      </w:r>
      <w:r w:rsidR="00C8289C" w:rsidRPr="00F12899">
        <w:rPr>
          <w:rFonts w:ascii="Times New Roman" w:hAnsi="Times New Roman" w:cs="Times New Roman"/>
          <w:bCs/>
          <w:sz w:val="24"/>
          <w:szCs w:val="24"/>
          <w:shd w:val="clear" w:color="auto" w:fill="FFFFFF"/>
        </w:rPr>
        <w:t>fractured</w:t>
      </w:r>
      <w:r w:rsidRPr="00F12899">
        <w:rPr>
          <w:rFonts w:ascii="Times New Roman" w:hAnsi="Times New Roman" w:cs="Times New Roman"/>
          <w:bCs/>
          <w:sz w:val="24"/>
          <w:szCs w:val="24"/>
          <w:shd w:val="clear" w:color="auto" w:fill="FFFFFF"/>
        </w:rPr>
        <w:t>.</w:t>
      </w:r>
    </w:p>
    <w:p w:rsidR="00716B7D" w:rsidRPr="00F12899" w:rsidRDefault="00716B7D" w:rsidP="00716B7D">
      <w:pPr>
        <w:spacing w:line="360" w:lineRule="auto"/>
        <w:jc w:val="both"/>
        <w:rPr>
          <w:rFonts w:ascii="Times New Roman" w:hAnsi="Times New Roman" w:cs="Times New Roman"/>
          <w:bCs/>
          <w:sz w:val="24"/>
          <w:szCs w:val="24"/>
          <w:shd w:val="clear" w:color="auto" w:fill="FFFFFF"/>
        </w:rPr>
      </w:pPr>
      <w:r w:rsidRPr="00F12899">
        <w:rPr>
          <w:rFonts w:ascii="Times New Roman" w:hAnsi="Times New Roman" w:cs="Times New Roman"/>
          <w:bCs/>
          <w:sz w:val="24"/>
          <w:szCs w:val="24"/>
          <w:shd w:val="clear" w:color="auto" w:fill="FFFFFF"/>
        </w:rPr>
        <w:t xml:space="preserve">The situation is even worse where the testator is polygamous as expressed by the court in </w:t>
      </w:r>
      <w:r w:rsidRPr="00F12899">
        <w:rPr>
          <w:rFonts w:ascii="Times New Roman" w:hAnsi="Times New Roman" w:cs="Times New Roman"/>
          <w:bCs/>
          <w:i/>
          <w:sz w:val="24"/>
          <w:szCs w:val="24"/>
          <w:shd w:val="clear" w:color="auto" w:fill="FFFFFF"/>
        </w:rPr>
        <w:t>Dan Ouya Kodwar v Samuel Otieno Odwar &amp; another,</w:t>
      </w:r>
      <w:r w:rsidRPr="00F12899">
        <w:rPr>
          <w:rStyle w:val="FootnoteReference"/>
          <w:rFonts w:ascii="Times New Roman" w:hAnsi="Times New Roman" w:cs="Times New Roman"/>
          <w:bCs/>
          <w:i/>
          <w:sz w:val="24"/>
          <w:szCs w:val="24"/>
          <w:shd w:val="clear" w:color="auto" w:fill="FFFFFF"/>
        </w:rPr>
        <w:footnoteReference w:id="182"/>
      </w:r>
      <w:r w:rsidRPr="00F12899">
        <w:rPr>
          <w:rFonts w:ascii="Times New Roman" w:hAnsi="Times New Roman" w:cs="Times New Roman"/>
          <w:bCs/>
          <w:sz w:val="24"/>
          <w:szCs w:val="24"/>
          <w:shd w:val="clear" w:color="auto" w:fill="FFFFFF"/>
        </w:rPr>
        <w:t xml:space="preserve"> due to serious sibling rivalry, the matter took decades to be resolved by the court. Upon the conclusion of the case, many of the beneficiaries had died including all three wives of the testator. </w:t>
      </w:r>
      <w:r w:rsidRPr="00F12899">
        <w:rPr>
          <w:rFonts w:ascii="Times New Roman" w:hAnsi="Times New Roman" w:cs="Times New Roman"/>
          <w:bCs/>
          <w:i/>
          <w:sz w:val="24"/>
          <w:szCs w:val="24"/>
          <w:shd w:val="clear" w:color="auto" w:fill="FFFFFF"/>
        </w:rPr>
        <w:t>In re Estate of Mbiyu Koinange (Deceased)</w:t>
      </w:r>
      <w:r w:rsidRPr="00F12899">
        <w:rPr>
          <w:rStyle w:val="FootnoteReference"/>
          <w:rFonts w:ascii="Times New Roman" w:hAnsi="Times New Roman" w:cs="Times New Roman"/>
          <w:bCs/>
          <w:i/>
          <w:sz w:val="24"/>
          <w:szCs w:val="24"/>
          <w:shd w:val="clear" w:color="auto" w:fill="FFFFFF"/>
        </w:rPr>
        <w:footnoteReference w:id="183"/>
      </w:r>
      <w:r w:rsidRPr="00F12899">
        <w:rPr>
          <w:rFonts w:ascii="Times New Roman" w:hAnsi="Times New Roman" w:cs="Times New Roman"/>
          <w:bCs/>
          <w:i/>
          <w:sz w:val="24"/>
          <w:szCs w:val="24"/>
          <w:shd w:val="clear" w:color="auto" w:fill="FFFFFF"/>
        </w:rPr>
        <w:t xml:space="preserve"> </w:t>
      </w:r>
      <w:r w:rsidRPr="00F12899">
        <w:rPr>
          <w:rFonts w:ascii="Times New Roman" w:hAnsi="Times New Roman" w:cs="Times New Roman"/>
          <w:bCs/>
          <w:sz w:val="24"/>
          <w:szCs w:val="24"/>
          <w:shd w:val="clear" w:color="auto" w:fill="FFFFFF"/>
        </w:rPr>
        <w:t>where the testator was also polygamous, there have been numerous suits and countersuits due to the selfish interests by the administrators to the detriment of the beneficiaries.</w:t>
      </w:r>
    </w:p>
    <w:p w:rsidR="00716B7D" w:rsidRPr="00F12899" w:rsidRDefault="00716B7D" w:rsidP="00716B7D">
      <w:pPr>
        <w:spacing w:line="360" w:lineRule="auto"/>
        <w:jc w:val="both"/>
        <w:rPr>
          <w:rFonts w:ascii="Times New Roman" w:hAnsi="Times New Roman" w:cs="Times New Roman"/>
          <w:bCs/>
          <w:sz w:val="24"/>
          <w:szCs w:val="24"/>
          <w:shd w:val="clear" w:color="auto" w:fill="FFFFFF"/>
        </w:rPr>
      </w:pPr>
      <w:r w:rsidRPr="00F12899">
        <w:rPr>
          <w:rFonts w:ascii="Times New Roman" w:hAnsi="Times New Roman" w:cs="Times New Roman"/>
          <w:bCs/>
          <w:sz w:val="24"/>
          <w:szCs w:val="24"/>
          <w:shd w:val="clear" w:color="auto" w:fill="FFFFFF"/>
        </w:rPr>
        <w:lastRenderedPageBreak/>
        <w:t>Furthermore, the fact that the court is given the final discretion by the Law of Succession Act</w:t>
      </w:r>
      <w:r w:rsidRPr="00F12899">
        <w:rPr>
          <w:rStyle w:val="FootnoteReference"/>
          <w:rFonts w:ascii="Times New Roman" w:hAnsi="Times New Roman" w:cs="Times New Roman"/>
          <w:bCs/>
          <w:sz w:val="24"/>
          <w:szCs w:val="24"/>
          <w:shd w:val="clear" w:color="auto" w:fill="FFFFFF"/>
        </w:rPr>
        <w:footnoteReference w:id="184"/>
      </w:r>
      <w:r w:rsidRPr="00F12899">
        <w:rPr>
          <w:rFonts w:ascii="Times New Roman" w:hAnsi="Times New Roman" w:cs="Times New Roman"/>
          <w:bCs/>
          <w:sz w:val="24"/>
          <w:szCs w:val="24"/>
          <w:shd w:val="clear" w:color="auto" w:fill="FFFFFF"/>
        </w:rPr>
        <w:t xml:space="preserve"> potentially poses a problem. This was reiterated</w:t>
      </w:r>
      <w:r w:rsidRPr="00F12899">
        <w:rPr>
          <w:rFonts w:ascii="Times New Roman" w:hAnsi="Times New Roman" w:cs="Times New Roman"/>
          <w:bCs/>
          <w:i/>
          <w:sz w:val="24"/>
          <w:szCs w:val="24"/>
          <w:shd w:val="clear" w:color="auto" w:fill="FFFFFF"/>
        </w:rPr>
        <w:t xml:space="preserve"> In Re Estate of J M W</w:t>
      </w:r>
      <w:r w:rsidRPr="00F12899">
        <w:rPr>
          <w:rStyle w:val="FootnoteReference"/>
          <w:rFonts w:ascii="Times New Roman" w:hAnsi="Times New Roman" w:cs="Times New Roman"/>
          <w:bCs/>
          <w:i/>
          <w:sz w:val="24"/>
          <w:szCs w:val="24"/>
          <w:shd w:val="clear" w:color="auto" w:fill="FFFFFF"/>
        </w:rPr>
        <w:footnoteReference w:id="185"/>
      </w:r>
      <w:r w:rsidRPr="00F12899">
        <w:rPr>
          <w:rFonts w:ascii="Times New Roman" w:hAnsi="Times New Roman" w:cs="Times New Roman"/>
          <w:bCs/>
          <w:i/>
          <w:sz w:val="24"/>
          <w:szCs w:val="24"/>
          <w:shd w:val="clear" w:color="auto" w:fill="FFFFFF"/>
        </w:rPr>
        <w:t xml:space="preserve"> </w:t>
      </w:r>
      <w:r w:rsidRPr="00F12899">
        <w:rPr>
          <w:rFonts w:ascii="Times New Roman" w:hAnsi="Times New Roman" w:cs="Times New Roman"/>
          <w:bCs/>
          <w:sz w:val="24"/>
          <w:szCs w:val="24"/>
          <w:shd w:val="clear" w:color="auto" w:fill="FFFFFF"/>
        </w:rPr>
        <w:t>where the dispute arose during the confirmation of grant of letters of administration as one of the beneficiaries objected to their lack of inclusion as an administrator. Onyiego J crisply observed that the objector and petitioner, was the ‘black sheep’ of the family and operated as a lone ranger often vehemently opposed to take part in family affairs. The learned justice also added that the disagreement was unwarranted as all the other parties were in agreement save for the petitioner. It was his opinion that this caused an avoidable hurdle but that existed nonetheless due to the bitterness amongst the family members. The judge finally concluded by stating that the objector and the other siblings simply could not work together.</w:t>
      </w:r>
      <w:r w:rsidRPr="00F12899">
        <w:rPr>
          <w:rStyle w:val="FootnoteReference"/>
          <w:rFonts w:ascii="Times New Roman" w:hAnsi="Times New Roman" w:cs="Times New Roman"/>
          <w:bCs/>
          <w:sz w:val="24"/>
          <w:szCs w:val="24"/>
          <w:shd w:val="clear" w:color="auto" w:fill="FFFFFF"/>
        </w:rPr>
        <w:footnoteReference w:id="186"/>
      </w:r>
      <w:r w:rsidRPr="00F12899">
        <w:rPr>
          <w:rFonts w:ascii="Times New Roman" w:hAnsi="Times New Roman" w:cs="Times New Roman"/>
          <w:bCs/>
          <w:sz w:val="24"/>
          <w:szCs w:val="24"/>
          <w:shd w:val="clear" w:color="auto" w:fill="FFFFFF"/>
        </w:rPr>
        <w:t xml:space="preserve"> There are two key attributes of mediation that would suit the aforementioned case. Firstly, that it creates an environment that diffuses power imbalances between parties and secondly, mediation looks at the interests behind the positions taken in the course mediation. This enables underlying emotions to emerge as the parties seek to jointly resolve the dispute at hand. The resulting mediation agreement is more likely to be enduring. </w:t>
      </w:r>
    </w:p>
    <w:p w:rsidR="00716B7D" w:rsidRPr="00F12899" w:rsidRDefault="00716B7D" w:rsidP="00716B7D">
      <w:pPr>
        <w:pStyle w:val="submeta"/>
        <w:shd w:val="clear" w:color="auto" w:fill="FFFFFF"/>
        <w:spacing w:before="0" w:beforeAutospacing="0" w:after="150" w:afterAutospacing="0" w:line="360" w:lineRule="auto"/>
        <w:jc w:val="both"/>
        <w:rPr>
          <w:bCs/>
        </w:rPr>
      </w:pPr>
      <w:r w:rsidRPr="00F12899">
        <w:rPr>
          <w:bCs/>
          <w:shd w:val="clear" w:color="auto" w:fill="FFFFFF"/>
        </w:rPr>
        <w:t xml:space="preserve">On the face of it, it appears that the dispute in </w:t>
      </w:r>
      <w:r w:rsidRPr="00F12899">
        <w:rPr>
          <w:bCs/>
          <w:i/>
          <w:shd w:val="clear" w:color="auto" w:fill="FFFFFF"/>
        </w:rPr>
        <w:t>Re Estate of J M W</w:t>
      </w:r>
      <w:r w:rsidRPr="00F12899">
        <w:rPr>
          <w:rStyle w:val="FootnoteReference"/>
          <w:bCs/>
          <w:i/>
          <w:shd w:val="clear" w:color="auto" w:fill="FFFFFF"/>
        </w:rPr>
        <w:footnoteReference w:id="187"/>
      </w:r>
      <w:r w:rsidRPr="00F12899">
        <w:rPr>
          <w:bCs/>
          <w:shd w:val="clear" w:color="auto" w:fill="FFFFFF"/>
        </w:rPr>
        <w:t xml:space="preserve"> was settled after the court exercised its mandate.</w:t>
      </w:r>
      <w:r w:rsidRPr="00F12899">
        <w:rPr>
          <w:rStyle w:val="FootnoteReference"/>
          <w:bCs/>
          <w:shd w:val="clear" w:color="auto" w:fill="FFFFFF"/>
        </w:rPr>
        <w:footnoteReference w:id="188"/>
      </w:r>
      <w:r w:rsidRPr="00F12899">
        <w:rPr>
          <w:bCs/>
          <w:shd w:val="clear" w:color="auto" w:fill="FFFFFF"/>
        </w:rPr>
        <w:t xml:space="preserve"> This is a requirement where in intestate succession; the court has the final discretion as to whom the court shall give the grant of letters of administration. This in itself is a problem as it is not a person or persons that all the beneficiaries are willing to work with. The expression of deep-seated emotions that the court witnessed was not addressed. Admittedly, during the petition, the animosity between the beneficiaries was only aggravated especially given that the adversarial nature of the court inevitably leads to a winner or a loser.</w:t>
      </w:r>
      <w:r w:rsidRPr="00F12899">
        <w:rPr>
          <w:bCs/>
          <w:i/>
          <w:shd w:val="clear" w:color="auto" w:fill="FFFFFF"/>
        </w:rPr>
        <w:t xml:space="preserve"> In</w:t>
      </w:r>
      <w:r w:rsidRPr="00F12899">
        <w:rPr>
          <w:bCs/>
          <w:shd w:val="clear" w:color="auto" w:fill="FFFFFF"/>
        </w:rPr>
        <w:t xml:space="preserve"> </w:t>
      </w:r>
      <w:r w:rsidRPr="00F12899">
        <w:rPr>
          <w:bCs/>
          <w:i/>
          <w:shd w:val="clear" w:color="auto" w:fill="FFFFFF"/>
        </w:rPr>
        <w:t>Re Estate of J M W,</w:t>
      </w:r>
      <w:r w:rsidRPr="00F12899">
        <w:rPr>
          <w:rStyle w:val="FootnoteReference"/>
          <w:bCs/>
          <w:i/>
          <w:shd w:val="clear" w:color="auto" w:fill="FFFFFF"/>
        </w:rPr>
        <w:footnoteReference w:id="189"/>
      </w:r>
      <w:r w:rsidRPr="00F12899">
        <w:rPr>
          <w:bCs/>
          <w:i/>
          <w:shd w:val="clear" w:color="auto" w:fill="FFFFFF"/>
        </w:rPr>
        <w:t xml:space="preserve"> </w:t>
      </w:r>
      <w:r w:rsidRPr="00F12899">
        <w:rPr>
          <w:bCs/>
          <w:shd w:val="clear" w:color="auto" w:fill="FFFFFF"/>
        </w:rPr>
        <w:t>the loser was the objector but due to the general limitations of the court, the relationship between the parties could not be restored during or after the court’s decision.</w:t>
      </w:r>
      <w:r w:rsidRPr="00F12899">
        <w:rPr>
          <w:rStyle w:val="FootnoteReference"/>
          <w:bCs/>
          <w:shd w:val="clear" w:color="auto" w:fill="FFFFFF"/>
        </w:rPr>
        <w:footnoteReference w:id="190"/>
      </w:r>
      <w:r w:rsidRPr="00F12899">
        <w:rPr>
          <w:bCs/>
          <w:shd w:val="clear" w:color="auto" w:fill="FFFFFF"/>
        </w:rPr>
        <w:t xml:space="preserve"> This in itself is a weakness of the court and rears its ugly head when a displeased party appeals or as seen </w:t>
      </w:r>
      <w:r w:rsidRPr="00F12899">
        <w:rPr>
          <w:bCs/>
          <w:i/>
          <w:shd w:val="clear" w:color="auto" w:fill="FFFFFF"/>
        </w:rPr>
        <w:t>In Re Estate of M’chokera M’ramare,</w:t>
      </w:r>
      <w:r w:rsidRPr="00F12899">
        <w:rPr>
          <w:rStyle w:val="FootnoteReference"/>
          <w:bCs/>
          <w:shd w:val="clear" w:color="auto" w:fill="FFFFFF"/>
        </w:rPr>
        <w:footnoteReference w:id="191"/>
      </w:r>
      <w:r w:rsidRPr="00F12899">
        <w:t xml:space="preserve"> where litigants take matters into their own hands and partake in wanton destruction of assets </w:t>
      </w:r>
      <w:r w:rsidR="00C8289C" w:rsidRPr="00F12899">
        <w:lastRenderedPageBreak/>
        <w:t>belonging to</w:t>
      </w:r>
      <w:r w:rsidRPr="00F12899">
        <w:t xml:space="preserve"> the estate or against beneficiaries. Unfortunately, it is the beneficiaries that often suffer as proceeds of the estate cannot be availed in time for pressing needs such as educational and medical expenses. </w:t>
      </w:r>
      <w:r w:rsidRPr="00F12899">
        <w:rPr>
          <w:bCs/>
          <w:i/>
        </w:rPr>
        <w:t>In Re Estate of Gerishon Kamau Kirima (Deceased)</w:t>
      </w:r>
      <w:r w:rsidR="00C8289C" w:rsidRPr="00F12899">
        <w:rPr>
          <w:bCs/>
          <w:i/>
        </w:rPr>
        <w:t>;</w:t>
      </w:r>
      <w:r w:rsidRPr="00F12899">
        <w:rPr>
          <w:rStyle w:val="FootnoteReference"/>
          <w:bCs/>
        </w:rPr>
        <w:footnoteReference w:id="192"/>
      </w:r>
      <w:r w:rsidRPr="00F12899">
        <w:rPr>
          <w:bCs/>
          <w:i/>
        </w:rPr>
        <w:t xml:space="preserve"> </w:t>
      </w:r>
      <w:r w:rsidRPr="00F12899">
        <w:rPr>
          <w:bCs/>
        </w:rPr>
        <w:t xml:space="preserve">due to the </w:t>
      </w:r>
      <w:r w:rsidR="00C8289C" w:rsidRPr="00F12899">
        <w:rPr>
          <w:bCs/>
        </w:rPr>
        <w:t>lack of compliance by one of the administrators,</w:t>
      </w:r>
      <w:r w:rsidRPr="00F12899">
        <w:rPr>
          <w:bCs/>
        </w:rPr>
        <w:t xml:space="preserve"> the beneficiaries were inconvenienced as these important payments were not timeously made</w:t>
      </w:r>
      <w:r w:rsidR="00D91394" w:rsidRPr="00F12899">
        <w:rPr>
          <w:bCs/>
        </w:rPr>
        <w:t>. A</w:t>
      </w:r>
      <w:r w:rsidRPr="00F12899">
        <w:rPr>
          <w:bCs/>
        </w:rPr>
        <w:t>n application had to be filed in court to enforce payment.</w:t>
      </w:r>
    </w:p>
    <w:p w:rsidR="00716B7D" w:rsidRPr="00F12899" w:rsidRDefault="00716B7D" w:rsidP="00716B7D">
      <w:pPr>
        <w:pStyle w:val="Heading2"/>
        <w:spacing w:after="240"/>
        <w:jc w:val="both"/>
        <w:rPr>
          <w:rFonts w:ascii="Times New Roman" w:hAnsi="Times New Roman" w:cs="Times New Roman"/>
          <w:color w:val="auto"/>
          <w:sz w:val="24"/>
          <w:szCs w:val="24"/>
          <w:lang w:val="en-US"/>
        </w:rPr>
      </w:pPr>
      <w:bookmarkStart w:id="45" w:name="_Toc35096746"/>
      <w:r w:rsidRPr="00F12899">
        <w:rPr>
          <w:rFonts w:ascii="Times New Roman" w:hAnsi="Times New Roman" w:cs="Times New Roman"/>
          <w:color w:val="auto"/>
          <w:sz w:val="24"/>
          <w:szCs w:val="24"/>
          <w:lang w:val="en-US"/>
        </w:rPr>
        <w:t>4.3 MEDIATION AS A TOOL FOR ENHANCING ACCESS TO JUSTICE IN SUCCESSION DISPUTES</w:t>
      </w:r>
      <w:bookmarkEnd w:id="45"/>
    </w:p>
    <w:p w:rsidR="00716B7D" w:rsidRPr="00F12899" w:rsidRDefault="00716B7D" w:rsidP="00716B7D">
      <w:pPr>
        <w:autoSpaceDE w:val="0"/>
        <w:autoSpaceDN w:val="0"/>
        <w:adjustRightInd w:val="0"/>
        <w:spacing w:line="360" w:lineRule="auto"/>
        <w:jc w:val="both"/>
        <w:rPr>
          <w:rFonts w:ascii="Times New Roman" w:hAnsi="Times New Roman" w:cs="Times New Roman"/>
          <w:sz w:val="24"/>
          <w:szCs w:val="24"/>
        </w:rPr>
      </w:pPr>
      <w:r w:rsidRPr="00F12899">
        <w:rPr>
          <w:rFonts w:ascii="Times New Roman" w:hAnsi="Times New Roman" w:cs="Times New Roman"/>
          <w:sz w:val="24"/>
          <w:szCs w:val="24"/>
          <w:lang w:val="en-US"/>
        </w:rPr>
        <w:t>In light of the above foregoing, it is clear that an alternative is required if the Judiciary is to fulfill access to justice as undergirded by the Constitution.</w:t>
      </w:r>
      <w:r w:rsidRPr="00F12899">
        <w:rPr>
          <w:rStyle w:val="FootnoteReference"/>
          <w:rFonts w:ascii="Times New Roman" w:hAnsi="Times New Roman" w:cs="Times New Roman"/>
          <w:sz w:val="24"/>
          <w:szCs w:val="24"/>
          <w:lang w:val="en-US"/>
        </w:rPr>
        <w:footnoteReference w:id="193"/>
      </w:r>
      <w:r w:rsidRPr="00F12899">
        <w:rPr>
          <w:rFonts w:ascii="Times New Roman" w:hAnsi="Times New Roman" w:cs="Times New Roman"/>
          <w:sz w:val="24"/>
          <w:szCs w:val="24"/>
          <w:lang w:val="en-US"/>
        </w:rPr>
        <w:t xml:space="preserve"> The right of access to justice is a basic and inviolable constitutional right that instills the obligation on the State to look </w:t>
      </w:r>
      <w:bookmarkStart w:id="46" w:name="_GoBack"/>
      <w:bookmarkEnd w:id="46"/>
      <w:r w:rsidRPr="00F12899">
        <w:rPr>
          <w:rFonts w:ascii="Times New Roman" w:hAnsi="Times New Roman" w:cs="Times New Roman"/>
          <w:sz w:val="24"/>
          <w:szCs w:val="24"/>
          <w:lang w:val="en-US"/>
        </w:rPr>
        <w:t>beyond the dry letter of the law.</w:t>
      </w:r>
      <w:r w:rsidRPr="00F12899">
        <w:rPr>
          <w:rStyle w:val="FootnoteReference"/>
          <w:rFonts w:ascii="Times New Roman" w:hAnsi="Times New Roman" w:cs="Times New Roman"/>
          <w:sz w:val="24"/>
          <w:szCs w:val="24"/>
          <w:lang w:val="en-US"/>
        </w:rPr>
        <w:footnoteReference w:id="194"/>
      </w:r>
      <w:r w:rsidRPr="00F12899">
        <w:rPr>
          <w:rFonts w:ascii="Times New Roman" w:hAnsi="Times New Roman" w:cs="Times New Roman"/>
          <w:sz w:val="24"/>
          <w:szCs w:val="24"/>
          <w:lang w:val="en-US"/>
        </w:rPr>
        <w:t xml:space="preserve"> Access to justice, as envisioned by the Constitution, requires the State to ensure access to justice that any costs associated in the pursuit of justice shall not be an impediment.</w:t>
      </w:r>
      <w:r w:rsidRPr="00F12899">
        <w:rPr>
          <w:rStyle w:val="FootnoteReference"/>
          <w:rFonts w:ascii="Times New Roman" w:hAnsi="Times New Roman" w:cs="Times New Roman"/>
          <w:sz w:val="24"/>
          <w:szCs w:val="24"/>
          <w:lang w:val="en-US"/>
        </w:rPr>
        <w:footnoteReference w:id="195"/>
      </w:r>
      <w:r w:rsidRPr="00F12899">
        <w:rPr>
          <w:rFonts w:ascii="Times New Roman" w:hAnsi="Times New Roman" w:cs="Times New Roman"/>
          <w:sz w:val="24"/>
          <w:szCs w:val="24"/>
          <w:lang w:val="en-US"/>
        </w:rPr>
        <w:t xml:space="preserve"> In this vein, the judicial authority vested upon the Judiciary further requires that </w:t>
      </w:r>
      <w:r w:rsidRPr="00F12899">
        <w:rPr>
          <w:rFonts w:ascii="Times New Roman" w:hAnsi="Times New Roman" w:cs="Times New Roman"/>
          <w:sz w:val="24"/>
          <w:szCs w:val="24"/>
        </w:rPr>
        <w:t>justice shall be administered without undue regard to procedural technicalities.</w:t>
      </w:r>
      <w:r w:rsidRPr="00F12899">
        <w:rPr>
          <w:rStyle w:val="FootnoteReference"/>
          <w:rFonts w:ascii="Times New Roman" w:hAnsi="Times New Roman" w:cs="Times New Roman"/>
          <w:sz w:val="24"/>
          <w:szCs w:val="24"/>
        </w:rPr>
        <w:footnoteReference w:id="196"/>
      </w:r>
      <w:r w:rsidRPr="00F12899">
        <w:rPr>
          <w:rFonts w:ascii="Times New Roman" w:hAnsi="Times New Roman" w:cs="Times New Roman"/>
          <w:sz w:val="24"/>
          <w:szCs w:val="24"/>
        </w:rPr>
        <w:t xml:space="preserve"> Furthermore, the promotion of alternative forms of dispute resolution including: reconciliation, mediation, arbitration and traditional dispute resolution mechanisms.</w:t>
      </w:r>
      <w:r w:rsidRPr="00F12899">
        <w:rPr>
          <w:rStyle w:val="FootnoteReference"/>
          <w:rFonts w:ascii="Times New Roman" w:hAnsi="Times New Roman" w:cs="Times New Roman"/>
          <w:sz w:val="24"/>
          <w:szCs w:val="24"/>
        </w:rPr>
        <w:footnoteReference w:id="197"/>
      </w:r>
      <w:r w:rsidRPr="00F12899">
        <w:rPr>
          <w:rFonts w:ascii="Times New Roman" w:hAnsi="Times New Roman" w:cs="Times New Roman"/>
          <w:sz w:val="24"/>
          <w:szCs w:val="24"/>
        </w:rPr>
        <w:t xml:space="preserve"> Crucially, that justice shall not be delayed.</w:t>
      </w:r>
      <w:r w:rsidRPr="00F12899">
        <w:rPr>
          <w:rStyle w:val="FootnoteReference"/>
          <w:rFonts w:ascii="Times New Roman" w:hAnsi="Times New Roman" w:cs="Times New Roman"/>
          <w:sz w:val="24"/>
          <w:szCs w:val="24"/>
        </w:rPr>
        <w:footnoteReference w:id="198"/>
      </w:r>
    </w:p>
    <w:p w:rsidR="00716B7D" w:rsidRPr="00F12899" w:rsidRDefault="00716B7D" w:rsidP="00716B7D">
      <w:pPr>
        <w:autoSpaceDE w:val="0"/>
        <w:autoSpaceDN w:val="0"/>
        <w:adjustRightInd w:val="0"/>
        <w:spacing w:line="360" w:lineRule="auto"/>
        <w:jc w:val="both"/>
        <w:rPr>
          <w:rFonts w:ascii="Times New Roman" w:hAnsi="Times New Roman" w:cs="Times New Roman"/>
          <w:sz w:val="24"/>
          <w:szCs w:val="24"/>
        </w:rPr>
      </w:pPr>
      <w:r w:rsidRPr="00F12899">
        <w:rPr>
          <w:rFonts w:ascii="Times New Roman" w:hAnsi="Times New Roman" w:cs="Times New Roman"/>
          <w:sz w:val="24"/>
          <w:szCs w:val="24"/>
        </w:rPr>
        <w:t>At its core, access to justice aims at the protection from legal dogmatism and formalism.</w:t>
      </w:r>
      <w:r w:rsidRPr="00F12899">
        <w:rPr>
          <w:rStyle w:val="FootnoteReference"/>
          <w:rFonts w:ascii="Times New Roman" w:hAnsi="Times New Roman" w:cs="Times New Roman"/>
          <w:sz w:val="24"/>
          <w:szCs w:val="24"/>
        </w:rPr>
        <w:footnoteReference w:id="199"/>
      </w:r>
      <w:r w:rsidRPr="00F12899">
        <w:rPr>
          <w:rFonts w:ascii="Times New Roman" w:hAnsi="Times New Roman" w:cs="Times New Roman"/>
          <w:sz w:val="24"/>
          <w:szCs w:val="24"/>
        </w:rPr>
        <w:t xml:space="preserve"> Subsequently, this looks to have two dimensions that are; procedural justice and substantive justice. The procedural limb entails a fair hearing before an impartial tribunal whereas substantive access seeks fair and just remedies for the violation a particular right.</w:t>
      </w:r>
      <w:r w:rsidRPr="00F12899">
        <w:rPr>
          <w:rStyle w:val="FootnoteReference"/>
          <w:rFonts w:ascii="Times New Roman" w:hAnsi="Times New Roman" w:cs="Times New Roman"/>
          <w:sz w:val="24"/>
          <w:szCs w:val="24"/>
        </w:rPr>
        <w:footnoteReference w:id="200"/>
      </w:r>
      <w:r w:rsidRPr="00F12899">
        <w:rPr>
          <w:rFonts w:ascii="Times New Roman" w:hAnsi="Times New Roman" w:cs="Times New Roman"/>
          <w:sz w:val="24"/>
          <w:szCs w:val="24"/>
        </w:rPr>
        <w:t xml:space="preserve"> The </w:t>
      </w:r>
      <w:r w:rsidRPr="00F12899">
        <w:rPr>
          <w:rFonts w:ascii="Times New Roman" w:hAnsi="Times New Roman" w:cs="Times New Roman"/>
          <w:sz w:val="24"/>
          <w:szCs w:val="24"/>
        </w:rPr>
        <w:lastRenderedPageBreak/>
        <w:t>absence of this right denies people of their full self-realisation and compromises their power to hold key decision makers accountable.</w:t>
      </w:r>
      <w:r w:rsidRPr="00F12899">
        <w:rPr>
          <w:rStyle w:val="FootnoteReference"/>
          <w:rFonts w:ascii="Times New Roman" w:hAnsi="Times New Roman" w:cs="Times New Roman"/>
          <w:sz w:val="24"/>
          <w:szCs w:val="24"/>
        </w:rPr>
        <w:footnoteReference w:id="201"/>
      </w:r>
      <w:r w:rsidRPr="00F12899">
        <w:rPr>
          <w:rFonts w:ascii="Times New Roman" w:hAnsi="Times New Roman" w:cs="Times New Roman"/>
          <w:sz w:val="24"/>
          <w:szCs w:val="24"/>
        </w:rPr>
        <w:t xml:space="preserve"> The State is therefore required to strengthen institutional and legislative frameworks that ensure this right is realised.</w:t>
      </w:r>
      <w:r w:rsidRPr="00F12899">
        <w:rPr>
          <w:rStyle w:val="FootnoteReference"/>
          <w:rFonts w:ascii="Times New Roman" w:hAnsi="Times New Roman" w:cs="Times New Roman"/>
          <w:sz w:val="24"/>
          <w:szCs w:val="24"/>
        </w:rPr>
        <w:footnoteReference w:id="202"/>
      </w:r>
      <w:r w:rsidRPr="00F12899">
        <w:rPr>
          <w:rFonts w:ascii="Times New Roman" w:hAnsi="Times New Roman" w:cs="Times New Roman"/>
          <w:sz w:val="24"/>
          <w:szCs w:val="24"/>
        </w:rPr>
        <w:t xml:space="preserve"> If indeed access to justice is to be guaranteed, the</w:t>
      </w:r>
      <w:r w:rsidR="00D91394" w:rsidRPr="00F12899">
        <w:rPr>
          <w:rFonts w:ascii="Times New Roman" w:hAnsi="Times New Roman" w:cs="Times New Roman"/>
          <w:sz w:val="24"/>
          <w:szCs w:val="24"/>
        </w:rPr>
        <w:t>se</w:t>
      </w:r>
      <w:r w:rsidRPr="00F12899">
        <w:rPr>
          <w:rFonts w:ascii="Times New Roman" w:hAnsi="Times New Roman" w:cs="Times New Roman"/>
          <w:sz w:val="24"/>
          <w:szCs w:val="24"/>
        </w:rPr>
        <w:t xml:space="preserve"> hurdles must be addressed.</w:t>
      </w:r>
      <w:r w:rsidRPr="00F12899">
        <w:rPr>
          <w:rStyle w:val="FootnoteReference"/>
          <w:rFonts w:ascii="Times New Roman" w:hAnsi="Times New Roman" w:cs="Times New Roman"/>
          <w:sz w:val="24"/>
          <w:szCs w:val="24"/>
        </w:rPr>
        <w:footnoteReference w:id="203"/>
      </w:r>
    </w:p>
    <w:p w:rsidR="00716B7D" w:rsidRPr="00F12899" w:rsidRDefault="00716B7D" w:rsidP="00716B7D">
      <w:pPr>
        <w:spacing w:after="240" w:line="360" w:lineRule="auto"/>
        <w:jc w:val="both"/>
        <w:rPr>
          <w:rFonts w:ascii="Times New Roman" w:hAnsi="Times New Roman" w:cs="Times New Roman"/>
          <w:bCs/>
          <w:sz w:val="24"/>
          <w:szCs w:val="24"/>
          <w:shd w:val="clear" w:color="auto" w:fill="FFFFFF"/>
        </w:rPr>
      </w:pPr>
      <w:r w:rsidRPr="00F12899">
        <w:rPr>
          <w:rFonts w:ascii="Times New Roman" w:hAnsi="Times New Roman" w:cs="Times New Roman"/>
          <w:sz w:val="24"/>
          <w:szCs w:val="24"/>
          <w:lang w:val="en-US"/>
        </w:rPr>
        <w:t>Kariuki Muigua observes that mediation is a powerful tool in the furtherance of access to justice.</w:t>
      </w:r>
      <w:r w:rsidRPr="00F12899">
        <w:rPr>
          <w:rStyle w:val="FootnoteReference"/>
          <w:rFonts w:ascii="Times New Roman" w:hAnsi="Times New Roman" w:cs="Times New Roman"/>
          <w:sz w:val="24"/>
          <w:szCs w:val="24"/>
          <w:lang w:val="en-US"/>
        </w:rPr>
        <w:footnoteReference w:id="204"/>
      </w:r>
      <w:r w:rsidRPr="00F12899">
        <w:rPr>
          <w:rFonts w:ascii="Times New Roman" w:hAnsi="Times New Roman" w:cs="Times New Roman"/>
          <w:sz w:val="24"/>
          <w:szCs w:val="24"/>
          <w:lang w:val="en-US"/>
        </w:rPr>
        <w:t xml:space="preserve"> As pointed out in the second chapter, the Judiciary implemented the court-annexed mediation program. This has been fashioned as court mandated mediation and in his opinion, this is a problem as it takes away the voluntariness of mediation which is an important facet in determining the success of the process.</w:t>
      </w:r>
      <w:r w:rsidRPr="00F12899">
        <w:rPr>
          <w:rStyle w:val="FootnoteReference"/>
          <w:rFonts w:ascii="Times New Roman" w:hAnsi="Times New Roman" w:cs="Times New Roman"/>
          <w:sz w:val="24"/>
          <w:szCs w:val="24"/>
          <w:lang w:val="en-US"/>
        </w:rPr>
        <w:footnoteReference w:id="205"/>
      </w:r>
      <w:r w:rsidRPr="00F12899">
        <w:rPr>
          <w:rFonts w:ascii="Times New Roman" w:hAnsi="Times New Roman" w:cs="Times New Roman"/>
          <w:sz w:val="24"/>
          <w:szCs w:val="24"/>
          <w:lang w:val="en-US"/>
        </w:rPr>
        <w:t xml:space="preserve"> This is particularly important because if the process is voluntary, the outcome is acceptable and enduring.</w:t>
      </w:r>
      <w:r w:rsidRPr="00F12899">
        <w:rPr>
          <w:rStyle w:val="FootnoteReference"/>
          <w:rFonts w:ascii="Times New Roman" w:hAnsi="Times New Roman" w:cs="Times New Roman"/>
          <w:sz w:val="24"/>
          <w:szCs w:val="24"/>
          <w:lang w:val="en-US"/>
        </w:rPr>
        <w:footnoteReference w:id="206"/>
      </w:r>
      <w:r w:rsidRPr="00F12899">
        <w:rPr>
          <w:rFonts w:ascii="Times New Roman" w:hAnsi="Times New Roman" w:cs="Times New Roman"/>
          <w:sz w:val="24"/>
          <w:szCs w:val="24"/>
          <w:lang w:val="en-US"/>
        </w:rPr>
        <w:t xml:space="preserve"> As seen in </w:t>
      </w:r>
      <w:r w:rsidRPr="00F12899">
        <w:rPr>
          <w:rFonts w:ascii="Times New Roman" w:hAnsi="Times New Roman" w:cs="Times New Roman"/>
          <w:bCs/>
          <w:i/>
          <w:sz w:val="24"/>
          <w:szCs w:val="24"/>
          <w:shd w:val="clear" w:color="auto" w:fill="FFFFFF"/>
        </w:rPr>
        <w:t>In Re Estate of M’chokera M’ramare,</w:t>
      </w:r>
      <w:r w:rsidRPr="00F12899">
        <w:rPr>
          <w:rStyle w:val="FootnoteReference"/>
          <w:rFonts w:ascii="Times New Roman" w:hAnsi="Times New Roman" w:cs="Times New Roman"/>
          <w:bCs/>
          <w:sz w:val="24"/>
          <w:szCs w:val="24"/>
          <w:shd w:val="clear" w:color="auto" w:fill="FFFFFF"/>
        </w:rPr>
        <w:footnoteReference w:id="207"/>
      </w:r>
      <w:r w:rsidRPr="00F12899">
        <w:rPr>
          <w:rFonts w:ascii="Times New Roman" w:hAnsi="Times New Roman" w:cs="Times New Roman"/>
          <w:bCs/>
          <w:i/>
          <w:sz w:val="24"/>
          <w:szCs w:val="24"/>
          <w:shd w:val="clear" w:color="auto" w:fill="FFFFFF"/>
        </w:rPr>
        <w:t xml:space="preserve"> </w:t>
      </w:r>
      <w:r w:rsidRPr="00F12899">
        <w:rPr>
          <w:rFonts w:ascii="Times New Roman" w:hAnsi="Times New Roman" w:cs="Times New Roman"/>
          <w:bCs/>
          <w:sz w:val="24"/>
          <w:szCs w:val="24"/>
          <w:shd w:val="clear" w:color="auto" w:fill="FFFFFF"/>
        </w:rPr>
        <w:t>the court’s decision was not accepted even though it was final. The primary problem here was that the solution to the dispute had not been fashioned by the parties themselves but imposed upon them by the court. Mediation remedies this problem as plausible solutions are deliberated by the parties and the most acceptable to all parties is adopted.</w:t>
      </w:r>
    </w:p>
    <w:p w:rsidR="00716B7D" w:rsidRPr="00F12899" w:rsidRDefault="00716B7D" w:rsidP="00716B7D">
      <w:pPr>
        <w:spacing w:line="360" w:lineRule="auto"/>
        <w:jc w:val="both"/>
        <w:rPr>
          <w:rFonts w:ascii="Times New Roman" w:hAnsi="Times New Roman" w:cs="Times New Roman"/>
          <w:bCs/>
          <w:sz w:val="24"/>
          <w:szCs w:val="24"/>
          <w:shd w:val="clear" w:color="auto" w:fill="FFFFFF"/>
        </w:rPr>
      </w:pPr>
      <w:r w:rsidRPr="00F12899">
        <w:rPr>
          <w:rFonts w:ascii="Times New Roman" w:hAnsi="Times New Roman" w:cs="Times New Roman"/>
          <w:bCs/>
          <w:sz w:val="24"/>
          <w:szCs w:val="24"/>
          <w:shd w:val="clear" w:color="auto" w:fill="FFFFFF"/>
        </w:rPr>
        <w:t xml:space="preserve">Furthermore, Muigua observes that mediation and ADR in general has been taken by the court to be an alternative. He argues that this is a flawed view as it places mediation at a lower pedestal and instead should be used as a primary dispute resolution mechanism in and of itself. Moreover, that an institutional and legislative framework should be developed that </w:t>
      </w:r>
      <w:r w:rsidRPr="00F12899">
        <w:rPr>
          <w:rFonts w:ascii="Times New Roman" w:hAnsi="Times New Roman" w:cs="Times New Roman"/>
          <w:bCs/>
          <w:sz w:val="24"/>
          <w:szCs w:val="24"/>
          <w:shd w:val="clear" w:color="auto" w:fill="FFFFFF"/>
        </w:rPr>
        <w:lastRenderedPageBreak/>
        <w:t>does not use a ‘top-down’ approach but from the community level as the justice system serves them most and which is acceptable to them.</w:t>
      </w:r>
      <w:r w:rsidRPr="00F12899">
        <w:rPr>
          <w:rStyle w:val="FootnoteReference"/>
          <w:rFonts w:ascii="Times New Roman" w:hAnsi="Times New Roman" w:cs="Times New Roman"/>
          <w:bCs/>
          <w:sz w:val="24"/>
          <w:szCs w:val="24"/>
          <w:shd w:val="clear" w:color="auto" w:fill="FFFFFF"/>
        </w:rPr>
        <w:footnoteReference w:id="208"/>
      </w:r>
      <w:r w:rsidRPr="00F12899">
        <w:rPr>
          <w:rFonts w:ascii="Times New Roman" w:hAnsi="Times New Roman" w:cs="Times New Roman"/>
          <w:bCs/>
          <w:sz w:val="24"/>
          <w:szCs w:val="24"/>
          <w:shd w:val="clear" w:color="auto" w:fill="FFFFFF"/>
        </w:rPr>
        <w:t xml:space="preserve"> </w:t>
      </w:r>
    </w:p>
    <w:p w:rsidR="00716B7D" w:rsidRPr="00F12899" w:rsidRDefault="00716B7D" w:rsidP="00B30C8F">
      <w:pPr>
        <w:pStyle w:val="Heading2"/>
        <w:jc w:val="both"/>
        <w:rPr>
          <w:rFonts w:ascii="Times New Roman" w:hAnsi="Times New Roman" w:cs="Times New Roman"/>
          <w:color w:val="auto"/>
          <w:sz w:val="24"/>
          <w:szCs w:val="24"/>
        </w:rPr>
      </w:pPr>
      <w:bookmarkStart w:id="47" w:name="_Toc35096747"/>
      <w:r w:rsidRPr="00F12899">
        <w:rPr>
          <w:rFonts w:ascii="Times New Roman" w:hAnsi="Times New Roman" w:cs="Times New Roman"/>
          <w:color w:val="auto"/>
          <w:sz w:val="24"/>
          <w:szCs w:val="24"/>
          <w:lang w:val="en-US"/>
        </w:rPr>
        <w:t>4.4 MEDIATION AS AN ALTERNATIVE</w:t>
      </w:r>
      <w:bookmarkEnd w:id="47"/>
      <w:r w:rsidRPr="00F12899">
        <w:rPr>
          <w:rFonts w:ascii="Times New Roman" w:hAnsi="Times New Roman" w:cs="Times New Roman"/>
          <w:color w:val="auto"/>
          <w:sz w:val="24"/>
          <w:szCs w:val="24"/>
          <w:lang w:val="en-US"/>
        </w:rPr>
        <w:t xml:space="preserve"> </w:t>
      </w:r>
    </w:p>
    <w:p w:rsidR="00716B7D" w:rsidRPr="00F12899" w:rsidRDefault="00716B7D" w:rsidP="002D5D0B">
      <w:pPr>
        <w:spacing w:line="360" w:lineRule="auto"/>
        <w:jc w:val="both"/>
        <w:rPr>
          <w:rFonts w:ascii="Times New Roman" w:hAnsi="Times New Roman" w:cs="Times New Roman"/>
          <w:bCs/>
          <w:sz w:val="24"/>
          <w:szCs w:val="24"/>
          <w:shd w:val="clear" w:color="auto" w:fill="FFFFFF"/>
        </w:rPr>
      </w:pPr>
      <w:r w:rsidRPr="00F12899">
        <w:rPr>
          <w:rFonts w:ascii="Times New Roman" w:hAnsi="Times New Roman" w:cs="Times New Roman"/>
          <w:bCs/>
          <w:sz w:val="24"/>
          <w:szCs w:val="24"/>
          <w:shd w:val="clear" w:color="auto" w:fill="FFFFFF"/>
        </w:rPr>
        <w:t xml:space="preserve">Presently, the court has denied justice to many litigants as it is often delayed, subjected to many technicalities and high litigation costs at the courts. In rural areas, court stations are not easily accessible further increasing the cost of justice. The use of mediation in succession disputes will greatly enhance the dispensation of justice as set out by the Constitution of Kenya. </w:t>
      </w:r>
    </w:p>
    <w:p w:rsidR="00716B7D" w:rsidRPr="00F12899" w:rsidRDefault="00716B7D" w:rsidP="002D5D0B">
      <w:pPr>
        <w:spacing w:line="360" w:lineRule="auto"/>
        <w:jc w:val="both"/>
        <w:rPr>
          <w:rFonts w:ascii="Times New Roman" w:hAnsi="Times New Roman" w:cs="Times New Roman"/>
          <w:bCs/>
          <w:sz w:val="24"/>
          <w:szCs w:val="24"/>
          <w:shd w:val="clear" w:color="auto" w:fill="FFFFFF"/>
        </w:rPr>
      </w:pPr>
      <w:r w:rsidRPr="00F12899">
        <w:rPr>
          <w:rFonts w:ascii="Times New Roman" w:hAnsi="Times New Roman" w:cs="Times New Roman"/>
          <w:bCs/>
          <w:sz w:val="24"/>
          <w:szCs w:val="24"/>
          <w:shd w:val="clear" w:color="auto" w:fill="FFFFFF"/>
        </w:rPr>
        <w:t>Quite often, succession disputes begin in the shadow of a traumatic event that is the death of the testator.</w:t>
      </w:r>
      <w:r w:rsidRPr="00F12899">
        <w:rPr>
          <w:rStyle w:val="FootnoteReference"/>
          <w:rFonts w:ascii="Times New Roman" w:hAnsi="Times New Roman" w:cs="Times New Roman"/>
          <w:bCs/>
          <w:sz w:val="24"/>
          <w:szCs w:val="24"/>
          <w:shd w:val="clear" w:color="auto" w:fill="FFFFFF"/>
        </w:rPr>
        <w:footnoteReference w:id="209"/>
      </w:r>
      <w:r w:rsidRPr="00F12899">
        <w:rPr>
          <w:rFonts w:ascii="Times New Roman" w:hAnsi="Times New Roman" w:cs="Times New Roman"/>
          <w:bCs/>
          <w:sz w:val="24"/>
          <w:szCs w:val="24"/>
          <w:shd w:val="clear" w:color="auto" w:fill="FFFFFF"/>
        </w:rPr>
        <w:t xml:space="preserve"> The death of a loved one may exacerbate emotions that abound open deep fissures especially where a family member feels as if they were treated unfairly.</w:t>
      </w:r>
      <w:r w:rsidRPr="00F12899">
        <w:rPr>
          <w:rStyle w:val="FootnoteReference"/>
          <w:rFonts w:ascii="Times New Roman" w:hAnsi="Times New Roman" w:cs="Times New Roman"/>
          <w:bCs/>
          <w:sz w:val="24"/>
          <w:szCs w:val="24"/>
          <w:shd w:val="clear" w:color="auto" w:fill="FFFFFF"/>
        </w:rPr>
        <w:footnoteReference w:id="210"/>
      </w:r>
      <w:r w:rsidRPr="00F12899">
        <w:rPr>
          <w:rFonts w:ascii="Times New Roman" w:hAnsi="Times New Roman" w:cs="Times New Roman"/>
          <w:bCs/>
          <w:sz w:val="24"/>
          <w:szCs w:val="24"/>
          <w:shd w:val="clear" w:color="auto" w:fill="FFFFFF"/>
        </w:rPr>
        <w:t xml:space="preserve"> It is vital that these long-term relationships be reconfigured and the benefit of mediation</w:t>
      </w:r>
      <w:r w:rsidR="00D91394" w:rsidRPr="00F12899">
        <w:rPr>
          <w:rFonts w:ascii="Times New Roman" w:hAnsi="Times New Roman" w:cs="Times New Roman"/>
          <w:bCs/>
          <w:sz w:val="24"/>
          <w:szCs w:val="24"/>
          <w:shd w:val="clear" w:color="auto" w:fill="FFFFFF"/>
        </w:rPr>
        <w:t xml:space="preserve"> here</w:t>
      </w:r>
      <w:r w:rsidRPr="00F12899">
        <w:rPr>
          <w:rFonts w:ascii="Times New Roman" w:hAnsi="Times New Roman" w:cs="Times New Roman"/>
          <w:bCs/>
          <w:sz w:val="24"/>
          <w:szCs w:val="24"/>
          <w:shd w:val="clear" w:color="auto" w:fill="FFFFFF"/>
        </w:rPr>
        <w:t xml:space="preserve"> is </w:t>
      </w:r>
      <w:r w:rsidR="00D91394" w:rsidRPr="00F12899">
        <w:rPr>
          <w:rFonts w:ascii="Times New Roman" w:hAnsi="Times New Roman" w:cs="Times New Roman"/>
          <w:bCs/>
          <w:sz w:val="24"/>
          <w:szCs w:val="24"/>
          <w:shd w:val="clear" w:color="auto" w:fill="FFFFFF"/>
        </w:rPr>
        <w:t>that it is vital</w:t>
      </w:r>
      <w:r w:rsidRPr="00F12899">
        <w:rPr>
          <w:rFonts w:ascii="Times New Roman" w:hAnsi="Times New Roman" w:cs="Times New Roman"/>
          <w:bCs/>
          <w:sz w:val="24"/>
          <w:szCs w:val="24"/>
          <w:shd w:val="clear" w:color="auto" w:fill="FFFFFF"/>
        </w:rPr>
        <w:t xml:space="preserve"> in maintaining family harmony.</w:t>
      </w:r>
      <w:r w:rsidRPr="00F12899">
        <w:rPr>
          <w:rStyle w:val="FootnoteReference"/>
          <w:rFonts w:ascii="Times New Roman" w:hAnsi="Times New Roman" w:cs="Times New Roman"/>
          <w:bCs/>
          <w:sz w:val="24"/>
          <w:szCs w:val="24"/>
          <w:shd w:val="clear" w:color="auto" w:fill="FFFFFF"/>
        </w:rPr>
        <w:footnoteReference w:id="211"/>
      </w:r>
      <w:r w:rsidRPr="00F12899">
        <w:rPr>
          <w:rFonts w:ascii="Times New Roman" w:hAnsi="Times New Roman" w:cs="Times New Roman"/>
          <w:bCs/>
          <w:sz w:val="24"/>
          <w:szCs w:val="24"/>
          <w:shd w:val="clear" w:color="auto" w:fill="FFFFFF"/>
        </w:rPr>
        <w:t xml:space="preserve"> This is possible in mediation as the goal usually is not only settlement but the fostering of a better mutual understanding between the parties.</w:t>
      </w:r>
      <w:r w:rsidRPr="00F12899">
        <w:rPr>
          <w:rStyle w:val="FootnoteReference"/>
          <w:rFonts w:ascii="Times New Roman" w:hAnsi="Times New Roman" w:cs="Times New Roman"/>
          <w:bCs/>
          <w:sz w:val="24"/>
          <w:szCs w:val="24"/>
          <w:shd w:val="clear" w:color="auto" w:fill="FFFFFF"/>
        </w:rPr>
        <w:footnoteReference w:id="212"/>
      </w:r>
      <w:r w:rsidRPr="00F12899">
        <w:rPr>
          <w:rFonts w:ascii="Times New Roman" w:hAnsi="Times New Roman" w:cs="Times New Roman"/>
          <w:bCs/>
          <w:sz w:val="24"/>
          <w:szCs w:val="24"/>
          <w:shd w:val="clear" w:color="auto" w:fill="FFFFFF"/>
        </w:rPr>
        <w:t xml:space="preserve"> Mediation ideally inspires parties to better understand the interests of the other parties as the mediator encourages parties to fully express their emotions and views.</w:t>
      </w:r>
      <w:r w:rsidRPr="00F12899">
        <w:rPr>
          <w:rStyle w:val="FootnoteReference"/>
          <w:rFonts w:ascii="Times New Roman" w:hAnsi="Times New Roman" w:cs="Times New Roman"/>
          <w:bCs/>
          <w:sz w:val="24"/>
          <w:szCs w:val="24"/>
          <w:shd w:val="clear" w:color="auto" w:fill="FFFFFF"/>
        </w:rPr>
        <w:footnoteReference w:id="213"/>
      </w:r>
      <w:r w:rsidRPr="00F12899">
        <w:rPr>
          <w:rFonts w:ascii="Times New Roman" w:hAnsi="Times New Roman" w:cs="Times New Roman"/>
          <w:bCs/>
          <w:sz w:val="24"/>
          <w:szCs w:val="24"/>
          <w:shd w:val="clear" w:color="auto" w:fill="FFFFFF"/>
        </w:rPr>
        <w:t xml:space="preserve"> Furthermore, mediators are trained to encourage parties to listen to one another more and prompt parties to empathise with one another.</w:t>
      </w:r>
      <w:r w:rsidRPr="00F12899">
        <w:rPr>
          <w:rStyle w:val="FootnoteReference"/>
          <w:rFonts w:ascii="Times New Roman" w:hAnsi="Times New Roman" w:cs="Times New Roman"/>
          <w:bCs/>
          <w:sz w:val="24"/>
          <w:szCs w:val="24"/>
          <w:shd w:val="clear" w:color="auto" w:fill="FFFFFF"/>
        </w:rPr>
        <w:footnoteReference w:id="214"/>
      </w:r>
      <w:r w:rsidRPr="00F12899">
        <w:rPr>
          <w:rFonts w:ascii="Times New Roman" w:hAnsi="Times New Roman" w:cs="Times New Roman"/>
          <w:bCs/>
          <w:sz w:val="24"/>
          <w:szCs w:val="24"/>
          <w:shd w:val="clear" w:color="auto" w:fill="FFFFFF"/>
        </w:rPr>
        <w:t xml:space="preserve"> The mediator also encourages parties to explore man</w:t>
      </w:r>
      <w:r w:rsidR="00D91394" w:rsidRPr="00F12899">
        <w:rPr>
          <w:rFonts w:ascii="Times New Roman" w:hAnsi="Times New Roman" w:cs="Times New Roman"/>
          <w:bCs/>
          <w:sz w:val="24"/>
          <w:szCs w:val="24"/>
          <w:shd w:val="clear" w:color="auto" w:fill="FFFFFF"/>
        </w:rPr>
        <w:t>y solutions that articulate all</w:t>
      </w:r>
      <w:r w:rsidRPr="00F12899">
        <w:rPr>
          <w:rFonts w:ascii="Times New Roman" w:hAnsi="Times New Roman" w:cs="Times New Roman"/>
          <w:bCs/>
          <w:sz w:val="24"/>
          <w:szCs w:val="24"/>
          <w:shd w:val="clear" w:color="auto" w:fill="FFFFFF"/>
        </w:rPr>
        <w:t xml:space="preserve"> interests of the parties. Unlike in litigation, mediation does not guarantee closure. The mediator lacks the power to impose solutions on the parties which is one of mediation’s primary advantages.</w:t>
      </w:r>
      <w:r w:rsidRPr="00F12899">
        <w:rPr>
          <w:rStyle w:val="FootnoteReference"/>
          <w:rFonts w:ascii="Times New Roman" w:hAnsi="Times New Roman" w:cs="Times New Roman"/>
          <w:bCs/>
          <w:sz w:val="24"/>
          <w:szCs w:val="24"/>
          <w:shd w:val="clear" w:color="auto" w:fill="FFFFFF"/>
        </w:rPr>
        <w:footnoteReference w:id="215"/>
      </w:r>
      <w:r w:rsidRPr="00F12899">
        <w:rPr>
          <w:rFonts w:ascii="Times New Roman" w:hAnsi="Times New Roman" w:cs="Times New Roman"/>
          <w:bCs/>
          <w:sz w:val="24"/>
          <w:szCs w:val="24"/>
          <w:shd w:val="clear" w:color="auto" w:fill="FFFFFF"/>
        </w:rPr>
        <w:t xml:space="preserve"> In mediation agreements, there is no ‘loser’ and no party is forced into a settlement</w:t>
      </w:r>
      <w:r w:rsidR="00D91394" w:rsidRPr="00F12899">
        <w:rPr>
          <w:rFonts w:ascii="Times New Roman" w:hAnsi="Times New Roman" w:cs="Times New Roman"/>
          <w:bCs/>
          <w:sz w:val="24"/>
          <w:szCs w:val="24"/>
          <w:shd w:val="clear" w:color="auto" w:fill="FFFFFF"/>
        </w:rPr>
        <w:t xml:space="preserve"> as the success of the process rests on the participation of the parties</w:t>
      </w:r>
      <w:r w:rsidRPr="00F12899">
        <w:rPr>
          <w:rFonts w:ascii="Times New Roman" w:hAnsi="Times New Roman" w:cs="Times New Roman"/>
          <w:bCs/>
          <w:sz w:val="24"/>
          <w:szCs w:val="24"/>
          <w:shd w:val="clear" w:color="auto" w:fill="FFFFFF"/>
        </w:rPr>
        <w:t xml:space="preserve">. In many instances, an impasse occurs due to unwillingness of a party to </w:t>
      </w:r>
      <w:r w:rsidR="00D91394" w:rsidRPr="00F12899">
        <w:rPr>
          <w:rFonts w:ascii="Times New Roman" w:hAnsi="Times New Roman" w:cs="Times New Roman"/>
          <w:bCs/>
          <w:sz w:val="24"/>
          <w:szCs w:val="24"/>
          <w:shd w:val="clear" w:color="auto" w:fill="FFFFFF"/>
        </w:rPr>
        <w:t>cooperate</w:t>
      </w:r>
      <w:r w:rsidRPr="00F12899">
        <w:rPr>
          <w:rFonts w:ascii="Times New Roman" w:hAnsi="Times New Roman" w:cs="Times New Roman"/>
          <w:bCs/>
          <w:sz w:val="24"/>
          <w:szCs w:val="24"/>
          <w:shd w:val="clear" w:color="auto" w:fill="FFFFFF"/>
        </w:rPr>
        <w:t>. This is overridden by the desire to avoid the unnecessary costs of litigation and natural desire to promote harmony.</w:t>
      </w:r>
      <w:r w:rsidRPr="00F12899">
        <w:rPr>
          <w:rStyle w:val="FootnoteReference"/>
          <w:rFonts w:ascii="Times New Roman" w:hAnsi="Times New Roman" w:cs="Times New Roman"/>
          <w:bCs/>
          <w:sz w:val="24"/>
          <w:szCs w:val="24"/>
          <w:shd w:val="clear" w:color="auto" w:fill="FFFFFF"/>
        </w:rPr>
        <w:footnoteReference w:id="216"/>
      </w:r>
      <w:r w:rsidRPr="00F12899">
        <w:rPr>
          <w:rFonts w:ascii="Times New Roman" w:hAnsi="Times New Roman" w:cs="Times New Roman"/>
          <w:bCs/>
          <w:sz w:val="24"/>
          <w:szCs w:val="24"/>
          <w:shd w:val="clear" w:color="auto" w:fill="FFFFFF"/>
        </w:rPr>
        <w:t xml:space="preserve"> As seen in the cases above, litigation poses the risk of significantly </w:t>
      </w:r>
      <w:r w:rsidRPr="00F12899">
        <w:rPr>
          <w:rFonts w:ascii="Times New Roman" w:hAnsi="Times New Roman" w:cs="Times New Roman"/>
          <w:bCs/>
          <w:sz w:val="24"/>
          <w:szCs w:val="24"/>
          <w:shd w:val="clear" w:color="auto" w:fill="FFFFFF"/>
        </w:rPr>
        <w:lastRenderedPageBreak/>
        <w:t>diminishing the size of an estate. Mediation neutralises this risk as it takes a</w:t>
      </w:r>
      <w:r w:rsidR="00EE1A87" w:rsidRPr="00F12899">
        <w:rPr>
          <w:rFonts w:ascii="Times New Roman" w:hAnsi="Times New Roman" w:cs="Times New Roman"/>
          <w:bCs/>
          <w:sz w:val="24"/>
          <w:szCs w:val="24"/>
          <w:shd w:val="clear" w:color="auto" w:fill="FFFFFF"/>
        </w:rPr>
        <w:t xml:space="preserve"> much</w:t>
      </w:r>
      <w:r w:rsidRPr="00F12899">
        <w:rPr>
          <w:rFonts w:ascii="Times New Roman" w:hAnsi="Times New Roman" w:cs="Times New Roman"/>
          <w:bCs/>
          <w:sz w:val="24"/>
          <w:szCs w:val="24"/>
          <w:shd w:val="clear" w:color="auto" w:fill="FFFFFF"/>
        </w:rPr>
        <w:t xml:space="preserve"> shorter time to come to a settlement.</w:t>
      </w:r>
      <w:r w:rsidRPr="00F12899">
        <w:rPr>
          <w:rStyle w:val="FootnoteReference"/>
          <w:rFonts w:ascii="Times New Roman" w:hAnsi="Times New Roman" w:cs="Times New Roman"/>
          <w:bCs/>
          <w:sz w:val="24"/>
          <w:szCs w:val="24"/>
          <w:shd w:val="clear" w:color="auto" w:fill="FFFFFF"/>
        </w:rPr>
        <w:footnoteReference w:id="217"/>
      </w:r>
    </w:p>
    <w:p w:rsidR="00716B7D" w:rsidRPr="00F12899" w:rsidRDefault="00716B7D" w:rsidP="00716B7D">
      <w:pPr>
        <w:spacing w:line="360" w:lineRule="auto"/>
        <w:jc w:val="both"/>
        <w:rPr>
          <w:rFonts w:ascii="Times New Roman" w:hAnsi="Times New Roman" w:cs="Times New Roman"/>
          <w:bCs/>
          <w:sz w:val="24"/>
          <w:szCs w:val="24"/>
          <w:shd w:val="clear" w:color="auto" w:fill="FFFFFF"/>
        </w:rPr>
      </w:pPr>
      <w:r w:rsidRPr="00F12899">
        <w:rPr>
          <w:rFonts w:ascii="Times New Roman" w:hAnsi="Times New Roman" w:cs="Times New Roman"/>
          <w:bCs/>
          <w:i/>
          <w:sz w:val="24"/>
          <w:szCs w:val="24"/>
          <w:shd w:val="clear" w:color="auto" w:fill="FFFFFF"/>
        </w:rPr>
        <w:t>In re Estate of Mbiyu Koinange (Deceased),</w:t>
      </w:r>
      <w:r w:rsidRPr="00F12899">
        <w:rPr>
          <w:rStyle w:val="FootnoteReference"/>
          <w:rFonts w:ascii="Times New Roman" w:hAnsi="Times New Roman" w:cs="Times New Roman"/>
          <w:bCs/>
          <w:i/>
          <w:sz w:val="24"/>
          <w:szCs w:val="24"/>
          <w:shd w:val="clear" w:color="auto" w:fill="FFFFFF"/>
        </w:rPr>
        <w:footnoteReference w:id="218"/>
      </w:r>
      <w:r w:rsidRPr="00F12899">
        <w:rPr>
          <w:rFonts w:ascii="Times New Roman" w:hAnsi="Times New Roman" w:cs="Times New Roman"/>
          <w:bCs/>
          <w:sz w:val="24"/>
          <w:szCs w:val="24"/>
          <w:shd w:val="clear" w:color="auto" w:fill="FFFFFF"/>
        </w:rPr>
        <w:t xml:space="preserve"> there has been a lot of media coverage as the testator was a member of cabinet prior to his death. Frances Foster observes that many testators value privacy and would prefer their family issues dealt with </w:t>
      </w:r>
      <w:r w:rsidR="00EE1A87" w:rsidRPr="00F12899">
        <w:rPr>
          <w:rFonts w:ascii="Times New Roman" w:hAnsi="Times New Roman" w:cs="Times New Roman"/>
          <w:bCs/>
          <w:sz w:val="24"/>
          <w:szCs w:val="24"/>
          <w:shd w:val="clear" w:color="auto" w:fill="FFFFFF"/>
        </w:rPr>
        <w:t>quietly</w:t>
      </w:r>
      <w:r w:rsidRPr="00F12899">
        <w:rPr>
          <w:rFonts w:ascii="Times New Roman" w:hAnsi="Times New Roman" w:cs="Times New Roman"/>
          <w:bCs/>
          <w:sz w:val="24"/>
          <w:szCs w:val="24"/>
          <w:shd w:val="clear" w:color="auto" w:fill="FFFFFF"/>
        </w:rPr>
        <w:t>.</w:t>
      </w:r>
      <w:r w:rsidRPr="00F12899">
        <w:rPr>
          <w:rStyle w:val="FootnoteReference"/>
          <w:rFonts w:ascii="Times New Roman" w:hAnsi="Times New Roman" w:cs="Times New Roman"/>
          <w:bCs/>
          <w:sz w:val="24"/>
          <w:szCs w:val="24"/>
          <w:shd w:val="clear" w:color="auto" w:fill="FFFFFF"/>
        </w:rPr>
        <w:footnoteReference w:id="219"/>
      </w:r>
      <w:r w:rsidRPr="00F12899">
        <w:rPr>
          <w:rFonts w:ascii="Times New Roman" w:hAnsi="Times New Roman" w:cs="Times New Roman"/>
          <w:bCs/>
          <w:sz w:val="24"/>
          <w:szCs w:val="24"/>
          <w:shd w:val="clear" w:color="auto" w:fill="FFFFFF"/>
        </w:rPr>
        <w:t xml:space="preserve"> </w:t>
      </w:r>
      <w:r w:rsidR="00EE1A87" w:rsidRPr="00F12899">
        <w:rPr>
          <w:rFonts w:ascii="Times New Roman" w:hAnsi="Times New Roman" w:cs="Times New Roman"/>
          <w:bCs/>
          <w:sz w:val="24"/>
          <w:szCs w:val="24"/>
          <w:shd w:val="clear" w:color="auto" w:fill="FFFFFF"/>
        </w:rPr>
        <w:t>P</w:t>
      </w:r>
      <w:r w:rsidRPr="00F12899">
        <w:rPr>
          <w:rFonts w:ascii="Times New Roman" w:hAnsi="Times New Roman" w:cs="Times New Roman"/>
          <w:bCs/>
          <w:sz w:val="24"/>
          <w:szCs w:val="24"/>
          <w:shd w:val="clear" w:color="auto" w:fill="FFFFFF"/>
        </w:rPr>
        <w:t xml:space="preserve">reservation of privacy simply cannot be guaranteed by litigation as court sessions are public. Mediation is private and the mediator bound by a confidentiality agreement and this is crucial in maintaining </w:t>
      </w:r>
      <w:r w:rsidR="002D5D0B" w:rsidRPr="00F12899">
        <w:rPr>
          <w:rFonts w:ascii="Times New Roman" w:hAnsi="Times New Roman" w:cs="Times New Roman"/>
          <w:bCs/>
          <w:sz w:val="24"/>
          <w:szCs w:val="24"/>
          <w:shd w:val="clear" w:color="auto" w:fill="FFFFFF"/>
        </w:rPr>
        <w:t xml:space="preserve">family </w:t>
      </w:r>
      <w:r w:rsidRPr="00F12899">
        <w:rPr>
          <w:rFonts w:ascii="Times New Roman" w:hAnsi="Times New Roman" w:cs="Times New Roman"/>
          <w:bCs/>
          <w:sz w:val="24"/>
          <w:szCs w:val="24"/>
          <w:shd w:val="clear" w:color="auto" w:fill="FFFFFF"/>
        </w:rPr>
        <w:t>privacy.</w:t>
      </w:r>
      <w:r w:rsidRPr="00F12899">
        <w:rPr>
          <w:rStyle w:val="FootnoteReference"/>
          <w:rFonts w:ascii="Times New Roman" w:hAnsi="Times New Roman" w:cs="Times New Roman"/>
          <w:bCs/>
          <w:sz w:val="24"/>
          <w:szCs w:val="24"/>
          <w:shd w:val="clear" w:color="auto" w:fill="FFFFFF"/>
        </w:rPr>
        <w:footnoteReference w:id="220"/>
      </w:r>
      <w:r w:rsidRPr="00F12899">
        <w:rPr>
          <w:rFonts w:ascii="Times New Roman" w:hAnsi="Times New Roman" w:cs="Times New Roman"/>
          <w:bCs/>
          <w:sz w:val="24"/>
          <w:szCs w:val="24"/>
          <w:shd w:val="clear" w:color="auto" w:fill="FFFFFF"/>
        </w:rPr>
        <w:t xml:space="preserve"> Mediation also guards against fracturing of family ties as it avoids future fights </w:t>
      </w:r>
      <w:r w:rsidR="00EE1A87" w:rsidRPr="00F12899">
        <w:rPr>
          <w:rFonts w:ascii="Times New Roman" w:hAnsi="Times New Roman" w:cs="Times New Roman"/>
          <w:bCs/>
          <w:sz w:val="24"/>
          <w:szCs w:val="24"/>
          <w:shd w:val="clear" w:color="auto" w:fill="FFFFFF"/>
        </w:rPr>
        <w:t>by</w:t>
      </w:r>
      <w:r w:rsidRPr="00F12899">
        <w:rPr>
          <w:rFonts w:ascii="Times New Roman" w:hAnsi="Times New Roman" w:cs="Times New Roman"/>
          <w:bCs/>
          <w:sz w:val="24"/>
          <w:szCs w:val="24"/>
          <w:shd w:val="clear" w:color="auto" w:fill="FFFFFF"/>
        </w:rPr>
        <w:t xml:space="preserve"> </w:t>
      </w:r>
      <w:r w:rsidR="00EE1A87" w:rsidRPr="00F12899">
        <w:rPr>
          <w:rFonts w:ascii="Times New Roman" w:hAnsi="Times New Roman" w:cs="Times New Roman"/>
          <w:bCs/>
          <w:sz w:val="24"/>
          <w:szCs w:val="24"/>
          <w:shd w:val="clear" w:color="auto" w:fill="FFFFFF"/>
        </w:rPr>
        <w:t>minimising</w:t>
      </w:r>
      <w:r w:rsidRPr="00F12899">
        <w:rPr>
          <w:rFonts w:ascii="Times New Roman" w:hAnsi="Times New Roman" w:cs="Times New Roman"/>
          <w:bCs/>
          <w:sz w:val="24"/>
          <w:szCs w:val="24"/>
          <w:shd w:val="clear" w:color="auto" w:fill="FFFFFF"/>
        </w:rPr>
        <w:t xml:space="preserve"> future emotional and financial costs.</w:t>
      </w:r>
      <w:r w:rsidRPr="00F12899">
        <w:rPr>
          <w:rStyle w:val="FootnoteReference"/>
          <w:rFonts w:ascii="Times New Roman" w:hAnsi="Times New Roman" w:cs="Times New Roman"/>
          <w:bCs/>
          <w:sz w:val="24"/>
          <w:szCs w:val="24"/>
          <w:shd w:val="clear" w:color="auto" w:fill="FFFFFF"/>
        </w:rPr>
        <w:footnoteReference w:id="221"/>
      </w:r>
      <w:r w:rsidRPr="00F12899">
        <w:rPr>
          <w:rFonts w:ascii="Times New Roman" w:hAnsi="Times New Roman" w:cs="Times New Roman"/>
          <w:bCs/>
          <w:sz w:val="24"/>
          <w:szCs w:val="24"/>
          <w:shd w:val="clear" w:color="auto" w:fill="FFFFFF"/>
        </w:rPr>
        <w:t xml:space="preserve"> This is crucial especially where the testator was polygamous as there are more peopled involved and that mediation me most appropriate as it focuses on the relationships and not the problem.</w:t>
      </w:r>
    </w:p>
    <w:p w:rsidR="00716B7D" w:rsidRPr="00F12899" w:rsidRDefault="00716B7D" w:rsidP="00716B7D">
      <w:pPr>
        <w:pStyle w:val="Heading2"/>
        <w:spacing w:after="240"/>
        <w:jc w:val="both"/>
        <w:rPr>
          <w:rFonts w:ascii="Times New Roman" w:hAnsi="Times New Roman" w:cs="Times New Roman"/>
          <w:color w:val="auto"/>
          <w:sz w:val="24"/>
          <w:szCs w:val="24"/>
          <w:lang w:val="en-US"/>
        </w:rPr>
      </w:pPr>
      <w:bookmarkStart w:id="48" w:name="_Toc35096748"/>
      <w:r w:rsidRPr="00F12899">
        <w:rPr>
          <w:rFonts w:ascii="Times New Roman" w:hAnsi="Times New Roman" w:cs="Times New Roman"/>
          <w:color w:val="auto"/>
          <w:sz w:val="24"/>
          <w:szCs w:val="24"/>
          <w:lang w:val="en-US"/>
        </w:rPr>
        <w:t>4.5 KEY LESSONS FROM NEW SOUTH WALES</w:t>
      </w:r>
      <w:bookmarkEnd w:id="48"/>
    </w:p>
    <w:p w:rsidR="00716B7D" w:rsidRPr="00F12899" w:rsidRDefault="00716B7D" w:rsidP="00716B7D">
      <w:pPr>
        <w:spacing w:line="360" w:lineRule="auto"/>
        <w:jc w:val="both"/>
        <w:rPr>
          <w:rFonts w:ascii="Times New Roman" w:hAnsi="Times New Roman" w:cs="Times New Roman"/>
          <w:bCs/>
          <w:sz w:val="24"/>
          <w:szCs w:val="24"/>
          <w:shd w:val="clear" w:color="auto" w:fill="FFFFFF"/>
        </w:rPr>
      </w:pPr>
      <w:r w:rsidRPr="00F12899">
        <w:rPr>
          <w:rFonts w:ascii="Times New Roman" w:hAnsi="Times New Roman" w:cs="Times New Roman"/>
          <w:bCs/>
          <w:sz w:val="24"/>
          <w:szCs w:val="24"/>
          <w:shd w:val="clear" w:color="auto" w:fill="FFFFFF"/>
        </w:rPr>
        <w:t>As examined in the NSW jurisdiction, mediation has been implemented quite successfully and this, as seen in the third chapter, due to a robust institutional and legislative framework. In line with Muigua’s view that this should be fashioned from the community level and not it a ‘top-down’ manner, this began with the CJCs whereby the NSW government saw the need of incorporation of communities into developing a dispute resolution model that works for them. This was done through direct funding to these justice centres as it was undergirded by statute. In order to enhance access to as many people as possible, the government set up Legal Aid NSW in order to ensure that even indigenous communities were able to access legal services. Legal Aid NSW also provides assistance to those who might have challenges in accessing legal assistance in one form or the other. It is important to note that this developed independently of the court structure. This made mediation a primary dispute resolution mechanism and acceptable in NSW.</w:t>
      </w:r>
    </w:p>
    <w:p w:rsidR="00716B7D" w:rsidRPr="00F12899" w:rsidRDefault="00716B7D" w:rsidP="00716B7D">
      <w:pPr>
        <w:spacing w:line="360" w:lineRule="auto"/>
        <w:jc w:val="both"/>
        <w:rPr>
          <w:rFonts w:ascii="Times New Roman" w:hAnsi="Times New Roman" w:cs="Times New Roman"/>
          <w:bCs/>
          <w:sz w:val="24"/>
          <w:szCs w:val="24"/>
          <w:shd w:val="clear" w:color="auto" w:fill="FFFFFF"/>
        </w:rPr>
      </w:pPr>
      <w:r w:rsidRPr="00F12899">
        <w:rPr>
          <w:rFonts w:ascii="Times New Roman" w:hAnsi="Times New Roman" w:cs="Times New Roman"/>
          <w:bCs/>
          <w:sz w:val="24"/>
          <w:szCs w:val="24"/>
          <w:shd w:val="clear" w:color="auto" w:fill="FFFFFF"/>
        </w:rPr>
        <w:t>The NSW government appreciated the success of mediation in this context and included mediation clauses in key statutes such as the Succession Act</w:t>
      </w:r>
      <w:r w:rsidRPr="00F12899">
        <w:rPr>
          <w:rStyle w:val="FootnoteReference"/>
          <w:rFonts w:ascii="Times New Roman" w:hAnsi="Times New Roman" w:cs="Times New Roman"/>
          <w:bCs/>
          <w:sz w:val="24"/>
          <w:szCs w:val="24"/>
          <w:shd w:val="clear" w:color="auto" w:fill="FFFFFF"/>
        </w:rPr>
        <w:footnoteReference w:id="222"/>
      </w:r>
      <w:r w:rsidRPr="00F12899">
        <w:rPr>
          <w:rFonts w:ascii="Times New Roman" w:hAnsi="Times New Roman" w:cs="Times New Roman"/>
          <w:bCs/>
          <w:sz w:val="24"/>
          <w:szCs w:val="24"/>
          <w:shd w:val="clear" w:color="auto" w:fill="FFFFFF"/>
        </w:rPr>
        <w:t xml:space="preserve"> that essentially required parties to use mediation prior to seeking the court’s assistance unless under special </w:t>
      </w:r>
      <w:r w:rsidRPr="00F12899">
        <w:rPr>
          <w:rFonts w:ascii="Times New Roman" w:hAnsi="Times New Roman" w:cs="Times New Roman"/>
          <w:bCs/>
          <w:sz w:val="24"/>
          <w:szCs w:val="24"/>
          <w:shd w:val="clear" w:color="auto" w:fill="FFFFFF"/>
        </w:rPr>
        <w:lastRenderedPageBreak/>
        <w:t>circumstances. Under Kenyan approach; the court refers a matter to mediation after it has been brought to court first and upon resolution, the mediation agreement brought back to court for enforcement. The fact that this process is inextricably linked to the court exposes mediation to the vagaries of the court and significantly slowing down the process and this can be remedied by the pre-trial mediation. As former Justice Bergin of NSW attributes the success of pre-trial mediation to the general acceptance of mediation by the legal profession and the support of the Australian of the Government.</w:t>
      </w:r>
      <w:r w:rsidRPr="00F12899">
        <w:rPr>
          <w:rStyle w:val="FootnoteReference"/>
          <w:rFonts w:ascii="Times New Roman" w:hAnsi="Times New Roman" w:cs="Times New Roman"/>
          <w:bCs/>
          <w:sz w:val="24"/>
          <w:szCs w:val="24"/>
          <w:shd w:val="clear" w:color="auto" w:fill="FFFFFF"/>
        </w:rPr>
        <w:footnoteReference w:id="223"/>
      </w:r>
    </w:p>
    <w:p w:rsidR="00716B7D" w:rsidRPr="00F12899" w:rsidRDefault="00716B7D" w:rsidP="00716B7D">
      <w:pPr>
        <w:pStyle w:val="Heading2"/>
        <w:spacing w:line="360" w:lineRule="auto"/>
        <w:jc w:val="both"/>
        <w:rPr>
          <w:rFonts w:ascii="Times New Roman" w:hAnsi="Times New Roman" w:cs="Times New Roman"/>
          <w:color w:val="auto"/>
          <w:sz w:val="24"/>
          <w:szCs w:val="24"/>
          <w:lang w:val="en-US"/>
        </w:rPr>
      </w:pPr>
      <w:bookmarkStart w:id="49" w:name="_Toc35096749"/>
      <w:r w:rsidRPr="00F12899">
        <w:rPr>
          <w:rFonts w:ascii="Times New Roman" w:hAnsi="Times New Roman" w:cs="Times New Roman"/>
          <w:color w:val="auto"/>
          <w:sz w:val="24"/>
          <w:szCs w:val="24"/>
          <w:lang w:val="en-US"/>
        </w:rPr>
        <w:t>4.6 CONCLUSION</w:t>
      </w:r>
      <w:bookmarkEnd w:id="49"/>
    </w:p>
    <w:p w:rsidR="00716B7D" w:rsidRPr="00F12899" w:rsidRDefault="00EE1A87" w:rsidP="00716B7D">
      <w:pPr>
        <w:spacing w:line="360" w:lineRule="auto"/>
        <w:jc w:val="both"/>
        <w:rPr>
          <w:rFonts w:ascii="Times New Roman" w:hAnsi="Times New Roman" w:cs="Times New Roman"/>
          <w:sz w:val="24"/>
          <w:szCs w:val="24"/>
          <w:lang w:val="en-US"/>
        </w:rPr>
      </w:pPr>
      <w:r w:rsidRPr="00F12899">
        <w:rPr>
          <w:rFonts w:ascii="Times New Roman" w:hAnsi="Times New Roman" w:cs="Times New Roman"/>
          <w:sz w:val="24"/>
          <w:szCs w:val="24"/>
          <w:lang w:val="en-US"/>
        </w:rPr>
        <w:t>I</w:t>
      </w:r>
      <w:r w:rsidR="00716B7D" w:rsidRPr="00F12899">
        <w:rPr>
          <w:rFonts w:ascii="Times New Roman" w:hAnsi="Times New Roman" w:cs="Times New Roman"/>
          <w:sz w:val="24"/>
          <w:szCs w:val="24"/>
          <w:lang w:val="en-US"/>
        </w:rPr>
        <w:t>t is evident that litigation does not fully address the intricacies of succession disputes. Mediation in itself is a viable alternative that ensures that the relationships that existed before the testator’s death are maintained and possibly, restored. Additionally, the State has a responsibility in enhancing access to justice and court-mandated mediation is a good step but that requires better implementation. Mediation is a feasible alternative but is glaringly absent from the Law of Succession Act that needs to be included if the State is to fulfill its constitutional mandate.</w:t>
      </w:r>
    </w:p>
    <w:p w:rsidR="00716B7D" w:rsidRPr="00F12899" w:rsidRDefault="00716B7D" w:rsidP="00716B7D">
      <w:pPr>
        <w:spacing w:line="360" w:lineRule="auto"/>
        <w:jc w:val="both"/>
        <w:rPr>
          <w:rFonts w:ascii="Times New Roman" w:hAnsi="Times New Roman" w:cs="Times New Roman"/>
          <w:bCs/>
          <w:sz w:val="24"/>
          <w:szCs w:val="24"/>
          <w:shd w:val="clear" w:color="auto" w:fill="FFFFFF"/>
        </w:rPr>
      </w:pPr>
    </w:p>
    <w:p w:rsidR="00EE1A87" w:rsidRPr="00F12899" w:rsidRDefault="00EE1A87" w:rsidP="00716B7D">
      <w:pPr>
        <w:spacing w:after="0" w:line="360" w:lineRule="auto"/>
        <w:jc w:val="both"/>
        <w:rPr>
          <w:rFonts w:ascii="Times New Roman" w:hAnsi="Times New Roman" w:cs="Times New Roman"/>
          <w:b/>
          <w:sz w:val="24"/>
          <w:szCs w:val="24"/>
        </w:rPr>
      </w:pPr>
    </w:p>
    <w:p w:rsidR="00EE1A87" w:rsidRPr="00F12899" w:rsidRDefault="00EE1A87">
      <w:pPr>
        <w:rPr>
          <w:rFonts w:ascii="Times New Roman" w:hAnsi="Times New Roman" w:cs="Times New Roman"/>
          <w:b/>
          <w:sz w:val="24"/>
          <w:szCs w:val="24"/>
        </w:rPr>
      </w:pPr>
      <w:r w:rsidRPr="00F12899">
        <w:rPr>
          <w:rFonts w:ascii="Times New Roman" w:hAnsi="Times New Roman" w:cs="Times New Roman"/>
          <w:b/>
          <w:sz w:val="24"/>
          <w:szCs w:val="24"/>
        </w:rPr>
        <w:br w:type="page"/>
      </w:r>
    </w:p>
    <w:p w:rsidR="00EE1A87" w:rsidRPr="00F12899" w:rsidRDefault="00EE1A87" w:rsidP="00EE1A87">
      <w:pPr>
        <w:pStyle w:val="Heading1"/>
        <w:spacing w:before="0"/>
        <w:jc w:val="center"/>
        <w:rPr>
          <w:rFonts w:ascii="Times New Roman" w:hAnsi="Times New Roman" w:cs="Times New Roman"/>
          <w:color w:val="auto"/>
          <w:shd w:val="clear" w:color="auto" w:fill="FFFFFF"/>
        </w:rPr>
      </w:pPr>
      <w:bookmarkStart w:id="50" w:name="_Toc35096750"/>
      <w:r w:rsidRPr="00F12899">
        <w:rPr>
          <w:rFonts w:ascii="Times New Roman" w:hAnsi="Times New Roman" w:cs="Times New Roman"/>
          <w:color w:val="auto"/>
          <w:shd w:val="clear" w:color="auto" w:fill="FFFFFF"/>
        </w:rPr>
        <w:lastRenderedPageBreak/>
        <w:t>CHAPTER FIVE</w:t>
      </w:r>
      <w:bookmarkEnd w:id="50"/>
      <w:r w:rsidRPr="00F12899">
        <w:rPr>
          <w:rFonts w:ascii="Times New Roman" w:hAnsi="Times New Roman" w:cs="Times New Roman"/>
          <w:color w:val="auto"/>
          <w:shd w:val="clear" w:color="auto" w:fill="FFFFFF"/>
        </w:rPr>
        <w:t xml:space="preserve"> </w:t>
      </w:r>
    </w:p>
    <w:p w:rsidR="00EE1A87" w:rsidRPr="00F12899" w:rsidRDefault="0049041F" w:rsidP="00EE1A87">
      <w:pPr>
        <w:pStyle w:val="Heading1"/>
        <w:spacing w:before="0"/>
        <w:jc w:val="center"/>
        <w:rPr>
          <w:rFonts w:ascii="Times New Roman" w:hAnsi="Times New Roman" w:cs="Times New Roman"/>
          <w:color w:val="auto"/>
        </w:rPr>
      </w:pPr>
      <w:bookmarkStart w:id="51" w:name="_Toc35096751"/>
      <w:r w:rsidRPr="00F12899">
        <w:rPr>
          <w:rFonts w:ascii="Times New Roman" w:hAnsi="Times New Roman" w:cs="Times New Roman"/>
          <w:color w:val="auto"/>
        </w:rPr>
        <w:t xml:space="preserve">FINDINGS, </w:t>
      </w:r>
      <w:r w:rsidR="00EE1A87" w:rsidRPr="00F12899">
        <w:rPr>
          <w:rFonts w:ascii="Times New Roman" w:hAnsi="Times New Roman" w:cs="Times New Roman"/>
          <w:color w:val="auto"/>
        </w:rPr>
        <w:t>RECOMMENDATIONS AND CONCLUSION</w:t>
      </w:r>
      <w:bookmarkEnd w:id="51"/>
      <w:r w:rsidR="00EE1A87" w:rsidRPr="00F12899">
        <w:rPr>
          <w:rFonts w:ascii="Times New Roman" w:hAnsi="Times New Roman" w:cs="Times New Roman"/>
          <w:color w:val="auto"/>
        </w:rPr>
        <w:t xml:space="preserve"> </w:t>
      </w:r>
    </w:p>
    <w:p w:rsidR="00EE1A87" w:rsidRPr="00F12899" w:rsidRDefault="00EE1A87" w:rsidP="00EE1A87">
      <w:pPr>
        <w:pStyle w:val="Heading2"/>
        <w:rPr>
          <w:rFonts w:ascii="Times New Roman" w:hAnsi="Times New Roman" w:cs="Times New Roman"/>
          <w:color w:val="auto"/>
          <w:sz w:val="24"/>
          <w:szCs w:val="24"/>
        </w:rPr>
      </w:pPr>
      <w:bookmarkStart w:id="52" w:name="_Toc35096752"/>
      <w:r w:rsidRPr="00F12899">
        <w:rPr>
          <w:rFonts w:ascii="Times New Roman" w:hAnsi="Times New Roman" w:cs="Times New Roman"/>
          <w:color w:val="auto"/>
          <w:sz w:val="24"/>
          <w:szCs w:val="24"/>
        </w:rPr>
        <w:t>5.1 INTRODUCTION</w:t>
      </w:r>
      <w:bookmarkEnd w:id="52"/>
      <w:r w:rsidRPr="00F12899">
        <w:rPr>
          <w:rFonts w:ascii="Times New Roman" w:hAnsi="Times New Roman" w:cs="Times New Roman"/>
          <w:color w:val="auto"/>
          <w:sz w:val="24"/>
          <w:szCs w:val="24"/>
        </w:rPr>
        <w:t xml:space="preserve"> </w:t>
      </w:r>
    </w:p>
    <w:p w:rsidR="00EE1A87" w:rsidRPr="00F12899" w:rsidRDefault="00EE1A87" w:rsidP="00EE1A87">
      <w:pPr>
        <w:spacing w:line="360" w:lineRule="auto"/>
        <w:jc w:val="both"/>
        <w:rPr>
          <w:rFonts w:ascii="Times New Roman" w:hAnsi="Times New Roman" w:cs="Times New Roman"/>
          <w:sz w:val="24"/>
          <w:szCs w:val="24"/>
        </w:rPr>
      </w:pPr>
      <w:r w:rsidRPr="00F12899">
        <w:rPr>
          <w:rFonts w:ascii="Times New Roman" w:hAnsi="Times New Roman" w:cs="Times New Roman"/>
          <w:sz w:val="24"/>
          <w:szCs w:val="24"/>
        </w:rPr>
        <w:t>It is clear that succession disputes are delicate in nature as they in</w:t>
      </w:r>
      <w:r w:rsidR="002D5D0B" w:rsidRPr="00F12899">
        <w:rPr>
          <w:rFonts w:ascii="Times New Roman" w:hAnsi="Times New Roman" w:cs="Times New Roman"/>
          <w:sz w:val="24"/>
          <w:szCs w:val="24"/>
        </w:rPr>
        <w:t>volve many individuals and deep</w:t>
      </w:r>
      <w:r w:rsidRPr="00F12899">
        <w:rPr>
          <w:rFonts w:ascii="Times New Roman" w:hAnsi="Times New Roman" w:cs="Times New Roman"/>
          <w:sz w:val="24"/>
          <w:szCs w:val="24"/>
        </w:rPr>
        <w:t xml:space="preserve"> feelings due to familial ties. The structure and general limitations of the court hamper the adequate resolution of succession disputes as highlighted in chapter 4. While the court uses its power to provide redress to the legal problems at hand, the court neither is able to maintain familial ties nor restore them before or after trial. Furthermore, chapter 2 has assessed the legal framework for ADR in Kenya and found that there is a statutory basis for mediation. </w:t>
      </w:r>
    </w:p>
    <w:p w:rsidR="00EE1A87" w:rsidRPr="00F12899" w:rsidRDefault="00EE1A87" w:rsidP="00EE1A87">
      <w:pPr>
        <w:spacing w:line="360" w:lineRule="auto"/>
        <w:jc w:val="both"/>
        <w:rPr>
          <w:rFonts w:ascii="Times New Roman" w:hAnsi="Times New Roman" w:cs="Times New Roman"/>
          <w:sz w:val="24"/>
          <w:szCs w:val="24"/>
        </w:rPr>
      </w:pPr>
      <w:r w:rsidRPr="00F12899">
        <w:rPr>
          <w:rFonts w:ascii="Times New Roman" w:hAnsi="Times New Roman" w:cs="Times New Roman"/>
          <w:sz w:val="24"/>
          <w:szCs w:val="24"/>
        </w:rPr>
        <w:t xml:space="preserve">This chapter aims at summing up the study by using key insights from the Australian context by looking at how mediation has been applied in the NSW jurisdiction. The comparative approach </w:t>
      </w:r>
      <w:r w:rsidR="00985C5F" w:rsidRPr="00F12899">
        <w:rPr>
          <w:rFonts w:ascii="Times New Roman" w:hAnsi="Times New Roman" w:cs="Times New Roman"/>
          <w:sz w:val="24"/>
          <w:szCs w:val="24"/>
        </w:rPr>
        <w:t>sought</w:t>
      </w:r>
      <w:r w:rsidRPr="00F12899">
        <w:rPr>
          <w:rFonts w:ascii="Times New Roman" w:hAnsi="Times New Roman" w:cs="Times New Roman"/>
          <w:sz w:val="24"/>
          <w:szCs w:val="24"/>
        </w:rPr>
        <w:t xml:space="preserve"> to address the weaknesses in the Kenyan court system and while doing so answering the research question</w:t>
      </w:r>
      <w:r w:rsidR="00640DE9">
        <w:rPr>
          <w:rFonts w:ascii="Times New Roman" w:hAnsi="Times New Roman" w:cs="Times New Roman"/>
          <w:sz w:val="24"/>
          <w:szCs w:val="24"/>
        </w:rPr>
        <w:t>s</w:t>
      </w:r>
      <w:r w:rsidRPr="00F12899">
        <w:rPr>
          <w:rFonts w:ascii="Times New Roman" w:hAnsi="Times New Roman" w:cs="Times New Roman"/>
          <w:sz w:val="24"/>
          <w:szCs w:val="24"/>
        </w:rPr>
        <w:t xml:space="preserve"> posed in chapter 1. The chapter </w:t>
      </w:r>
      <w:r w:rsidR="00AC42CB" w:rsidRPr="00F12899">
        <w:rPr>
          <w:rFonts w:ascii="Times New Roman" w:hAnsi="Times New Roman" w:cs="Times New Roman"/>
          <w:sz w:val="24"/>
          <w:szCs w:val="24"/>
        </w:rPr>
        <w:t>further seeks to answer</w:t>
      </w:r>
      <w:r w:rsidRPr="00F12899">
        <w:rPr>
          <w:rFonts w:ascii="Times New Roman" w:hAnsi="Times New Roman" w:cs="Times New Roman"/>
          <w:sz w:val="24"/>
          <w:szCs w:val="24"/>
        </w:rPr>
        <w:t xml:space="preserve"> the </w:t>
      </w:r>
      <w:r w:rsidR="00AC42CB" w:rsidRPr="00F12899">
        <w:rPr>
          <w:rFonts w:ascii="Times New Roman" w:hAnsi="Times New Roman" w:cs="Times New Roman"/>
          <w:sz w:val="24"/>
          <w:szCs w:val="24"/>
        </w:rPr>
        <w:t>research</w:t>
      </w:r>
      <w:r w:rsidRPr="00F12899">
        <w:rPr>
          <w:rFonts w:ascii="Times New Roman" w:hAnsi="Times New Roman" w:cs="Times New Roman"/>
          <w:sz w:val="24"/>
          <w:szCs w:val="24"/>
        </w:rPr>
        <w:t xml:space="preserve"> questions as enumerated in chapter 1. Thereafter, </w:t>
      </w:r>
      <w:r w:rsidR="00AC42CB" w:rsidRPr="00F12899">
        <w:rPr>
          <w:rFonts w:ascii="Times New Roman" w:hAnsi="Times New Roman" w:cs="Times New Roman"/>
          <w:sz w:val="24"/>
          <w:szCs w:val="24"/>
        </w:rPr>
        <w:t>this</w:t>
      </w:r>
      <w:r w:rsidRPr="00F12899">
        <w:rPr>
          <w:rFonts w:ascii="Times New Roman" w:hAnsi="Times New Roman" w:cs="Times New Roman"/>
          <w:sz w:val="24"/>
          <w:szCs w:val="24"/>
        </w:rPr>
        <w:t xml:space="preserve"> chapter proffers recommendations based on the attributes of mediation established in chapter 4 and the application of mediation in chapter 3.</w:t>
      </w:r>
    </w:p>
    <w:p w:rsidR="00CB2EF3" w:rsidRPr="00F12899" w:rsidRDefault="00EE1A87" w:rsidP="00CB2EF3">
      <w:pPr>
        <w:pStyle w:val="Heading2"/>
        <w:spacing w:after="240"/>
        <w:rPr>
          <w:rFonts w:ascii="Times New Roman" w:hAnsi="Times New Roman" w:cs="Times New Roman"/>
          <w:color w:val="auto"/>
          <w:sz w:val="24"/>
          <w:szCs w:val="24"/>
        </w:rPr>
      </w:pPr>
      <w:bookmarkStart w:id="53" w:name="_Toc35096753"/>
      <w:r w:rsidRPr="00F12899">
        <w:rPr>
          <w:rFonts w:ascii="Times New Roman" w:hAnsi="Times New Roman" w:cs="Times New Roman"/>
          <w:color w:val="auto"/>
          <w:sz w:val="24"/>
          <w:szCs w:val="24"/>
        </w:rPr>
        <w:t xml:space="preserve">5.2 </w:t>
      </w:r>
      <w:r w:rsidR="0049041F" w:rsidRPr="00F12899">
        <w:rPr>
          <w:rFonts w:ascii="Times New Roman" w:hAnsi="Times New Roman" w:cs="Times New Roman"/>
          <w:color w:val="auto"/>
          <w:sz w:val="24"/>
          <w:szCs w:val="24"/>
        </w:rPr>
        <w:t>FINDINGS</w:t>
      </w:r>
      <w:bookmarkEnd w:id="53"/>
    </w:p>
    <w:p w:rsidR="00CB2EF3" w:rsidRPr="00F12899" w:rsidRDefault="00CB2EF3" w:rsidP="00CB2EF3">
      <w:pPr>
        <w:spacing w:after="240" w:line="360" w:lineRule="auto"/>
        <w:jc w:val="both"/>
        <w:rPr>
          <w:rFonts w:ascii="Times New Roman" w:hAnsi="Times New Roman" w:cs="Times New Roman"/>
          <w:sz w:val="24"/>
          <w:szCs w:val="24"/>
        </w:rPr>
      </w:pPr>
      <w:r w:rsidRPr="00F12899">
        <w:rPr>
          <w:rFonts w:ascii="Times New Roman" w:hAnsi="Times New Roman" w:cs="Times New Roman"/>
          <w:sz w:val="24"/>
          <w:szCs w:val="24"/>
        </w:rPr>
        <w:t xml:space="preserve">The backdrop to this study was the problems faced by litigants at the altar of the Kenyan courts. In the course of the study, several issues were unearthed. Firstly, that </w:t>
      </w:r>
      <w:r w:rsidR="00BA20F7" w:rsidRPr="00F12899">
        <w:rPr>
          <w:rFonts w:ascii="Times New Roman" w:hAnsi="Times New Roman" w:cs="Times New Roman"/>
          <w:sz w:val="24"/>
          <w:szCs w:val="24"/>
        </w:rPr>
        <w:t xml:space="preserve">there is indeed denial of justice specifically in succession disputes due to their intricate nature. Statutory basis for mediation and other forms of ADR also exists. This constitutional basis has provided for the inclusion of mediation in Acts of parliament and the implementation of court-annexed mediation by the Judiciary. This began in the Family Division of the court but has been extended to other divisions of the courts. </w:t>
      </w:r>
    </w:p>
    <w:p w:rsidR="00BA20F7" w:rsidRPr="00F12899" w:rsidRDefault="00BA20F7" w:rsidP="00CB2EF3">
      <w:pPr>
        <w:spacing w:after="240" w:line="360" w:lineRule="auto"/>
        <w:jc w:val="both"/>
        <w:rPr>
          <w:rFonts w:ascii="Times New Roman" w:hAnsi="Times New Roman" w:cs="Times New Roman"/>
          <w:sz w:val="24"/>
          <w:szCs w:val="24"/>
        </w:rPr>
      </w:pPr>
      <w:r w:rsidRPr="00F12899">
        <w:rPr>
          <w:rFonts w:ascii="Times New Roman" w:hAnsi="Times New Roman" w:cs="Times New Roman"/>
          <w:sz w:val="24"/>
          <w:szCs w:val="24"/>
        </w:rPr>
        <w:t xml:space="preserve">The study delved into the Australian jurisdiction and more specifically, New South Wales. In NSW, the study found that mediation first began in the family court where litigants found that the court was unfavourable. This was due to the complexities of the courts and the high emotional and psychological burden that these cases had on litigants. In this light, mediation was seen to be a viable means to resolve disputes but still restoring relationships. Mediation was present in CJCs at the community level that were government funded. </w:t>
      </w:r>
      <w:r w:rsidR="009C217E" w:rsidRPr="00F12899">
        <w:rPr>
          <w:rFonts w:ascii="Times New Roman" w:hAnsi="Times New Roman" w:cs="Times New Roman"/>
          <w:sz w:val="24"/>
          <w:szCs w:val="24"/>
        </w:rPr>
        <w:t xml:space="preserve">Pre-trial mediation </w:t>
      </w:r>
      <w:r w:rsidR="009C217E" w:rsidRPr="00F12899">
        <w:rPr>
          <w:rFonts w:ascii="Times New Roman" w:hAnsi="Times New Roman" w:cs="Times New Roman"/>
          <w:sz w:val="24"/>
          <w:szCs w:val="24"/>
        </w:rPr>
        <w:lastRenderedPageBreak/>
        <w:t>was later included in key statutes such as the Succession Act.</w:t>
      </w:r>
      <w:r w:rsidR="009C217E" w:rsidRPr="00F12899">
        <w:rPr>
          <w:rStyle w:val="FootnoteReference"/>
          <w:rFonts w:ascii="Times New Roman" w:hAnsi="Times New Roman" w:cs="Times New Roman"/>
          <w:sz w:val="24"/>
          <w:szCs w:val="24"/>
        </w:rPr>
        <w:footnoteReference w:id="224"/>
      </w:r>
      <w:r w:rsidR="009C217E" w:rsidRPr="00F12899">
        <w:rPr>
          <w:rFonts w:ascii="Times New Roman" w:hAnsi="Times New Roman" w:cs="Times New Roman"/>
          <w:sz w:val="24"/>
          <w:szCs w:val="24"/>
        </w:rPr>
        <w:t xml:space="preserve"> This required the use of mediation before seeking the court’s assistance. Mediation in this context has been highly successful. </w:t>
      </w:r>
    </w:p>
    <w:p w:rsidR="009C217E" w:rsidRPr="00F12899" w:rsidRDefault="009C217E" w:rsidP="00CB2EF3">
      <w:pPr>
        <w:spacing w:after="240" w:line="360" w:lineRule="auto"/>
        <w:jc w:val="both"/>
        <w:rPr>
          <w:rFonts w:ascii="Times New Roman" w:hAnsi="Times New Roman" w:cs="Times New Roman"/>
          <w:sz w:val="24"/>
          <w:szCs w:val="24"/>
        </w:rPr>
      </w:pPr>
      <w:r w:rsidRPr="00F12899">
        <w:rPr>
          <w:rFonts w:ascii="Times New Roman" w:hAnsi="Times New Roman" w:cs="Times New Roman"/>
          <w:sz w:val="24"/>
          <w:szCs w:val="24"/>
        </w:rPr>
        <w:t xml:space="preserve">The study </w:t>
      </w:r>
      <w:r w:rsidR="00985C5F" w:rsidRPr="00F12899">
        <w:rPr>
          <w:rFonts w:ascii="Times New Roman" w:hAnsi="Times New Roman" w:cs="Times New Roman"/>
          <w:sz w:val="24"/>
          <w:szCs w:val="24"/>
        </w:rPr>
        <w:t xml:space="preserve">also </w:t>
      </w:r>
      <w:r w:rsidRPr="00F12899">
        <w:rPr>
          <w:rFonts w:ascii="Times New Roman" w:hAnsi="Times New Roman" w:cs="Times New Roman"/>
          <w:sz w:val="24"/>
          <w:szCs w:val="24"/>
        </w:rPr>
        <w:t xml:space="preserve">found that succession disputes are highly emotive as they involve familial ties. In this vein, the courts are incapable of dealing with these issues as they only deal with the legal problems. The adversarial nature of court is not able to restore fractured relationships. Mediation was found to be able to deal with this problem as it is aimed at restoring relationships rather than just settlement. State intervention will aid in guaranteeing access to justice. </w:t>
      </w:r>
    </w:p>
    <w:p w:rsidR="00EE1A87" w:rsidRPr="00F12899" w:rsidRDefault="00EE1A87" w:rsidP="00B30C8F">
      <w:pPr>
        <w:pStyle w:val="Heading2"/>
        <w:rPr>
          <w:rFonts w:ascii="Times New Roman" w:hAnsi="Times New Roman" w:cs="Times New Roman"/>
          <w:color w:val="auto"/>
          <w:sz w:val="24"/>
          <w:szCs w:val="24"/>
        </w:rPr>
      </w:pPr>
      <w:bookmarkStart w:id="54" w:name="_Toc35096754"/>
      <w:r w:rsidRPr="00F12899">
        <w:rPr>
          <w:rFonts w:ascii="Times New Roman" w:hAnsi="Times New Roman" w:cs="Times New Roman"/>
          <w:color w:val="auto"/>
          <w:sz w:val="24"/>
          <w:szCs w:val="24"/>
        </w:rPr>
        <w:t>5.3 RECOMMENDATIONS</w:t>
      </w:r>
      <w:bookmarkEnd w:id="54"/>
    </w:p>
    <w:p w:rsidR="00EE1A87" w:rsidRPr="00F12899" w:rsidRDefault="00EE1A87" w:rsidP="00CB2EF3">
      <w:pPr>
        <w:spacing w:before="240" w:after="0" w:line="360" w:lineRule="auto"/>
        <w:jc w:val="both"/>
        <w:rPr>
          <w:rFonts w:ascii="Times New Roman" w:hAnsi="Times New Roman" w:cs="Times New Roman"/>
          <w:sz w:val="24"/>
          <w:szCs w:val="24"/>
          <w:lang w:val="en-US"/>
        </w:rPr>
      </w:pPr>
      <w:r w:rsidRPr="00F12899">
        <w:rPr>
          <w:rFonts w:ascii="Times New Roman" w:hAnsi="Times New Roman" w:cs="Times New Roman"/>
          <w:sz w:val="24"/>
          <w:szCs w:val="24"/>
          <w:lang w:val="en-US"/>
        </w:rPr>
        <w:t xml:space="preserve">Based on the study, the following are the recommendations for the use of mediation as a way of enhancing access to justice in succession disputes in Kenya. </w:t>
      </w:r>
    </w:p>
    <w:p w:rsidR="00EE1A87" w:rsidRPr="00F12899" w:rsidRDefault="00EE1A87" w:rsidP="00CB2EF3">
      <w:pPr>
        <w:pStyle w:val="Heading3"/>
        <w:spacing w:before="240"/>
        <w:ind w:firstLine="720"/>
        <w:rPr>
          <w:rFonts w:ascii="Times New Roman" w:hAnsi="Times New Roman" w:cs="Times New Roman"/>
          <w:color w:val="auto"/>
          <w:sz w:val="24"/>
          <w:lang w:val="en-US"/>
        </w:rPr>
      </w:pPr>
      <w:bookmarkStart w:id="55" w:name="_Toc35096755"/>
      <w:r w:rsidRPr="00F12899">
        <w:rPr>
          <w:rFonts w:ascii="Times New Roman" w:hAnsi="Times New Roman" w:cs="Times New Roman"/>
          <w:color w:val="auto"/>
          <w:sz w:val="24"/>
          <w:lang w:val="en-US"/>
        </w:rPr>
        <w:t>5.3.1 The inclusion of mediation in the Law of Succession Act</w:t>
      </w:r>
      <w:r w:rsidRPr="00F12899">
        <w:rPr>
          <w:rStyle w:val="FootnoteReference"/>
          <w:rFonts w:ascii="Times New Roman" w:hAnsi="Times New Roman" w:cs="Times New Roman"/>
          <w:color w:val="auto"/>
          <w:sz w:val="24"/>
          <w:lang w:val="en-US"/>
        </w:rPr>
        <w:footnoteReference w:id="225"/>
      </w:r>
      <w:bookmarkEnd w:id="55"/>
    </w:p>
    <w:p w:rsidR="00EE1A87" w:rsidRPr="00F12899" w:rsidRDefault="00EE1A87" w:rsidP="00CB2EF3">
      <w:pPr>
        <w:spacing w:after="0" w:line="360" w:lineRule="auto"/>
        <w:jc w:val="both"/>
        <w:rPr>
          <w:rFonts w:ascii="Times New Roman" w:hAnsi="Times New Roman" w:cs="Times New Roman"/>
          <w:sz w:val="24"/>
          <w:szCs w:val="24"/>
          <w:lang w:val="en-US"/>
        </w:rPr>
      </w:pPr>
      <w:r w:rsidRPr="00F12899">
        <w:rPr>
          <w:rFonts w:ascii="Times New Roman" w:hAnsi="Times New Roman" w:cs="Times New Roman"/>
          <w:sz w:val="24"/>
          <w:szCs w:val="24"/>
          <w:lang w:val="en-US"/>
        </w:rPr>
        <w:t xml:space="preserve">As seen in NSW, the succession laws require the use of mediation before seeking the probate courts’ assistance with very specific exceptions. Former Justice Bergin of NSW considers pre-trial mediation to be highly successful in its application. This also requires intentional efforts by the State in terms of funding that will be used in setting up mediation facilities. Muigua observes that mediation should be considered as a primary dispute resolution mechanism and not an alternative. The inclusion of mediation in the Act will prompt the use of mediation even before being taken to court. </w:t>
      </w:r>
    </w:p>
    <w:p w:rsidR="00EE1A87" w:rsidRPr="00F12899" w:rsidRDefault="00EE1A87" w:rsidP="00CB2EF3">
      <w:pPr>
        <w:pStyle w:val="Heading3"/>
        <w:spacing w:before="240" w:line="360" w:lineRule="auto"/>
        <w:ind w:left="720"/>
        <w:rPr>
          <w:rFonts w:ascii="Times New Roman" w:hAnsi="Times New Roman" w:cs="Times New Roman"/>
          <w:color w:val="auto"/>
          <w:sz w:val="24"/>
          <w:lang w:val="en-US"/>
        </w:rPr>
      </w:pPr>
      <w:bookmarkStart w:id="56" w:name="_Toc35096756"/>
      <w:r w:rsidRPr="00F12899">
        <w:rPr>
          <w:rFonts w:ascii="Times New Roman" w:hAnsi="Times New Roman" w:cs="Times New Roman"/>
          <w:color w:val="auto"/>
          <w:sz w:val="24"/>
          <w:lang w:val="en-US"/>
        </w:rPr>
        <w:t>5.3.2 Coordinated efforts by the Judiciary to train judges and other relevant staff on mediation</w:t>
      </w:r>
      <w:bookmarkEnd w:id="56"/>
    </w:p>
    <w:p w:rsidR="00EE1A87" w:rsidRPr="00F12899" w:rsidRDefault="00EE1A87" w:rsidP="00EE1A87">
      <w:pPr>
        <w:spacing w:after="0" w:line="360" w:lineRule="auto"/>
        <w:jc w:val="both"/>
        <w:rPr>
          <w:rFonts w:ascii="Times New Roman" w:hAnsi="Times New Roman" w:cs="Times New Roman"/>
          <w:sz w:val="24"/>
          <w:szCs w:val="24"/>
          <w:lang w:val="en-US"/>
        </w:rPr>
      </w:pPr>
      <w:r w:rsidRPr="00F12899">
        <w:rPr>
          <w:rFonts w:ascii="Times New Roman" w:hAnsi="Times New Roman" w:cs="Times New Roman"/>
          <w:sz w:val="24"/>
          <w:szCs w:val="24"/>
          <w:lang w:val="en-US"/>
        </w:rPr>
        <w:t xml:space="preserve">Mediation, despite its flexible nature, requires training for successful implementation. In NSW, one of the reasons leading to the successful implementation of mediation has been the joint meetings the court has had with members of the legal profession. The Judiciary has implemented constructive criticisms tendered during these meetings and used this in the training of staff on the importance of mediation. As criticized by Muigua, the ‘top-down’ approach that has been applied in Kenya does not involve all the stakeholders. Furthermore, the Judiciary needs to involve members of the legal profession as they are first point of </w:t>
      </w:r>
      <w:r w:rsidRPr="00F12899">
        <w:rPr>
          <w:rFonts w:ascii="Times New Roman" w:hAnsi="Times New Roman" w:cs="Times New Roman"/>
          <w:sz w:val="24"/>
          <w:szCs w:val="24"/>
          <w:lang w:val="en-US"/>
        </w:rPr>
        <w:lastRenderedPageBreak/>
        <w:t>contact when a person is in need of legal assistance. Training will raise awareness as advocates will recommend mediation first before filing an application in court. Additionally, as seen in Australian law schools, the inclusion of ADR in law courses aids in raising awareness. Former Justice Bergin posits that this culminates in acceptance of mediation and joint efforts in ensuring that mediation is a success.</w:t>
      </w:r>
    </w:p>
    <w:p w:rsidR="00EE1A87" w:rsidRPr="00F12899" w:rsidRDefault="00EE1A87" w:rsidP="00CB2EF3">
      <w:pPr>
        <w:pStyle w:val="Heading3"/>
        <w:spacing w:line="360" w:lineRule="auto"/>
        <w:ind w:firstLine="720"/>
        <w:rPr>
          <w:rFonts w:ascii="Times New Roman" w:hAnsi="Times New Roman" w:cs="Times New Roman"/>
          <w:color w:val="auto"/>
          <w:sz w:val="24"/>
          <w:lang w:val="en-US"/>
        </w:rPr>
      </w:pPr>
      <w:bookmarkStart w:id="57" w:name="_Toc35096757"/>
      <w:r w:rsidRPr="00F12899">
        <w:rPr>
          <w:rFonts w:ascii="Times New Roman" w:hAnsi="Times New Roman" w:cs="Times New Roman"/>
          <w:color w:val="auto"/>
          <w:sz w:val="24"/>
          <w:lang w:val="en-US"/>
        </w:rPr>
        <w:t>5.3.3 Conducting public awareness on mediation and other forms of ADR.</w:t>
      </w:r>
      <w:bookmarkEnd w:id="57"/>
    </w:p>
    <w:p w:rsidR="00EE1A87" w:rsidRPr="00F12899" w:rsidRDefault="00EE1A87" w:rsidP="00EE1A87">
      <w:pPr>
        <w:spacing w:after="0" w:line="360" w:lineRule="auto"/>
        <w:jc w:val="both"/>
        <w:rPr>
          <w:rFonts w:ascii="Times New Roman" w:hAnsi="Times New Roman" w:cs="Times New Roman"/>
          <w:sz w:val="24"/>
          <w:szCs w:val="24"/>
          <w:lang w:val="en-US"/>
        </w:rPr>
      </w:pPr>
      <w:r w:rsidRPr="00F12899">
        <w:rPr>
          <w:rFonts w:ascii="Times New Roman" w:hAnsi="Times New Roman" w:cs="Times New Roman"/>
          <w:sz w:val="24"/>
          <w:szCs w:val="24"/>
          <w:lang w:val="en-US"/>
        </w:rPr>
        <w:t>Citizen engagement in the effective implementation of mediation is crucial. This is should be done from the lowest level as seen in NSW where the government funded CJCs that primarily mediation services. This will play a role in encouraging citizens to ensure that they seek mediation before the court and in line with the exhaustion doctrine as the Kenyan courts have stated. The exhaustion doctrine essentially states that the courts are used after all remedies have been utilized. Muigua acknowledges that TJS encompasses mediation that resonates with the people of Kenya. The implication of this is that it is not an entirely foreign concept that it will be acceptable more so, if the merits of mediation are shown.</w:t>
      </w:r>
    </w:p>
    <w:p w:rsidR="00EE1A87" w:rsidRPr="00F12899" w:rsidRDefault="00EE1A87" w:rsidP="00CB2EF3">
      <w:pPr>
        <w:pStyle w:val="Heading3"/>
        <w:spacing w:line="360" w:lineRule="auto"/>
        <w:ind w:firstLine="720"/>
        <w:rPr>
          <w:rFonts w:ascii="Times New Roman" w:hAnsi="Times New Roman" w:cs="Times New Roman"/>
          <w:color w:val="auto"/>
          <w:sz w:val="24"/>
        </w:rPr>
      </w:pPr>
      <w:bookmarkStart w:id="58" w:name="_Toc35096758"/>
      <w:r w:rsidRPr="00F12899">
        <w:rPr>
          <w:rFonts w:ascii="Times New Roman" w:hAnsi="Times New Roman" w:cs="Times New Roman"/>
          <w:color w:val="auto"/>
          <w:sz w:val="24"/>
          <w:lang w:val="en-US"/>
        </w:rPr>
        <w:t xml:space="preserve">5.3.4 </w:t>
      </w:r>
      <w:r w:rsidRPr="00F12899">
        <w:rPr>
          <w:rFonts w:ascii="Times New Roman" w:hAnsi="Times New Roman" w:cs="Times New Roman"/>
          <w:color w:val="auto"/>
          <w:sz w:val="24"/>
        </w:rPr>
        <w:t>Institutionalisation</w:t>
      </w:r>
      <w:r w:rsidRPr="00F12899">
        <w:rPr>
          <w:rFonts w:ascii="Times New Roman" w:hAnsi="Times New Roman" w:cs="Times New Roman"/>
          <w:color w:val="auto"/>
          <w:sz w:val="24"/>
          <w:lang w:val="en-US"/>
        </w:rPr>
        <w:t xml:space="preserve"> of mediation</w:t>
      </w:r>
      <w:bookmarkEnd w:id="58"/>
      <w:r w:rsidRPr="00F12899">
        <w:rPr>
          <w:rFonts w:ascii="Times New Roman" w:hAnsi="Times New Roman" w:cs="Times New Roman"/>
          <w:color w:val="auto"/>
          <w:sz w:val="24"/>
          <w:lang w:val="en-US"/>
        </w:rPr>
        <w:t xml:space="preserve"> </w:t>
      </w:r>
    </w:p>
    <w:p w:rsidR="00EE1A87" w:rsidRPr="00F12899" w:rsidRDefault="00EE1A87" w:rsidP="00EE1A87">
      <w:pPr>
        <w:spacing w:after="0" w:line="360" w:lineRule="auto"/>
        <w:jc w:val="both"/>
        <w:rPr>
          <w:rFonts w:ascii="Times New Roman" w:hAnsi="Times New Roman" w:cs="Times New Roman"/>
          <w:sz w:val="24"/>
          <w:szCs w:val="24"/>
          <w:lang w:val="en-US"/>
        </w:rPr>
      </w:pPr>
      <w:r w:rsidRPr="00F12899">
        <w:rPr>
          <w:rFonts w:ascii="Times New Roman" w:hAnsi="Times New Roman" w:cs="Times New Roman"/>
          <w:sz w:val="24"/>
          <w:szCs w:val="24"/>
          <w:lang w:val="en-US"/>
        </w:rPr>
        <w:t xml:space="preserve">The Mediation Rules establish the Mediation Accreditation Committee that is the body in-charge of maintaining mediation accreditation standards by the Judiciary. This is to be implemented by the Deputy Registrar. While this is a good step in court-annexed mediation, Muigua argues that this eliminates the voluntary nature of mediation. A careful and intricate balance needs to be struck to ensure the process is not tied to the court exposing it to the very inefficiencies that mediation seeks to remedy. In this vein, the quality training of and maintenance of accreditation standards by mediators is also crucial in the success of mediation especially in inheritance matters. As seen in chapter 4, these disputes are highly emotive and need to be handled appropriately. </w:t>
      </w:r>
    </w:p>
    <w:p w:rsidR="00A71BBB" w:rsidRPr="00F12899" w:rsidRDefault="00EE1A87" w:rsidP="00A71BBB">
      <w:pPr>
        <w:pStyle w:val="Heading3"/>
        <w:spacing w:line="360" w:lineRule="auto"/>
        <w:rPr>
          <w:rFonts w:ascii="Times New Roman" w:hAnsi="Times New Roman" w:cs="Times New Roman"/>
          <w:color w:val="auto"/>
          <w:sz w:val="24"/>
          <w:lang w:val="en-US"/>
        </w:rPr>
      </w:pPr>
      <w:r w:rsidRPr="00F12899">
        <w:rPr>
          <w:rFonts w:ascii="Times New Roman" w:hAnsi="Times New Roman" w:cs="Times New Roman"/>
          <w:sz w:val="24"/>
          <w:szCs w:val="24"/>
          <w:lang w:val="en-US"/>
        </w:rPr>
        <w:t xml:space="preserve"> </w:t>
      </w:r>
      <w:r w:rsidR="00CB2EF3" w:rsidRPr="00F12899">
        <w:rPr>
          <w:rFonts w:ascii="Times New Roman" w:hAnsi="Times New Roman" w:cs="Times New Roman"/>
          <w:sz w:val="24"/>
          <w:szCs w:val="24"/>
          <w:lang w:val="en-US"/>
        </w:rPr>
        <w:tab/>
      </w:r>
      <w:bookmarkStart w:id="59" w:name="_Toc35096759"/>
      <w:r w:rsidRPr="00F12899">
        <w:rPr>
          <w:rFonts w:ascii="Times New Roman" w:hAnsi="Times New Roman" w:cs="Times New Roman"/>
          <w:color w:val="auto"/>
          <w:sz w:val="24"/>
          <w:lang w:val="en-US"/>
        </w:rPr>
        <w:t>5.3.5 Acknowledgement of mediation at the community level</w:t>
      </w:r>
      <w:bookmarkEnd w:id="59"/>
      <w:r w:rsidRPr="00F12899">
        <w:rPr>
          <w:rFonts w:ascii="Times New Roman" w:hAnsi="Times New Roman" w:cs="Times New Roman"/>
          <w:color w:val="auto"/>
          <w:sz w:val="24"/>
          <w:lang w:val="en-US"/>
        </w:rPr>
        <w:t xml:space="preserve"> </w:t>
      </w:r>
    </w:p>
    <w:p w:rsidR="00A71BBB" w:rsidRPr="00F12899" w:rsidRDefault="00EE1A87" w:rsidP="00EE1A87">
      <w:pPr>
        <w:spacing w:after="240" w:line="360" w:lineRule="auto"/>
        <w:jc w:val="both"/>
        <w:rPr>
          <w:rFonts w:ascii="Times New Roman" w:hAnsi="Times New Roman" w:cs="Times New Roman"/>
          <w:sz w:val="24"/>
          <w:szCs w:val="24"/>
          <w:lang w:val="en-US"/>
        </w:rPr>
      </w:pPr>
      <w:r w:rsidRPr="00F12899">
        <w:rPr>
          <w:rFonts w:ascii="Times New Roman" w:hAnsi="Times New Roman" w:cs="Times New Roman"/>
          <w:sz w:val="24"/>
          <w:szCs w:val="24"/>
          <w:lang w:val="en-US"/>
        </w:rPr>
        <w:t xml:space="preserve">In chapter 2, the link between TJS and mediation was established as well as the resilience of TJS usually overseen by a council of elders. TJS has been weakened over time but still used in the settlement of some disputes, especially given that the courts are still largely inaccessible. Given the fact that succession disputes involve the transfer of property from on party to another, it would be impractical for such disputes to be handled by a council of elders. In light of this, given that the courts are used to often settle personal scores, these issues may be settled at the community level and the settlements presented before court to be </w:t>
      </w:r>
      <w:r w:rsidRPr="00F12899">
        <w:rPr>
          <w:rFonts w:ascii="Times New Roman" w:hAnsi="Times New Roman" w:cs="Times New Roman"/>
          <w:sz w:val="24"/>
          <w:szCs w:val="24"/>
          <w:lang w:val="en-US"/>
        </w:rPr>
        <w:lastRenderedPageBreak/>
        <w:t>enforced. Community centers should be set up in the same form as the CJCs in NSW. Furthermore, the set aside of funds akin to Legal Aid NSW that will aid in the access to justice of as many people as possible.</w:t>
      </w:r>
    </w:p>
    <w:p w:rsidR="00EE1A87" w:rsidRPr="00F12899" w:rsidRDefault="00EE1A87" w:rsidP="00EE1A87">
      <w:pPr>
        <w:pStyle w:val="Heading2"/>
        <w:spacing w:before="0" w:line="360" w:lineRule="auto"/>
        <w:rPr>
          <w:rFonts w:ascii="Times New Roman" w:hAnsi="Times New Roman" w:cs="Times New Roman"/>
          <w:color w:val="auto"/>
        </w:rPr>
      </w:pPr>
      <w:bookmarkStart w:id="60" w:name="_Toc35096760"/>
      <w:r w:rsidRPr="00F12899">
        <w:rPr>
          <w:rFonts w:ascii="Times New Roman" w:hAnsi="Times New Roman" w:cs="Times New Roman"/>
          <w:color w:val="auto"/>
        </w:rPr>
        <w:t>5.4 CONLCUSION</w:t>
      </w:r>
      <w:bookmarkEnd w:id="60"/>
    </w:p>
    <w:p w:rsidR="00640DE9" w:rsidRDefault="00FE700A" w:rsidP="00EE1A87">
      <w:pPr>
        <w:spacing w:line="360" w:lineRule="auto"/>
        <w:jc w:val="both"/>
        <w:rPr>
          <w:rFonts w:ascii="Times New Roman" w:hAnsi="Times New Roman" w:cs="Times New Roman"/>
          <w:sz w:val="24"/>
          <w:szCs w:val="24"/>
        </w:rPr>
      </w:pPr>
      <w:r w:rsidRPr="00F12899">
        <w:rPr>
          <w:rFonts w:ascii="Times New Roman" w:hAnsi="Times New Roman" w:cs="Times New Roman"/>
          <w:sz w:val="24"/>
          <w:szCs w:val="24"/>
        </w:rPr>
        <w:t xml:space="preserve">This study was necessitated by the need to for another dispute resolution mechanism to adequately deal with succession disputes. Chapter one enumerated the objectives of this study </w:t>
      </w:r>
      <w:r w:rsidR="006B0BAD" w:rsidRPr="00F12899">
        <w:rPr>
          <w:rFonts w:ascii="Times New Roman" w:hAnsi="Times New Roman" w:cs="Times New Roman"/>
          <w:sz w:val="24"/>
          <w:szCs w:val="24"/>
        </w:rPr>
        <w:t xml:space="preserve">as </w:t>
      </w:r>
      <w:r w:rsidRPr="00F12899">
        <w:rPr>
          <w:rFonts w:ascii="Times New Roman" w:hAnsi="Times New Roman" w:cs="Times New Roman"/>
          <w:sz w:val="24"/>
          <w:szCs w:val="24"/>
        </w:rPr>
        <w:t xml:space="preserve">being to assess the viability of mediation in resolving these disputes thus testing the hypothesis </w:t>
      </w:r>
      <w:r w:rsidR="006B0BAD" w:rsidRPr="00F12899">
        <w:rPr>
          <w:rFonts w:ascii="Times New Roman" w:hAnsi="Times New Roman" w:cs="Times New Roman"/>
          <w:sz w:val="24"/>
          <w:szCs w:val="24"/>
        </w:rPr>
        <w:t>throughout</w:t>
      </w:r>
      <w:r w:rsidRPr="00F12899">
        <w:rPr>
          <w:rFonts w:ascii="Times New Roman" w:hAnsi="Times New Roman" w:cs="Times New Roman"/>
          <w:sz w:val="24"/>
          <w:szCs w:val="24"/>
        </w:rPr>
        <w:t>. The study</w:t>
      </w:r>
      <w:r w:rsidR="006B0BAD" w:rsidRPr="00F12899">
        <w:rPr>
          <w:rFonts w:ascii="Times New Roman" w:hAnsi="Times New Roman" w:cs="Times New Roman"/>
          <w:sz w:val="24"/>
          <w:szCs w:val="24"/>
        </w:rPr>
        <w:t xml:space="preserve"> also</w:t>
      </w:r>
      <w:r w:rsidRPr="00F12899">
        <w:rPr>
          <w:rFonts w:ascii="Times New Roman" w:hAnsi="Times New Roman" w:cs="Times New Roman"/>
          <w:sz w:val="24"/>
          <w:szCs w:val="24"/>
        </w:rPr>
        <w:t xml:space="preserve"> found</w:t>
      </w:r>
      <w:r w:rsidR="006B0BAD" w:rsidRPr="00F12899">
        <w:rPr>
          <w:rFonts w:ascii="Times New Roman" w:hAnsi="Times New Roman" w:cs="Times New Roman"/>
          <w:sz w:val="24"/>
          <w:szCs w:val="24"/>
        </w:rPr>
        <w:t xml:space="preserve"> that mediation is indeed viable due to one key attribute of bringing minds together and resolving deep seated emotive issues that serve in bringing parties together </w:t>
      </w:r>
      <w:r w:rsidR="00F12899" w:rsidRPr="00F12899">
        <w:rPr>
          <w:rFonts w:ascii="Times New Roman" w:hAnsi="Times New Roman" w:cs="Times New Roman"/>
          <w:sz w:val="24"/>
          <w:szCs w:val="24"/>
        </w:rPr>
        <w:t>rather than creating adversaries</w:t>
      </w:r>
      <w:r w:rsidRPr="00F12899">
        <w:rPr>
          <w:rFonts w:ascii="Times New Roman" w:hAnsi="Times New Roman" w:cs="Times New Roman"/>
          <w:sz w:val="24"/>
          <w:szCs w:val="24"/>
        </w:rPr>
        <w:t xml:space="preserve">. </w:t>
      </w:r>
      <w:r w:rsidR="00EE1A87" w:rsidRPr="00F12899">
        <w:rPr>
          <w:rFonts w:ascii="Times New Roman" w:hAnsi="Times New Roman" w:cs="Times New Roman"/>
          <w:sz w:val="24"/>
          <w:szCs w:val="24"/>
        </w:rPr>
        <w:t xml:space="preserve">The success of mediation in Kenya </w:t>
      </w:r>
      <w:r w:rsidRPr="00F12899">
        <w:rPr>
          <w:rFonts w:ascii="Times New Roman" w:hAnsi="Times New Roman" w:cs="Times New Roman"/>
          <w:sz w:val="24"/>
          <w:szCs w:val="24"/>
        </w:rPr>
        <w:t xml:space="preserve">is pegged on the intentional efforts of the </w:t>
      </w:r>
      <w:r w:rsidR="00EE1A87" w:rsidRPr="00F12899">
        <w:rPr>
          <w:rFonts w:ascii="Times New Roman" w:hAnsi="Times New Roman" w:cs="Times New Roman"/>
          <w:sz w:val="24"/>
          <w:szCs w:val="24"/>
        </w:rPr>
        <w:t>State</w:t>
      </w:r>
      <w:r w:rsidR="00F12899" w:rsidRPr="00F12899">
        <w:rPr>
          <w:rFonts w:ascii="Times New Roman" w:hAnsi="Times New Roman" w:cs="Times New Roman"/>
          <w:sz w:val="24"/>
          <w:szCs w:val="24"/>
        </w:rPr>
        <w:t>, through the Judiciary,</w:t>
      </w:r>
      <w:r w:rsidR="00EE1A87" w:rsidRPr="00F12899">
        <w:rPr>
          <w:rFonts w:ascii="Times New Roman" w:hAnsi="Times New Roman" w:cs="Times New Roman"/>
          <w:sz w:val="24"/>
          <w:szCs w:val="24"/>
        </w:rPr>
        <w:t xml:space="preserve"> which has an</w:t>
      </w:r>
      <w:r w:rsidRPr="00F12899">
        <w:rPr>
          <w:rFonts w:ascii="Times New Roman" w:hAnsi="Times New Roman" w:cs="Times New Roman"/>
          <w:sz w:val="24"/>
          <w:szCs w:val="24"/>
        </w:rPr>
        <w:t xml:space="preserve"> inviolable</w:t>
      </w:r>
      <w:r w:rsidR="00EE1A87" w:rsidRPr="00F12899">
        <w:rPr>
          <w:rFonts w:ascii="Times New Roman" w:hAnsi="Times New Roman" w:cs="Times New Roman"/>
          <w:sz w:val="24"/>
          <w:szCs w:val="24"/>
        </w:rPr>
        <w:t xml:space="preserve"> obligation to guarantee ac</w:t>
      </w:r>
      <w:r w:rsidR="00640DE9">
        <w:rPr>
          <w:rFonts w:ascii="Times New Roman" w:hAnsi="Times New Roman" w:cs="Times New Roman"/>
          <w:sz w:val="24"/>
          <w:szCs w:val="24"/>
        </w:rPr>
        <w:t>cess to justice. In answering the first research question, mediation is suitable for the resolution of mediation in Kenya</w:t>
      </w:r>
    </w:p>
    <w:p w:rsidR="00EE1A87" w:rsidRPr="00F12899" w:rsidRDefault="00640DE9" w:rsidP="00EE1A87">
      <w:pPr>
        <w:spacing w:line="360" w:lineRule="auto"/>
        <w:jc w:val="both"/>
        <w:rPr>
          <w:rFonts w:ascii="Times New Roman" w:hAnsi="Times New Roman" w:cs="Times New Roman"/>
          <w:sz w:val="24"/>
          <w:szCs w:val="24"/>
        </w:rPr>
      </w:pPr>
      <w:r>
        <w:rPr>
          <w:rFonts w:ascii="Times New Roman" w:hAnsi="Times New Roman" w:cs="Times New Roman"/>
          <w:sz w:val="24"/>
          <w:szCs w:val="24"/>
        </w:rPr>
        <w:t>As seen in NSW;</w:t>
      </w:r>
      <w:r w:rsidR="00EE1A87" w:rsidRPr="00F12899">
        <w:rPr>
          <w:rFonts w:ascii="Times New Roman" w:hAnsi="Times New Roman" w:cs="Times New Roman"/>
          <w:sz w:val="24"/>
          <w:szCs w:val="24"/>
        </w:rPr>
        <w:t xml:space="preserve"> funding comes from the government which the enables the implementation of policies</w:t>
      </w:r>
      <w:r>
        <w:rPr>
          <w:rFonts w:ascii="Times New Roman" w:hAnsi="Times New Roman" w:cs="Times New Roman"/>
          <w:sz w:val="24"/>
          <w:szCs w:val="24"/>
        </w:rPr>
        <w:t xml:space="preserve"> and i</w:t>
      </w:r>
      <w:r w:rsidR="00F12899" w:rsidRPr="00F12899">
        <w:rPr>
          <w:rFonts w:ascii="Times New Roman" w:hAnsi="Times New Roman" w:cs="Times New Roman"/>
          <w:sz w:val="24"/>
          <w:szCs w:val="24"/>
        </w:rPr>
        <w:t xml:space="preserve">f </w:t>
      </w:r>
      <w:r>
        <w:rPr>
          <w:rFonts w:ascii="Times New Roman" w:hAnsi="Times New Roman" w:cs="Times New Roman"/>
          <w:sz w:val="24"/>
          <w:szCs w:val="24"/>
        </w:rPr>
        <w:t xml:space="preserve">properly </w:t>
      </w:r>
      <w:r w:rsidR="00F12899" w:rsidRPr="00F12899">
        <w:rPr>
          <w:rFonts w:ascii="Times New Roman" w:hAnsi="Times New Roman" w:cs="Times New Roman"/>
          <w:sz w:val="24"/>
          <w:szCs w:val="24"/>
        </w:rPr>
        <w:t>implemented, t</w:t>
      </w:r>
      <w:r w:rsidR="00EE1A87" w:rsidRPr="00F12899">
        <w:rPr>
          <w:rFonts w:ascii="Times New Roman" w:hAnsi="Times New Roman" w:cs="Times New Roman"/>
          <w:sz w:val="24"/>
          <w:szCs w:val="24"/>
        </w:rPr>
        <w:t xml:space="preserve">his </w:t>
      </w:r>
      <w:r>
        <w:rPr>
          <w:rFonts w:ascii="Times New Roman" w:hAnsi="Times New Roman" w:cs="Times New Roman"/>
          <w:sz w:val="24"/>
          <w:szCs w:val="24"/>
        </w:rPr>
        <w:t xml:space="preserve">will prove beneficial </w:t>
      </w:r>
      <w:r w:rsidR="006B0BAD" w:rsidRPr="00F12899">
        <w:rPr>
          <w:rFonts w:ascii="Times New Roman" w:hAnsi="Times New Roman" w:cs="Times New Roman"/>
          <w:sz w:val="24"/>
          <w:szCs w:val="24"/>
        </w:rPr>
        <w:t xml:space="preserve">not only to </w:t>
      </w:r>
      <w:r w:rsidR="00F12899" w:rsidRPr="00F12899">
        <w:rPr>
          <w:rFonts w:ascii="Times New Roman" w:hAnsi="Times New Roman" w:cs="Times New Roman"/>
          <w:sz w:val="24"/>
          <w:szCs w:val="24"/>
        </w:rPr>
        <w:t>litigants</w:t>
      </w:r>
      <w:r w:rsidR="006B0BAD" w:rsidRPr="00F12899">
        <w:rPr>
          <w:rFonts w:ascii="Times New Roman" w:hAnsi="Times New Roman" w:cs="Times New Roman"/>
          <w:sz w:val="24"/>
          <w:szCs w:val="24"/>
        </w:rPr>
        <w:t xml:space="preserve"> but to the Judiciary as well</w:t>
      </w:r>
      <w:r w:rsidR="00EE1A87" w:rsidRPr="00F12899">
        <w:rPr>
          <w:rFonts w:ascii="Times New Roman" w:hAnsi="Times New Roman" w:cs="Times New Roman"/>
          <w:sz w:val="24"/>
          <w:szCs w:val="24"/>
        </w:rPr>
        <w:t xml:space="preserve">. </w:t>
      </w:r>
      <w:r w:rsidR="006B0BAD" w:rsidRPr="00F12899">
        <w:rPr>
          <w:rFonts w:ascii="Times New Roman" w:hAnsi="Times New Roman" w:cs="Times New Roman"/>
          <w:sz w:val="24"/>
          <w:szCs w:val="24"/>
        </w:rPr>
        <w:t>Mediation</w:t>
      </w:r>
      <w:r w:rsidR="00EE1A87" w:rsidRPr="00F12899">
        <w:rPr>
          <w:rFonts w:ascii="Times New Roman" w:hAnsi="Times New Roman" w:cs="Times New Roman"/>
          <w:sz w:val="24"/>
          <w:szCs w:val="24"/>
        </w:rPr>
        <w:t xml:space="preserve"> will relieve the weight of succession matters from the courts significantly</w:t>
      </w:r>
      <w:r w:rsidR="00FE700A" w:rsidRPr="00F12899">
        <w:rPr>
          <w:rFonts w:ascii="Times New Roman" w:hAnsi="Times New Roman" w:cs="Times New Roman"/>
          <w:sz w:val="24"/>
          <w:szCs w:val="24"/>
        </w:rPr>
        <w:t xml:space="preserve"> and reduce the backlog of cases</w:t>
      </w:r>
      <w:r w:rsidR="00EE1A87" w:rsidRPr="00F12899">
        <w:rPr>
          <w:rFonts w:ascii="Times New Roman" w:hAnsi="Times New Roman" w:cs="Times New Roman"/>
          <w:sz w:val="24"/>
          <w:szCs w:val="24"/>
        </w:rPr>
        <w:t xml:space="preserve">. The lessons learnt upon implementation </w:t>
      </w:r>
      <w:r w:rsidR="006B0BAD" w:rsidRPr="00F12899">
        <w:rPr>
          <w:rFonts w:ascii="Times New Roman" w:hAnsi="Times New Roman" w:cs="Times New Roman"/>
          <w:sz w:val="24"/>
          <w:szCs w:val="24"/>
        </w:rPr>
        <w:t>by the</w:t>
      </w:r>
      <w:r w:rsidR="00EE1A87" w:rsidRPr="00F12899">
        <w:rPr>
          <w:rFonts w:ascii="Times New Roman" w:hAnsi="Times New Roman" w:cs="Times New Roman"/>
          <w:sz w:val="24"/>
          <w:szCs w:val="24"/>
        </w:rPr>
        <w:t xml:space="preserve"> </w:t>
      </w:r>
      <w:r w:rsidR="006B0BAD" w:rsidRPr="00F12899">
        <w:rPr>
          <w:rFonts w:ascii="Times New Roman" w:hAnsi="Times New Roman" w:cs="Times New Roman"/>
          <w:sz w:val="24"/>
          <w:szCs w:val="24"/>
        </w:rPr>
        <w:t xml:space="preserve">Family Division of the court may </w:t>
      </w:r>
      <w:r w:rsidR="00F12899" w:rsidRPr="00F12899">
        <w:rPr>
          <w:rFonts w:ascii="Times New Roman" w:hAnsi="Times New Roman" w:cs="Times New Roman"/>
          <w:sz w:val="24"/>
          <w:szCs w:val="24"/>
        </w:rPr>
        <w:t xml:space="preserve">also </w:t>
      </w:r>
      <w:r w:rsidR="00EE1A87" w:rsidRPr="00F12899">
        <w:rPr>
          <w:rFonts w:ascii="Times New Roman" w:hAnsi="Times New Roman" w:cs="Times New Roman"/>
          <w:sz w:val="24"/>
          <w:szCs w:val="24"/>
        </w:rPr>
        <w:t xml:space="preserve">be applied in other </w:t>
      </w:r>
      <w:r w:rsidR="006B0BAD" w:rsidRPr="00F12899">
        <w:rPr>
          <w:rFonts w:ascii="Times New Roman" w:hAnsi="Times New Roman" w:cs="Times New Roman"/>
          <w:sz w:val="24"/>
          <w:szCs w:val="24"/>
        </w:rPr>
        <w:t>divisions</w:t>
      </w:r>
      <w:r w:rsidR="00EE1A87" w:rsidRPr="00F12899">
        <w:rPr>
          <w:rFonts w:ascii="Times New Roman" w:hAnsi="Times New Roman" w:cs="Times New Roman"/>
          <w:sz w:val="24"/>
          <w:szCs w:val="24"/>
        </w:rPr>
        <w:t xml:space="preserve">. Ultimately, this will </w:t>
      </w:r>
      <w:r w:rsidR="006B0BAD" w:rsidRPr="00F12899">
        <w:rPr>
          <w:rFonts w:ascii="Times New Roman" w:hAnsi="Times New Roman" w:cs="Times New Roman"/>
          <w:sz w:val="24"/>
          <w:szCs w:val="24"/>
        </w:rPr>
        <w:t>guarantee</w:t>
      </w:r>
      <w:r w:rsidR="00EE1A87" w:rsidRPr="00F12899">
        <w:rPr>
          <w:rFonts w:ascii="Times New Roman" w:hAnsi="Times New Roman" w:cs="Times New Roman"/>
          <w:sz w:val="24"/>
          <w:szCs w:val="24"/>
        </w:rPr>
        <w:t xml:space="preserve"> the constitutional right of access to justice. </w:t>
      </w:r>
      <w:r w:rsidR="00FE700A" w:rsidRPr="00F12899">
        <w:rPr>
          <w:rFonts w:ascii="Times New Roman" w:hAnsi="Times New Roman" w:cs="Times New Roman"/>
          <w:sz w:val="24"/>
          <w:szCs w:val="24"/>
        </w:rPr>
        <w:t>In testing the hypothesis, this study concludes by stating that mediation is the most appropriate mechanism of dispute resolution.</w:t>
      </w:r>
    </w:p>
    <w:p w:rsidR="00716B7D" w:rsidRPr="00F12899" w:rsidRDefault="00716B7D" w:rsidP="00716B7D">
      <w:pPr>
        <w:spacing w:after="0" w:line="360" w:lineRule="auto"/>
        <w:jc w:val="both"/>
        <w:rPr>
          <w:rFonts w:ascii="Times New Roman" w:hAnsi="Times New Roman" w:cs="Times New Roman"/>
          <w:b/>
          <w:sz w:val="24"/>
          <w:szCs w:val="24"/>
        </w:rPr>
      </w:pPr>
    </w:p>
    <w:p w:rsidR="00716B7D" w:rsidRPr="00F12899" w:rsidRDefault="00716B7D" w:rsidP="00716B7D">
      <w:pPr>
        <w:spacing w:line="360" w:lineRule="auto"/>
        <w:jc w:val="both"/>
        <w:rPr>
          <w:rFonts w:ascii="Times New Roman" w:hAnsi="Times New Roman" w:cs="Times New Roman"/>
          <w:b/>
          <w:sz w:val="24"/>
          <w:szCs w:val="24"/>
        </w:rPr>
      </w:pPr>
      <w:r w:rsidRPr="00F12899">
        <w:rPr>
          <w:rFonts w:ascii="Times New Roman" w:hAnsi="Times New Roman" w:cs="Times New Roman"/>
          <w:b/>
          <w:sz w:val="24"/>
          <w:szCs w:val="24"/>
        </w:rPr>
        <w:br w:type="page"/>
      </w:r>
    </w:p>
    <w:p w:rsidR="0014497A" w:rsidRPr="00F12899" w:rsidRDefault="00985C5F" w:rsidP="00640DE9">
      <w:pPr>
        <w:spacing w:after="0" w:line="360" w:lineRule="auto"/>
        <w:jc w:val="both"/>
        <w:rPr>
          <w:rFonts w:ascii="Times New Roman" w:hAnsi="Times New Roman" w:cs="Times New Roman"/>
          <w:b/>
          <w:sz w:val="24"/>
          <w:szCs w:val="24"/>
        </w:rPr>
      </w:pPr>
      <w:r w:rsidRPr="00F12899">
        <w:rPr>
          <w:rFonts w:ascii="Times New Roman" w:hAnsi="Times New Roman" w:cs="Times New Roman"/>
          <w:b/>
          <w:sz w:val="24"/>
          <w:szCs w:val="24"/>
        </w:rPr>
        <w:lastRenderedPageBreak/>
        <w:t xml:space="preserve">BIBLIOGRAPHY </w:t>
      </w:r>
    </w:p>
    <w:p w:rsidR="00990633" w:rsidRPr="00F12899" w:rsidRDefault="0021130E" w:rsidP="00640DE9">
      <w:pPr>
        <w:spacing w:after="0" w:line="360" w:lineRule="auto"/>
        <w:jc w:val="both"/>
        <w:rPr>
          <w:rFonts w:ascii="Times New Roman" w:hAnsi="Times New Roman" w:cs="Times New Roman"/>
          <w:b/>
          <w:sz w:val="24"/>
          <w:szCs w:val="24"/>
        </w:rPr>
      </w:pPr>
      <w:r w:rsidRPr="00F12899">
        <w:rPr>
          <w:rFonts w:ascii="Times New Roman" w:hAnsi="Times New Roman" w:cs="Times New Roman"/>
          <w:b/>
          <w:sz w:val="24"/>
          <w:szCs w:val="24"/>
        </w:rPr>
        <w:t>Books</w:t>
      </w:r>
    </w:p>
    <w:p w:rsidR="00990633" w:rsidRPr="00F12899" w:rsidRDefault="0021130E" w:rsidP="00716B7D">
      <w:pPr>
        <w:spacing w:after="0" w:line="360" w:lineRule="auto"/>
        <w:jc w:val="both"/>
        <w:rPr>
          <w:rFonts w:ascii="Times New Roman" w:hAnsi="Times New Roman" w:cs="Times New Roman"/>
          <w:sz w:val="24"/>
          <w:szCs w:val="24"/>
        </w:rPr>
      </w:pPr>
      <w:r w:rsidRPr="00F12899">
        <w:rPr>
          <w:rFonts w:ascii="Times New Roman" w:hAnsi="Times New Roman" w:cs="Times New Roman"/>
          <w:sz w:val="24"/>
          <w:szCs w:val="24"/>
        </w:rPr>
        <w:t xml:space="preserve">Kiwinda M M, </w:t>
      </w:r>
      <w:r w:rsidRPr="00F12899">
        <w:rPr>
          <w:rFonts w:ascii="Times New Roman" w:hAnsi="Times New Roman" w:cs="Times New Roman"/>
          <w:bCs/>
          <w:sz w:val="24"/>
          <w:szCs w:val="24"/>
        </w:rPr>
        <w:t xml:space="preserve">Kabau T, Owiye A E and Waris A, </w:t>
      </w:r>
      <w:r w:rsidRPr="00F12899">
        <w:rPr>
          <w:rFonts w:ascii="Times New Roman" w:hAnsi="Times New Roman" w:cs="Times New Roman"/>
          <w:i/>
          <w:sz w:val="24"/>
          <w:szCs w:val="24"/>
        </w:rPr>
        <w:t>Human rights and democratic governance in Kenya: a post-2007 appraisal</w:t>
      </w:r>
      <w:r w:rsidRPr="00F12899">
        <w:rPr>
          <w:rFonts w:ascii="Times New Roman" w:hAnsi="Times New Roman" w:cs="Times New Roman"/>
          <w:sz w:val="24"/>
          <w:szCs w:val="24"/>
        </w:rPr>
        <w:t>, Pretoria University Law Press, Pretoria, 2015.</w:t>
      </w:r>
    </w:p>
    <w:p w:rsidR="00990633" w:rsidRPr="00F12899" w:rsidRDefault="00990633" w:rsidP="0049041F">
      <w:pPr>
        <w:spacing w:before="240" w:after="0" w:line="360" w:lineRule="auto"/>
        <w:jc w:val="both"/>
        <w:rPr>
          <w:rFonts w:ascii="Times New Roman" w:hAnsi="Times New Roman" w:cs="Times New Roman"/>
          <w:sz w:val="24"/>
          <w:szCs w:val="24"/>
        </w:rPr>
      </w:pPr>
      <w:r w:rsidRPr="00F12899">
        <w:rPr>
          <w:rFonts w:ascii="Times New Roman" w:hAnsi="Times New Roman" w:cs="Times New Roman"/>
          <w:sz w:val="24"/>
          <w:szCs w:val="24"/>
        </w:rPr>
        <w:t xml:space="preserve">Kariuki M, </w:t>
      </w:r>
      <w:r w:rsidRPr="00F12899">
        <w:rPr>
          <w:rFonts w:ascii="Times New Roman" w:hAnsi="Times New Roman" w:cs="Times New Roman"/>
          <w:i/>
          <w:sz w:val="24"/>
          <w:szCs w:val="24"/>
        </w:rPr>
        <w:t xml:space="preserve">Resolving conflicts through mediation in Kenya, </w:t>
      </w:r>
      <w:r w:rsidRPr="00F12899">
        <w:rPr>
          <w:rFonts w:ascii="Times New Roman" w:hAnsi="Times New Roman" w:cs="Times New Roman"/>
          <w:sz w:val="24"/>
          <w:szCs w:val="24"/>
        </w:rPr>
        <w:t>Glenwood Publishers Limited, Nairobi, 2012.</w:t>
      </w:r>
    </w:p>
    <w:p w:rsidR="00985C5F" w:rsidRPr="00F12899" w:rsidRDefault="00985C5F" w:rsidP="0049041F">
      <w:pPr>
        <w:spacing w:before="240" w:after="0" w:line="360" w:lineRule="auto"/>
        <w:jc w:val="both"/>
        <w:rPr>
          <w:rFonts w:ascii="Times New Roman" w:hAnsi="Times New Roman" w:cs="Times New Roman"/>
          <w:sz w:val="24"/>
          <w:szCs w:val="24"/>
        </w:rPr>
      </w:pPr>
      <w:r w:rsidRPr="00F12899">
        <w:rPr>
          <w:rFonts w:ascii="Times New Roman" w:hAnsi="Times New Roman" w:cs="Times New Roman"/>
          <w:sz w:val="24"/>
          <w:szCs w:val="24"/>
        </w:rPr>
        <w:t>Dickens C, Bleak house, Collection of British Authors, Leipzig, 183.</w:t>
      </w:r>
    </w:p>
    <w:p w:rsidR="00985C5F" w:rsidRPr="00F12899" w:rsidRDefault="00985C5F" w:rsidP="0049041F">
      <w:pPr>
        <w:spacing w:before="240" w:after="0" w:line="360" w:lineRule="auto"/>
        <w:jc w:val="both"/>
        <w:rPr>
          <w:rFonts w:ascii="Times New Roman" w:hAnsi="Times New Roman" w:cs="Times New Roman"/>
          <w:sz w:val="24"/>
          <w:szCs w:val="24"/>
        </w:rPr>
      </w:pPr>
      <w:r w:rsidRPr="00F12899">
        <w:rPr>
          <w:rFonts w:ascii="Times New Roman" w:hAnsi="Times New Roman" w:cs="Times New Roman"/>
          <w:sz w:val="24"/>
          <w:szCs w:val="24"/>
        </w:rPr>
        <w:t xml:space="preserve">Brogan M and Spencer D, </w:t>
      </w:r>
      <w:r w:rsidRPr="00F12899">
        <w:rPr>
          <w:rFonts w:ascii="Times New Roman" w:hAnsi="Times New Roman" w:cs="Times New Roman"/>
          <w:i/>
          <w:sz w:val="24"/>
          <w:szCs w:val="24"/>
        </w:rPr>
        <w:t xml:space="preserve">Mediation law and practice, </w:t>
      </w:r>
      <w:r w:rsidRPr="00F12899">
        <w:rPr>
          <w:rFonts w:ascii="Times New Roman" w:hAnsi="Times New Roman" w:cs="Times New Roman"/>
          <w:sz w:val="24"/>
          <w:szCs w:val="24"/>
        </w:rPr>
        <w:t>Cambridge University Press, Port Melbourne, 2006.</w:t>
      </w:r>
    </w:p>
    <w:p w:rsidR="0021130E" w:rsidRPr="00F12899" w:rsidRDefault="0021130E" w:rsidP="0049041F">
      <w:pPr>
        <w:spacing w:before="240" w:after="0" w:line="360" w:lineRule="auto"/>
        <w:jc w:val="both"/>
        <w:rPr>
          <w:rFonts w:ascii="Times New Roman" w:hAnsi="Times New Roman" w:cs="Times New Roman"/>
          <w:b/>
          <w:sz w:val="24"/>
          <w:szCs w:val="24"/>
        </w:rPr>
      </w:pPr>
      <w:r w:rsidRPr="00F12899">
        <w:rPr>
          <w:rFonts w:ascii="Times New Roman" w:hAnsi="Times New Roman" w:cs="Times New Roman"/>
          <w:b/>
          <w:sz w:val="24"/>
          <w:szCs w:val="24"/>
        </w:rPr>
        <w:t>Journals</w:t>
      </w:r>
    </w:p>
    <w:p w:rsidR="00990633" w:rsidRPr="00F12899" w:rsidRDefault="00990633" w:rsidP="0049041F">
      <w:pPr>
        <w:spacing w:line="360" w:lineRule="auto"/>
        <w:jc w:val="both"/>
        <w:rPr>
          <w:rFonts w:ascii="Times New Roman" w:hAnsi="Times New Roman" w:cs="Times New Roman"/>
          <w:sz w:val="24"/>
          <w:szCs w:val="24"/>
        </w:rPr>
      </w:pPr>
      <w:r w:rsidRPr="00F12899">
        <w:rPr>
          <w:rFonts w:ascii="Times New Roman" w:hAnsi="Times New Roman" w:cs="Times New Roman"/>
          <w:sz w:val="24"/>
          <w:szCs w:val="24"/>
        </w:rPr>
        <w:t>Barkun M, ‘Conflict resolution through implicit mediation’ Journa</w:t>
      </w:r>
      <w:r w:rsidR="0049041F" w:rsidRPr="00F12899">
        <w:rPr>
          <w:rFonts w:ascii="Times New Roman" w:hAnsi="Times New Roman" w:cs="Times New Roman"/>
          <w:sz w:val="24"/>
          <w:szCs w:val="24"/>
        </w:rPr>
        <w:t>l of Conflict Resolution, 1964.</w:t>
      </w:r>
    </w:p>
    <w:p w:rsidR="00F2415B" w:rsidRPr="00F12899" w:rsidRDefault="00F2415B" w:rsidP="0049041F">
      <w:pPr>
        <w:spacing w:line="360" w:lineRule="auto"/>
        <w:jc w:val="both"/>
        <w:rPr>
          <w:rFonts w:ascii="Times New Roman" w:hAnsi="Times New Roman" w:cs="Times New Roman"/>
          <w:sz w:val="32"/>
          <w:szCs w:val="24"/>
        </w:rPr>
      </w:pPr>
      <w:r w:rsidRPr="00F12899">
        <w:rPr>
          <w:rFonts w:ascii="Times New Roman" w:hAnsi="Times New Roman" w:cs="Times New Roman"/>
          <w:sz w:val="24"/>
          <w:szCs w:val="20"/>
          <w:lang w:val="en-US"/>
        </w:rPr>
        <w:t>Foster F H, ‘</w:t>
      </w:r>
      <w:r w:rsidRPr="00F12899">
        <w:rPr>
          <w:rFonts w:ascii="Times New Roman" w:hAnsi="Times New Roman" w:cs="Times New Roman"/>
          <w:iCs/>
          <w:sz w:val="24"/>
          <w:szCs w:val="20"/>
        </w:rPr>
        <w:t>Privacy and the elusive quest for uniformity in the law of trusts</w:t>
      </w:r>
      <w:r w:rsidRPr="00F12899">
        <w:rPr>
          <w:rFonts w:ascii="Times New Roman" w:hAnsi="Times New Roman" w:cs="Times New Roman"/>
          <w:sz w:val="24"/>
          <w:szCs w:val="20"/>
          <w:lang w:val="en-US"/>
        </w:rPr>
        <w:t>’, 38</w:t>
      </w:r>
      <w:r w:rsidRPr="00F12899">
        <w:rPr>
          <w:rFonts w:ascii="Times New Roman" w:hAnsi="Times New Roman" w:cs="Times New Roman"/>
          <w:i/>
          <w:sz w:val="24"/>
          <w:szCs w:val="20"/>
          <w:lang w:val="en-US"/>
        </w:rPr>
        <w:t xml:space="preserve"> Arizona State Law Journal </w:t>
      </w:r>
      <w:r w:rsidRPr="00F12899">
        <w:rPr>
          <w:rFonts w:ascii="Times New Roman" w:hAnsi="Times New Roman" w:cs="Times New Roman"/>
          <w:sz w:val="24"/>
          <w:szCs w:val="20"/>
          <w:lang w:val="en-US"/>
        </w:rPr>
        <w:t>713, 2006.</w:t>
      </w:r>
    </w:p>
    <w:p w:rsidR="00990633" w:rsidRPr="00F12899" w:rsidRDefault="0021130E" w:rsidP="003B7C17">
      <w:pPr>
        <w:spacing w:line="360" w:lineRule="auto"/>
        <w:rPr>
          <w:rFonts w:ascii="Times New Roman" w:hAnsi="Times New Roman" w:cs="Times New Roman"/>
          <w:sz w:val="24"/>
          <w:szCs w:val="24"/>
        </w:rPr>
      </w:pPr>
      <w:r w:rsidRPr="00F12899">
        <w:rPr>
          <w:rFonts w:ascii="Times New Roman" w:hAnsi="Times New Roman" w:cs="Times New Roman"/>
          <w:sz w:val="24"/>
          <w:szCs w:val="24"/>
        </w:rPr>
        <w:t xml:space="preserve">White B, Cheryl T, Wilson J, Rosenman L, Purser K and Coe S, ‘Estate contestation in Australia: an empirical study of a year of case law’ </w:t>
      </w:r>
      <w:r w:rsidRPr="00F12899">
        <w:rPr>
          <w:rFonts w:ascii="Times New Roman" w:hAnsi="Times New Roman" w:cs="Times New Roman"/>
          <w:i/>
          <w:sz w:val="24"/>
          <w:szCs w:val="24"/>
        </w:rPr>
        <w:t xml:space="preserve">University of New South Wales Law Journal, </w:t>
      </w:r>
      <w:r w:rsidRPr="00F12899">
        <w:rPr>
          <w:rFonts w:ascii="Times New Roman" w:hAnsi="Times New Roman" w:cs="Times New Roman"/>
          <w:sz w:val="24"/>
          <w:szCs w:val="24"/>
        </w:rPr>
        <w:t xml:space="preserve">2015,— </w:t>
      </w:r>
      <w:hyperlink r:id="rId14" w:history="1">
        <w:r w:rsidRPr="00F12899">
          <w:rPr>
            <w:rStyle w:val="Hyperlink"/>
            <w:rFonts w:ascii="Times New Roman" w:hAnsi="Times New Roman" w:cs="Times New Roman"/>
            <w:color w:val="auto"/>
            <w:sz w:val="24"/>
            <w:szCs w:val="24"/>
          </w:rPr>
          <w:t>https://eprints.qut.edu.au/87011/1/__staffhome.qut.edu.au_staffgroupw%24_whiteb_Documents_Estate%20contestation%20in%20Australia%20%20An%20empirical%20study%20of%20a%20year%20of%20case%20law%20%28published%20by%20UNSWLJ%29.pdf</w:t>
        </w:r>
      </w:hyperlink>
      <w:r w:rsidR="003B7C17" w:rsidRPr="00F12899">
        <w:rPr>
          <w:rFonts w:ascii="Times New Roman" w:hAnsi="Times New Roman" w:cs="Times New Roman"/>
          <w:sz w:val="24"/>
          <w:szCs w:val="24"/>
        </w:rPr>
        <w:t xml:space="preserve"> .</w:t>
      </w:r>
    </w:p>
    <w:p w:rsidR="00990633" w:rsidRPr="00F12899" w:rsidRDefault="0021130E" w:rsidP="003B7C17">
      <w:pPr>
        <w:spacing w:line="360" w:lineRule="auto"/>
        <w:rPr>
          <w:rFonts w:ascii="Times New Roman" w:hAnsi="Times New Roman" w:cs="Times New Roman"/>
          <w:sz w:val="24"/>
          <w:szCs w:val="24"/>
        </w:rPr>
      </w:pPr>
      <w:r w:rsidRPr="00F12899">
        <w:rPr>
          <w:rFonts w:ascii="Times New Roman" w:hAnsi="Times New Roman" w:cs="Times New Roman"/>
          <w:sz w:val="24"/>
          <w:szCs w:val="24"/>
        </w:rPr>
        <w:t xml:space="preserve">Sterk S E and Love P L, ‘Leaving more than money: mediation clauses in estate planning methods’ </w:t>
      </w:r>
      <w:r w:rsidRPr="00F12899">
        <w:rPr>
          <w:rFonts w:ascii="Times New Roman" w:hAnsi="Times New Roman" w:cs="Times New Roman"/>
          <w:i/>
          <w:sz w:val="24"/>
          <w:szCs w:val="24"/>
        </w:rPr>
        <w:t xml:space="preserve">Washington and Lee Law Review, </w:t>
      </w:r>
      <w:r w:rsidRPr="00F12899">
        <w:rPr>
          <w:rFonts w:ascii="Times New Roman" w:hAnsi="Times New Roman" w:cs="Times New Roman"/>
          <w:sz w:val="24"/>
          <w:szCs w:val="24"/>
        </w:rPr>
        <w:t xml:space="preserve">2008, </w:t>
      </w:r>
      <w:r w:rsidRPr="00F12899">
        <w:rPr>
          <w:rFonts w:ascii="Times New Roman" w:hAnsi="Times New Roman" w:cs="Times New Roman"/>
          <w:b/>
          <w:sz w:val="24"/>
          <w:szCs w:val="24"/>
        </w:rPr>
        <w:t>—</w:t>
      </w:r>
      <w:r w:rsidRPr="00F12899">
        <w:rPr>
          <w:rFonts w:ascii="Times New Roman" w:hAnsi="Times New Roman" w:cs="Times New Roman"/>
          <w:sz w:val="24"/>
          <w:szCs w:val="24"/>
        </w:rPr>
        <w:t xml:space="preserve"> </w:t>
      </w:r>
      <w:hyperlink r:id="rId15" w:history="1">
        <w:r w:rsidRPr="00F12899">
          <w:rPr>
            <w:rStyle w:val="Hyperlink"/>
            <w:rFonts w:ascii="Times New Roman" w:hAnsi="Times New Roman" w:cs="Times New Roman"/>
            <w:sz w:val="24"/>
            <w:szCs w:val="24"/>
          </w:rPr>
          <w:t>https://scholarlycommons.law.wlu.edu/cgi/viewcontent.cgi?article=1102&amp;context=wlulr</w:t>
        </w:r>
      </w:hyperlink>
      <w:r w:rsidR="003B7C17" w:rsidRPr="00F12899">
        <w:rPr>
          <w:rFonts w:ascii="Times New Roman" w:hAnsi="Times New Roman" w:cs="Times New Roman"/>
          <w:sz w:val="24"/>
          <w:szCs w:val="24"/>
        </w:rPr>
        <w:t xml:space="preserve"> .</w:t>
      </w:r>
    </w:p>
    <w:p w:rsidR="00985C5F" w:rsidRPr="00F12899" w:rsidRDefault="00990633" w:rsidP="003B7C17">
      <w:pPr>
        <w:spacing w:line="360" w:lineRule="auto"/>
        <w:rPr>
          <w:rFonts w:ascii="Times New Roman" w:hAnsi="Times New Roman" w:cs="Times New Roman"/>
          <w:sz w:val="24"/>
          <w:szCs w:val="24"/>
        </w:rPr>
      </w:pPr>
      <w:r w:rsidRPr="00F12899">
        <w:rPr>
          <w:rFonts w:ascii="Times New Roman" w:hAnsi="Times New Roman" w:cs="Times New Roman"/>
          <w:sz w:val="24"/>
          <w:szCs w:val="24"/>
        </w:rPr>
        <w:t xml:space="preserve">Muigua K and Kariuki F, ‘Alternative Dispute Resolution, access to justice and development in Kenya’ </w:t>
      </w:r>
      <w:r w:rsidRPr="00F12899">
        <w:rPr>
          <w:rFonts w:ascii="Times New Roman" w:hAnsi="Times New Roman" w:cs="Times New Roman"/>
          <w:i/>
          <w:sz w:val="24"/>
          <w:szCs w:val="24"/>
        </w:rPr>
        <w:t xml:space="preserve">Strathmore Law Journal, </w:t>
      </w:r>
      <w:r w:rsidRPr="00F12899">
        <w:rPr>
          <w:rFonts w:ascii="Times New Roman" w:hAnsi="Times New Roman" w:cs="Times New Roman"/>
          <w:sz w:val="24"/>
          <w:szCs w:val="24"/>
        </w:rPr>
        <w:t xml:space="preserve">2015, </w:t>
      </w:r>
      <w:r w:rsidRPr="00F12899">
        <w:rPr>
          <w:rFonts w:ascii="Times New Roman" w:hAnsi="Times New Roman" w:cs="Times New Roman"/>
          <w:b/>
          <w:sz w:val="24"/>
          <w:szCs w:val="24"/>
        </w:rPr>
        <w:t>—</w:t>
      </w:r>
      <w:hyperlink r:id="rId16" w:history="1">
        <w:r w:rsidRPr="00F12899">
          <w:rPr>
            <w:rStyle w:val="Hyperlink"/>
            <w:rFonts w:ascii="Times New Roman" w:hAnsi="Times New Roman" w:cs="Times New Roman"/>
            <w:color w:val="auto"/>
            <w:sz w:val="24"/>
            <w:szCs w:val="24"/>
          </w:rPr>
          <w:t>https://suplus.strathmore.edu/bitstream/handle/11071/4661/Alternative%20Dispute%20Resolution%2c%20access%20to%20justice%20and%20development%20in%20Kenya.pdf?sequence=1&amp;isAllowed=y</w:t>
        </w:r>
      </w:hyperlink>
      <w:r w:rsidR="00985C5F" w:rsidRPr="00F12899">
        <w:rPr>
          <w:rFonts w:ascii="Times New Roman" w:hAnsi="Times New Roman" w:cs="Times New Roman"/>
          <w:sz w:val="24"/>
          <w:szCs w:val="24"/>
        </w:rPr>
        <w:t xml:space="preserve"> </w:t>
      </w:r>
    </w:p>
    <w:p w:rsidR="00F2415B" w:rsidRPr="00F12899" w:rsidRDefault="00F2415B" w:rsidP="003B7C17">
      <w:pPr>
        <w:spacing w:line="360" w:lineRule="auto"/>
        <w:rPr>
          <w:rFonts w:ascii="Times New Roman" w:hAnsi="Times New Roman" w:cs="Times New Roman"/>
          <w:sz w:val="24"/>
          <w:szCs w:val="24"/>
        </w:rPr>
      </w:pPr>
      <w:r w:rsidRPr="00F12899">
        <w:rPr>
          <w:rFonts w:ascii="Times New Roman" w:hAnsi="Times New Roman" w:cs="Times New Roman"/>
          <w:sz w:val="24"/>
          <w:szCs w:val="24"/>
        </w:rPr>
        <w:lastRenderedPageBreak/>
        <w:t xml:space="preserve">Madelene T, ‘Divorce mediation in Australia - valuable lessons for family law reform in South Africa’40 </w:t>
      </w:r>
      <w:r w:rsidRPr="00F12899">
        <w:rPr>
          <w:rFonts w:ascii="Times New Roman" w:hAnsi="Times New Roman" w:cs="Times New Roman"/>
          <w:i/>
          <w:sz w:val="24"/>
          <w:szCs w:val="24"/>
        </w:rPr>
        <w:t xml:space="preserve">The Comparative and International Law Journal of Southern Africa </w:t>
      </w:r>
      <w:r w:rsidRPr="00F12899">
        <w:rPr>
          <w:rFonts w:ascii="Times New Roman" w:hAnsi="Times New Roman" w:cs="Times New Roman"/>
          <w:sz w:val="24"/>
          <w:szCs w:val="24"/>
        </w:rPr>
        <w:t>2</w:t>
      </w:r>
      <w:r w:rsidRPr="00F12899">
        <w:rPr>
          <w:rFonts w:ascii="Times New Roman" w:hAnsi="Times New Roman" w:cs="Times New Roman"/>
          <w:i/>
          <w:sz w:val="24"/>
          <w:szCs w:val="24"/>
        </w:rPr>
        <w:t>,</w:t>
      </w:r>
      <w:r w:rsidRPr="00F12899">
        <w:rPr>
          <w:rFonts w:ascii="Times New Roman" w:hAnsi="Times New Roman" w:cs="Times New Roman"/>
          <w:sz w:val="24"/>
          <w:szCs w:val="24"/>
        </w:rPr>
        <w:t xml:space="preserve"> 2007.</w:t>
      </w:r>
    </w:p>
    <w:p w:rsidR="0021130E" w:rsidRPr="00F12899" w:rsidRDefault="0021130E" w:rsidP="00716B7D">
      <w:pPr>
        <w:spacing w:after="0" w:line="360" w:lineRule="auto"/>
        <w:jc w:val="both"/>
        <w:rPr>
          <w:rFonts w:ascii="Times New Roman" w:hAnsi="Times New Roman" w:cs="Times New Roman"/>
          <w:b/>
          <w:sz w:val="24"/>
          <w:szCs w:val="24"/>
        </w:rPr>
      </w:pPr>
      <w:r w:rsidRPr="00F12899">
        <w:rPr>
          <w:rFonts w:ascii="Times New Roman" w:hAnsi="Times New Roman" w:cs="Times New Roman"/>
          <w:b/>
          <w:sz w:val="24"/>
          <w:szCs w:val="24"/>
        </w:rPr>
        <w:t>Internet Sources</w:t>
      </w:r>
    </w:p>
    <w:p w:rsidR="0021130E" w:rsidRPr="00F12899" w:rsidRDefault="009E4336" w:rsidP="003B7C17">
      <w:pPr>
        <w:spacing w:line="360" w:lineRule="auto"/>
        <w:jc w:val="both"/>
        <w:rPr>
          <w:rFonts w:ascii="Times New Roman" w:hAnsi="Times New Roman" w:cs="Times New Roman"/>
          <w:sz w:val="24"/>
          <w:szCs w:val="24"/>
        </w:rPr>
      </w:pPr>
      <w:hyperlink r:id="rId17" w:history="1">
        <w:r w:rsidR="0021130E" w:rsidRPr="00F12899">
          <w:rPr>
            <w:rStyle w:val="Hyperlink"/>
            <w:rFonts w:ascii="Times New Roman" w:hAnsi="Times New Roman" w:cs="Times New Roman"/>
            <w:color w:val="auto"/>
            <w:sz w:val="24"/>
            <w:szCs w:val="24"/>
          </w:rPr>
          <w:t>https://webs.ucm.es/info/fgu/descargas/forocomplutense/conf_hkelman_220210.pdf</w:t>
        </w:r>
      </w:hyperlink>
      <w:r w:rsidR="0021130E" w:rsidRPr="00F12899">
        <w:rPr>
          <w:rFonts w:ascii="Times New Roman" w:hAnsi="Times New Roman" w:cs="Times New Roman"/>
          <w:sz w:val="24"/>
          <w:szCs w:val="24"/>
        </w:rPr>
        <w:t xml:space="preserve"> .</w:t>
      </w:r>
    </w:p>
    <w:p w:rsidR="00990633" w:rsidRPr="00F12899" w:rsidRDefault="009E4336" w:rsidP="003B7C17">
      <w:pPr>
        <w:pStyle w:val="FootnoteText"/>
        <w:spacing w:after="200" w:line="360" w:lineRule="auto"/>
        <w:jc w:val="both"/>
        <w:rPr>
          <w:rFonts w:ascii="Times New Roman" w:hAnsi="Times New Roman" w:cs="Times New Roman"/>
          <w:sz w:val="24"/>
          <w:szCs w:val="24"/>
          <w:lang w:val="en-US"/>
        </w:rPr>
      </w:pPr>
      <w:hyperlink r:id="rId18" w:history="1">
        <w:r w:rsidR="00990633" w:rsidRPr="00F12899">
          <w:rPr>
            <w:rStyle w:val="Hyperlink"/>
            <w:rFonts w:ascii="Times New Roman" w:hAnsi="Times New Roman" w:cs="Times New Roman"/>
            <w:color w:val="auto"/>
            <w:sz w:val="24"/>
            <w:szCs w:val="24"/>
          </w:rPr>
          <w:t>https://www.businessdailyafrica.com/corporate/Judgment-on-Mbiyu-Koinange/539550-2884420-vwo9t0z/index.html</w:t>
        </w:r>
      </w:hyperlink>
      <w:r w:rsidR="00990633" w:rsidRPr="00F12899">
        <w:rPr>
          <w:rFonts w:ascii="Times New Roman" w:hAnsi="Times New Roman" w:cs="Times New Roman"/>
          <w:sz w:val="24"/>
          <w:szCs w:val="24"/>
        </w:rPr>
        <w:t xml:space="preserve"> .</w:t>
      </w:r>
    </w:p>
    <w:p w:rsidR="00990633" w:rsidRPr="00F12899" w:rsidRDefault="009E4336" w:rsidP="008724BB">
      <w:pPr>
        <w:pStyle w:val="FootnoteText"/>
        <w:spacing w:after="200" w:line="360" w:lineRule="auto"/>
        <w:jc w:val="both"/>
        <w:rPr>
          <w:rFonts w:ascii="Times New Roman" w:hAnsi="Times New Roman" w:cs="Times New Roman"/>
          <w:sz w:val="24"/>
          <w:szCs w:val="24"/>
        </w:rPr>
      </w:pPr>
      <w:hyperlink r:id="rId19" w:history="1">
        <w:r w:rsidR="00990633" w:rsidRPr="00F12899">
          <w:rPr>
            <w:rStyle w:val="Hyperlink"/>
            <w:rFonts w:ascii="Times New Roman" w:hAnsi="Times New Roman" w:cs="Times New Roman"/>
            <w:color w:val="auto"/>
            <w:sz w:val="24"/>
            <w:szCs w:val="24"/>
          </w:rPr>
          <w:t>https://www.kent.ac.uk/politics/carc/john-burton/kevin-clements-john-burton-lecture.pdf</w:t>
        </w:r>
      </w:hyperlink>
      <w:r w:rsidR="003B7C17" w:rsidRPr="00F12899">
        <w:rPr>
          <w:rFonts w:ascii="Times New Roman" w:hAnsi="Times New Roman" w:cs="Times New Roman"/>
          <w:sz w:val="24"/>
          <w:szCs w:val="24"/>
        </w:rPr>
        <w:t xml:space="preserve"> </w:t>
      </w:r>
    </w:p>
    <w:p w:rsidR="0021130E" w:rsidRPr="00F12899" w:rsidRDefault="0021130E" w:rsidP="00716B7D">
      <w:pPr>
        <w:spacing w:after="0" w:line="360" w:lineRule="auto"/>
        <w:jc w:val="both"/>
        <w:rPr>
          <w:rFonts w:ascii="Times New Roman" w:hAnsi="Times New Roman" w:cs="Times New Roman"/>
          <w:b/>
          <w:sz w:val="24"/>
          <w:szCs w:val="24"/>
        </w:rPr>
      </w:pPr>
      <w:r w:rsidRPr="00F12899">
        <w:rPr>
          <w:rFonts w:ascii="Times New Roman" w:hAnsi="Times New Roman" w:cs="Times New Roman"/>
          <w:b/>
          <w:sz w:val="24"/>
          <w:szCs w:val="24"/>
        </w:rPr>
        <w:t>Articles</w:t>
      </w:r>
    </w:p>
    <w:p w:rsidR="00990633" w:rsidRPr="00F12899" w:rsidRDefault="0021130E" w:rsidP="00F2415B">
      <w:pPr>
        <w:spacing w:line="360" w:lineRule="auto"/>
        <w:rPr>
          <w:rFonts w:ascii="Times New Roman" w:hAnsi="Times New Roman" w:cs="Times New Roman"/>
          <w:sz w:val="24"/>
          <w:szCs w:val="24"/>
        </w:rPr>
      </w:pPr>
      <w:r w:rsidRPr="00F12899">
        <w:rPr>
          <w:rFonts w:ascii="Times New Roman" w:hAnsi="Times New Roman" w:cs="Times New Roman"/>
          <w:sz w:val="24"/>
          <w:szCs w:val="24"/>
        </w:rPr>
        <w:t>Kakooza A C K, ‘Arbitration, conciliation and mediation in Uganda: A focus on the practical aspects’, S</w:t>
      </w:r>
      <w:r w:rsidR="003B7C17" w:rsidRPr="00F12899">
        <w:rPr>
          <w:rFonts w:ascii="Times New Roman" w:hAnsi="Times New Roman" w:cs="Times New Roman"/>
          <w:sz w:val="24"/>
          <w:szCs w:val="24"/>
        </w:rPr>
        <w:t>ocial Science Research Network.</w:t>
      </w:r>
    </w:p>
    <w:p w:rsidR="008724BB" w:rsidRPr="00F12899" w:rsidRDefault="008724BB" w:rsidP="00F2415B">
      <w:pPr>
        <w:spacing w:line="360" w:lineRule="auto"/>
        <w:rPr>
          <w:rStyle w:val="Hyperlink"/>
          <w:rFonts w:ascii="Times New Roman" w:hAnsi="Times New Roman" w:cs="Times New Roman"/>
          <w:color w:val="auto"/>
          <w:sz w:val="24"/>
          <w:szCs w:val="24"/>
        </w:rPr>
      </w:pPr>
      <w:r w:rsidRPr="00F12899">
        <w:rPr>
          <w:rFonts w:ascii="Times New Roman" w:hAnsi="Times New Roman" w:cs="Times New Roman"/>
          <w:sz w:val="24"/>
          <w:szCs w:val="24"/>
        </w:rPr>
        <w:t xml:space="preserve">Bloomfield D, ‘On good terms: clarifying reconciliation’ Berghof Research Center for Constructive Conflict Management, 1 October 2016 </w:t>
      </w:r>
      <w:hyperlink r:id="rId20" w:history="1">
        <w:r w:rsidRPr="00F12899">
          <w:rPr>
            <w:rStyle w:val="Hyperlink"/>
            <w:rFonts w:ascii="Times New Roman" w:hAnsi="Times New Roman" w:cs="Times New Roman"/>
            <w:color w:val="auto"/>
            <w:sz w:val="24"/>
            <w:szCs w:val="24"/>
          </w:rPr>
          <w:t>https://www.berghoffoundation.org/fileadmin/redaktion/Publications/Papers/Reports/br14e.pdf</w:t>
        </w:r>
      </w:hyperlink>
    </w:p>
    <w:p w:rsidR="002B40D9" w:rsidRPr="00F12899" w:rsidRDefault="002B40D9" w:rsidP="00F2415B">
      <w:pPr>
        <w:spacing w:line="360" w:lineRule="auto"/>
        <w:rPr>
          <w:rFonts w:ascii="Times New Roman" w:hAnsi="Times New Roman" w:cs="Times New Roman"/>
          <w:sz w:val="32"/>
          <w:szCs w:val="24"/>
        </w:rPr>
      </w:pPr>
      <w:r w:rsidRPr="00F12899">
        <w:rPr>
          <w:rFonts w:ascii="Times New Roman" w:hAnsi="Times New Roman" w:cs="Times New Roman"/>
          <w:sz w:val="24"/>
          <w:szCs w:val="20"/>
        </w:rPr>
        <w:t xml:space="preserve">Ghai P Y and Cottrell G J, ‘Achievements and failings of the judiciary’ Katiba Institute, 13 February 2016 </w:t>
      </w:r>
      <w:hyperlink r:id="rId21" w:history="1">
        <w:r w:rsidRPr="00F12899">
          <w:rPr>
            <w:rStyle w:val="Hyperlink"/>
            <w:rFonts w:ascii="Times New Roman" w:hAnsi="Times New Roman" w:cs="Times New Roman"/>
            <w:color w:val="auto"/>
            <w:sz w:val="24"/>
            <w:szCs w:val="20"/>
          </w:rPr>
          <w:t>http://www.katibainstitute.org/achievements-and-failings-of-the-judiciary/</w:t>
        </w:r>
      </w:hyperlink>
      <w:r w:rsidRPr="00F12899">
        <w:rPr>
          <w:rFonts w:ascii="Times New Roman" w:hAnsi="Times New Roman" w:cs="Times New Roman"/>
          <w:sz w:val="24"/>
          <w:szCs w:val="20"/>
        </w:rPr>
        <w:t xml:space="preserve"> </w:t>
      </w:r>
    </w:p>
    <w:p w:rsidR="003B7C17" w:rsidRPr="00F12899" w:rsidRDefault="003B7C17" w:rsidP="00F2415B">
      <w:pPr>
        <w:spacing w:line="360" w:lineRule="auto"/>
        <w:rPr>
          <w:rFonts w:ascii="Times New Roman" w:hAnsi="Times New Roman" w:cs="Times New Roman"/>
          <w:sz w:val="24"/>
          <w:szCs w:val="24"/>
        </w:rPr>
      </w:pPr>
      <w:r w:rsidRPr="00F12899">
        <w:rPr>
          <w:rFonts w:ascii="Times New Roman" w:hAnsi="Times New Roman" w:cs="Times New Roman"/>
          <w:sz w:val="24"/>
          <w:szCs w:val="24"/>
        </w:rPr>
        <w:t xml:space="preserve">Kairiuki M, ‘Improving access to justice: legislative and administrative reforms under the Constitution’, ICJ Kenya, 1 August 2018, </w:t>
      </w:r>
      <w:hyperlink r:id="rId22" w:history="1">
        <w:r w:rsidRPr="00F12899">
          <w:rPr>
            <w:rStyle w:val="Hyperlink"/>
            <w:rFonts w:ascii="Times New Roman" w:hAnsi="Times New Roman" w:cs="Times New Roman"/>
            <w:color w:val="auto"/>
            <w:sz w:val="24"/>
            <w:szCs w:val="24"/>
          </w:rPr>
          <w:t>http://kmco.co.ke/wp-content/uploads/2018/08/A-Paper-on-Improving-Access-to-Justice-2.pdf</w:t>
        </w:r>
      </w:hyperlink>
      <w:r w:rsidRPr="00F12899">
        <w:rPr>
          <w:rFonts w:ascii="Times New Roman" w:hAnsi="Times New Roman" w:cs="Times New Roman"/>
          <w:sz w:val="24"/>
          <w:szCs w:val="24"/>
        </w:rPr>
        <w:t xml:space="preserve"> on 1 February 2019.</w:t>
      </w:r>
    </w:p>
    <w:p w:rsidR="00990633" w:rsidRPr="00F12899" w:rsidRDefault="0021130E" w:rsidP="00F2415B">
      <w:pPr>
        <w:spacing w:line="360" w:lineRule="auto"/>
        <w:rPr>
          <w:rFonts w:ascii="Times New Roman" w:hAnsi="Times New Roman" w:cs="Times New Roman"/>
          <w:bCs/>
          <w:iCs/>
          <w:sz w:val="24"/>
          <w:szCs w:val="24"/>
        </w:rPr>
      </w:pPr>
      <w:r w:rsidRPr="00F12899">
        <w:rPr>
          <w:rFonts w:ascii="Times New Roman" w:hAnsi="Times New Roman" w:cs="Times New Roman"/>
          <w:sz w:val="24"/>
          <w:szCs w:val="24"/>
        </w:rPr>
        <w:t>McFarlane T, ‘</w:t>
      </w:r>
      <w:r w:rsidRPr="00F12899">
        <w:rPr>
          <w:rFonts w:ascii="Times New Roman" w:hAnsi="Times New Roman" w:cs="Times New Roman"/>
          <w:bCs/>
          <w:iCs/>
          <w:sz w:val="24"/>
          <w:szCs w:val="24"/>
        </w:rPr>
        <w:t>Mediation: the future of dispute resolution in contemporary Scots family law’, S</w:t>
      </w:r>
      <w:r w:rsidR="003B7C17" w:rsidRPr="00F12899">
        <w:rPr>
          <w:rFonts w:ascii="Times New Roman" w:hAnsi="Times New Roman" w:cs="Times New Roman"/>
          <w:bCs/>
          <w:iCs/>
          <w:sz w:val="24"/>
          <w:szCs w:val="24"/>
        </w:rPr>
        <w:t>ocial Science Research Network.</w:t>
      </w:r>
    </w:p>
    <w:p w:rsidR="0021130E" w:rsidRPr="00F12899" w:rsidRDefault="0021130E" w:rsidP="00F2415B">
      <w:pPr>
        <w:spacing w:line="360" w:lineRule="auto"/>
        <w:rPr>
          <w:rFonts w:ascii="Times New Roman" w:hAnsi="Times New Roman" w:cs="Times New Roman"/>
          <w:bCs/>
          <w:sz w:val="24"/>
          <w:szCs w:val="24"/>
        </w:rPr>
      </w:pPr>
      <w:r w:rsidRPr="00F12899">
        <w:rPr>
          <w:rFonts w:ascii="Times New Roman" w:hAnsi="Times New Roman" w:cs="Times New Roman"/>
          <w:sz w:val="24"/>
          <w:szCs w:val="24"/>
        </w:rPr>
        <w:t>Kariuki F, ‘</w:t>
      </w:r>
      <w:r w:rsidRPr="00F12899">
        <w:rPr>
          <w:rFonts w:ascii="Times New Roman" w:hAnsi="Times New Roman" w:cs="Times New Roman"/>
          <w:bCs/>
          <w:sz w:val="24"/>
          <w:szCs w:val="24"/>
        </w:rPr>
        <w:t>African Traditional Justice Systems’ Kariuki Muigua and Company Advocates, 2018.</w:t>
      </w:r>
    </w:p>
    <w:p w:rsidR="008724BB" w:rsidRPr="00F12899" w:rsidRDefault="008724BB" w:rsidP="00F2415B">
      <w:pPr>
        <w:spacing w:line="360" w:lineRule="auto"/>
        <w:rPr>
          <w:rFonts w:ascii="Times New Roman" w:hAnsi="Times New Roman" w:cs="Times New Roman"/>
          <w:bCs/>
          <w:sz w:val="32"/>
          <w:szCs w:val="24"/>
        </w:rPr>
      </w:pPr>
      <w:r w:rsidRPr="00F12899">
        <w:rPr>
          <w:rFonts w:ascii="Times New Roman" w:hAnsi="Times New Roman" w:cs="Times New Roman"/>
          <w:sz w:val="24"/>
          <w:szCs w:val="20"/>
        </w:rPr>
        <w:t>Waye V, ‘Mandatory mediation in Australia’s civil justice system’, Academia.edu.</w:t>
      </w:r>
    </w:p>
    <w:p w:rsidR="00990633" w:rsidRPr="00F12899" w:rsidRDefault="006D361D" w:rsidP="00F2415B">
      <w:pPr>
        <w:spacing w:line="360" w:lineRule="auto"/>
        <w:rPr>
          <w:rFonts w:ascii="Times New Roman" w:hAnsi="Times New Roman" w:cs="Times New Roman"/>
          <w:sz w:val="24"/>
          <w:szCs w:val="24"/>
        </w:rPr>
      </w:pPr>
      <w:r w:rsidRPr="00F12899">
        <w:rPr>
          <w:rFonts w:ascii="Times New Roman" w:hAnsi="Times New Roman" w:cs="Times New Roman"/>
          <w:bCs/>
          <w:sz w:val="24"/>
          <w:szCs w:val="24"/>
        </w:rPr>
        <w:t xml:space="preserve">Kariuki M, ‘Traditional dispute resolution mechanisms under Article 159 of the Constitution of Kenya 2010, </w:t>
      </w:r>
      <w:r w:rsidRPr="00F12899">
        <w:rPr>
          <w:rFonts w:ascii="Times New Roman" w:hAnsi="Times New Roman" w:cs="Times New Roman"/>
          <w:sz w:val="24"/>
          <w:szCs w:val="24"/>
        </w:rPr>
        <w:t>Kariuki Muig</w:t>
      </w:r>
      <w:r w:rsidR="003B7C17" w:rsidRPr="00F12899">
        <w:rPr>
          <w:rFonts w:ascii="Times New Roman" w:hAnsi="Times New Roman" w:cs="Times New Roman"/>
          <w:sz w:val="24"/>
          <w:szCs w:val="24"/>
        </w:rPr>
        <w:t>ua and Company Advocates, 2018.</w:t>
      </w:r>
    </w:p>
    <w:p w:rsidR="00990633" w:rsidRPr="00F12899" w:rsidRDefault="00990633" w:rsidP="00F2415B">
      <w:pPr>
        <w:spacing w:line="360" w:lineRule="auto"/>
        <w:rPr>
          <w:rFonts w:ascii="Times New Roman" w:hAnsi="Times New Roman" w:cs="Times New Roman"/>
          <w:sz w:val="24"/>
          <w:szCs w:val="24"/>
        </w:rPr>
      </w:pPr>
      <w:r w:rsidRPr="00F12899">
        <w:rPr>
          <w:rFonts w:ascii="Times New Roman" w:hAnsi="Times New Roman" w:cs="Times New Roman"/>
          <w:bCs/>
          <w:sz w:val="24"/>
          <w:szCs w:val="24"/>
        </w:rPr>
        <w:t>Kariuki M, ‘</w:t>
      </w:r>
      <w:r w:rsidRPr="00F12899">
        <w:rPr>
          <w:rFonts w:ascii="Times New Roman" w:hAnsi="Times New Roman" w:cs="Times New Roman"/>
          <w:sz w:val="24"/>
          <w:szCs w:val="24"/>
        </w:rPr>
        <w:t>Improving Access to Justice: Legislative and Administrative Reforms under the Constitution’ Kariuki Muigu</w:t>
      </w:r>
      <w:r w:rsidR="003B7C17" w:rsidRPr="00F12899">
        <w:rPr>
          <w:rFonts w:ascii="Times New Roman" w:hAnsi="Times New Roman" w:cs="Times New Roman"/>
          <w:sz w:val="24"/>
          <w:szCs w:val="24"/>
        </w:rPr>
        <w:t xml:space="preserve">a and Company Advocates, 2018. </w:t>
      </w:r>
    </w:p>
    <w:p w:rsidR="009B7893" w:rsidRPr="00F12899" w:rsidRDefault="00990633" w:rsidP="00F2415B">
      <w:pPr>
        <w:spacing w:line="360" w:lineRule="auto"/>
        <w:rPr>
          <w:rFonts w:ascii="Times New Roman" w:hAnsi="Times New Roman" w:cs="Times New Roman"/>
          <w:bCs/>
          <w:sz w:val="24"/>
          <w:szCs w:val="24"/>
        </w:rPr>
      </w:pPr>
      <w:r w:rsidRPr="00F12899">
        <w:rPr>
          <w:rFonts w:ascii="Times New Roman" w:hAnsi="Times New Roman" w:cs="Times New Roman"/>
          <w:bCs/>
          <w:sz w:val="24"/>
          <w:szCs w:val="24"/>
        </w:rPr>
        <w:lastRenderedPageBreak/>
        <w:t>Kariuki M, ‘Institutionalising Traditional Dispute Resolution Mechanisms and other Community Justice Systems’ Kariuki Muig</w:t>
      </w:r>
      <w:r w:rsidR="003B7C17" w:rsidRPr="00F12899">
        <w:rPr>
          <w:rFonts w:ascii="Times New Roman" w:hAnsi="Times New Roman" w:cs="Times New Roman"/>
          <w:bCs/>
          <w:sz w:val="24"/>
          <w:szCs w:val="24"/>
        </w:rPr>
        <w:t>ua and Company Advocates, 2015.</w:t>
      </w:r>
    </w:p>
    <w:p w:rsidR="00F2415B" w:rsidRPr="00F12899" w:rsidRDefault="00F2415B" w:rsidP="006A68EE">
      <w:pPr>
        <w:spacing w:line="360" w:lineRule="auto"/>
        <w:rPr>
          <w:rFonts w:ascii="Times New Roman" w:hAnsi="Times New Roman" w:cs="Times New Roman"/>
          <w:color w:val="000000" w:themeColor="text1"/>
          <w:sz w:val="24"/>
        </w:rPr>
      </w:pPr>
      <w:r w:rsidRPr="00F12899">
        <w:rPr>
          <w:rFonts w:ascii="Times New Roman" w:hAnsi="Times New Roman" w:cs="Times New Roman"/>
          <w:color w:val="000000" w:themeColor="text1"/>
          <w:sz w:val="24"/>
        </w:rPr>
        <w:t>Mukuki A, ‘The various alternative dispute resolution mechanisms and access to justice in Kenya’ Academia.edu.</w:t>
      </w:r>
    </w:p>
    <w:p w:rsidR="00F2415B" w:rsidRPr="00F12899" w:rsidRDefault="00F2415B" w:rsidP="006A68EE">
      <w:pPr>
        <w:spacing w:line="360" w:lineRule="auto"/>
        <w:rPr>
          <w:rFonts w:ascii="Times New Roman" w:hAnsi="Times New Roman" w:cs="Times New Roman"/>
          <w:bCs/>
          <w:sz w:val="32"/>
          <w:szCs w:val="24"/>
        </w:rPr>
      </w:pPr>
      <w:r w:rsidRPr="00F12899">
        <w:rPr>
          <w:rFonts w:ascii="Times New Roman" w:hAnsi="Times New Roman" w:cs="Times New Roman"/>
          <w:sz w:val="24"/>
        </w:rPr>
        <w:t>Muigua K, ‘Reflections on the use of mediation for access to justice in Kenya: Maximising on the benefits of mediation’ Kariuki Muigua and Company Advocates, 2018.</w:t>
      </w:r>
    </w:p>
    <w:p w:rsidR="0021130E" w:rsidRPr="00F12899" w:rsidRDefault="0021130E" w:rsidP="00716B7D">
      <w:pPr>
        <w:spacing w:after="0" w:line="360" w:lineRule="auto"/>
        <w:jc w:val="both"/>
        <w:rPr>
          <w:rFonts w:ascii="Times New Roman" w:hAnsi="Times New Roman" w:cs="Times New Roman"/>
          <w:b/>
          <w:sz w:val="24"/>
          <w:szCs w:val="24"/>
        </w:rPr>
      </w:pPr>
      <w:r w:rsidRPr="00F12899">
        <w:rPr>
          <w:rFonts w:ascii="Times New Roman" w:hAnsi="Times New Roman" w:cs="Times New Roman"/>
          <w:b/>
          <w:sz w:val="24"/>
          <w:szCs w:val="24"/>
        </w:rPr>
        <w:t>Reports</w:t>
      </w:r>
    </w:p>
    <w:p w:rsidR="00990633" w:rsidRPr="00F12899" w:rsidRDefault="0021130E" w:rsidP="003B7C17">
      <w:pPr>
        <w:spacing w:line="360" w:lineRule="auto"/>
        <w:jc w:val="both"/>
        <w:rPr>
          <w:rFonts w:ascii="Times New Roman" w:hAnsi="Times New Roman" w:cs="Times New Roman"/>
          <w:sz w:val="24"/>
          <w:szCs w:val="24"/>
        </w:rPr>
      </w:pPr>
      <w:r w:rsidRPr="00F12899">
        <w:rPr>
          <w:rFonts w:ascii="Times New Roman" w:hAnsi="Times New Roman" w:cs="Times New Roman"/>
          <w:sz w:val="24"/>
          <w:szCs w:val="24"/>
        </w:rPr>
        <w:t xml:space="preserve">Family Division of the High Court of Kenya, </w:t>
      </w:r>
      <w:r w:rsidRPr="00F12899">
        <w:rPr>
          <w:rFonts w:ascii="Times New Roman" w:hAnsi="Times New Roman" w:cs="Times New Roman"/>
          <w:i/>
          <w:sz w:val="24"/>
          <w:szCs w:val="24"/>
        </w:rPr>
        <w:t xml:space="preserve">Simplified resource tool on inheritance and related family law practice in Kenya, </w:t>
      </w:r>
      <w:r w:rsidR="003B7C17" w:rsidRPr="00F12899">
        <w:rPr>
          <w:rFonts w:ascii="Times New Roman" w:hAnsi="Times New Roman" w:cs="Times New Roman"/>
          <w:sz w:val="24"/>
          <w:szCs w:val="24"/>
        </w:rPr>
        <w:t>11 December 2018.</w:t>
      </w:r>
    </w:p>
    <w:p w:rsidR="00990633" w:rsidRPr="00F12899" w:rsidRDefault="0021130E" w:rsidP="003B7C17">
      <w:pPr>
        <w:spacing w:line="360" w:lineRule="auto"/>
        <w:jc w:val="both"/>
        <w:rPr>
          <w:rFonts w:ascii="Times New Roman" w:hAnsi="Times New Roman" w:cs="Times New Roman"/>
          <w:sz w:val="24"/>
          <w:szCs w:val="24"/>
          <w:lang w:val="en-US"/>
        </w:rPr>
      </w:pPr>
      <w:r w:rsidRPr="00F12899">
        <w:rPr>
          <w:rFonts w:ascii="Times New Roman" w:hAnsi="Times New Roman" w:cs="Times New Roman"/>
          <w:sz w:val="24"/>
          <w:szCs w:val="24"/>
          <w:lang w:val="en-US"/>
        </w:rPr>
        <w:t xml:space="preserve">Lord Chancellor’s Department, </w:t>
      </w:r>
      <w:r w:rsidRPr="00F12899">
        <w:rPr>
          <w:rFonts w:ascii="Times New Roman" w:hAnsi="Times New Roman" w:cs="Times New Roman"/>
          <w:i/>
          <w:sz w:val="24"/>
          <w:szCs w:val="24"/>
          <w:lang w:val="en-US"/>
        </w:rPr>
        <w:t xml:space="preserve">Looking to the future, mediation and the ground for divorce, </w:t>
      </w:r>
      <w:r w:rsidR="003B7C17" w:rsidRPr="00F12899">
        <w:rPr>
          <w:rFonts w:ascii="Times New Roman" w:hAnsi="Times New Roman" w:cs="Times New Roman"/>
          <w:sz w:val="24"/>
          <w:szCs w:val="24"/>
          <w:lang w:val="en-US"/>
        </w:rPr>
        <w:t>April 1995.</w:t>
      </w:r>
    </w:p>
    <w:p w:rsidR="003B7C17" w:rsidRPr="00F12899" w:rsidRDefault="00990633" w:rsidP="003B7C17">
      <w:pPr>
        <w:spacing w:line="360" w:lineRule="auto"/>
        <w:jc w:val="both"/>
        <w:rPr>
          <w:rFonts w:ascii="Times New Roman" w:hAnsi="Times New Roman" w:cs="Times New Roman"/>
          <w:sz w:val="24"/>
          <w:szCs w:val="24"/>
        </w:rPr>
      </w:pPr>
      <w:r w:rsidRPr="00F12899">
        <w:rPr>
          <w:rFonts w:ascii="Times New Roman" w:hAnsi="Times New Roman" w:cs="Times New Roman"/>
          <w:sz w:val="24"/>
          <w:szCs w:val="24"/>
        </w:rPr>
        <w:t xml:space="preserve">Home Office Research Development and Statistics Directorate, </w:t>
      </w:r>
      <w:r w:rsidRPr="00F12899">
        <w:rPr>
          <w:rFonts w:ascii="Times New Roman" w:hAnsi="Times New Roman" w:cs="Times New Roman"/>
          <w:i/>
          <w:sz w:val="24"/>
          <w:szCs w:val="24"/>
        </w:rPr>
        <w:t>Restorative justice: an overview</w:t>
      </w:r>
      <w:r w:rsidRPr="00F12899">
        <w:rPr>
          <w:rFonts w:ascii="Times New Roman" w:hAnsi="Times New Roman" w:cs="Times New Roman"/>
          <w:sz w:val="24"/>
          <w:szCs w:val="24"/>
        </w:rPr>
        <w:t>, 1999.</w:t>
      </w:r>
    </w:p>
    <w:p w:rsidR="00985C5F" w:rsidRPr="00F12899" w:rsidRDefault="00985C5F" w:rsidP="003B7C17">
      <w:pPr>
        <w:pStyle w:val="FootnoteText"/>
        <w:spacing w:after="200" w:line="360" w:lineRule="auto"/>
        <w:rPr>
          <w:rFonts w:ascii="Times New Roman" w:hAnsi="Times New Roman" w:cs="Times New Roman"/>
          <w:i/>
          <w:sz w:val="24"/>
          <w:szCs w:val="24"/>
        </w:rPr>
      </w:pPr>
      <w:r w:rsidRPr="00F12899">
        <w:rPr>
          <w:rFonts w:ascii="Times New Roman" w:hAnsi="Times New Roman" w:cs="Times New Roman"/>
          <w:sz w:val="24"/>
          <w:szCs w:val="24"/>
        </w:rPr>
        <w:t xml:space="preserve">Law Reform Commission, </w:t>
      </w:r>
      <w:r w:rsidRPr="00F12899">
        <w:rPr>
          <w:rFonts w:ascii="Times New Roman" w:hAnsi="Times New Roman" w:cs="Times New Roman"/>
          <w:i/>
          <w:sz w:val="24"/>
          <w:szCs w:val="24"/>
        </w:rPr>
        <w:t>Alternative Dispute Resolution: Mediation and conciliation</w:t>
      </w:r>
      <w:r w:rsidR="003B7C17" w:rsidRPr="00F12899">
        <w:rPr>
          <w:rFonts w:ascii="Times New Roman" w:hAnsi="Times New Roman" w:cs="Times New Roman"/>
          <w:i/>
          <w:sz w:val="24"/>
          <w:szCs w:val="24"/>
        </w:rPr>
        <w:t>.</w:t>
      </w:r>
    </w:p>
    <w:p w:rsidR="003B7C17" w:rsidRPr="00F12899" w:rsidRDefault="00985C5F" w:rsidP="003B7C17">
      <w:pPr>
        <w:pStyle w:val="FootnoteText"/>
        <w:spacing w:after="240" w:line="360" w:lineRule="auto"/>
        <w:rPr>
          <w:rFonts w:ascii="Times New Roman" w:hAnsi="Times New Roman" w:cs="Times New Roman"/>
          <w:sz w:val="24"/>
          <w:szCs w:val="24"/>
        </w:rPr>
      </w:pPr>
      <w:r w:rsidRPr="00F12899">
        <w:rPr>
          <w:rFonts w:ascii="Times New Roman" w:hAnsi="Times New Roman" w:cs="Times New Roman"/>
          <w:sz w:val="24"/>
          <w:szCs w:val="24"/>
        </w:rPr>
        <w:t xml:space="preserve">Law and Justice Foundation of New South Wales, </w:t>
      </w:r>
      <w:r w:rsidRPr="00F12899">
        <w:rPr>
          <w:rFonts w:ascii="Times New Roman" w:hAnsi="Times New Roman" w:cs="Times New Roman"/>
          <w:i/>
          <w:sz w:val="24"/>
          <w:szCs w:val="24"/>
        </w:rPr>
        <w:t xml:space="preserve">Access to justice and legal needs: A project to identify legal needs, pathways and barriers for disadvantaged people in New South Wales, </w:t>
      </w:r>
      <w:r w:rsidRPr="00F12899">
        <w:rPr>
          <w:rFonts w:ascii="Times New Roman" w:hAnsi="Times New Roman" w:cs="Times New Roman"/>
          <w:sz w:val="24"/>
          <w:szCs w:val="24"/>
        </w:rPr>
        <w:t>2003.</w:t>
      </w:r>
    </w:p>
    <w:p w:rsidR="00F2415B" w:rsidRPr="00F12899" w:rsidRDefault="00F2415B" w:rsidP="003B7C17">
      <w:pPr>
        <w:pStyle w:val="FootnoteText"/>
        <w:spacing w:after="240" w:line="360" w:lineRule="auto"/>
        <w:rPr>
          <w:rFonts w:ascii="Times New Roman" w:hAnsi="Times New Roman" w:cs="Times New Roman"/>
          <w:sz w:val="24"/>
          <w:szCs w:val="24"/>
        </w:rPr>
      </w:pPr>
      <w:r w:rsidRPr="00F12899">
        <w:rPr>
          <w:rFonts w:ascii="Times New Roman" w:hAnsi="Times New Roman" w:cs="Times New Roman"/>
          <w:sz w:val="24"/>
          <w:szCs w:val="24"/>
          <w:lang w:val="en-US"/>
        </w:rPr>
        <w:t xml:space="preserve">Magistrate Court of Victoria, </w:t>
      </w:r>
      <w:r w:rsidRPr="00F12899">
        <w:rPr>
          <w:rFonts w:ascii="Times New Roman" w:hAnsi="Times New Roman" w:cs="Times New Roman"/>
          <w:i/>
          <w:sz w:val="24"/>
          <w:szCs w:val="24"/>
          <w:lang w:val="en-US"/>
        </w:rPr>
        <w:t>Submission to the royal commission into Victoria’s mental health system</w:t>
      </w:r>
      <w:r w:rsidRPr="00F12899">
        <w:rPr>
          <w:rFonts w:ascii="Times New Roman" w:hAnsi="Times New Roman" w:cs="Times New Roman"/>
          <w:sz w:val="24"/>
          <w:szCs w:val="24"/>
          <w:lang w:val="en-US"/>
        </w:rPr>
        <w:t>, 2019.</w:t>
      </w:r>
    </w:p>
    <w:p w:rsidR="003B7C17" w:rsidRPr="00F12899" w:rsidRDefault="00985C5F" w:rsidP="003B7C17">
      <w:pPr>
        <w:pStyle w:val="FootnoteText"/>
        <w:spacing w:after="240" w:line="360" w:lineRule="auto"/>
        <w:rPr>
          <w:rFonts w:ascii="Times New Roman" w:hAnsi="Times New Roman" w:cs="Times New Roman"/>
          <w:sz w:val="24"/>
          <w:szCs w:val="24"/>
        </w:rPr>
      </w:pPr>
      <w:r w:rsidRPr="00F12899">
        <w:rPr>
          <w:rFonts w:ascii="Times New Roman" w:hAnsi="Times New Roman" w:cs="Times New Roman"/>
          <w:sz w:val="24"/>
          <w:szCs w:val="24"/>
        </w:rPr>
        <w:t xml:space="preserve">National Alternative Dispute Resolution Advisory Council, </w:t>
      </w:r>
      <w:r w:rsidRPr="00F12899">
        <w:rPr>
          <w:rFonts w:ascii="Times New Roman" w:hAnsi="Times New Roman" w:cs="Times New Roman"/>
          <w:i/>
          <w:sz w:val="24"/>
          <w:szCs w:val="24"/>
        </w:rPr>
        <w:t xml:space="preserve">Issues of fairness and justice in alternative dispute resolution, </w:t>
      </w:r>
      <w:r w:rsidR="003B7C17" w:rsidRPr="00F12899">
        <w:rPr>
          <w:rFonts w:ascii="Times New Roman" w:hAnsi="Times New Roman" w:cs="Times New Roman"/>
          <w:sz w:val="24"/>
          <w:szCs w:val="24"/>
        </w:rPr>
        <w:t>1997</w:t>
      </w:r>
      <w:r w:rsidRPr="00F12899">
        <w:rPr>
          <w:rFonts w:ascii="Times New Roman" w:hAnsi="Times New Roman" w:cs="Times New Roman"/>
          <w:sz w:val="24"/>
          <w:szCs w:val="24"/>
        </w:rPr>
        <w:t>.</w:t>
      </w:r>
    </w:p>
    <w:p w:rsidR="00F2415B" w:rsidRPr="00F12899" w:rsidRDefault="00F2415B" w:rsidP="003B7C17">
      <w:pPr>
        <w:pStyle w:val="FootnoteText"/>
        <w:spacing w:after="240" w:line="360" w:lineRule="auto"/>
        <w:rPr>
          <w:rFonts w:ascii="Times New Roman" w:hAnsi="Times New Roman" w:cs="Times New Roman"/>
          <w:sz w:val="24"/>
          <w:szCs w:val="24"/>
        </w:rPr>
      </w:pPr>
      <w:r w:rsidRPr="00F12899">
        <w:rPr>
          <w:rFonts w:ascii="Times New Roman" w:hAnsi="Times New Roman" w:cs="Times New Roman"/>
          <w:sz w:val="24"/>
          <w:szCs w:val="24"/>
          <w:lang w:val="en-US"/>
        </w:rPr>
        <w:t xml:space="preserve">NSW Law Reform Commission, </w:t>
      </w:r>
      <w:r w:rsidRPr="00F12899">
        <w:rPr>
          <w:rFonts w:ascii="Times New Roman" w:hAnsi="Times New Roman" w:cs="Times New Roman"/>
          <w:i/>
          <w:sz w:val="24"/>
          <w:szCs w:val="24"/>
          <w:lang w:val="en-US"/>
        </w:rPr>
        <w:t>Dispute resolution: frameworks in new south wales,</w:t>
      </w:r>
      <w:r w:rsidRPr="00F12899">
        <w:rPr>
          <w:rFonts w:ascii="Times New Roman" w:hAnsi="Times New Roman" w:cs="Times New Roman"/>
          <w:sz w:val="24"/>
          <w:szCs w:val="24"/>
        </w:rPr>
        <w:t xml:space="preserve"> 2014.</w:t>
      </w:r>
    </w:p>
    <w:p w:rsidR="003B7C17" w:rsidRPr="00F12899" w:rsidRDefault="003B7C17" w:rsidP="003B7C17">
      <w:pPr>
        <w:pStyle w:val="FootnoteText"/>
        <w:spacing w:after="240" w:line="360" w:lineRule="auto"/>
        <w:rPr>
          <w:rFonts w:ascii="Times New Roman" w:hAnsi="Times New Roman" w:cs="Times New Roman"/>
          <w:sz w:val="24"/>
          <w:szCs w:val="24"/>
        </w:rPr>
      </w:pPr>
      <w:r w:rsidRPr="00F12899">
        <w:rPr>
          <w:rFonts w:ascii="Times New Roman" w:hAnsi="Times New Roman" w:cs="Times New Roman"/>
          <w:sz w:val="24"/>
          <w:szCs w:val="24"/>
        </w:rPr>
        <w:t xml:space="preserve">Supreme Court of New South Wales, </w:t>
      </w:r>
      <w:r w:rsidRPr="00F12899">
        <w:rPr>
          <w:rFonts w:ascii="Times New Roman" w:hAnsi="Times New Roman" w:cs="Times New Roman"/>
          <w:i/>
          <w:sz w:val="24"/>
          <w:szCs w:val="24"/>
        </w:rPr>
        <w:t xml:space="preserve">Supreme court of New South Wales statistics, </w:t>
      </w:r>
      <w:r w:rsidRPr="00F12899">
        <w:rPr>
          <w:rFonts w:ascii="Times New Roman" w:hAnsi="Times New Roman" w:cs="Times New Roman"/>
          <w:sz w:val="24"/>
          <w:szCs w:val="24"/>
        </w:rPr>
        <w:t>2019.</w:t>
      </w:r>
    </w:p>
    <w:p w:rsidR="003B7C17" w:rsidRPr="00F12899" w:rsidRDefault="003B7C17" w:rsidP="003B7C17">
      <w:pPr>
        <w:pStyle w:val="FootnoteText"/>
        <w:spacing w:after="240" w:line="360" w:lineRule="auto"/>
        <w:rPr>
          <w:rFonts w:ascii="Times New Roman" w:hAnsi="Times New Roman" w:cs="Times New Roman"/>
          <w:sz w:val="24"/>
          <w:szCs w:val="24"/>
        </w:rPr>
      </w:pPr>
      <w:r w:rsidRPr="00F12899">
        <w:rPr>
          <w:rFonts w:ascii="Times New Roman" w:hAnsi="Times New Roman" w:cs="Times New Roman"/>
          <w:sz w:val="24"/>
          <w:szCs w:val="24"/>
        </w:rPr>
        <w:t xml:space="preserve">National Alternative Dispute Resolution Advisory Council, </w:t>
      </w:r>
      <w:r w:rsidRPr="00F12899">
        <w:rPr>
          <w:rFonts w:ascii="Times New Roman" w:hAnsi="Times New Roman" w:cs="Times New Roman"/>
          <w:i/>
          <w:sz w:val="24"/>
          <w:szCs w:val="24"/>
        </w:rPr>
        <w:t xml:space="preserve">Alternative dispute resolution statistics: Published statistics on alternative dispute resolution in Australia, </w:t>
      </w:r>
      <w:r w:rsidRPr="00F12899">
        <w:rPr>
          <w:rFonts w:ascii="Times New Roman" w:hAnsi="Times New Roman" w:cs="Times New Roman"/>
          <w:sz w:val="24"/>
          <w:szCs w:val="24"/>
        </w:rPr>
        <w:t>2003.</w:t>
      </w:r>
    </w:p>
    <w:p w:rsidR="003B7C17" w:rsidRPr="00F12899" w:rsidRDefault="003B7C17" w:rsidP="003B7C17">
      <w:pPr>
        <w:pStyle w:val="FootnoteText"/>
        <w:spacing w:after="240" w:line="360" w:lineRule="auto"/>
        <w:rPr>
          <w:rFonts w:ascii="Times New Roman" w:hAnsi="Times New Roman" w:cs="Times New Roman"/>
          <w:sz w:val="24"/>
          <w:szCs w:val="24"/>
          <w:lang w:val="en-US"/>
        </w:rPr>
      </w:pPr>
      <w:r w:rsidRPr="00F12899">
        <w:rPr>
          <w:rFonts w:ascii="Times New Roman" w:hAnsi="Times New Roman" w:cs="Times New Roman"/>
          <w:sz w:val="24"/>
          <w:szCs w:val="24"/>
          <w:lang w:val="en-US"/>
        </w:rPr>
        <w:t xml:space="preserve">Department of the attorney-general and justice, </w:t>
      </w:r>
      <w:r w:rsidRPr="00F12899">
        <w:rPr>
          <w:rFonts w:ascii="Times New Roman" w:hAnsi="Times New Roman" w:cs="Times New Roman"/>
          <w:i/>
          <w:sz w:val="24"/>
          <w:szCs w:val="24"/>
          <w:lang w:val="en-US"/>
        </w:rPr>
        <w:t xml:space="preserve">Review of the community justice center act, </w:t>
      </w:r>
      <w:r w:rsidRPr="00F12899">
        <w:rPr>
          <w:rFonts w:ascii="Times New Roman" w:hAnsi="Times New Roman" w:cs="Times New Roman"/>
          <w:sz w:val="24"/>
          <w:szCs w:val="24"/>
          <w:lang w:val="en-US"/>
        </w:rPr>
        <w:t>2014.</w:t>
      </w:r>
    </w:p>
    <w:p w:rsidR="003B7C17" w:rsidRPr="00F12899" w:rsidRDefault="003B7C17" w:rsidP="003B7C17">
      <w:pPr>
        <w:pStyle w:val="FootnoteText"/>
        <w:spacing w:after="240" w:line="360" w:lineRule="auto"/>
        <w:rPr>
          <w:rFonts w:ascii="Times New Roman" w:hAnsi="Times New Roman" w:cs="Times New Roman"/>
          <w:sz w:val="24"/>
          <w:szCs w:val="24"/>
        </w:rPr>
      </w:pPr>
      <w:r w:rsidRPr="00F12899">
        <w:rPr>
          <w:rFonts w:ascii="Times New Roman" w:hAnsi="Times New Roman" w:cs="Times New Roman"/>
          <w:sz w:val="24"/>
          <w:szCs w:val="24"/>
        </w:rPr>
        <w:lastRenderedPageBreak/>
        <w:t xml:space="preserve">Law and justice foundation of New South Wales, </w:t>
      </w:r>
      <w:r w:rsidRPr="00F12899">
        <w:rPr>
          <w:rFonts w:ascii="Times New Roman" w:hAnsi="Times New Roman" w:cs="Times New Roman"/>
          <w:i/>
          <w:sz w:val="24"/>
          <w:szCs w:val="24"/>
        </w:rPr>
        <w:t xml:space="preserve">The legal needs of older people in New South Wales, </w:t>
      </w:r>
      <w:r w:rsidRPr="00F12899">
        <w:rPr>
          <w:rFonts w:ascii="Times New Roman" w:hAnsi="Times New Roman" w:cs="Times New Roman"/>
          <w:sz w:val="24"/>
          <w:szCs w:val="24"/>
        </w:rPr>
        <w:t>2004.</w:t>
      </w:r>
    </w:p>
    <w:p w:rsidR="003B7C17" w:rsidRPr="00F12899" w:rsidRDefault="003B7C17" w:rsidP="003B7C17">
      <w:pPr>
        <w:pStyle w:val="FootnoteText"/>
        <w:spacing w:after="240" w:line="360" w:lineRule="auto"/>
        <w:rPr>
          <w:rFonts w:ascii="Times New Roman" w:hAnsi="Times New Roman" w:cs="Times New Roman"/>
          <w:sz w:val="24"/>
          <w:szCs w:val="24"/>
        </w:rPr>
      </w:pPr>
      <w:r w:rsidRPr="00F12899">
        <w:rPr>
          <w:rFonts w:ascii="Times New Roman" w:hAnsi="Times New Roman" w:cs="Times New Roman"/>
          <w:sz w:val="24"/>
          <w:szCs w:val="24"/>
        </w:rPr>
        <w:t xml:space="preserve">New South Wales Government, </w:t>
      </w:r>
      <w:r w:rsidRPr="00F12899">
        <w:rPr>
          <w:rFonts w:ascii="Times New Roman" w:hAnsi="Times New Roman" w:cs="Times New Roman"/>
          <w:i/>
          <w:sz w:val="24"/>
          <w:szCs w:val="24"/>
        </w:rPr>
        <w:t xml:space="preserve">Department of justice annual report 2017-2018, </w:t>
      </w:r>
      <w:r w:rsidR="00F2415B" w:rsidRPr="00F12899">
        <w:rPr>
          <w:rFonts w:ascii="Times New Roman" w:hAnsi="Times New Roman" w:cs="Times New Roman"/>
          <w:sz w:val="24"/>
          <w:szCs w:val="24"/>
        </w:rPr>
        <w:t>2018.</w:t>
      </w:r>
    </w:p>
    <w:p w:rsidR="003B7C17" w:rsidRPr="00F12899" w:rsidRDefault="00F2415B" w:rsidP="003B7C17">
      <w:pPr>
        <w:pStyle w:val="FootnoteText"/>
        <w:spacing w:after="240" w:line="360" w:lineRule="auto"/>
        <w:rPr>
          <w:rFonts w:ascii="Times New Roman" w:hAnsi="Times New Roman" w:cs="Times New Roman"/>
          <w:sz w:val="32"/>
          <w:szCs w:val="24"/>
        </w:rPr>
      </w:pPr>
      <w:r w:rsidRPr="00F12899">
        <w:rPr>
          <w:rFonts w:ascii="Times New Roman" w:hAnsi="Times New Roman" w:cs="Times New Roman"/>
          <w:sz w:val="24"/>
        </w:rPr>
        <w:t xml:space="preserve">National Alternative Dispute Resolution Advisory Council, </w:t>
      </w:r>
      <w:r w:rsidRPr="00F12899">
        <w:rPr>
          <w:rFonts w:ascii="Times New Roman" w:hAnsi="Times New Roman" w:cs="Times New Roman"/>
          <w:i/>
          <w:sz w:val="24"/>
        </w:rPr>
        <w:t xml:space="preserve">Indigenous Dispute Resolution and Conflict Management, </w:t>
      </w:r>
      <w:r w:rsidRPr="00F12899">
        <w:rPr>
          <w:rFonts w:ascii="Times New Roman" w:hAnsi="Times New Roman" w:cs="Times New Roman"/>
          <w:sz w:val="24"/>
        </w:rPr>
        <w:t>2006.</w:t>
      </w:r>
    </w:p>
    <w:p w:rsidR="003B7C17" w:rsidRPr="00F12899" w:rsidRDefault="003B7C17" w:rsidP="008724BB">
      <w:pPr>
        <w:pStyle w:val="FootnoteText"/>
        <w:spacing w:line="360" w:lineRule="auto"/>
        <w:rPr>
          <w:rFonts w:ascii="Times New Roman" w:hAnsi="Times New Roman" w:cs="Times New Roman"/>
          <w:b/>
          <w:sz w:val="24"/>
          <w:lang w:val="en-US"/>
        </w:rPr>
      </w:pPr>
      <w:r w:rsidRPr="00F12899">
        <w:rPr>
          <w:rFonts w:ascii="Times New Roman" w:hAnsi="Times New Roman" w:cs="Times New Roman"/>
          <w:b/>
          <w:sz w:val="24"/>
        </w:rPr>
        <w:t>Conference Papers</w:t>
      </w:r>
    </w:p>
    <w:p w:rsidR="003B7C17" w:rsidRPr="00F12899" w:rsidRDefault="003B7C17" w:rsidP="008724BB">
      <w:pPr>
        <w:pStyle w:val="FootnoteText"/>
        <w:spacing w:after="240" w:line="360" w:lineRule="auto"/>
        <w:rPr>
          <w:rFonts w:ascii="Times New Roman" w:hAnsi="Times New Roman" w:cs="Times New Roman"/>
          <w:sz w:val="24"/>
          <w:lang w:val="en-US"/>
        </w:rPr>
      </w:pPr>
      <w:r w:rsidRPr="00F12899">
        <w:rPr>
          <w:rFonts w:ascii="Times New Roman" w:hAnsi="Times New Roman" w:cs="Times New Roman"/>
          <w:sz w:val="24"/>
          <w:lang w:val="en-US"/>
        </w:rPr>
        <w:t>Bergin P A, ‘The objectives, scope and focus of mediation legislation in Australia’ Mediate First conference organised by the Hong Kong International Arbitration Centre and The Hong Kong Mediation Council in Hong Kong Convention and Exhibition Centre, Hong Kong, 11 May 2012.</w:t>
      </w:r>
    </w:p>
    <w:p w:rsidR="003B7C17" w:rsidRPr="00F12899" w:rsidRDefault="003B7C17" w:rsidP="008724BB">
      <w:pPr>
        <w:pStyle w:val="FootnoteText"/>
        <w:spacing w:after="240" w:line="360" w:lineRule="auto"/>
        <w:rPr>
          <w:rFonts w:ascii="Times New Roman" w:hAnsi="Times New Roman" w:cs="Times New Roman"/>
          <w:sz w:val="32"/>
          <w:lang w:val="en-US"/>
        </w:rPr>
      </w:pPr>
      <w:r w:rsidRPr="00F12899">
        <w:rPr>
          <w:rFonts w:ascii="Times New Roman" w:hAnsi="Times New Roman" w:cs="Times New Roman"/>
          <w:sz w:val="24"/>
        </w:rPr>
        <w:t>Bergin P A, ‘The right balance between trial and mediation: Visions, experiences and proposals’ Aula Magna at the Court of Cassation in Rome, Rome, 19 October 2012.</w:t>
      </w:r>
    </w:p>
    <w:p w:rsidR="003B7C17" w:rsidRPr="00F12899" w:rsidRDefault="003B7C17" w:rsidP="003B7C17">
      <w:pPr>
        <w:pStyle w:val="FootnoteText"/>
        <w:rPr>
          <w:rFonts w:ascii="Times New Roman" w:hAnsi="Times New Roman" w:cs="Times New Roman"/>
        </w:rPr>
      </w:pPr>
    </w:p>
    <w:p w:rsidR="0021130E" w:rsidRPr="00F12899" w:rsidRDefault="0021130E" w:rsidP="003B7C17">
      <w:pPr>
        <w:spacing w:line="360" w:lineRule="auto"/>
        <w:jc w:val="both"/>
        <w:rPr>
          <w:rFonts w:ascii="Times New Roman" w:hAnsi="Times New Roman" w:cs="Times New Roman"/>
          <w:b/>
          <w:sz w:val="24"/>
          <w:szCs w:val="24"/>
        </w:rPr>
      </w:pPr>
      <w:r w:rsidRPr="00F12899">
        <w:rPr>
          <w:rFonts w:ascii="Times New Roman" w:hAnsi="Times New Roman" w:cs="Times New Roman"/>
          <w:b/>
          <w:sz w:val="24"/>
          <w:szCs w:val="24"/>
        </w:rPr>
        <w:t xml:space="preserve">Theses &amp; Dissertations </w:t>
      </w:r>
    </w:p>
    <w:p w:rsidR="00DD5261" w:rsidRPr="00F12899" w:rsidRDefault="00990633" w:rsidP="003B7C17">
      <w:pPr>
        <w:spacing w:line="360" w:lineRule="auto"/>
        <w:jc w:val="both"/>
        <w:rPr>
          <w:rFonts w:ascii="Times New Roman" w:hAnsi="Times New Roman" w:cs="Times New Roman"/>
          <w:b/>
          <w:sz w:val="24"/>
          <w:szCs w:val="24"/>
        </w:rPr>
      </w:pPr>
      <w:r w:rsidRPr="00F12899">
        <w:rPr>
          <w:rFonts w:ascii="Times New Roman" w:hAnsi="Times New Roman" w:cs="Times New Roman"/>
          <w:sz w:val="24"/>
          <w:szCs w:val="24"/>
        </w:rPr>
        <w:t>Khomba K J, ‘Redesigning the balances scorecard model: an African perspective’ Unpublished Thesis, University of Pretoria, South Africa, 2011.</w:t>
      </w:r>
    </w:p>
    <w:sectPr w:rsidR="00DD5261" w:rsidRPr="00F12899" w:rsidSect="009C6C57">
      <w:headerReference w:type="first" r:id="rId23"/>
      <w:footerReference w:type="first" r:id="rId24"/>
      <w:pgSz w:w="11906" w:h="16838"/>
      <w:pgMar w:top="1440" w:right="1440" w:bottom="1440" w:left="1440" w:header="708" w:footer="708" w:gutter="0"/>
      <w:pgNumType w:start="1"/>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82784" w:rsidRDefault="00A82784" w:rsidP="00A86B8A">
      <w:pPr>
        <w:spacing w:after="0" w:line="240" w:lineRule="auto"/>
      </w:pPr>
      <w:r>
        <w:separator/>
      </w:r>
    </w:p>
  </w:endnote>
  <w:endnote w:type="continuationSeparator" w:id="0">
    <w:p w:rsidR="00A82784" w:rsidRDefault="00A82784" w:rsidP="00A86B8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Calisto MT">
    <w:panose1 w:val="02040603050505030304"/>
    <w:charset w:val="00"/>
    <w:family w:val="roman"/>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E4336" w:rsidRPr="005B3119" w:rsidRDefault="009E4336" w:rsidP="009C6C57">
    <w:pPr>
      <w:pStyle w:val="Footer"/>
      <w:rPr>
        <w:rFonts w:ascii="Times New Roman" w:hAnsi="Times New Roman" w:cs="Times New Roman"/>
        <w:sz w:val="20"/>
        <w:szCs w:val="20"/>
      </w:rPr>
    </w:pPr>
  </w:p>
  <w:p w:rsidR="009E4336" w:rsidRDefault="009E4336">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ascii="Times New Roman" w:hAnsi="Times New Roman" w:cs="Times New Roman"/>
        <w:sz w:val="20"/>
        <w:szCs w:val="20"/>
      </w:rPr>
      <w:id w:val="456062922"/>
      <w:docPartObj>
        <w:docPartGallery w:val="Page Numbers (Bottom of Page)"/>
        <w:docPartUnique/>
      </w:docPartObj>
    </w:sdtPr>
    <w:sdtEndPr>
      <w:rPr>
        <w:noProof/>
      </w:rPr>
    </w:sdtEndPr>
    <w:sdtContent>
      <w:p w:rsidR="009E4336" w:rsidRPr="005B3119" w:rsidRDefault="009E4336">
        <w:pPr>
          <w:pStyle w:val="Footer"/>
          <w:jc w:val="center"/>
          <w:rPr>
            <w:rFonts w:ascii="Times New Roman" w:hAnsi="Times New Roman" w:cs="Times New Roman"/>
            <w:sz w:val="20"/>
            <w:szCs w:val="20"/>
          </w:rPr>
        </w:pPr>
        <w:r w:rsidRPr="005B3119">
          <w:rPr>
            <w:rFonts w:ascii="Times New Roman" w:hAnsi="Times New Roman" w:cs="Times New Roman"/>
            <w:sz w:val="20"/>
            <w:szCs w:val="20"/>
          </w:rPr>
          <w:fldChar w:fldCharType="begin"/>
        </w:r>
        <w:r w:rsidRPr="005B3119">
          <w:rPr>
            <w:rFonts w:ascii="Times New Roman" w:hAnsi="Times New Roman" w:cs="Times New Roman"/>
            <w:sz w:val="20"/>
            <w:szCs w:val="20"/>
          </w:rPr>
          <w:instrText xml:space="preserve"> PAGE   \* MERGEFORMAT </w:instrText>
        </w:r>
        <w:r w:rsidRPr="005B3119">
          <w:rPr>
            <w:rFonts w:ascii="Times New Roman" w:hAnsi="Times New Roman" w:cs="Times New Roman"/>
            <w:sz w:val="20"/>
            <w:szCs w:val="20"/>
          </w:rPr>
          <w:fldChar w:fldCharType="separate"/>
        </w:r>
        <w:r w:rsidR="009F7CE1">
          <w:rPr>
            <w:rFonts w:ascii="Times New Roman" w:hAnsi="Times New Roman" w:cs="Times New Roman"/>
            <w:noProof/>
            <w:sz w:val="20"/>
            <w:szCs w:val="20"/>
          </w:rPr>
          <w:t>41</w:t>
        </w:r>
        <w:r w:rsidRPr="005B3119">
          <w:rPr>
            <w:rFonts w:ascii="Times New Roman" w:hAnsi="Times New Roman" w:cs="Times New Roman"/>
            <w:noProof/>
            <w:sz w:val="20"/>
            <w:szCs w:val="20"/>
          </w:rPr>
          <w:fldChar w:fldCharType="end"/>
        </w:r>
      </w:p>
    </w:sdtContent>
  </w:sdt>
  <w:p w:rsidR="009E4336" w:rsidRDefault="009E4336">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717230608"/>
      <w:docPartObj>
        <w:docPartGallery w:val="Page Numbers (Bottom of Page)"/>
        <w:docPartUnique/>
      </w:docPartObj>
    </w:sdtPr>
    <w:sdtEndPr>
      <w:rPr>
        <w:noProof/>
      </w:rPr>
    </w:sdtEndPr>
    <w:sdtContent>
      <w:p w:rsidR="009E4336" w:rsidRDefault="009E4336">
        <w:pPr>
          <w:pStyle w:val="Footer"/>
          <w:jc w:val="center"/>
          <w:rPr>
            <w:rFonts w:ascii="Times New Roman" w:hAnsi="Times New Roman" w:cs="Times New Roman"/>
          </w:rPr>
        </w:pPr>
      </w:p>
      <w:p w:rsidR="009E4336" w:rsidRDefault="009E4336">
        <w:pPr>
          <w:pStyle w:val="Footer"/>
          <w:jc w:val="center"/>
        </w:pPr>
        <w:r>
          <w:fldChar w:fldCharType="begin"/>
        </w:r>
        <w:r>
          <w:instrText xml:space="preserve"> PAGE   \* MERGEFORMAT </w:instrText>
        </w:r>
        <w:r>
          <w:fldChar w:fldCharType="separate"/>
        </w:r>
        <w:r>
          <w:rPr>
            <w:noProof/>
          </w:rPr>
          <w:t>i</w:t>
        </w:r>
        <w:r>
          <w:rPr>
            <w:noProof/>
          </w:rPr>
          <w:fldChar w:fldCharType="end"/>
        </w:r>
      </w:p>
    </w:sdtContent>
  </w:sdt>
  <w:p w:rsidR="009E4336" w:rsidRDefault="009E4336">
    <w:pPr>
      <w:pStyle w:val="Foote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ascii="Times New Roman" w:hAnsi="Times New Roman" w:cs="Times New Roman"/>
      </w:rPr>
      <w:id w:val="-530808308"/>
      <w:docPartObj>
        <w:docPartGallery w:val="Page Numbers (Bottom of Page)"/>
        <w:docPartUnique/>
      </w:docPartObj>
    </w:sdtPr>
    <w:sdtEndPr>
      <w:rPr>
        <w:noProof/>
      </w:rPr>
    </w:sdtEndPr>
    <w:sdtContent>
      <w:p w:rsidR="009E4336" w:rsidRPr="009C6C57" w:rsidRDefault="009E4336">
        <w:pPr>
          <w:pStyle w:val="Footer"/>
          <w:jc w:val="center"/>
          <w:rPr>
            <w:rFonts w:ascii="Times New Roman" w:hAnsi="Times New Roman" w:cs="Times New Roman"/>
          </w:rPr>
        </w:pPr>
        <w:r w:rsidRPr="009C6C57">
          <w:rPr>
            <w:rFonts w:ascii="Times New Roman" w:hAnsi="Times New Roman" w:cs="Times New Roman"/>
          </w:rPr>
          <w:fldChar w:fldCharType="begin"/>
        </w:r>
        <w:r w:rsidRPr="009C6C57">
          <w:rPr>
            <w:rFonts w:ascii="Times New Roman" w:hAnsi="Times New Roman" w:cs="Times New Roman"/>
          </w:rPr>
          <w:instrText xml:space="preserve"> PAGE   \* MERGEFORMAT </w:instrText>
        </w:r>
        <w:r w:rsidRPr="009C6C57">
          <w:rPr>
            <w:rFonts w:ascii="Times New Roman" w:hAnsi="Times New Roman" w:cs="Times New Roman"/>
          </w:rPr>
          <w:fldChar w:fldCharType="separate"/>
        </w:r>
        <w:r w:rsidR="009F7CE1">
          <w:rPr>
            <w:rFonts w:ascii="Times New Roman" w:hAnsi="Times New Roman" w:cs="Times New Roman"/>
            <w:noProof/>
          </w:rPr>
          <w:t>1</w:t>
        </w:r>
        <w:r w:rsidRPr="009C6C57">
          <w:rPr>
            <w:rFonts w:ascii="Times New Roman" w:hAnsi="Times New Roman" w:cs="Times New Roman"/>
            <w:noProof/>
          </w:rPr>
          <w:fldChar w:fldCharType="end"/>
        </w:r>
      </w:p>
    </w:sdtContent>
  </w:sdt>
  <w:p w:rsidR="009E4336" w:rsidRPr="009C6C57" w:rsidRDefault="009E4336">
    <w:pPr>
      <w:pStyle w:val="Footer"/>
      <w:rPr>
        <w:rFonts w:ascii="Times New Roman" w:hAnsi="Times New Roman" w:cs="Times New Roman"/>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82784" w:rsidRDefault="00A82784" w:rsidP="00A86B8A">
      <w:pPr>
        <w:spacing w:after="0" w:line="240" w:lineRule="auto"/>
      </w:pPr>
      <w:r>
        <w:separator/>
      </w:r>
    </w:p>
  </w:footnote>
  <w:footnote w:type="continuationSeparator" w:id="0">
    <w:p w:rsidR="00A82784" w:rsidRDefault="00A82784" w:rsidP="00A86B8A">
      <w:pPr>
        <w:spacing w:after="0" w:line="240" w:lineRule="auto"/>
      </w:pPr>
      <w:r>
        <w:continuationSeparator/>
      </w:r>
    </w:p>
  </w:footnote>
  <w:footnote w:id="1">
    <w:p w:rsidR="009E4336" w:rsidRPr="006A68EE" w:rsidRDefault="009E4336">
      <w:pPr>
        <w:pStyle w:val="FootnoteText"/>
        <w:rPr>
          <w:rFonts w:ascii="Times New Roman" w:hAnsi="Times New Roman" w:cs="Times New Roman"/>
        </w:rPr>
      </w:pPr>
      <w:r w:rsidRPr="006A68EE">
        <w:rPr>
          <w:rStyle w:val="FootnoteReference"/>
          <w:rFonts w:ascii="Times New Roman" w:hAnsi="Times New Roman" w:cs="Times New Roman"/>
        </w:rPr>
        <w:footnoteRef/>
      </w:r>
      <w:r w:rsidRPr="006A68EE">
        <w:rPr>
          <w:rFonts w:ascii="Times New Roman" w:hAnsi="Times New Roman" w:cs="Times New Roman"/>
        </w:rPr>
        <w:t xml:space="preserve"> </w:t>
      </w:r>
      <w:r w:rsidRPr="006A68EE">
        <w:rPr>
          <w:rFonts w:ascii="Times New Roman" w:hAnsi="Times New Roman" w:cs="Times New Roman"/>
          <w:bCs/>
          <w:i/>
          <w:shd w:val="clear" w:color="auto" w:fill="FFFFFF"/>
        </w:rPr>
        <w:t xml:space="preserve">Karen Blixen Camp Limited v Kenya Hotels and Allied Workers Union </w:t>
      </w:r>
      <w:r w:rsidRPr="006A68EE">
        <w:rPr>
          <w:rFonts w:ascii="Times New Roman" w:hAnsi="Times New Roman" w:cs="Times New Roman"/>
          <w:bCs/>
          <w:shd w:val="clear" w:color="auto" w:fill="FFFFFF"/>
        </w:rPr>
        <w:t>(2018) eKLR.</w:t>
      </w:r>
    </w:p>
  </w:footnote>
  <w:footnote w:id="2">
    <w:p w:rsidR="009E4336" w:rsidRPr="006A68EE" w:rsidRDefault="009E4336" w:rsidP="00C04830">
      <w:pPr>
        <w:pStyle w:val="FootnoteText"/>
        <w:rPr>
          <w:rFonts w:ascii="Times New Roman" w:hAnsi="Times New Roman" w:cs="Times New Roman"/>
        </w:rPr>
      </w:pPr>
      <w:r w:rsidRPr="006A68EE">
        <w:rPr>
          <w:rStyle w:val="FootnoteReference"/>
          <w:rFonts w:ascii="Times New Roman" w:hAnsi="Times New Roman" w:cs="Times New Roman"/>
        </w:rPr>
        <w:footnoteRef/>
      </w:r>
      <w:r w:rsidRPr="006A68EE">
        <w:rPr>
          <w:rFonts w:ascii="Times New Roman" w:hAnsi="Times New Roman" w:cs="Times New Roman"/>
        </w:rPr>
        <w:t xml:space="preserve"> Kairiuki M, ‘Improving access to justice: legislative and administrative reforms under the Constitution’, International Commi</w:t>
      </w:r>
      <w:r>
        <w:rPr>
          <w:rFonts w:ascii="Times New Roman" w:hAnsi="Times New Roman" w:cs="Times New Roman"/>
        </w:rPr>
        <w:t>ssion of Jurists Kenya, 2018, 8.</w:t>
      </w:r>
    </w:p>
  </w:footnote>
  <w:footnote w:id="3">
    <w:p w:rsidR="009E4336" w:rsidRPr="006A68EE" w:rsidRDefault="009E4336" w:rsidP="00E074D3">
      <w:pPr>
        <w:pStyle w:val="FootnoteText"/>
        <w:rPr>
          <w:rFonts w:ascii="Times New Roman" w:hAnsi="Times New Roman" w:cs="Times New Roman"/>
          <w:lang w:val="en-US"/>
        </w:rPr>
      </w:pPr>
      <w:r w:rsidRPr="006A68EE">
        <w:rPr>
          <w:rStyle w:val="FootnoteReference"/>
          <w:rFonts w:ascii="Times New Roman" w:hAnsi="Times New Roman" w:cs="Times New Roman"/>
        </w:rPr>
        <w:footnoteRef/>
      </w:r>
      <w:r w:rsidRPr="006A68EE">
        <w:rPr>
          <w:rFonts w:ascii="Times New Roman" w:hAnsi="Times New Roman" w:cs="Times New Roman"/>
        </w:rPr>
        <w:t xml:space="preserve"> Article 48, </w:t>
      </w:r>
      <w:r w:rsidRPr="006A68EE">
        <w:rPr>
          <w:rFonts w:ascii="Times New Roman" w:hAnsi="Times New Roman" w:cs="Times New Roman"/>
          <w:i/>
        </w:rPr>
        <w:t xml:space="preserve">Constitution of Kenya, </w:t>
      </w:r>
      <w:r w:rsidRPr="006A68EE">
        <w:rPr>
          <w:rFonts w:ascii="Times New Roman" w:hAnsi="Times New Roman" w:cs="Times New Roman"/>
        </w:rPr>
        <w:t>(2010).</w:t>
      </w:r>
    </w:p>
  </w:footnote>
  <w:footnote w:id="4">
    <w:p w:rsidR="009E4336" w:rsidRPr="006A68EE" w:rsidRDefault="009E4336" w:rsidP="00C04830">
      <w:pPr>
        <w:pStyle w:val="FootnoteText"/>
        <w:rPr>
          <w:rFonts w:ascii="Times New Roman" w:hAnsi="Times New Roman" w:cs="Times New Roman"/>
        </w:rPr>
      </w:pPr>
      <w:r w:rsidRPr="006A68EE">
        <w:rPr>
          <w:rStyle w:val="FootnoteReference"/>
          <w:rFonts w:ascii="Times New Roman" w:hAnsi="Times New Roman" w:cs="Times New Roman"/>
        </w:rPr>
        <w:footnoteRef/>
      </w:r>
      <w:r w:rsidRPr="006A68EE">
        <w:rPr>
          <w:rFonts w:ascii="Times New Roman" w:hAnsi="Times New Roman" w:cs="Times New Roman"/>
        </w:rPr>
        <w:t xml:space="preserve"> Article 159(2) (b), </w:t>
      </w:r>
      <w:r w:rsidRPr="006A68EE">
        <w:rPr>
          <w:rFonts w:ascii="Times New Roman" w:hAnsi="Times New Roman" w:cs="Times New Roman"/>
          <w:i/>
        </w:rPr>
        <w:t xml:space="preserve">Con stitution of Kenya, </w:t>
      </w:r>
      <w:r w:rsidRPr="006A68EE">
        <w:rPr>
          <w:rFonts w:ascii="Times New Roman" w:hAnsi="Times New Roman" w:cs="Times New Roman"/>
        </w:rPr>
        <w:t>(2010).</w:t>
      </w:r>
    </w:p>
  </w:footnote>
  <w:footnote w:id="5">
    <w:p w:rsidR="009E4336" w:rsidRPr="006A68EE" w:rsidRDefault="009E4336" w:rsidP="00C04830">
      <w:pPr>
        <w:pStyle w:val="FootnoteText"/>
        <w:rPr>
          <w:rFonts w:ascii="Times New Roman" w:hAnsi="Times New Roman" w:cs="Times New Roman"/>
          <w:lang w:val="en-US"/>
        </w:rPr>
      </w:pPr>
      <w:r w:rsidRPr="006A68EE">
        <w:rPr>
          <w:rStyle w:val="FootnoteReference"/>
          <w:rFonts w:ascii="Times New Roman" w:hAnsi="Times New Roman" w:cs="Times New Roman"/>
        </w:rPr>
        <w:footnoteRef/>
      </w:r>
      <w:r w:rsidRPr="006A68EE">
        <w:rPr>
          <w:rFonts w:ascii="Times New Roman" w:hAnsi="Times New Roman" w:cs="Times New Roman"/>
        </w:rPr>
        <w:t xml:space="preserve"> (2018) eKLR.</w:t>
      </w:r>
    </w:p>
  </w:footnote>
  <w:footnote w:id="6">
    <w:p w:rsidR="009E4336" w:rsidRPr="006A68EE" w:rsidRDefault="009E4336" w:rsidP="00C04830">
      <w:pPr>
        <w:pStyle w:val="FootnoteText"/>
        <w:rPr>
          <w:rFonts w:ascii="Times New Roman" w:hAnsi="Times New Roman" w:cs="Times New Roman"/>
          <w:lang w:val="en-US"/>
        </w:rPr>
      </w:pPr>
      <w:r w:rsidRPr="006A68EE">
        <w:rPr>
          <w:rStyle w:val="FootnoteReference"/>
          <w:rFonts w:ascii="Times New Roman" w:hAnsi="Times New Roman" w:cs="Times New Roman"/>
        </w:rPr>
        <w:footnoteRef/>
      </w:r>
      <w:r w:rsidRPr="006A68EE">
        <w:rPr>
          <w:rFonts w:ascii="Times New Roman" w:hAnsi="Times New Roman" w:cs="Times New Roman"/>
        </w:rPr>
        <w:t xml:space="preserve"> </w:t>
      </w:r>
      <w:r w:rsidRPr="006A68EE">
        <w:rPr>
          <w:rFonts w:ascii="Times New Roman" w:hAnsi="Times New Roman" w:cs="Times New Roman"/>
          <w:bCs/>
          <w:i/>
          <w:shd w:val="clear" w:color="auto" w:fill="FFFFFF"/>
        </w:rPr>
        <w:t>In re Estate of Joseph Wamukota Wanda (Deceased)</w:t>
      </w:r>
      <w:r w:rsidRPr="006A68EE">
        <w:rPr>
          <w:rFonts w:ascii="Times New Roman" w:hAnsi="Times New Roman" w:cs="Times New Roman"/>
          <w:bCs/>
          <w:shd w:val="clear" w:color="auto" w:fill="FFFFFF"/>
        </w:rPr>
        <w:t>(2018) eKLR.</w:t>
      </w:r>
    </w:p>
  </w:footnote>
  <w:footnote w:id="7">
    <w:p w:rsidR="009E4336" w:rsidRPr="006A68EE" w:rsidRDefault="009E4336" w:rsidP="00C04830">
      <w:pPr>
        <w:pStyle w:val="FootnoteText"/>
        <w:rPr>
          <w:rFonts w:ascii="Times New Roman" w:hAnsi="Times New Roman" w:cs="Times New Roman"/>
          <w:lang w:val="en-US"/>
        </w:rPr>
      </w:pPr>
      <w:r w:rsidRPr="006A68EE">
        <w:rPr>
          <w:rStyle w:val="FootnoteReference"/>
          <w:rFonts w:ascii="Times New Roman" w:hAnsi="Times New Roman" w:cs="Times New Roman"/>
        </w:rPr>
        <w:footnoteRef/>
      </w:r>
      <w:r w:rsidRPr="006A68EE">
        <w:rPr>
          <w:rFonts w:ascii="Times New Roman" w:hAnsi="Times New Roman" w:cs="Times New Roman"/>
        </w:rPr>
        <w:t xml:space="preserve"> (</w:t>
      </w:r>
      <w:r w:rsidRPr="006A68EE">
        <w:rPr>
          <w:rFonts w:ascii="Times New Roman" w:hAnsi="Times New Roman" w:cs="Times New Roman"/>
          <w:lang w:val="en-US"/>
        </w:rPr>
        <w:t>2018) eKLR.</w:t>
      </w:r>
    </w:p>
  </w:footnote>
  <w:footnote w:id="8">
    <w:p w:rsidR="009E4336" w:rsidRPr="006A68EE" w:rsidRDefault="009E4336" w:rsidP="00C04830">
      <w:pPr>
        <w:pStyle w:val="FootnoteText"/>
        <w:rPr>
          <w:rFonts w:ascii="Times New Roman" w:hAnsi="Times New Roman" w:cs="Times New Roman"/>
        </w:rPr>
      </w:pPr>
      <w:r w:rsidRPr="006A68EE">
        <w:rPr>
          <w:rStyle w:val="FootnoteReference"/>
          <w:rFonts w:ascii="Times New Roman" w:hAnsi="Times New Roman" w:cs="Times New Roman"/>
        </w:rPr>
        <w:footnoteRef/>
      </w:r>
      <w:r w:rsidRPr="006A68EE">
        <w:rPr>
          <w:rFonts w:ascii="Times New Roman" w:hAnsi="Times New Roman" w:cs="Times New Roman"/>
        </w:rPr>
        <w:t xml:space="preserve"> (2018) eKLR.</w:t>
      </w:r>
    </w:p>
  </w:footnote>
  <w:footnote w:id="9">
    <w:p w:rsidR="009E4336" w:rsidRPr="006A68EE" w:rsidRDefault="009E4336" w:rsidP="00C04830">
      <w:pPr>
        <w:pStyle w:val="FootnoteText"/>
        <w:rPr>
          <w:rFonts w:ascii="Times New Roman" w:hAnsi="Times New Roman" w:cs="Times New Roman"/>
          <w:lang w:val="en-US"/>
        </w:rPr>
      </w:pPr>
      <w:r w:rsidRPr="006A68EE">
        <w:rPr>
          <w:rStyle w:val="FootnoteReference"/>
          <w:rFonts w:ascii="Times New Roman" w:hAnsi="Times New Roman" w:cs="Times New Roman"/>
        </w:rPr>
        <w:footnoteRef/>
      </w:r>
      <w:r w:rsidRPr="006A68EE">
        <w:rPr>
          <w:rFonts w:ascii="Times New Roman" w:hAnsi="Times New Roman" w:cs="Times New Roman"/>
        </w:rPr>
        <w:t xml:space="preserve"> </w:t>
      </w:r>
      <w:hyperlink r:id="rId1" w:history="1">
        <w:r w:rsidRPr="006A68EE">
          <w:rPr>
            <w:rStyle w:val="Hyperlink"/>
            <w:rFonts w:ascii="Times New Roman" w:hAnsi="Times New Roman" w:cs="Times New Roman"/>
            <w:color w:val="auto"/>
          </w:rPr>
          <w:t>https://www.businessdailyafrica.com/corporate/Judgment-on-Mbiyu-Koinange/539550-2884420-vwo9t0z/index.html</w:t>
        </w:r>
      </w:hyperlink>
      <w:r w:rsidRPr="006A68EE">
        <w:rPr>
          <w:rFonts w:ascii="Times New Roman" w:hAnsi="Times New Roman" w:cs="Times New Roman"/>
        </w:rPr>
        <w:t xml:space="preserve"> on 2 February 2019.</w:t>
      </w:r>
    </w:p>
  </w:footnote>
  <w:footnote w:id="10">
    <w:p w:rsidR="009E4336" w:rsidRPr="006A68EE" w:rsidRDefault="009E4336" w:rsidP="00A71BBB">
      <w:pPr>
        <w:pStyle w:val="FootnoteText"/>
        <w:rPr>
          <w:rFonts w:ascii="Times New Roman" w:hAnsi="Times New Roman" w:cs="Times New Roman"/>
        </w:rPr>
      </w:pPr>
      <w:r w:rsidRPr="006A68EE">
        <w:rPr>
          <w:rStyle w:val="FootnoteReference"/>
          <w:rFonts w:ascii="Times New Roman" w:hAnsi="Times New Roman" w:cs="Times New Roman"/>
        </w:rPr>
        <w:footnoteRef/>
      </w:r>
      <w:r w:rsidRPr="006A68EE">
        <w:rPr>
          <w:rFonts w:ascii="Times New Roman" w:hAnsi="Times New Roman" w:cs="Times New Roman"/>
        </w:rPr>
        <w:t xml:space="preserve"> Article 48</w:t>
      </w:r>
      <w:r>
        <w:rPr>
          <w:rFonts w:ascii="Times New Roman" w:hAnsi="Times New Roman" w:cs="Times New Roman"/>
        </w:rPr>
        <w:t>,</w:t>
      </w:r>
      <w:r w:rsidRPr="006A68EE">
        <w:rPr>
          <w:rFonts w:ascii="Times New Roman" w:hAnsi="Times New Roman" w:cs="Times New Roman"/>
        </w:rPr>
        <w:t xml:space="preserve"> </w:t>
      </w:r>
      <w:r w:rsidRPr="006A68EE">
        <w:rPr>
          <w:rFonts w:ascii="Times New Roman" w:hAnsi="Times New Roman" w:cs="Times New Roman"/>
          <w:i/>
        </w:rPr>
        <w:t xml:space="preserve">Constitution of Kenya, </w:t>
      </w:r>
      <w:r w:rsidRPr="006A68EE">
        <w:rPr>
          <w:rFonts w:ascii="Times New Roman" w:hAnsi="Times New Roman" w:cs="Times New Roman"/>
        </w:rPr>
        <w:t>(2010).</w:t>
      </w:r>
    </w:p>
  </w:footnote>
  <w:footnote w:id="11">
    <w:p w:rsidR="009E4336" w:rsidRPr="006A68EE" w:rsidRDefault="009E4336" w:rsidP="00A71BBB">
      <w:pPr>
        <w:pStyle w:val="FootnoteText"/>
        <w:rPr>
          <w:rFonts w:ascii="Times New Roman" w:hAnsi="Times New Roman" w:cs="Times New Roman"/>
          <w:lang w:val="en-US"/>
        </w:rPr>
      </w:pPr>
      <w:r w:rsidRPr="006A68EE">
        <w:rPr>
          <w:rStyle w:val="FootnoteReference"/>
          <w:rFonts w:ascii="Times New Roman" w:hAnsi="Times New Roman" w:cs="Times New Roman"/>
        </w:rPr>
        <w:footnoteRef/>
      </w:r>
      <w:r w:rsidRPr="006A68EE">
        <w:rPr>
          <w:rFonts w:ascii="Times New Roman" w:hAnsi="Times New Roman" w:cs="Times New Roman"/>
        </w:rPr>
        <w:t xml:space="preserve"> Ghai P Y and Cottrell G J, ‘Achievements and failings of the judiciary’ Katiba Institute, 13 February 2016 </w:t>
      </w:r>
      <w:hyperlink r:id="rId2" w:history="1">
        <w:r w:rsidRPr="006A68EE">
          <w:rPr>
            <w:rStyle w:val="Hyperlink"/>
            <w:rFonts w:ascii="Times New Roman" w:hAnsi="Times New Roman" w:cs="Times New Roman"/>
            <w:color w:val="auto"/>
          </w:rPr>
          <w:t>http://www.katibainstitute.org/achievements-and-failings-of-the-judiciary/</w:t>
        </w:r>
      </w:hyperlink>
      <w:r w:rsidRPr="006A68EE">
        <w:rPr>
          <w:rFonts w:ascii="Times New Roman" w:hAnsi="Times New Roman" w:cs="Times New Roman"/>
        </w:rPr>
        <w:t xml:space="preserve"> on 9 February 2019.</w:t>
      </w:r>
    </w:p>
  </w:footnote>
  <w:footnote w:id="12">
    <w:p w:rsidR="009E4336" w:rsidRPr="006A68EE" w:rsidRDefault="009E4336" w:rsidP="00F12899">
      <w:pPr>
        <w:pStyle w:val="FootnoteText"/>
        <w:rPr>
          <w:rFonts w:ascii="Times New Roman" w:hAnsi="Times New Roman" w:cs="Times New Roman"/>
        </w:rPr>
      </w:pPr>
      <w:r w:rsidRPr="006A68EE">
        <w:rPr>
          <w:rStyle w:val="FootnoteReference"/>
          <w:rFonts w:ascii="Times New Roman" w:hAnsi="Times New Roman" w:cs="Times New Roman"/>
        </w:rPr>
        <w:footnoteRef/>
      </w:r>
      <w:r w:rsidRPr="006A68EE">
        <w:rPr>
          <w:rFonts w:ascii="Times New Roman" w:hAnsi="Times New Roman" w:cs="Times New Roman"/>
        </w:rPr>
        <w:t xml:space="preserve"> Kairiuki Muigua, ‘Improving access to justice: legislative and administrative reforms under the Constitution’, ICJ Kenya, 1 August 2018, </w:t>
      </w:r>
      <w:hyperlink r:id="rId3" w:history="1">
        <w:r w:rsidRPr="006A68EE">
          <w:rPr>
            <w:rStyle w:val="Hyperlink"/>
            <w:rFonts w:ascii="Times New Roman" w:hAnsi="Times New Roman" w:cs="Times New Roman"/>
            <w:color w:val="auto"/>
          </w:rPr>
          <w:t>http://kmco.co.ke/wp-content/uploads/2018/08/A-Paper-on-Improving-Access-to-Justice-2.pdf</w:t>
        </w:r>
      </w:hyperlink>
      <w:r w:rsidRPr="006A68EE">
        <w:rPr>
          <w:rFonts w:ascii="Times New Roman" w:hAnsi="Times New Roman" w:cs="Times New Roman"/>
        </w:rPr>
        <w:t xml:space="preserve"> on 1 February 2019.</w:t>
      </w:r>
    </w:p>
  </w:footnote>
  <w:footnote w:id="13">
    <w:p w:rsidR="009E4336" w:rsidRPr="006A68EE" w:rsidRDefault="009E4336" w:rsidP="004F5E33">
      <w:pPr>
        <w:pStyle w:val="FootnoteText"/>
        <w:rPr>
          <w:rFonts w:ascii="Times New Roman" w:hAnsi="Times New Roman" w:cs="Times New Roman"/>
          <w:lang w:val="en-US"/>
        </w:rPr>
      </w:pPr>
      <w:r w:rsidRPr="006A68EE">
        <w:rPr>
          <w:rStyle w:val="FootnoteReference"/>
          <w:rFonts w:ascii="Times New Roman" w:hAnsi="Times New Roman" w:cs="Times New Roman"/>
        </w:rPr>
        <w:footnoteRef/>
      </w:r>
      <w:r w:rsidRPr="006A68EE">
        <w:rPr>
          <w:rFonts w:ascii="Times New Roman" w:hAnsi="Times New Roman" w:cs="Times New Roman"/>
        </w:rPr>
        <w:t xml:space="preserve"> Muigua K and Kariuki F, ‘Alternative Dispute Resolution, access to justice and development in Kenya’ </w:t>
      </w:r>
      <w:r w:rsidRPr="006A68EE">
        <w:rPr>
          <w:rFonts w:ascii="Times New Roman" w:hAnsi="Times New Roman" w:cs="Times New Roman"/>
          <w:i/>
        </w:rPr>
        <w:t xml:space="preserve">Strathmore Law Journal, </w:t>
      </w:r>
      <w:r w:rsidRPr="006A68EE">
        <w:rPr>
          <w:rFonts w:ascii="Times New Roman" w:hAnsi="Times New Roman" w:cs="Times New Roman"/>
        </w:rPr>
        <w:t xml:space="preserve">2015, 17 </w:t>
      </w:r>
      <w:r w:rsidRPr="006A68EE">
        <w:rPr>
          <w:rFonts w:ascii="Times New Roman" w:hAnsi="Times New Roman" w:cs="Times New Roman"/>
          <w:b/>
        </w:rPr>
        <w:t>—</w:t>
      </w:r>
      <w:hyperlink r:id="rId4" w:history="1">
        <w:r w:rsidRPr="006A68EE">
          <w:rPr>
            <w:rStyle w:val="Hyperlink"/>
            <w:rFonts w:ascii="Times New Roman" w:hAnsi="Times New Roman" w:cs="Times New Roman"/>
            <w:color w:val="auto"/>
          </w:rPr>
          <w:t>https://suplus.strathmore.edu/bitstream/handle/11071/4661/Alternative%20Dispute%20Resolution%2c%20access%20to%20justice%20and%20development%20in%20Kenya.pdf?sequence=1&amp;isAllowed=y</w:t>
        </w:r>
      </w:hyperlink>
      <w:r w:rsidRPr="006A68EE">
        <w:rPr>
          <w:rFonts w:ascii="Times New Roman" w:hAnsi="Times New Roman" w:cs="Times New Roman"/>
        </w:rPr>
        <w:t xml:space="preserve"> on 12 February 2019.</w:t>
      </w:r>
    </w:p>
  </w:footnote>
  <w:footnote w:id="14">
    <w:p w:rsidR="009E4336" w:rsidRPr="006A68EE" w:rsidRDefault="009E4336" w:rsidP="004F5E33">
      <w:pPr>
        <w:spacing w:after="0" w:line="240" w:lineRule="auto"/>
        <w:rPr>
          <w:rFonts w:ascii="Times New Roman" w:hAnsi="Times New Roman" w:cs="Times New Roman"/>
          <w:sz w:val="20"/>
          <w:szCs w:val="20"/>
        </w:rPr>
      </w:pPr>
      <w:r w:rsidRPr="006A68EE">
        <w:rPr>
          <w:rStyle w:val="FootnoteReference"/>
          <w:rFonts w:ascii="Times New Roman" w:hAnsi="Times New Roman" w:cs="Times New Roman"/>
          <w:sz w:val="20"/>
          <w:szCs w:val="20"/>
        </w:rPr>
        <w:footnoteRef/>
      </w:r>
      <w:r w:rsidRPr="006A68EE">
        <w:rPr>
          <w:rFonts w:ascii="Times New Roman" w:hAnsi="Times New Roman" w:cs="Times New Roman"/>
          <w:sz w:val="20"/>
          <w:szCs w:val="20"/>
        </w:rPr>
        <w:t xml:space="preserve"> Khomba K J, ‘Redesigning the balances scorecard model: an African perspective’ Unpublished Thesis, University of Pretoria, South Africa, 2011, 127. </w:t>
      </w:r>
    </w:p>
  </w:footnote>
  <w:footnote w:id="15">
    <w:p w:rsidR="009E4336" w:rsidRPr="006A68EE" w:rsidRDefault="009E4336">
      <w:pPr>
        <w:pStyle w:val="FootnoteText"/>
        <w:rPr>
          <w:rFonts w:ascii="Times New Roman" w:hAnsi="Times New Roman" w:cs="Times New Roman"/>
        </w:rPr>
      </w:pPr>
      <w:r w:rsidRPr="006A68EE">
        <w:rPr>
          <w:rStyle w:val="FootnoteReference"/>
          <w:rFonts w:ascii="Times New Roman" w:hAnsi="Times New Roman" w:cs="Times New Roman"/>
        </w:rPr>
        <w:footnoteRef/>
      </w:r>
      <w:r w:rsidRPr="006A68EE">
        <w:rPr>
          <w:rFonts w:ascii="Times New Roman" w:hAnsi="Times New Roman" w:cs="Times New Roman"/>
        </w:rPr>
        <w:t xml:space="preserve"> </w:t>
      </w:r>
      <w:hyperlink r:id="rId5" w:history="1">
        <w:r w:rsidRPr="006A68EE">
          <w:rPr>
            <w:rStyle w:val="Hyperlink"/>
            <w:rFonts w:ascii="Times New Roman" w:hAnsi="Times New Roman" w:cs="Times New Roman"/>
            <w:color w:val="auto"/>
          </w:rPr>
          <w:t>http://kmco.co.ke/wp-content/uploads/2018/08/Paper-on-Article-159-Traditional-Dispute-Resolution-Mechanisms-FINAL.pdf</w:t>
        </w:r>
      </w:hyperlink>
      <w:r w:rsidRPr="006A68EE">
        <w:rPr>
          <w:rFonts w:ascii="Times New Roman" w:hAnsi="Times New Roman" w:cs="Times New Roman"/>
        </w:rPr>
        <w:t xml:space="preserve"> on 20 February 2019.</w:t>
      </w:r>
    </w:p>
  </w:footnote>
  <w:footnote w:id="16">
    <w:p w:rsidR="009E4336" w:rsidRPr="006A68EE" w:rsidRDefault="009E4336" w:rsidP="008E36D8">
      <w:pPr>
        <w:spacing w:after="0" w:line="240" w:lineRule="auto"/>
        <w:ind w:left="7"/>
        <w:rPr>
          <w:rFonts w:ascii="Times New Roman" w:hAnsi="Times New Roman" w:cs="Times New Roman"/>
          <w:sz w:val="20"/>
          <w:szCs w:val="20"/>
        </w:rPr>
      </w:pPr>
      <w:r w:rsidRPr="006A68EE">
        <w:rPr>
          <w:rStyle w:val="FootnoteReference"/>
          <w:rFonts w:ascii="Times New Roman" w:hAnsi="Times New Roman" w:cs="Times New Roman"/>
          <w:sz w:val="20"/>
          <w:szCs w:val="20"/>
        </w:rPr>
        <w:footnoteRef/>
      </w:r>
      <w:r w:rsidRPr="006A68EE">
        <w:rPr>
          <w:rFonts w:ascii="Times New Roman" w:hAnsi="Times New Roman" w:cs="Times New Roman"/>
          <w:sz w:val="20"/>
          <w:szCs w:val="20"/>
        </w:rPr>
        <w:t xml:space="preserve"> Home Office Research Development and Statistics Directorate, </w:t>
      </w:r>
      <w:r w:rsidRPr="006A68EE">
        <w:rPr>
          <w:rFonts w:ascii="Times New Roman" w:hAnsi="Times New Roman" w:cs="Times New Roman"/>
          <w:i/>
          <w:sz w:val="20"/>
          <w:szCs w:val="20"/>
        </w:rPr>
        <w:t>Restorative justice: an overview</w:t>
      </w:r>
      <w:r w:rsidRPr="006A68EE">
        <w:rPr>
          <w:rFonts w:ascii="Times New Roman" w:hAnsi="Times New Roman" w:cs="Times New Roman"/>
          <w:sz w:val="20"/>
          <w:szCs w:val="20"/>
        </w:rPr>
        <w:t>, 1999, 5.</w:t>
      </w:r>
    </w:p>
  </w:footnote>
  <w:footnote w:id="17">
    <w:p w:rsidR="009E4336" w:rsidRPr="006A68EE" w:rsidRDefault="009E4336" w:rsidP="008E36D8">
      <w:pPr>
        <w:spacing w:after="0" w:line="240" w:lineRule="auto"/>
        <w:rPr>
          <w:rFonts w:ascii="Times New Roman" w:hAnsi="Times New Roman" w:cs="Times New Roman"/>
          <w:sz w:val="20"/>
          <w:szCs w:val="20"/>
        </w:rPr>
      </w:pPr>
      <w:r w:rsidRPr="006A68EE">
        <w:rPr>
          <w:rStyle w:val="FootnoteReference"/>
          <w:rFonts w:ascii="Times New Roman" w:hAnsi="Times New Roman" w:cs="Times New Roman"/>
          <w:sz w:val="20"/>
          <w:szCs w:val="20"/>
        </w:rPr>
        <w:footnoteRef/>
      </w:r>
      <w:r w:rsidRPr="006A68EE">
        <w:rPr>
          <w:rFonts w:ascii="Times New Roman" w:hAnsi="Times New Roman" w:cs="Times New Roman"/>
          <w:sz w:val="20"/>
          <w:szCs w:val="20"/>
        </w:rPr>
        <w:t xml:space="preserve"> Bloomfield D, ‘On good terms: clarifying reconciliation’ Berghof Research Center for Constructive Conflict Management, 1 October 2016 </w:t>
      </w:r>
      <w:hyperlink r:id="rId6" w:history="1">
        <w:r w:rsidRPr="006A68EE">
          <w:rPr>
            <w:rStyle w:val="Hyperlink"/>
            <w:rFonts w:ascii="Times New Roman" w:hAnsi="Times New Roman" w:cs="Times New Roman"/>
            <w:color w:val="auto"/>
            <w:sz w:val="20"/>
            <w:szCs w:val="20"/>
          </w:rPr>
          <w:t>https://www.berghoffoundation.org/fileadmin/redaktion/Publications/Papers/Reports/br14e.pdf</w:t>
        </w:r>
      </w:hyperlink>
      <w:r w:rsidRPr="006A68EE">
        <w:rPr>
          <w:rFonts w:ascii="Times New Roman" w:hAnsi="Times New Roman" w:cs="Times New Roman"/>
          <w:sz w:val="20"/>
          <w:szCs w:val="20"/>
        </w:rPr>
        <w:t xml:space="preserve">  on 20 February 2019.</w:t>
      </w:r>
    </w:p>
  </w:footnote>
  <w:footnote w:id="18">
    <w:p w:rsidR="009E4336" w:rsidRPr="006A68EE" w:rsidRDefault="009E4336">
      <w:pPr>
        <w:pStyle w:val="FootnoteText"/>
        <w:rPr>
          <w:rFonts w:ascii="Times New Roman" w:hAnsi="Times New Roman" w:cs="Times New Roman"/>
          <w:lang w:val="en-US"/>
        </w:rPr>
      </w:pPr>
      <w:r w:rsidRPr="006A68EE">
        <w:rPr>
          <w:rStyle w:val="FootnoteReference"/>
          <w:rFonts w:ascii="Times New Roman" w:hAnsi="Times New Roman" w:cs="Times New Roman"/>
        </w:rPr>
        <w:footnoteRef/>
      </w:r>
      <w:r w:rsidRPr="006A68EE">
        <w:rPr>
          <w:rFonts w:ascii="Times New Roman" w:hAnsi="Times New Roman" w:cs="Times New Roman"/>
        </w:rPr>
        <w:t xml:space="preserve"> </w:t>
      </w:r>
      <w:r w:rsidRPr="006A68EE">
        <w:rPr>
          <w:rFonts w:ascii="Times New Roman" w:hAnsi="Times New Roman" w:cs="Times New Roman"/>
          <w:bCs/>
          <w:i/>
          <w:shd w:val="clear" w:color="auto" w:fill="FFFFFF"/>
        </w:rPr>
        <w:t>In re Estate of Joseph Wamukota Wanda (Deceased)</w:t>
      </w:r>
      <w:r w:rsidRPr="006A68EE">
        <w:rPr>
          <w:rFonts w:ascii="Times New Roman" w:hAnsi="Times New Roman" w:cs="Times New Roman"/>
          <w:bCs/>
          <w:shd w:val="clear" w:color="auto" w:fill="FFFFFF"/>
        </w:rPr>
        <w:t xml:space="preserve"> (2018) eKLR.</w:t>
      </w:r>
    </w:p>
  </w:footnote>
  <w:footnote w:id="19">
    <w:p w:rsidR="009E4336" w:rsidRPr="006A68EE" w:rsidRDefault="009E4336">
      <w:pPr>
        <w:pStyle w:val="FootnoteText"/>
        <w:rPr>
          <w:rFonts w:ascii="Times New Roman" w:hAnsi="Times New Roman" w:cs="Times New Roman"/>
          <w:i/>
        </w:rPr>
      </w:pPr>
      <w:r w:rsidRPr="006A68EE">
        <w:rPr>
          <w:rStyle w:val="FootnoteReference"/>
          <w:rFonts w:ascii="Times New Roman" w:hAnsi="Times New Roman" w:cs="Times New Roman"/>
        </w:rPr>
        <w:footnoteRef/>
      </w:r>
      <w:r w:rsidRPr="006A68EE">
        <w:rPr>
          <w:rFonts w:ascii="Times New Roman" w:hAnsi="Times New Roman" w:cs="Times New Roman"/>
        </w:rPr>
        <w:t xml:space="preserve"> </w:t>
      </w:r>
      <w:r w:rsidRPr="006A68EE">
        <w:rPr>
          <w:rFonts w:ascii="Times New Roman" w:hAnsi="Times New Roman" w:cs="Times New Roman"/>
          <w:i/>
        </w:rPr>
        <w:t xml:space="preserve">Arbitration Act </w:t>
      </w:r>
      <w:r w:rsidRPr="006A68EE">
        <w:rPr>
          <w:rFonts w:ascii="Times New Roman" w:hAnsi="Times New Roman" w:cs="Times New Roman"/>
        </w:rPr>
        <w:t xml:space="preserve">(Act No 4 of 1995). </w:t>
      </w:r>
    </w:p>
  </w:footnote>
  <w:footnote w:id="20">
    <w:p w:rsidR="009E4336" w:rsidRPr="006A68EE" w:rsidRDefault="009E4336">
      <w:pPr>
        <w:pStyle w:val="FootnoteText"/>
        <w:rPr>
          <w:rFonts w:ascii="Times New Roman" w:hAnsi="Times New Roman" w:cs="Times New Roman"/>
          <w:lang w:val="en-US"/>
        </w:rPr>
      </w:pPr>
      <w:r w:rsidRPr="006A68EE">
        <w:rPr>
          <w:rStyle w:val="FootnoteReference"/>
          <w:rFonts w:ascii="Times New Roman" w:hAnsi="Times New Roman" w:cs="Times New Roman"/>
        </w:rPr>
        <w:footnoteRef/>
      </w:r>
      <w:r w:rsidRPr="006A68EE">
        <w:rPr>
          <w:rFonts w:ascii="Times New Roman" w:hAnsi="Times New Roman" w:cs="Times New Roman"/>
        </w:rPr>
        <w:t xml:space="preserve"> </w:t>
      </w:r>
      <w:r w:rsidRPr="006A68EE">
        <w:rPr>
          <w:rFonts w:ascii="Times New Roman" w:hAnsi="Times New Roman" w:cs="Times New Roman"/>
          <w:bCs/>
        </w:rPr>
        <w:t>Kariuki M, ‘</w:t>
      </w:r>
      <w:r w:rsidRPr="006A68EE">
        <w:rPr>
          <w:rFonts w:ascii="Times New Roman" w:hAnsi="Times New Roman" w:cs="Times New Roman"/>
        </w:rPr>
        <w:t>Improving Access to Justice: Legislative and Administrative Reforms under the Constitution’ Kariuki Muigua and Company Advocates, 2018, 2.</w:t>
      </w:r>
    </w:p>
  </w:footnote>
  <w:footnote w:id="21">
    <w:p w:rsidR="009E4336" w:rsidRPr="006A68EE" w:rsidRDefault="009E4336" w:rsidP="00C04830">
      <w:pPr>
        <w:pStyle w:val="Default"/>
        <w:rPr>
          <w:rFonts w:ascii="Times New Roman" w:hAnsi="Times New Roman" w:cs="Times New Roman"/>
          <w:color w:val="auto"/>
          <w:sz w:val="20"/>
          <w:szCs w:val="20"/>
        </w:rPr>
      </w:pPr>
      <w:r w:rsidRPr="006A68EE">
        <w:rPr>
          <w:rStyle w:val="FootnoteReference"/>
          <w:rFonts w:ascii="Times New Roman" w:hAnsi="Times New Roman" w:cs="Times New Roman"/>
          <w:color w:val="auto"/>
          <w:sz w:val="20"/>
          <w:szCs w:val="20"/>
        </w:rPr>
        <w:footnoteRef/>
      </w:r>
      <w:r w:rsidRPr="006A68EE">
        <w:rPr>
          <w:rFonts w:ascii="Times New Roman" w:hAnsi="Times New Roman" w:cs="Times New Roman"/>
          <w:bCs/>
          <w:color w:val="auto"/>
          <w:sz w:val="20"/>
          <w:szCs w:val="20"/>
        </w:rPr>
        <w:t xml:space="preserve"> Kariuki M, ‘Institutionalising Traditional Dispute Resolution Mechanisms and other Community Justice Systems’ Kariuki Muigua and Company Advocates, 2015, 62.</w:t>
      </w:r>
    </w:p>
  </w:footnote>
  <w:footnote w:id="22">
    <w:p w:rsidR="009E4336" w:rsidRPr="006A68EE" w:rsidRDefault="009E4336">
      <w:pPr>
        <w:pStyle w:val="FootnoteText"/>
        <w:rPr>
          <w:rFonts w:ascii="Times New Roman" w:hAnsi="Times New Roman" w:cs="Times New Roman"/>
        </w:rPr>
      </w:pPr>
      <w:r w:rsidRPr="006A68EE">
        <w:rPr>
          <w:rStyle w:val="FootnoteReference"/>
          <w:rFonts w:ascii="Times New Roman" w:hAnsi="Times New Roman" w:cs="Times New Roman"/>
        </w:rPr>
        <w:footnoteRef/>
      </w:r>
      <w:r w:rsidRPr="006A68EE">
        <w:rPr>
          <w:rFonts w:ascii="Times New Roman" w:hAnsi="Times New Roman" w:cs="Times New Roman"/>
        </w:rPr>
        <w:t xml:space="preserve"> </w:t>
      </w:r>
      <w:r w:rsidRPr="006A68EE">
        <w:rPr>
          <w:rFonts w:ascii="Times New Roman" w:hAnsi="Times New Roman" w:cs="Times New Roman"/>
          <w:bCs/>
        </w:rPr>
        <w:t>Kariuki M, ‘</w:t>
      </w:r>
      <w:r w:rsidRPr="006A68EE">
        <w:rPr>
          <w:rFonts w:ascii="Times New Roman" w:hAnsi="Times New Roman" w:cs="Times New Roman"/>
        </w:rPr>
        <w:t xml:space="preserve">Improving Access to Justice: Legislative and Administrative Reforms under the Constitution’ Kariuki Muigua and Company Advocates, 2018, 2. </w:t>
      </w:r>
    </w:p>
  </w:footnote>
  <w:footnote w:id="23">
    <w:p w:rsidR="009E4336" w:rsidRPr="006A68EE" w:rsidRDefault="009E4336">
      <w:pPr>
        <w:pStyle w:val="FootnoteText"/>
        <w:rPr>
          <w:rFonts w:ascii="Times New Roman" w:hAnsi="Times New Roman" w:cs="Times New Roman"/>
        </w:rPr>
      </w:pPr>
      <w:r w:rsidRPr="006A68EE">
        <w:rPr>
          <w:rStyle w:val="FootnoteReference"/>
          <w:rFonts w:ascii="Times New Roman" w:hAnsi="Times New Roman" w:cs="Times New Roman"/>
        </w:rPr>
        <w:footnoteRef/>
      </w:r>
      <w:r w:rsidRPr="006A68EE">
        <w:rPr>
          <w:rFonts w:ascii="Times New Roman" w:hAnsi="Times New Roman" w:cs="Times New Roman"/>
        </w:rPr>
        <w:t xml:space="preserve"> </w:t>
      </w:r>
      <w:r w:rsidRPr="006A68EE">
        <w:rPr>
          <w:rFonts w:ascii="Times New Roman" w:hAnsi="Times New Roman" w:cs="Times New Roman"/>
          <w:bCs/>
        </w:rPr>
        <w:t xml:space="preserve">Kariuki M, ‘Traditional dispute resolution mechanisms under Article 159 of the Constitution of Kenya 2010’, </w:t>
      </w:r>
      <w:r w:rsidRPr="006A68EE">
        <w:rPr>
          <w:rFonts w:ascii="Times New Roman" w:hAnsi="Times New Roman" w:cs="Times New Roman"/>
        </w:rPr>
        <w:t>Kariuki Muigua and Company Advocates, 2018, 2.</w:t>
      </w:r>
    </w:p>
  </w:footnote>
  <w:footnote w:id="24">
    <w:p w:rsidR="009E4336" w:rsidRPr="006A68EE" w:rsidRDefault="009E4336">
      <w:pPr>
        <w:pStyle w:val="FootnoteText"/>
        <w:rPr>
          <w:rFonts w:ascii="Times New Roman" w:hAnsi="Times New Roman" w:cs="Times New Roman"/>
        </w:rPr>
      </w:pPr>
      <w:r w:rsidRPr="006A68EE">
        <w:rPr>
          <w:rStyle w:val="FootnoteReference"/>
          <w:rFonts w:ascii="Times New Roman" w:hAnsi="Times New Roman" w:cs="Times New Roman"/>
        </w:rPr>
        <w:footnoteRef/>
      </w:r>
      <w:r w:rsidRPr="006A68EE">
        <w:rPr>
          <w:rFonts w:ascii="Times New Roman" w:hAnsi="Times New Roman" w:cs="Times New Roman"/>
        </w:rPr>
        <w:t xml:space="preserve"> </w:t>
      </w:r>
      <w:r w:rsidRPr="006A68EE">
        <w:rPr>
          <w:rFonts w:ascii="Times New Roman" w:hAnsi="Times New Roman" w:cs="Times New Roman"/>
          <w:bCs/>
        </w:rPr>
        <w:t xml:space="preserve">Kariuki M, ‘Traditional dispute resolution mechanisms under Article 159 of the Constitution of Kenya 2010’, </w:t>
      </w:r>
      <w:r w:rsidRPr="006A68EE">
        <w:rPr>
          <w:rFonts w:ascii="Times New Roman" w:hAnsi="Times New Roman" w:cs="Times New Roman"/>
        </w:rPr>
        <w:t>Kariuki Muigua and Company Advocates, 2018, 3.</w:t>
      </w:r>
    </w:p>
  </w:footnote>
  <w:footnote w:id="25">
    <w:p w:rsidR="009E4336" w:rsidRPr="006A68EE" w:rsidRDefault="009E4336">
      <w:pPr>
        <w:pStyle w:val="FootnoteText"/>
        <w:rPr>
          <w:rFonts w:ascii="Times New Roman" w:hAnsi="Times New Roman" w:cs="Times New Roman"/>
        </w:rPr>
      </w:pPr>
      <w:r w:rsidRPr="006A68EE">
        <w:rPr>
          <w:rStyle w:val="FootnoteReference"/>
          <w:rFonts w:ascii="Times New Roman" w:hAnsi="Times New Roman" w:cs="Times New Roman"/>
        </w:rPr>
        <w:footnoteRef/>
      </w:r>
      <w:r w:rsidRPr="006A68EE">
        <w:rPr>
          <w:rFonts w:ascii="Times New Roman" w:hAnsi="Times New Roman" w:cs="Times New Roman"/>
        </w:rPr>
        <w:t xml:space="preserve"> </w:t>
      </w:r>
      <w:r w:rsidRPr="006A68EE">
        <w:rPr>
          <w:rFonts w:ascii="Times New Roman" w:hAnsi="Times New Roman" w:cs="Times New Roman"/>
          <w:bCs/>
        </w:rPr>
        <w:t xml:space="preserve">Kariuki M, ‘Traditional dispute resolution mechanisms under Article 159 of the Constitution of Kenya 2010, </w:t>
      </w:r>
      <w:r w:rsidRPr="006A68EE">
        <w:rPr>
          <w:rFonts w:ascii="Times New Roman" w:hAnsi="Times New Roman" w:cs="Times New Roman"/>
        </w:rPr>
        <w:t>Kariuki Muigua and Company Advocates, 2018, 5.</w:t>
      </w:r>
    </w:p>
  </w:footnote>
  <w:footnote w:id="26">
    <w:p w:rsidR="009E4336" w:rsidRPr="006A68EE" w:rsidRDefault="009E4336">
      <w:pPr>
        <w:pStyle w:val="FootnoteText"/>
        <w:rPr>
          <w:rFonts w:ascii="Times New Roman" w:hAnsi="Times New Roman" w:cs="Times New Roman"/>
        </w:rPr>
      </w:pPr>
      <w:r w:rsidRPr="006A68EE">
        <w:rPr>
          <w:rStyle w:val="FootnoteReference"/>
          <w:rFonts w:ascii="Times New Roman" w:hAnsi="Times New Roman" w:cs="Times New Roman"/>
        </w:rPr>
        <w:footnoteRef/>
      </w:r>
      <w:r w:rsidRPr="006A68EE">
        <w:rPr>
          <w:rFonts w:ascii="Times New Roman" w:hAnsi="Times New Roman" w:cs="Times New Roman"/>
        </w:rPr>
        <w:t xml:space="preserve"> </w:t>
      </w:r>
      <w:r w:rsidRPr="006A68EE">
        <w:rPr>
          <w:rFonts w:ascii="Times New Roman" w:hAnsi="Times New Roman" w:cs="Times New Roman"/>
          <w:bCs/>
        </w:rPr>
        <w:t xml:space="preserve">Kariuki M, ‘Traditional dispute resolution mechanisms under Article 159 of the Constitution of Kenya 2010, </w:t>
      </w:r>
      <w:r w:rsidRPr="006A68EE">
        <w:rPr>
          <w:rFonts w:ascii="Times New Roman" w:hAnsi="Times New Roman" w:cs="Times New Roman"/>
        </w:rPr>
        <w:t>Kariuki Muigua and Company Advocates, 2018, 6.</w:t>
      </w:r>
    </w:p>
  </w:footnote>
  <w:footnote w:id="27">
    <w:p w:rsidR="009E4336" w:rsidRPr="006A68EE" w:rsidRDefault="009E4336" w:rsidP="00DB440F">
      <w:pPr>
        <w:pStyle w:val="FootnoteText"/>
        <w:rPr>
          <w:rFonts w:ascii="Times New Roman" w:hAnsi="Times New Roman" w:cs="Times New Roman"/>
        </w:rPr>
      </w:pPr>
      <w:r w:rsidRPr="006A68EE">
        <w:rPr>
          <w:rStyle w:val="FootnoteReference"/>
          <w:rFonts w:ascii="Times New Roman" w:hAnsi="Times New Roman" w:cs="Times New Roman"/>
        </w:rPr>
        <w:footnoteRef/>
      </w:r>
      <w:r w:rsidRPr="006A68EE">
        <w:rPr>
          <w:rFonts w:ascii="Times New Roman" w:hAnsi="Times New Roman" w:cs="Times New Roman"/>
        </w:rPr>
        <w:t xml:space="preserve"> McFarlane T, ‘</w:t>
      </w:r>
      <w:r w:rsidRPr="006A68EE">
        <w:rPr>
          <w:rFonts w:ascii="Times New Roman" w:hAnsi="Times New Roman" w:cs="Times New Roman"/>
          <w:bCs/>
          <w:iCs/>
        </w:rPr>
        <w:t>Mediation: the future of dispute resolution in contemporary Scots family law’, Social Science Research Network, 20.</w:t>
      </w:r>
    </w:p>
  </w:footnote>
  <w:footnote w:id="28">
    <w:p w:rsidR="009E4336" w:rsidRPr="006A68EE" w:rsidRDefault="009E4336">
      <w:pPr>
        <w:pStyle w:val="FootnoteText"/>
        <w:rPr>
          <w:rFonts w:ascii="Times New Roman" w:hAnsi="Times New Roman" w:cs="Times New Roman"/>
        </w:rPr>
      </w:pPr>
      <w:r w:rsidRPr="006A68EE">
        <w:rPr>
          <w:rStyle w:val="FootnoteReference"/>
          <w:rFonts w:ascii="Times New Roman" w:hAnsi="Times New Roman" w:cs="Times New Roman"/>
        </w:rPr>
        <w:footnoteRef/>
      </w:r>
      <w:r w:rsidRPr="006A68EE">
        <w:rPr>
          <w:rFonts w:ascii="Times New Roman" w:hAnsi="Times New Roman" w:cs="Times New Roman"/>
        </w:rPr>
        <w:t xml:space="preserve"> </w:t>
      </w:r>
      <w:hyperlink r:id="rId7" w:history="1">
        <w:r w:rsidRPr="006A68EE">
          <w:rPr>
            <w:rStyle w:val="Hyperlink"/>
            <w:rFonts w:ascii="Times New Roman" w:hAnsi="Times New Roman" w:cs="Times New Roman"/>
            <w:color w:val="auto"/>
          </w:rPr>
          <w:t>https://webs.ucm.es/info/fgu/descargas/forocomplutense/conf_hkelman_220210.pdf</w:t>
        </w:r>
      </w:hyperlink>
      <w:r w:rsidRPr="006A68EE">
        <w:rPr>
          <w:rFonts w:ascii="Times New Roman" w:hAnsi="Times New Roman" w:cs="Times New Roman"/>
        </w:rPr>
        <w:t xml:space="preserve">  on 20 February 2019.</w:t>
      </w:r>
    </w:p>
  </w:footnote>
  <w:footnote w:id="29">
    <w:p w:rsidR="009E4336" w:rsidRPr="006A68EE" w:rsidRDefault="009E4336">
      <w:pPr>
        <w:pStyle w:val="FootnoteText"/>
        <w:rPr>
          <w:rFonts w:ascii="Times New Roman" w:hAnsi="Times New Roman" w:cs="Times New Roman"/>
        </w:rPr>
      </w:pPr>
      <w:r w:rsidRPr="006A68EE">
        <w:rPr>
          <w:rStyle w:val="FootnoteReference"/>
          <w:rFonts w:ascii="Times New Roman" w:hAnsi="Times New Roman" w:cs="Times New Roman"/>
        </w:rPr>
        <w:footnoteRef/>
      </w:r>
      <w:r w:rsidRPr="006A68EE">
        <w:rPr>
          <w:rFonts w:ascii="Times New Roman" w:hAnsi="Times New Roman" w:cs="Times New Roman"/>
        </w:rPr>
        <w:t xml:space="preserve"> </w:t>
      </w:r>
      <w:hyperlink r:id="rId8" w:history="1">
        <w:r w:rsidRPr="006A68EE">
          <w:rPr>
            <w:rStyle w:val="Hyperlink"/>
            <w:rFonts w:ascii="Times New Roman" w:hAnsi="Times New Roman" w:cs="Times New Roman"/>
            <w:color w:val="auto"/>
          </w:rPr>
          <w:t>http://gaderummet.dk/Karl%20Marx/GDP/2000-23%20A%20Response%20to%20Recent%20Critiques%20of%20Conflict%20Resolution.doc</w:t>
        </w:r>
      </w:hyperlink>
      <w:r w:rsidRPr="006A68EE">
        <w:rPr>
          <w:rFonts w:ascii="Times New Roman" w:hAnsi="Times New Roman" w:cs="Times New Roman"/>
        </w:rPr>
        <w:t xml:space="preserve"> on 20 February 2019.</w:t>
      </w:r>
    </w:p>
  </w:footnote>
  <w:footnote w:id="30">
    <w:p w:rsidR="009E4336" w:rsidRPr="006A68EE" w:rsidRDefault="009E4336">
      <w:pPr>
        <w:pStyle w:val="FootnoteText"/>
        <w:rPr>
          <w:rFonts w:ascii="Times New Roman" w:hAnsi="Times New Roman" w:cs="Times New Roman"/>
        </w:rPr>
      </w:pPr>
      <w:r w:rsidRPr="006A68EE">
        <w:rPr>
          <w:rStyle w:val="FootnoteReference"/>
          <w:rFonts w:ascii="Times New Roman" w:hAnsi="Times New Roman" w:cs="Times New Roman"/>
        </w:rPr>
        <w:footnoteRef/>
      </w:r>
      <w:r w:rsidRPr="006A68EE">
        <w:rPr>
          <w:rFonts w:ascii="Times New Roman" w:hAnsi="Times New Roman" w:cs="Times New Roman"/>
        </w:rPr>
        <w:t xml:space="preserve"> </w:t>
      </w:r>
      <w:hyperlink r:id="rId9" w:history="1">
        <w:r w:rsidRPr="006A68EE">
          <w:rPr>
            <w:rStyle w:val="Hyperlink"/>
            <w:rFonts w:ascii="Times New Roman" w:hAnsi="Times New Roman" w:cs="Times New Roman"/>
            <w:color w:val="auto"/>
          </w:rPr>
          <w:t>http://gaderummet.dk/Karl%20Marx/GDP/2000-23%20A%20Response%20to%20Recent%20Critiques%20of%20Conflict%20Resolution.doc</w:t>
        </w:r>
      </w:hyperlink>
      <w:r w:rsidRPr="006A68EE">
        <w:rPr>
          <w:rFonts w:ascii="Times New Roman" w:hAnsi="Times New Roman" w:cs="Times New Roman"/>
        </w:rPr>
        <w:t xml:space="preserve"> on 20 February 2019.</w:t>
      </w:r>
    </w:p>
  </w:footnote>
  <w:footnote w:id="31">
    <w:p w:rsidR="009E4336" w:rsidRPr="006A68EE" w:rsidRDefault="009E4336">
      <w:pPr>
        <w:pStyle w:val="FootnoteText"/>
        <w:rPr>
          <w:rFonts w:ascii="Times New Roman" w:hAnsi="Times New Roman" w:cs="Times New Roman"/>
        </w:rPr>
      </w:pPr>
      <w:r w:rsidRPr="006A68EE">
        <w:rPr>
          <w:rStyle w:val="FootnoteReference"/>
          <w:rFonts w:ascii="Times New Roman" w:hAnsi="Times New Roman" w:cs="Times New Roman"/>
        </w:rPr>
        <w:footnoteRef/>
      </w:r>
      <w:r w:rsidRPr="006A68EE">
        <w:rPr>
          <w:rFonts w:ascii="Times New Roman" w:hAnsi="Times New Roman" w:cs="Times New Roman"/>
        </w:rPr>
        <w:t xml:space="preserve"> </w:t>
      </w:r>
      <w:hyperlink r:id="rId10" w:history="1">
        <w:r w:rsidRPr="006A68EE">
          <w:rPr>
            <w:rStyle w:val="Hyperlink"/>
            <w:rFonts w:ascii="Times New Roman" w:hAnsi="Times New Roman" w:cs="Times New Roman"/>
            <w:color w:val="auto"/>
          </w:rPr>
          <w:t>https://www.kent.ac.uk/politics/carc/john-burton/kevin-clements-john-burton-lecture.pdf</w:t>
        </w:r>
      </w:hyperlink>
      <w:r w:rsidRPr="006A68EE">
        <w:rPr>
          <w:rFonts w:ascii="Times New Roman" w:hAnsi="Times New Roman" w:cs="Times New Roman"/>
        </w:rPr>
        <w:t xml:space="preserve"> on 20 February 2019.</w:t>
      </w:r>
    </w:p>
  </w:footnote>
  <w:footnote w:id="32">
    <w:p w:rsidR="009E4336" w:rsidRPr="006A68EE" w:rsidRDefault="009E4336">
      <w:pPr>
        <w:pStyle w:val="FootnoteText"/>
        <w:rPr>
          <w:rFonts w:ascii="Times New Roman" w:hAnsi="Times New Roman" w:cs="Times New Roman"/>
          <w:lang w:val="en-US"/>
        </w:rPr>
      </w:pPr>
      <w:r w:rsidRPr="006A68EE">
        <w:rPr>
          <w:rStyle w:val="FootnoteReference"/>
          <w:rFonts w:ascii="Times New Roman" w:hAnsi="Times New Roman" w:cs="Times New Roman"/>
        </w:rPr>
        <w:footnoteRef/>
      </w:r>
      <w:r w:rsidRPr="006A68EE">
        <w:rPr>
          <w:rFonts w:ascii="Times New Roman" w:hAnsi="Times New Roman" w:cs="Times New Roman"/>
        </w:rPr>
        <w:t xml:space="preserve"> </w:t>
      </w:r>
      <w:hyperlink r:id="rId11" w:history="1">
        <w:r w:rsidRPr="006A68EE">
          <w:rPr>
            <w:rStyle w:val="Hyperlink"/>
            <w:rFonts w:ascii="Times New Roman" w:hAnsi="Times New Roman" w:cs="Times New Roman"/>
            <w:color w:val="auto"/>
          </w:rPr>
          <w:t>https://webs.ucm.es/info/fgu/descargas/forocomplutense/conf_hkelman_220210.pdf</w:t>
        </w:r>
      </w:hyperlink>
      <w:r w:rsidRPr="006A68EE">
        <w:rPr>
          <w:rFonts w:ascii="Times New Roman" w:hAnsi="Times New Roman" w:cs="Times New Roman"/>
        </w:rPr>
        <w:t xml:space="preserve"> on 20 February 2019.</w:t>
      </w:r>
    </w:p>
  </w:footnote>
  <w:footnote w:id="33">
    <w:p w:rsidR="009E4336" w:rsidRPr="006A68EE" w:rsidRDefault="009E4336">
      <w:pPr>
        <w:pStyle w:val="FootnoteText"/>
        <w:rPr>
          <w:rFonts w:ascii="Times New Roman" w:hAnsi="Times New Roman" w:cs="Times New Roman"/>
          <w:lang w:val="en-US"/>
        </w:rPr>
      </w:pPr>
      <w:r w:rsidRPr="006A68EE">
        <w:rPr>
          <w:rStyle w:val="FootnoteReference"/>
          <w:rFonts w:ascii="Times New Roman" w:hAnsi="Times New Roman" w:cs="Times New Roman"/>
        </w:rPr>
        <w:footnoteRef/>
      </w:r>
      <w:r w:rsidRPr="006A68EE">
        <w:rPr>
          <w:rFonts w:ascii="Times New Roman" w:hAnsi="Times New Roman" w:cs="Times New Roman"/>
        </w:rPr>
        <w:t xml:space="preserve"> Radford M F, ‘Advantages and Disadvantages of Mediation in Probate, Trust, and Guardianship Matters’ </w:t>
      </w:r>
      <w:r w:rsidRPr="006A68EE">
        <w:rPr>
          <w:rFonts w:ascii="Times New Roman" w:hAnsi="Times New Roman" w:cs="Times New Roman"/>
          <w:i/>
        </w:rPr>
        <w:t xml:space="preserve">Pepperdine Dispute Resolution Law Journal, </w:t>
      </w:r>
      <w:r w:rsidRPr="006A68EE">
        <w:rPr>
          <w:rFonts w:ascii="Times New Roman" w:hAnsi="Times New Roman" w:cs="Times New Roman"/>
        </w:rPr>
        <w:t xml:space="preserve">2001, 241 </w:t>
      </w:r>
      <w:r w:rsidRPr="006A68EE">
        <w:rPr>
          <w:rFonts w:ascii="Times New Roman" w:hAnsi="Times New Roman" w:cs="Times New Roman"/>
          <w:b/>
        </w:rPr>
        <w:t xml:space="preserve">— </w:t>
      </w:r>
      <w:hyperlink r:id="rId12" w:history="1">
        <w:r w:rsidRPr="006A68EE">
          <w:rPr>
            <w:rStyle w:val="Hyperlink"/>
            <w:rFonts w:ascii="Times New Roman" w:hAnsi="Times New Roman" w:cs="Times New Roman"/>
            <w:color w:val="auto"/>
          </w:rPr>
          <w:t>https://digitalcommons.pepperdine.edu/cgi/viewcontent.cgi?article=1187&amp;context=drlj</w:t>
        </w:r>
      </w:hyperlink>
      <w:r w:rsidRPr="006A68EE">
        <w:rPr>
          <w:rFonts w:ascii="Times New Roman" w:hAnsi="Times New Roman" w:cs="Times New Roman"/>
        </w:rPr>
        <w:t xml:space="preserve"> on 05 November 2019.</w:t>
      </w:r>
    </w:p>
  </w:footnote>
  <w:footnote w:id="34">
    <w:p w:rsidR="009E4336" w:rsidRPr="006A68EE" w:rsidRDefault="009E4336">
      <w:pPr>
        <w:pStyle w:val="FootnoteText"/>
        <w:rPr>
          <w:rFonts w:ascii="Times New Roman" w:hAnsi="Times New Roman" w:cs="Times New Roman"/>
          <w:lang w:val="en-US"/>
        </w:rPr>
      </w:pPr>
      <w:r w:rsidRPr="006A68EE">
        <w:rPr>
          <w:rStyle w:val="FootnoteReference"/>
          <w:rFonts w:ascii="Times New Roman" w:hAnsi="Times New Roman" w:cs="Times New Roman"/>
        </w:rPr>
        <w:footnoteRef/>
      </w:r>
      <w:r w:rsidRPr="006A68EE">
        <w:rPr>
          <w:rFonts w:ascii="Times New Roman" w:hAnsi="Times New Roman" w:cs="Times New Roman"/>
        </w:rPr>
        <w:t xml:space="preserve"> Sterk S E and Love P L, ‘Leaving more than money: mediation clauses in estate planning methods’ </w:t>
      </w:r>
      <w:r w:rsidRPr="006A68EE">
        <w:rPr>
          <w:rFonts w:ascii="Times New Roman" w:hAnsi="Times New Roman" w:cs="Times New Roman"/>
          <w:i/>
        </w:rPr>
        <w:t xml:space="preserve">Washington and Lee Law Review, </w:t>
      </w:r>
      <w:r w:rsidRPr="006A68EE">
        <w:rPr>
          <w:rFonts w:ascii="Times New Roman" w:hAnsi="Times New Roman" w:cs="Times New Roman"/>
        </w:rPr>
        <w:t xml:space="preserve">2008, 546 </w:t>
      </w:r>
      <w:r w:rsidRPr="006A68EE">
        <w:rPr>
          <w:rFonts w:ascii="Times New Roman" w:hAnsi="Times New Roman" w:cs="Times New Roman"/>
          <w:b/>
        </w:rPr>
        <w:t>—</w:t>
      </w:r>
      <w:r w:rsidRPr="006A68EE">
        <w:rPr>
          <w:rFonts w:ascii="Times New Roman" w:hAnsi="Times New Roman" w:cs="Times New Roman"/>
        </w:rPr>
        <w:t xml:space="preserve"> </w:t>
      </w:r>
      <w:hyperlink r:id="rId13" w:history="1">
        <w:r w:rsidRPr="006A68EE">
          <w:rPr>
            <w:rStyle w:val="Hyperlink"/>
            <w:rFonts w:ascii="Times New Roman" w:hAnsi="Times New Roman" w:cs="Times New Roman"/>
            <w:color w:val="auto"/>
          </w:rPr>
          <w:t>https://scholarlycommons.law.wlu.edu/cgi/viewcontent.cgi?article=1102&amp;context=wlulr</w:t>
        </w:r>
      </w:hyperlink>
      <w:r w:rsidRPr="006A68EE">
        <w:rPr>
          <w:rFonts w:ascii="Times New Roman" w:hAnsi="Times New Roman" w:cs="Times New Roman"/>
        </w:rPr>
        <w:t xml:space="preserve"> on 12 February 2019. </w:t>
      </w:r>
    </w:p>
  </w:footnote>
  <w:footnote w:id="35">
    <w:p w:rsidR="009E4336" w:rsidRPr="006A68EE" w:rsidRDefault="009E4336" w:rsidP="00453D5B">
      <w:pPr>
        <w:pStyle w:val="FootnoteText"/>
        <w:rPr>
          <w:rFonts w:ascii="Times New Roman" w:hAnsi="Times New Roman" w:cs="Times New Roman"/>
          <w:lang w:val="en-US"/>
        </w:rPr>
      </w:pPr>
      <w:r w:rsidRPr="006A68EE">
        <w:rPr>
          <w:rStyle w:val="FootnoteReference"/>
          <w:rFonts w:ascii="Times New Roman" w:hAnsi="Times New Roman" w:cs="Times New Roman"/>
        </w:rPr>
        <w:footnoteRef/>
      </w:r>
      <w:r w:rsidRPr="006A68EE">
        <w:rPr>
          <w:rFonts w:ascii="Times New Roman" w:hAnsi="Times New Roman" w:cs="Times New Roman"/>
        </w:rPr>
        <w:t xml:space="preserve"> Kariuki M, </w:t>
      </w:r>
      <w:r w:rsidRPr="006A68EE">
        <w:rPr>
          <w:rFonts w:ascii="Times New Roman" w:hAnsi="Times New Roman" w:cs="Times New Roman"/>
          <w:i/>
        </w:rPr>
        <w:t xml:space="preserve">Resolving conflicts through mediation in Kenya, </w:t>
      </w:r>
      <w:r w:rsidRPr="006A68EE">
        <w:rPr>
          <w:rFonts w:ascii="Times New Roman" w:hAnsi="Times New Roman" w:cs="Times New Roman"/>
        </w:rPr>
        <w:t>Glenwood Publishers Limited, Nairobi, 2012, 3.</w:t>
      </w:r>
    </w:p>
  </w:footnote>
  <w:footnote w:id="36">
    <w:p w:rsidR="009E4336" w:rsidRPr="006A68EE" w:rsidRDefault="009E4336" w:rsidP="00453D5B">
      <w:pPr>
        <w:pStyle w:val="FootnoteText"/>
        <w:rPr>
          <w:rFonts w:ascii="Times New Roman" w:hAnsi="Times New Roman" w:cs="Times New Roman"/>
        </w:rPr>
      </w:pPr>
      <w:r w:rsidRPr="006A68EE">
        <w:rPr>
          <w:rStyle w:val="FootnoteReference"/>
          <w:rFonts w:ascii="Times New Roman" w:hAnsi="Times New Roman" w:cs="Times New Roman"/>
        </w:rPr>
        <w:footnoteRef/>
      </w:r>
      <w:r w:rsidRPr="006A68EE">
        <w:rPr>
          <w:rFonts w:ascii="Times New Roman" w:hAnsi="Times New Roman" w:cs="Times New Roman"/>
        </w:rPr>
        <w:t xml:space="preserve"> Barkun M, ‘Conflict resolution through implicit mediation’ Journal of Conflict Resolution, 1964, 126.</w:t>
      </w:r>
    </w:p>
  </w:footnote>
  <w:footnote w:id="37">
    <w:p w:rsidR="009E4336" w:rsidRPr="006A68EE" w:rsidRDefault="009E4336" w:rsidP="00453D5B">
      <w:pPr>
        <w:pStyle w:val="FootnoteText"/>
        <w:rPr>
          <w:rFonts w:ascii="Times New Roman" w:hAnsi="Times New Roman" w:cs="Times New Roman"/>
          <w:lang w:val="en-US"/>
        </w:rPr>
      </w:pPr>
      <w:r w:rsidRPr="006A68EE">
        <w:rPr>
          <w:rStyle w:val="FootnoteReference"/>
          <w:rFonts w:ascii="Times New Roman" w:hAnsi="Times New Roman" w:cs="Times New Roman"/>
        </w:rPr>
        <w:footnoteRef/>
      </w:r>
      <w:r w:rsidRPr="006A68EE">
        <w:rPr>
          <w:rFonts w:ascii="Times New Roman" w:hAnsi="Times New Roman" w:cs="Times New Roman"/>
        </w:rPr>
        <w:t xml:space="preserve"> Kariuki, </w:t>
      </w:r>
      <w:r w:rsidRPr="006A68EE">
        <w:rPr>
          <w:rFonts w:ascii="Times New Roman" w:hAnsi="Times New Roman" w:cs="Times New Roman"/>
          <w:i/>
        </w:rPr>
        <w:t xml:space="preserve">Resolving conflicts through mediation in Kenya, </w:t>
      </w:r>
      <w:r w:rsidRPr="006A68EE">
        <w:rPr>
          <w:rFonts w:ascii="Times New Roman" w:hAnsi="Times New Roman" w:cs="Times New Roman"/>
        </w:rPr>
        <w:t>7.</w:t>
      </w:r>
    </w:p>
  </w:footnote>
  <w:footnote w:id="38">
    <w:p w:rsidR="009E4336" w:rsidRPr="006A68EE" w:rsidRDefault="009E4336" w:rsidP="00453D5B">
      <w:pPr>
        <w:pStyle w:val="FootnoteText"/>
        <w:rPr>
          <w:rFonts w:ascii="Times New Roman" w:hAnsi="Times New Roman" w:cs="Times New Roman"/>
        </w:rPr>
      </w:pPr>
      <w:r w:rsidRPr="006A68EE">
        <w:rPr>
          <w:rStyle w:val="FootnoteReference"/>
          <w:rFonts w:ascii="Times New Roman" w:hAnsi="Times New Roman" w:cs="Times New Roman"/>
        </w:rPr>
        <w:footnoteRef/>
      </w:r>
      <w:r w:rsidRPr="006A68EE">
        <w:rPr>
          <w:rFonts w:ascii="Times New Roman" w:hAnsi="Times New Roman" w:cs="Times New Roman"/>
        </w:rPr>
        <w:t xml:space="preserve"> Gicheru E J, ‘Judicial reforms’, Venice Commission, 12 May 2009, </w:t>
      </w:r>
      <w:hyperlink r:id="rId14" w:history="1">
        <w:r w:rsidRPr="006A68EE">
          <w:rPr>
            <w:rStyle w:val="Hyperlink"/>
            <w:rFonts w:ascii="Times New Roman" w:hAnsi="Times New Roman" w:cs="Times New Roman"/>
            <w:color w:val="auto"/>
          </w:rPr>
          <w:t>https://www.coe.int/en/web/portal/cm-session-12-may-2009</w:t>
        </w:r>
      </w:hyperlink>
      <w:r w:rsidRPr="006A68EE">
        <w:rPr>
          <w:rFonts w:ascii="Times New Roman" w:hAnsi="Times New Roman" w:cs="Times New Roman"/>
        </w:rPr>
        <w:t xml:space="preserve"> on 10 February 2019.</w:t>
      </w:r>
    </w:p>
  </w:footnote>
  <w:footnote w:id="39">
    <w:p w:rsidR="009E4336" w:rsidRPr="006A68EE" w:rsidRDefault="009E4336" w:rsidP="00453D5B">
      <w:pPr>
        <w:pStyle w:val="FootnoteText"/>
        <w:rPr>
          <w:rFonts w:ascii="Times New Roman" w:hAnsi="Times New Roman" w:cs="Times New Roman"/>
          <w:lang w:val="en-US"/>
        </w:rPr>
      </w:pPr>
      <w:r w:rsidRPr="006A68EE">
        <w:rPr>
          <w:rStyle w:val="FootnoteReference"/>
          <w:rFonts w:ascii="Times New Roman" w:hAnsi="Times New Roman" w:cs="Times New Roman"/>
        </w:rPr>
        <w:footnoteRef/>
      </w:r>
      <w:r w:rsidRPr="006A68EE">
        <w:rPr>
          <w:rFonts w:ascii="Times New Roman" w:hAnsi="Times New Roman" w:cs="Times New Roman"/>
        </w:rPr>
        <w:t xml:space="preserve"> (2018) eKLR.</w:t>
      </w:r>
    </w:p>
  </w:footnote>
  <w:footnote w:id="40">
    <w:p w:rsidR="009E4336" w:rsidRPr="006A68EE" w:rsidRDefault="009E4336" w:rsidP="00C04830">
      <w:pPr>
        <w:pStyle w:val="Default"/>
        <w:rPr>
          <w:rFonts w:ascii="Times New Roman" w:hAnsi="Times New Roman" w:cs="Times New Roman"/>
          <w:color w:val="auto"/>
          <w:sz w:val="20"/>
          <w:szCs w:val="20"/>
        </w:rPr>
      </w:pPr>
      <w:r w:rsidRPr="006A68EE">
        <w:rPr>
          <w:rStyle w:val="FootnoteReference"/>
          <w:rFonts w:ascii="Times New Roman" w:hAnsi="Times New Roman" w:cs="Times New Roman"/>
          <w:color w:val="auto"/>
          <w:sz w:val="20"/>
          <w:szCs w:val="20"/>
        </w:rPr>
        <w:footnoteRef/>
      </w:r>
      <w:r w:rsidRPr="006A68EE">
        <w:rPr>
          <w:rFonts w:ascii="Times New Roman" w:hAnsi="Times New Roman" w:cs="Times New Roman"/>
          <w:color w:val="auto"/>
          <w:sz w:val="20"/>
          <w:szCs w:val="20"/>
        </w:rPr>
        <w:t xml:space="preserve"> Kariuki F, ‘</w:t>
      </w:r>
      <w:r w:rsidRPr="006A68EE">
        <w:rPr>
          <w:rFonts w:ascii="Times New Roman" w:hAnsi="Times New Roman" w:cs="Times New Roman"/>
          <w:bCs/>
          <w:color w:val="auto"/>
          <w:sz w:val="20"/>
          <w:szCs w:val="20"/>
        </w:rPr>
        <w:t>African Traditional Justice Systems’ Kariuki Muigua and Company Advocates, 2018, 2.</w:t>
      </w:r>
    </w:p>
  </w:footnote>
  <w:footnote w:id="41">
    <w:p w:rsidR="009E4336" w:rsidRPr="006A68EE" w:rsidRDefault="009E4336" w:rsidP="00C04830">
      <w:pPr>
        <w:pStyle w:val="FootnoteText"/>
        <w:rPr>
          <w:rFonts w:ascii="Times New Roman" w:hAnsi="Times New Roman" w:cs="Times New Roman"/>
          <w:lang w:val="en-US"/>
        </w:rPr>
      </w:pPr>
      <w:r w:rsidRPr="006A68EE">
        <w:rPr>
          <w:rStyle w:val="FootnoteReference"/>
          <w:rFonts w:ascii="Times New Roman" w:hAnsi="Times New Roman" w:cs="Times New Roman"/>
        </w:rPr>
        <w:footnoteRef/>
      </w:r>
      <w:r w:rsidRPr="006A68EE">
        <w:rPr>
          <w:rFonts w:ascii="Times New Roman" w:hAnsi="Times New Roman" w:cs="Times New Roman"/>
        </w:rPr>
        <w:t xml:space="preserve"> Kariuki F, ‘</w:t>
      </w:r>
      <w:r w:rsidRPr="006A68EE">
        <w:rPr>
          <w:rFonts w:ascii="Times New Roman" w:hAnsi="Times New Roman" w:cs="Times New Roman"/>
          <w:bCs/>
        </w:rPr>
        <w:t>African Traditional Justice Systems’ Kariuki Muigua and Company Advocates, 2018, 8,</w:t>
      </w:r>
    </w:p>
  </w:footnote>
  <w:footnote w:id="42">
    <w:p w:rsidR="009E4336" w:rsidRPr="006A68EE" w:rsidRDefault="009E4336" w:rsidP="00A14293">
      <w:pPr>
        <w:autoSpaceDE w:val="0"/>
        <w:autoSpaceDN w:val="0"/>
        <w:adjustRightInd w:val="0"/>
        <w:spacing w:after="0" w:line="240" w:lineRule="auto"/>
        <w:rPr>
          <w:rFonts w:ascii="Times New Roman" w:hAnsi="Times New Roman" w:cs="Times New Roman"/>
          <w:sz w:val="20"/>
          <w:szCs w:val="20"/>
        </w:rPr>
      </w:pPr>
      <w:r w:rsidRPr="006A68EE">
        <w:rPr>
          <w:rStyle w:val="FootnoteReference"/>
          <w:rFonts w:ascii="Times New Roman" w:hAnsi="Times New Roman" w:cs="Times New Roman"/>
          <w:sz w:val="20"/>
          <w:szCs w:val="20"/>
        </w:rPr>
        <w:footnoteRef/>
      </w:r>
      <w:r w:rsidRPr="006A68EE">
        <w:rPr>
          <w:rFonts w:ascii="Times New Roman" w:hAnsi="Times New Roman" w:cs="Times New Roman"/>
          <w:sz w:val="20"/>
          <w:szCs w:val="20"/>
        </w:rPr>
        <w:t xml:space="preserve"> Kiwinda M M, </w:t>
      </w:r>
      <w:r w:rsidRPr="006A68EE">
        <w:rPr>
          <w:rFonts w:ascii="Times New Roman" w:hAnsi="Times New Roman" w:cs="Times New Roman"/>
          <w:bCs/>
          <w:sz w:val="20"/>
          <w:szCs w:val="20"/>
        </w:rPr>
        <w:t xml:space="preserve">Kabau T, Owiye A E and Waris A, </w:t>
      </w:r>
      <w:r w:rsidRPr="006A68EE">
        <w:rPr>
          <w:rFonts w:ascii="Times New Roman" w:hAnsi="Times New Roman" w:cs="Times New Roman"/>
          <w:i/>
          <w:sz w:val="20"/>
          <w:szCs w:val="20"/>
        </w:rPr>
        <w:t>Human rights and democratic governance in Kenya: a post-2007 appraisal</w:t>
      </w:r>
      <w:r w:rsidRPr="006A68EE">
        <w:rPr>
          <w:rFonts w:ascii="Times New Roman" w:hAnsi="Times New Roman" w:cs="Times New Roman"/>
          <w:sz w:val="20"/>
          <w:szCs w:val="20"/>
        </w:rPr>
        <w:t xml:space="preserve">, Pretoria University Law Press, Pretoria, 2015, 333. </w:t>
      </w:r>
    </w:p>
  </w:footnote>
  <w:footnote w:id="43">
    <w:p w:rsidR="009E4336" w:rsidRPr="006A68EE" w:rsidRDefault="009E4336">
      <w:pPr>
        <w:pStyle w:val="FootnoteText"/>
        <w:rPr>
          <w:rFonts w:ascii="Times New Roman" w:hAnsi="Times New Roman" w:cs="Times New Roman"/>
        </w:rPr>
      </w:pPr>
      <w:r w:rsidRPr="006A68EE">
        <w:rPr>
          <w:rStyle w:val="FootnoteReference"/>
          <w:rFonts w:ascii="Times New Roman" w:hAnsi="Times New Roman" w:cs="Times New Roman"/>
        </w:rPr>
        <w:footnoteRef/>
      </w:r>
      <w:r w:rsidRPr="006A68EE">
        <w:rPr>
          <w:rFonts w:ascii="Times New Roman" w:hAnsi="Times New Roman" w:cs="Times New Roman"/>
        </w:rPr>
        <w:t xml:space="preserve"> Kakooza A C K, ‘Arbitration, conciliation and mediation in Uganda: A focus on the practical aspects’, Social Science Research Network, 20. </w:t>
      </w:r>
    </w:p>
  </w:footnote>
  <w:footnote w:id="44">
    <w:p w:rsidR="009E4336" w:rsidRPr="006A68EE" w:rsidRDefault="009E4336">
      <w:pPr>
        <w:pStyle w:val="FootnoteText"/>
        <w:rPr>
          <w:rFonts w:ascii="Times New Roman" w:hAnsi="Times New Roman" w:cs="Times New Roman"/>
          <w:lang w:val="en-US"/>
        </w:rPr>
      </w:pPr>
      <w:r w:rsidRPr="006A68EE">
        <w:rPr>
          <w:rStyle w:val="FootnoteReference"/>
          <w:rFonts w:ascii="Times New Roman" w:hAnsi="Times New Roman" w:cs="Times New Roman"/>
        </w:rPr>
        <w:footnoteRef/>
      </w:r>
      <w:r w:rsidRPr="006A68EE">
        <w:rPr>
          <w:rFonts w:ascii="Times New Roman" w:hAnsi="Times New Roman" w:cs="Times New Roman"/>
        </w:rPr>
        <w:t xml:space="preserve"> Family Division of the High Court of Kenya, </w:t>
      </w:r>
      <w:r w:rsidRPr="006A68EE">
        <w:rPr>
          <w:rFonts w:ascii="Times New Roman" w:hAnsi="Times New Roman" w:cs="Times New Roman"/>
          <w:i/>
        </w:rPr>
        <w:t xml:space="preserve">Simplified resource tool on inheritance and related family law practice in Kenya, </w:t>
      </w:r>
      <w:r w:rsidRPr="006A68EE">
        <w:rPr>
          <w:rFonts w:ascii="Times New Roman" w:hAnsi="Times New Roman" w:cs="Times New Roman"/>
        </w:rPr>
        <w:t>11 December 2018, 12.</w:t>
      </w:r>
    </w:p>
  </w:footnote>
  <w:footnote w:id="45">
    <w:p w:rsidR="009E4336" w:rsidRPr="006A68EE" w:rsidRDefault="009E4336">
      <w:pPr>
        <w:pStyle w:val="FootnoteText"/>
        <w:rPr>
          <w:rFonts w:ascii="Times New Roman" w:hAnsi="Times New Roman" w:cs="Times New Roman"/>
          <w:lang w:val="en-US"/>
        </w:rPr>
      </w:pPr>
      <w:r w:rsidRPr="006A68EE">
        <w:rPr>
          <w:rStyle w:val="FootnoteReference"/>
          <w:rFonts w:ascii="Times New Roman" w:hAnsi="Times New Roman" w:cs="Times New Roman"/>
        </w:rPr>
        <w:footnoteRef/>
      </w:r>
      <w:r w:rsidRPr="006A68EE">
        <w:rPr>
          <w:rFonts w:ascii="Times New Roman" w:hAnsi="Times New Roman" w:cs="Times New Roman"/>
        </w:rPr>
        <w:t xml:space="preserve"> Sterk S E and Love P L, ‘Leaving more than money: mediation clauses in estate planning methods’ </w:t>
      </w:r>
      <w:r w:rsidRPr="006A68EE">
        <w:rPr>
          <w:rFonts w:ascii="Times New Roman" w:hAnsi="Times New Roman" w:cs="Times New Roman"/>
          <w:i/>
        </w:rPr>
        <w:t xml:space="preserve">Washington and Lee Law Review, </w:t>
      </w:r>
      <w:r w:rsidRPr="006A68EE">
        <w:rPr>
          <w:rFonts w:ascii="Times New Roman" w:hAnsi="Times New Roman" w:cs="Times New Roman"/>
        </w:rPr>
        <w:t xml:space="preserve">2008, 546 </w:t>
      </w:r>
      <w:r w:rsidRPr="006A68EE">
        <w:rPr>
          <w:rFonts w:ascii="Times New Roman" w:hAnsi="Times New Roman" w:cs="Times New Roman"/>
          <w:b/>
        </w:rPr>
        <w:t>—</w:t>
      </w:r>
      <w:r w:rsidRPr="006A68EE">
        <w:rPr>
          <w:rFonts w:ascii="Times New Roman" w:hAnsi="Times New Roman" w:cs="Times New Roman"/>
        </w:rPr>
        <w:t xml:space="preserve"> </w:t>
      </w:r>
      <w:hyperlink r:id="rId15" w:history="1">
        <w:r w:rsidRPr="006A68EE">
          <w:rPr>
            <w:rStyle w:val="Hyperlink"/>
            <w:rFonts w:ascii="Times New Roman" w:hAnsi="Times New Roman" w:cs="Times New Roman"/>
            <w:color w:val="auto"/>
          </w:rPr>
          <w:t>https://scholarlycommons.law.wlu.edu/cgi/viewcontent.cgi?article=1102&amp;context=wlulr</w:t>
        </w:r>
      </w:hyperlink>
      <w:r w:rsidRPr="006A68EE">
        <w:rPr>
          <w:rFonts w:ascii="Times New Roman" w:hAnsi="Times New Roman" w:cs="Times New Roman"/>
        </w:rPr>
        <w:t xml:space="preserve"> on 12 February 2019.</w:t>
      </w:r>
    </w:p>
  </w:footnote>
  <w:footnote w:id="46">
    <w:p w:rsidR="009E4336" w:rsidRPr="006A68EE" w:rsidRDefault="009E4336" w:rsidP="00AF3753">
      <w:pPr>
        <w:pStyle w:val="FootnoteText"/>
        <w:rPr>
          <w:rFonts w:ascii="Times New Roman" w:hAnsi="Times New Roman" w:cs="Times New Roman"/>
        </w:rPr>
      </w:pPr>
      <w:r w:rsidRPr="006A68EE">
        <w:rPr>
          <w:rStyle w:val="FootnoteReference"/>
          <w:rFonts w:ascii="Times New Roman" w:hAnsi="Times New Roman" w:cs="Times New Roman"/>
        </w:rPr>
        <w:footnoteRef/>
      </w:r>
      <w:r w:rsidRPr="006A68EE">
        <w:rPr>
          <w:rFonts w:ascii="Times New Roman" w:hAnsi="Times New Roman" w:cs="Times New Roman"/>
        </w:rPr>
        <w:t xml:space="preserve"> </w:t>
      </w:r>
      <w:r w:rsidRPr="006A68EE">
        <w:rPr>
          <w:rFonts w:ascii="Times New Roman" w:hAnsi="Times New Roman" w:cs="Times New Roman"/>
          <w:lang w:val="en-US"/>
        </w:rPr>
        <w:t xml:space="preserve">Lord Chancellor’s Department, </w:t>
      </w:r>
      <w:r w:rsidRPr="006A68EE">
        <w:rPr>
          <w:rFonts w:ascii="Times New Roman" w:hAnsi="Times New Roman" w:cs="Times New Roman"/>
          <w:i/>
          <w:lang w:val="en-US"/>
        </w:rPr>
        <w:t xml:space="preserve">Looking to the future, mediation and the ground for divorce, </w:t>
      </w:r>
      <w:r w:rsidRPr="006A68EE">
        <w:rPr>
          <w:rFonts w:ascii="Times New Roman" w:hAnsi="Times New Roman" w:cs="Times New Roman"/>
          <w:lang w:val="en-US"/>
        </w:rPr>
        <w:t xml:space="preserve">April 1995, 9. </w:t>
      </w:r>
    </w:p>
  </w:footnote>
  <w:footnote w:id="47">
    <w:p w:rsidR="009E4336" w:rsidRPr="006A68EE" w:rsidRDefault="009E4336">
      <w:pPr>
        <w:pStyle w:val="FootnoteText"/>
        <w:rPr>
          <w:rFonts w:ascii="Times New Roman" w:hAnsi="Times New Roman" w:cs="Times New Roman"/>
          <w:lang w:val="en-US"/>
        </w:rPr>
      </w:pPr>
      <w:r w:rsidRPr="006A68EE">
        <w:rPr>
          <w:rStyle w:val="FootnoteReference"/>
          <w:rFonts w:ascii="Times New Roman" w:hAnsi="Times New Roman" w:cs="Times New Roman"/>
        </w:rPr>
        <w:footnoteRef/>
      </w:r>
      <w:r w:rsidRPr="006A68EE">
        <w:rPr>
          <w:rFonts w:ascii="Times New Roman" w:hAnsi="Times New Roman" w:cs="Times New Roman"/>
        </w:rPr>
        <w:t xml:space="preserve"> Family Division of the High Court of Kenya, </w:t>
      </w:r>
      <w:r w:rsidRPr="006A68EE">
        <w:rPr>
          <w:rFonts w:ascii="Times New Roman" w:hAnsi="Times New Roman" w:cs="Times New Roman"/>
          <w:i/>
        </w:rPr>
        <w:t xml:space="preserve">Simplified resource tool on inheritance and related family law practice in Kenya, </w:t>
      </w:r>
      <w:r w:rsidRPr="006A68EE">
        <w:rPr>
          <w:rFonts w:ascii="Times New Roman" w:hAnsi="Times New Roman" w:cs="Times New Roman"/>
        </w:rPr>
        <w:t>11 December 2018, 12.</w:t>
      </w:r>
    </w:p>
  </w:footnote>
  <w:footnote w:id="48">
    <w:p w:rsidR="009E4336" w:rsidRPr="006A68EE" w:rsidRDefault="009E4336">
      <w:pPr>
        <w:pStyle w:val="FootnoteText"/>
        <w:rPr>
          <w:rFonts w:ascii="Times New Roman" w:hAnsi="Times New Roman" w:cs="Times New Roman"/>
          <w:lang w:val="en-US"/>
        </w:rPr>
      </w:pPr>
      <w:r w:rsidRPr="006A68EE">
        <w:rPr>
          <w:rStyle w:val="FootnoteReference"/>
          <w:rFonts w:ascii="Times New Roman" w:hAnsi="Times New Roman" w:cs="Times New Roman"/>
        </w:rPr>
        <w:footnoteRef/>
      </w:r>
      <w:r w:rsidRPr="006A68EE">
        <w:rPr>
          <w:rFonts w:ascii="Times New Roman" w:hAnsi="Times New Roman" w:cs="Times New Roman"/>
        </w:rPr>
        <w:t xml:space="preserve"> Family Division of the High Court of Kenya, </w:t>
      </w:r>
      <w:r w:rsidRPr="006A68EE">
        <w:rPr>
          <w:rFonts w:ascii="Times New Roman" w:hAnsi="Times New Roman" w:cs="Times New Roman"/>
          <w:i/>
        </w:rPr>
        <w:t xml:space="preserve">Simplified resource tool on inheritance and related family law practice in Kenya, </w:t>
      </w:r>
      <w:r w:rsidRPr="006A68EE">
        <w:rPr>
          <w:rFonts w:ascii="Times New Roman" w:hAnsi="Times New Roman" w:cs="Times New Roman"/>
        </w:rPr>
        <w:t>11 December 2018, 13.</w:t>
      </w:r>
    </w:p>
  </w:footnote>
  <w:footnote w:id="49">
    <w:p w:rsidR="009E4336" w:rsidRPr="006A68EE" w:rsidRDefault="009E4336">
      <w:pPr>
        <w:pStyle w:val="FootnoteText"/>
        <w:rPr>
          <w:rFonts w:ascii="Times New Roman" w:hAnsi="Times New Roman" w:cs="Times New Roman"/>
          <w:lang w:val="en-US"/>
        </w:rPr>
      </w:pPr>
      <w:r w:rsidRPr="006A68EE">
        <w:rPr>
          <w:rStyle w:val="FootnoteReference"/>
          <w:rFonts w:ascii="Times New Roman" w:hAnsi="Times New Roman" w:cs="Times New Roman"/>
        </w:rPr>
        <w:footnoteRef/>
      </w:r>
      <w:r w:rsidRPr="006A68EE">
        <w:rPr>
          <w:rFonts w:ascii="Times New Roman" w:hAnsi="Times New Roman" w:cs="Times New Roman"/>
        </w:rPr>
        <w:t xml:space="preserve">Sterk S E and Love P L, ‘Leaving more than money: mediation clauses in estate planning methods’ </w:t>
      </w:r>
      <w:r w:rsidRPr="006A68EE">
        <w:rPr>
          <w:rFonts w:ascii="Times New Roman" w:hAnsi="Times New Roman" w:cs="Times New Roman"/>
          <w:i/>
        </w:rPr>
        <w:t xml:space="preserve">Washington and Lee Law Review, </w:t>
      </w:r>
      <w:r w:rsidRPr="006A68EE">
        <w:rPr>
          <w:rFonts w:ascii="Times New Roman" w:hAnsi="Times New Roman" w:cs="Times New Roman"/>
        </w:rPr>
        <w:t xml:space="preserve">2008, 553, </w:t>
      </w:r>
      <w:r w:rsidRPr="006A68EE">
        <w:rPr>
          <w:rFonts w:ascii="Times New Roman" w:hAnsi="Times New Roman" w:cs="Times New Roman"/>
          <w:b/>
        </w:rPr>
        <w:t>—</w:t>
      </w:r>
      <w:r w:rsidRPr="006A68EE">
        <w:rPr>
          <w:rFonts w:ascii="Times New Roman" w:hAnsi="Times New Roman" w:cs="Times New Roman"/>
        </w:rPr>
        <w:t xml:space="preserve"> </w:t>
      </w:r>
      <w:hyperlink r:id="rId16" w:history="1">
        <w:r w:rsidRPr="006A68EE">
          <w:rPr>
            <w:rStyle w:val="Hyperlink"/>
            <w:rFonts w:ascii="Times New Roman" w:hAnsi="Times New Roman" w:cs="Times New Roman"/>
            <w:color w:val="auto"/>
          </w:rPr>
          <w:t>https://scholarlycommons.law.wlu.edu/cgi/viewcontent.cgi?article=1102&amp;context=wlulr</w:t>
        </w:r>
      </w:hyperlink>
      <w:r w:rsidRPr="006A68EE">
        <w:rPr>
          <w:rFonts w:ascii="Times New Roman" w:hAnsi="Times New Roman" w:cs="Times New Roman"/>
        </w:rPr>
        <w:t xml:space="preserve"> on 12 February 2019. </w:t>
      </w:r>
    </w:p>
  </w:footnote>
  <w:footnote w:id="50">
    <w:p w:rsidR="009E4336" w:rsidRPr="006A68EE" w:rsidRDefault="009E4336">
      <w:pPr>
        <w:pStyle w:val="FootnoteText"/>
        <w:rPr>
          <w:rFonts w:ascii="Times New Roman" w:hAnsi="Times New Roman" w:cs="Times New Roman"/>
          <w:lang w:val="en-US"/>
        </w:rPr>
      </w:pPr>
      <w:r w:rsidRPr="006A68EE">
        <w:rPr>
          <w:rStyle w:val="FootnoteReference"/>
          <w:rFonts w:ascii="Times New Roman" w:hAnsi="Times New Roman" w:cs="Times New Roman"/>
        </w:rPr>
        <w:footnoteRef/>
      </w:r>
      <w:r w:rsidRPr="006A68EE">
        <w:rPr>
          <w:rFonts w:ascii="Times New Roman" w:hAnsi="Times New Roman" w:cs="Times New Roman"/>
        </w:rPr>
        <w:t xml:space="preserve"> Sterk S E and Love P L, ‘Leaving more than money: mediation clauses in estate planning methods’ </w:t>
      </w:r>
      <w:r w:rsidRPr="006A68EE">
        <w:rPr>
          <w:rFonts w:ascii="Times New Roman" w:hAnsi="Times New Roman" w:cs="Times New Roman"/>
          <w:i/>
        </w:rPr>
        <w:t xml:space="preserve">Washington and Lee Law Review, </w:t>
      </w:r>
      <w:r w:rsidRPr="006A68EE">
        <w:rPr>
          <w:rFonts w:ascii="Times New Roman" w:hAnsi="Times New Roman" w:cs="Times New Roman"/>
        </w:rPr>
        <w:t xml:space="preserve">2008, 554, </w:t>
      </w:r>
      <w:r w:rsidRPr="006A68EE">
        <w:rPr>
          <w:rFonts w:ascii="Times New Roman" w:hAnsi="Times New Roman" w:cs="Times New Roman"/>
          <w:b/>
        </w:rPr>
        <w:t>—</w:t>
      </w:r>
      <w:r w:rsidRPr="006A68EE">
        <w:rPr>
          <w:rFonts w:ascii="Times New Roman" w:hAnsi="Times New Roman" w:cs="Times New Roman"/>
        </w:rPr>
        <w:t xml:space="preserve"> </w:t>
      </w:r>
      <w:hyperlink r:id="rId17" w:history="1">
        <w:r w:rsidRPr="006A68EE">
          <w:rPr>
            <w:rStyle w:val="Hyperlink"/>
            <w:rFonts w:ascii="Times New Roman" w:hAnsi="Times New Roman" w:cs="Times New Roman"/>
            <w:color w:val="auto"/>
          </w:rPr>
          <w:t>https://scholarlycommons.law.wlu.edu/cgi/viewcontent.cgi?article=1102&amp;context=wlulr</w:t>
        </w:r>
      </w:hyperlink>
      <w:r w:rsidRPr="006A68EE">
        <w:rPr>
          <w:rFonts w:ascii="Times New Roman" w:hAnsi="Times New Roman" w:cs="Times New Roman"/>
        </w:rPr>
        <w:t xml:space="preserve"> on 12 February 2019.</w:t>
      </w:r>
    </w:p>
  </w:footnote>
  <w:footnote w:id="51">
    <w:p w:rsidR="009E4336" w:rsidRPr="006A68EE" w:rsidRDefault="009E4336">
      <w:pPr>
        <w:pStyle w:val="FootnoteText"/>
        <w:rPr>
          <w:rFonts w:ascii="Times New Roman" w:hAnsi="Times New Roman" w:cs="Times New Roman"/>
          <w:lang w:val="en-US"/>
        </w:rPr>
      </w:pPr>
      <w:r w:rsidRPr="006A68EE">
        <w:rPr>
          <w:rStyle w:val="FootnoteReference"/>
          <w:rFonts w:ascii="Times New Roman" w:hAnsi="Times New Roman" w:cs="Times New Roman"/>
        </w:rPr>
        <w:footnoteRef/>
      </w:r>
      <w:r w:rsidRPr="006A68EE">
        <w:rPr>
          <w:rFonts w:ascii="Times New Roman" w:hAnsi="Times New Roman" w:cs="Times New Roman"/>
        </w:rPr>
        <w:t xml:space="preserve"> White B, Cheryl T, Wilson J, Rosenman L, Purser K and Coe S, ‘Estate contestation in Australia: an empirical study of a year of case law’ </w:t>
      </w:r>
      <w:r w:rsidRPr="006A68EE">
        <w:rPr>
          <w:rFonts w:ascii="Times New Roman" w:hAnsi="Times New Roman" w:cs="Times New Roman"/>
          <w:i/>
        </w:rPr>
        <w:t xml:space="preserve">University of New South Wales Law Journal, </w:t>
      </w:r>
      <w:r w:rsidRPr="006A68EE">
        <w:rPr>
          <w:rFonts w:ascii="Times New Roman" w:hAnsi="Times New Roman" w:cs="Times New Roman"/>
        </w:rPr>
        <w:t xml:space="preserve">2015, 883,— </w:t>
      </w:r>
      <w:hyperlink r:id="rId18" w:history="1">
        <w:r w:rsidRPr="006A68EE">
          <w:rPr>
            <w:rStyle w:val="Hyperlink"/>
            <w:rFonts w:ascii="Times New Roman" w:hAnsi="Times New Roman" w:cs="Times New Roman"/>
            <w:color w:val="auto"/>
          </w:rPr>
          <w:t>https://eprints.qut.edu.au/87011/1/__staffhome.qut.edu.au_staffgroupw%24_whiteb_Documents_Estate%20contestation%20in%20Australia%20%20An%20empirical%20study%20of%20a%20year%20of%20case%20law%20%28published%20by%20UNSWLJ%29.pdf</w:t>
        </w:r>
      </w:hyperlink>
      <w:r w:rsidRPr="006A68EE">
        <w:rPr>
          <w:rFonts w:ascii="Times New Roman" w:hAnsi="Times New Roman" w:cs="Times New Roman"/>
        </w:rPr>
        <w:t xml:space="preserve"> on 20 February 2019.</w:t>
      </w:r>
    </w:p>
  </w:footnote>
  <w:footnote w:id="52">
    <w:p w:rsidR="009E4336" w:rsidRPr="006A68EE" w:rsidRDefault="009E4336">
      <w:pPr>
        <w:pStyle w:val="FootnoteText"/>
        <w:rPr>
          <w:rFonts w:ascii="Times New Roman" w:hAnsi="Times New Roman" w:cs="Times New Roman"/>
        </w:rPr>
      </w:pPr>
      <w:r w:rsidRPr="006A68EE">
        <w:rPr>
          <w:rStyle w:val="FootnoteReference"/>
          <w:rFonts w:ascii="Times New Roman" w:hAnsi="Times New Roman" w:cs="Times New Roman"/>
        </w:rPr>
        <w:footnoteRef/>
      </w:r>
      <w:r w:rsidRPr="006A68EE">
        <w:rPr>
          <w:rFonts w:ascii="Times New Roman" w:hAnsi="Times New Roman" w:cs="Times New Roman"/>
        </w:rPr>
        <w:t xml:space="preserve"> White B, Cheryl T, Wilson J, Rosenman L, Purser K and Coe S, ‘Estate contestation in Australia: an empirical study of a year of case law’ </w:t>
      </w:r>
      <w:r w:rsidRPr="006A68EE">
        <w:rPr>
          <w:rFonts w:ascii="Times New Roman" w:hAnsi="Times New Roman" w:cs="Times New Roman"/>
          <w:i/>
        </w:rPr>
        <w:t xml:space="preserve">University of New South Wales Law Journal, </w:t>
      </w:r>
      <w:r w:rsidRPr="006A68EE">
        <w:rPr>
          <w:rFonts w:ascii="Times New Roman" w:hAnsi="Times New Roman" w:cs="Times New Roman"/>
        </w:rPr>
        <w:t xml:space="preserve">2015, 881,— </w:t>
      </w:r>
      <w:hyperlink r:id="rId19" w:history="1">
        <w:r w:rsidRPr="006A68EE">
          <w:rPr>
            <w:rStyle w:val="Hyperlink"/>
            <w:rFonts w:ascii="Times New Roman" w:hAnsi="Times New Roman" w:cs="Times New Roman"/>
            <w:color w:val="auto"/>
          </w:rPr>
          <w:t>https://eprints.qut.edu.au/87011/1/__staffhome.qut.edu.au_staffgroupw%24_whiteb_Documents_Estate%20contestation%20in%20Australia%20%20An%20empirical%20study%20of%20a%20year%20of%20case%20law%20%28published%20by%20UNSWLJ%29.pdf</w:t>
        </w:r>
      </w:hyperlink>
      <w:r w:rsidRPr="006A68EE">
        <w:rPr>
          <w:rFonts w:ascii="Times New Roman" w:hAnsi="Times New Roman" w:cs="Times New Roman"/>
        </w:rPr>
        <w:t xml:space="preserve"> on 20 February 2019.</w:t>
      </w:r>
    </w:p>
  </w:footnote>
  <w:footnote w:id="53">
    <w:p w:rsidR="009E4336" w:rsidRPr="006A68EE" w:rsidRDefault="009E4336" w:rsidP="00716B7D">
      <w:pPr>
        <w:pStyle w:val="FootnoteText"/>
        <w:rPr>
          <w:rFonts w:ascii="Times New Roman" w:hAnsi="Times New Roman" w:cs="Times New Roman"/>
          <w:color w:val="000000" w:themeColor="text1"/>
          <w:lang w:val="en-US"/>
        </w:rPr>
      </w:pPr>
      <w:r w:rsidRPr="006A68EE">
        <w:rPr>
          <w:rStyle w:val="FootnoteReference"/>
          <w:rFonts w:ascii="Times New Roman" w:hAnsi="Times New Roman" w:cs="Times New Roman"/>
          <w:color w:val="000000" w:themeColor="text1"/>
        </w:rPr>
        <w:footnoteRef/>
      </w:r>
      <w:r w:rsidRPr="006A68EE">
        <w:rPr>
          <w:rFonts w:ascii="Times New Roman" w:hAnsi="Times New Roman" w:cs="Times New Roman"/>
          <w:color w:val="000000" w:themeColor="text1"/>
        </w:rPr>
        <w:t xml:space="preserve"> Article 159 (2) (c), </w:t>
      </w:r>
      <w:r w:rsidRPr="006A68EE">
        <w:rPr>
          <w:rFonts w:ascii="Times New Roman" w:hAnsi="Times New Roman" w:cs="Times New Roman"/>
          <w:i/>
          <w:color w:val="000000" w:themeColor="text1"/>
        </w:rPr>
        <w:t>Constitution of Kenya</w:t>
      </w:r>
      <w:r w:rsidRPr="006A68EE">
        <w:rPr>
          <w:rFonts w:ascii="Times New Roman" w:hAnsi="Times New Roman" w:cs="Times New Roman"/>
          <w:color w:val="000000" w:themeColor="text1"/>
        </w:rPr>
        <w:t xml:space="preserve"> (2010).</w:t>
      </w:r>
    </w:p>
  </w:footnote>
  <w:footnote w:id="54">
    <w:p w:rsidR="009E4336" w:rsidRPr="006A68EE" w:rsidRDefault="009E4336" w:rsidP="00716B7D">
      <w:pPr>
        <w:pStyle w:val="Default"/>
        <w:rPr>
          <w:rFonts w:ascii="Times New Roman" w:hAnsi="Times New Roman" w:cs="Times New Roman"/>
          <w:color w:val="000000" w:themeColor="text1"/>
          <w:sz w:val="20"/>
          <w:szCs w:val="20"/>
        </w:rPr>
      </w:pPr>
      <w:r w:rsidRPr="006A68EE">
        <w:rPr>
          <w:rStyle w:val="FootnoteReference"/>
          <w:rFonts w:ascii="Times New Roman" w:hAnsi="Times New Roman" w:cs="Times New Roman"/>
          <w:color w:val="000000" w:themeColor="text1"/>
          <w:sz w:val="20"/>
          <w:szCs w:val="20"/>
        </w:rPr>
        <w:footnoteRef/>
      </w:r>
      <w:r w:rsidRPr="006A68EE">
        <w:rPr>
          <w:rFonts w:ascii="Times New Roman" w:hAnsi="Times New Roman" w:cs="Times New Roman"/>
          <w:color w:val="000000" w:themeColor="text1"/>
          <w:sz w:val="20"/>
          <w:szCs w:val="20"/>
        </w:rPr>
        <w:t xml:space="preserve"> </w:t>
      </w:r>
      <w:r w:rsidRPr="006A68EE">
        <w:rPr>
          <w:rFonts w:ascii="Times New Roman" w:hAnsi="Times New Roman" w:cs="Times New Roman"/>
          <w:bCs/>
          <w:color w:val="000000" w:themeColor="text1"/>
          <w:sz w:val="20"/>
          <w:szCs w:val="20"/>
        </w:rPr>
        <w:t>Onyedinma E E and Nwadialor L K,</w:t>
      </w:r>
      <w:r w:rsidRPr="006A68EE">
        <w:rPr>
          <w:rFonts w:ascii="Times New Roman" w:hAnsi="Times New Roman" w:cs="Times New Roman"/>
          <w:b/>
          <w:bCs/>
          <w:color w:val="000000" w:themeColor="text1"/>
          <w:sz w:val="20"/>
          <w:szCs w:val="20"/>
        </w:rPr>
        <w:t xml:space="preserve"> </w:t>
      </w:r>
      <w:r w:rsidRPr="006A68EE">
        <w:rPr>
          <w:rFonts w:ascii="Times New Roman" w:hAnsi="Times New Roman" w:cs="Times New Roman"/>
          <w:color w:val="000000" w:themeColor="text1"/>
          <w:sz w:val="20"/>
          <w:szCs w:val="20"/>
        </w:rPr>
        <w:t>‘</w:t>
      </w:r>
      <w:r w:rsidRPr="006A68EE">
        <w:rPr>
          <w:rFonts w:ascii="Times New Roman" w:hAnsi="Times New Roman" w:cs="Times New Roman"/>
          <w:bCs/>
          <w:color w:val="000000" w:themeColor="text1"/>
          <w:sz w:val="20"/>
          <w:szCs w:val="20"/>
        </w:rPr>
        <w:t xml:space="preserve">Understanding human relations in African traditional religious context in the face of globalization: Nigerian perspectives’ 3 </w:t>
      </w:r>
      <w:r w:rsidRPr="006A68EE">
        <w:rPr>
          <w:rFonts w:ascii="Times New Roman" w:hAnsi="Times New Roman" w:cs="Times New Roman"/>
          <w:i/>
          <w:iCs/>
          <w:color w:val="000000" w:themeColor="text1"/>
          <w:sz w:val="20"/>
          <w:szCs w:val="20"/>
        </w:rPr>
        <w:t xml:space="preserve">American International Journal of Contemporary Research </w:t>
      </w:r>
      <w:r w:rsidRPr="006A68EE">
        <w:rPr>
          <w:rFonts w:ascii="Times New Roman" w:hAnsi="Times New Roman" w:cs="Times New Roman"/>
          <w:iCs/>
          <w:color w:val="000000" w:themeColor="text1"/>
          <w:sz w:val="20"/>
          <w:szCs w:val="20"/>
        </w:rPr>
        <w:t>2, 2013,</w:t>
      </w:r>
      <w:r w:rsidRPr="006A68EE">
        <w:rPr>
          <w:rFonts w:ascii="Times New Roman" w:hAnsi="Times New Roman" w:cs="Times New Roman"/>
          <w:bCs/>
          <w:color w:val="000000" w:themeColor="text1"/>
          <w:sz w:val="20"/>
          <w:szCs w:val="20"/>
        </w:rPr>
        <w:t xml:space="preserve"> 61.0</w:t>
      </w:r>
    </w:p>
  </w:footnote>
  <w:footnote w:id="55">
    <w:p w:rsidR="009E4336" w:rsidRPr="006A68EE" w:rsidRDefault="009E4336" w:rsidP="00716B7D">
      <w:pPr>
        <w:pStyle w:val="Default"/>
        <w:rPr>
          <w:rFonts w:ascii="Times New Roman" w:hAnsi="Times New Roman" w:cs="Times New Roman"/>
          <w:color w:val="000000" w:themeColor="text1"/>
          <w:sz w:val="20"/>
          <w:szCs w:val="20"/>
        </w:rPr>
      </w:pPr>
      <w:r w:rsidRPr="006A68EE">
        <w:rPr>
          <w:rStyle w:val="FootnoteReference"/>
          <w:rFonts w:ascii="Times New Roman" w:hAnsi="Times New Roman" w:cs="Times New Roman"/>
          <w:color w:val="000000" w:themeColor="text1"/>
          <w:sz w:val="20"/>
          <w:szCs w:val="20"/>
        </w:rPr>
        <w:footnoteRef/>
      </w:r>
      <w:r w:rsidRPr="006A68EE">
        <w:rPr>
          <w:rFonts w:ascii="Times New Roman" w:hAnsi="Times New Roman" w:cs="Times New Roman"/>
          <w:color w:val="000000" w:themeColor="text1"/>
          <w:sz w:val="20"/>
          <w:szCs w:val="20"/>
        </w:rPr>
        <w:t xml:space="preserve"> Ajayi A T and Buhari, ‘</w:t>
      </w:r>
      <w:r w:rsidRPr="006A68EE">
        <w:rPr>
          <w:rFonts w:ascii="Times New Roman" w:hAnsi="Times New Roman" w:cs="Times New Roman"/>
          <w:bCs/>
          <w:color w:val="000000" w:themeColor="text1"/>
          <w:sz w:val="20"/>
          <w:szCs w:val="20"/>
        </w:rPr>
        <w:t xml:space="preserve">Methods of Conflict Resolution in African Traditional Society’ 8 </w:t>
      </w:r>
      <w:r w:rsidRPr="006A68EE">
        <w:rPr>
          <w:rFonts w:ascii="Times New Roman" w:hAnsi="Times New Roman" w:cs="Times New Roman"/>
          <w:i/>
          <w:color w:val="000000" w:themeColor="text1"/>
          <w:sz w:val="20"/>
          <w:szCs w:val="20"/>
        </w:rPr>
        <w:t xml:space="preserve">International </w:t>
      </w:r>
      <w:r w:rsidRPr="006A68EE">
        <w:rPr>
          <w:rFonts w:ascii="Times New Roman" w:hAnsi="Times New Roman" w:cs="Times New Roman"/>
          <w:i/>
          <w:iCs/>
          <w:color w:val="000000" w:themeColor="text1"/>
          <w:sz w:val="20"/>
          <w:szCs w:val="20"/>
        </w:rPr>
        <w:t xml:space="preserve">Multidisciplinary Journal </w:t>
      </w:r>
      <w:r w:rsidRPr="006A68EE">
        <w:rPr>
          <w:rFonts w:ascii="Times New Roman" w:hAnsi="Times New Roman" w:cs="Times New Roman"/>
          <w:bCs/>
          <w:color w:val="000000" w:themeColor="text1"/>
          <w:sz w:val="20"/>
          <w:szCs w:val="20"/>
        </w:rPr>
        <w:t xml:space="preserve"> 2, 2014,</w:t>
      </w:r>
      <w:r w:rsidRPr="006A68EE">
        <w:rPr>
          <w:rFonts w:ascii="Times New Roman" w:hAnsi="Times New Roman" w:cs="Times New Roman"/>
          <w:color w:val="000000" w:themeColor="text1"/>
          <w:sz w:val="20"/>
          <w:szCs w:val="20"/>
        </w:rPr>
        <w:t xml:space="preserve"> 149. </w:t>
      </w:r>
    </w:p>
  </w:footnote>
  <w:footnote w:id="56">
    <w:p w:rsidR="009E4336" w:rsidRPr="006A68EE" w:rsidRDefault="009E4336" w:rsidP="00716B7D">
      <w:pPr>
        <w:pStyle w:val="Default"/>
        <w:rPr>
          <w:rFonts w:ascii="Times New Roman" w:hAnsi="Times New Roman" w:cs="Times New Roman"/>
          <w:color w:val="000000" w:themeColor="text1"/>
          <w:sz w:val="20"/>
          <w:szCs w:val="20"/>
        </w:rPr>
      </w:pPr>
      <w:r w:rsidRPr="006A68EE">
        <w:rPr>
          <w:rStyle w:val="FootnoteReference"/>
          <w:rFonts w:ascii="Times New Roman" w:hAnsi="Times New Roman" w:cs="Times New Roman"/>
          <w:color w:val="000000" w:themeColor="text1"/>
          <w:sz w:val="20"/>
          <w:szCs w:val="20"/>
        </w:rPr>
        <w:footnoteRef/>
      </w:r>
      <w:r w:rsidRPr="006A68EE">
        <w:rPr>
          <w:rFonts w:ascii="Times New Roman" w:hAnsi="Times New Roman" w:cs="Times New Roman"/>
          <w:color w:val="000000" w:themeColor="text1"/>
          <w:sz w:val="20"/>
          <w:szCs w:val="20"/>
        </w:rPr>
        <w:t xml:space="preserve"> Ajayi A T and Buhari</w:t>
      </w:r>
      <w:r w:rsidRPr="006A68EE">
        <w:rPr>
          <w:rFonts w:ascii="Times New Roman" w:hAnsi="Times New Roman" w:cs="Times New Roman"/>
          <w:bCs/>
          <w:color w:val="000000" w:themeColor="text1"/>
          <w:sz w:val="20"/>
          <w:szCs w:val="20"/>
        </w:rPr>
        <w:t>, ‘Methods of Conflict Resolution in African Traditional Society</w:t>
      </w:r>
      <w:r w:rsidRPr="006A68EE">
        <w:rPr>
          <w:rFonts w:ascii="Times New Roman" w:hAnsi="Times New Roman" w:cs="Times New Roman"/>
          <w:color w:val="000000" w:themeColor="text1"/>
          <w:sz w:val="20"/>
          <w:szCs w:val="20"/>
        </w:rPr>
        <w:t xml:space="preserve">, 149. </w:t>
      </w:r>
    </w:p>
  </w:footnote>
  <w:footnote w:id="57">
    <w:p w:rsidR="009E4336" w:rsidRPr="006A68EE" w:rsidRDefault="009E4336" w:rsidP="00716B7D">
      <w:pPr>
        <w:pStyle w:val="FootnoteText"/>
        <w:rPr>
          <w:rFonts w:ascii="Times New Roman" w:hAnsi="Times New Roman" w:cs="Times New Roman"/>
          <w:color w:val="000000" w:themeColor="text1"/>
        </w:rPr>
      </w:pPr>
      <w:r w:rsidRPr="006A68EE">
        <w:rPr>
          <w:rStyle w:val="FootnoteReference"/>
          <w:rFonts w:ascii="Times New Roman" w:hAnsi="Times New Roman" w:cs="Times New Roman"/>
          <w:color w:val="000000" w:themeColor="text1"/>
        </w:rPr>
        <w:footnoteRef/>
      </w:r>
      <w:r w:rsidRPr="006A68EE">
        <w:rPr>
          <w:rFonts w:ascii="Times New Roman" w:hAnsi="Times New Roman" w:cs="Times New Roman"/>
          <w:color w:val="000000" w:themeColor="text1"/>
        </w:rPr>
        <w:t xml:space="preserve"> Kariuki F, ‘</w:t>
      </w:r>
      <w:r w:rsidRPr="006A68EE">
        <w:rPr>
          <w:rFonts w:ascii="Times New Roman" w:hAnsi="Times New Roman" w:cs="Times New Roman"/>
          <w:bCs/>
          <w:color w:val="000000" w:themeColor="text1"/>
        </w:rPr>
        <w:t>Conflict resolution by elders in Africa: successes, challenges and opportunities</w:t>
      </w:r>
      <w:r w:rsidRPr="006A68EE">
        <w:rPr>
          <w:rFonts w:ascii="Times New Roman" w:hAnsi="Times New Roman" w:cs="Times New Roman"/>
          <w:color w:val="000000" w:themeColor="text1"/>
        </w:rPr>
        <w:t>’ Chartered Institute of Arbitrators Centenary Conference, Livingstone, 15 July 2015, 1.</w:t>
      </w:r>
    </w:p>
  </w:footnote>
  <w:footnote w:id="58">
    <w:p w:rsidR="009E4336" w:rsidRPr="006A68EE" w:rsidRDefault="009E4336" w:rsidP="00716B7D">
      <w:pPr>
        <w:pStyle w:val="FootnoteText"/>
        <w:rPr>
          <w:rFonts w:ascii="Times New Roman" w:hAnsi="Times New Roman" w:cs="Times New Roman"/>
          <w:color w:val="000000" w:themeColor="text1"/>
        </w:rPr>
      </w:pPr>
      <w:r w:rsidRPr="006A68EE">
        <w:rPr>
          <w:rStyle w:val="FootnoteReference"/>
          <w:rFonts w:ascii="Times New Roman" w:hAnsi="Times New Roman" w:cs="Times New Roman"/>
          <w:color w:val="000000" w:themeColor="text1"/>
        </w:rPr>
        <w:footnoteRef/>
      </w:r>
      <w:r w:rsidRPr="006A68EE">
        <w:rPr>
          <w:rFonts w:ascii="Times New Roman" w:hAnsi="Times New Roman" w:cs="Times New Roman"/>
          <w:color w:val="000000" w:themeColor="text1"/>
        </w:rPr>
        <w:t xml:space="preserve"> Kariuki F, ‘</w:t>
      </w:r>
      <w:r w:rsidRPr="006A68EE">
        <w:rPr>
          <w:rFonts w:ascii="Times New Roman" w:hAnsi="Times New Roman" w:cs="Times New Roman"/>
          <w:bCs/>
          <w:color w:val="000000" w:themeColor="text1"/>
        </w:rPr>
        <w:t>Conflict resolution by elders in Africa: successes, challenges and opportunities</w:t>
      </w:r>
      <w:r w:rsidRPr="006A68EE">
        <w:rPr>
          <w:rFonts w:ascii="Times New Roman" w:hAnsi="Times New Roman" w:cs="Times New Roman"/>
          <w:color w:val="000000" w:themeColor="text1"/>
        </w:rPr>
        <w:t>’ 1.</w:t>
      </w:r>
    </w:p>
  </w:footnote>
  <w:footnote w:id="59">
    <w:p w:rsidR="009E4336" w:rsidRPr="006A68EE" w:rsidRDefault="009E4336" w:rsidP="00716B7D">
      <w:pPr>
        <w:pStyle w:val="Default"/>
        <w:rPr>
          <w:rFonts w:ascii="Times New Roman" w:hAnsi="Times New Roman" w:cs="Times New Roman"/>
          <w:color w:val="000000" w:themeColor="text1"/>
          <w:sz w:val="20"/>
          <w:szCs w:val="20"/>
        </w:rPr>
      </w:pPr>
      <w:r w:rsidRPr="006A68EE">
        <w:rPr>
          <w:rStyle w:val="FootnoteReference"/>
          <w:rFonts w:ascii="Times New Roman" w:hAnsi="Times New Roman" w:cs="Times New Roman"/>
          <w:color w:val="000000" w:themeColor="text1"/>
          <w:sz w:val="20"/>
          <w:szCs w:val="20"/>
        </w:rPr>
        <w:footnoteRef/>
      </w:r>
      <w:r w:rsidRPr="006A68EE">
        <w:rPr>
          <w:rFonts w:ascii="Times New Roman" w:hAnsi="Times New Roman" w:cs="Times New Roman"/>
          <w:color w:val="000000" w:themeColor="text1"/>
          <w:sz w:val="20"/>
          <w:szCs w:val="20"/>
        </w:rPr>
        <w:t xml:space="preserve"> Kariuki F, ‘</w:t>
      </w:r>
      <w:r w:rsidRPr="006A68EE">
        <w:rPr>
          <w:rFonts w:ascii="Times New Roman" w:hAnsi="Times New Roman" w:cs="Times New Roman"/>
          <w:bCs/>
          <w:color w:val="000000" w:themeColor="text1"/>
          <w:sz w:val="20"/>
          <w:szCs w:val="20"/>
        </w:rPr>
        <w:t>Conflict resolution by elders in Africa: successes, challenges and opportunities</w:t>
      </w:r>
      <w:r w:rsidRPr="006A68EE">
        <w:rPr>
          <w:rFonts w:ascii="Times New Roman" w:hAnsi="Times New Roman" w:cs="Times New Roman"/>
          <w:color w:val="000000" w:themeColor="text1"/>
          <w:sz w:val="20"/>
          <w:szCs w:val="20"/>
        </w:rPr>
        <w:t>’ 2.</w:t>
      </w:r>
    </w:p>
  </w:footnote>
  <w:footnote w:id="60">
    <w:p w:rsidR="009E4336" w:rsidRPr="006A68EE" w:rsidRDefault="009E4336" w:rsidP="00716B7D">
      <w:pPr>
        <w:pStyle w:val="FootnoteText"/>
        <w:rPr>
          <w:rFonts w:ascii="Times New Roman" w:hAnsi="Times New Roman" w:cs="Times New Roman"/>
          <w:color w:val="000000" w:themeColor="text1"/>
        </w:rPr>
      </w:pPr>
      <w:r w:rsidRPr="006A68EE">
        <w:rPr>
          <w:rStyle w:val="FootnoteReference"/>
          <w:rFonts w:ascii="Times New Roman" w:hAnsi="Times New Roman" w:cs="Times New Roman"/>
          <w:color w:val="000000" w:themeColor="text1"/>
        </w:rPr>
        <w:footnoteRef/>
      </w:r>
      <w:r w:rsidRPr="006A68EE">
        <w:rPr>
          <w:rFonts w:ascii="Times New Roman" w:hAnsi="Times New Roman" w:cs="Times New Roman"/>
          <w:color w:val="000000" w:themeColor="text1"/>
        </w:rPr>
        <w:t xml:space="preserve"> Kariuki F, ‘</w:t>
      </w:r>
      <w:r w:rsidRPr="006A68EE">
        <w:rPr>
          <w:rFonts w:ascii="Times New Roman" w:hAnsi="Times New Roman" w:cs="Times New Roman"/>
          <w:bCs/>
          <w:color w:val="000000" w:themeColor="text1"/>
        </w:rPr>
        <w:t>Conflict resolution by elders in Africa: successes, challenges and opportunities</w:t>
      </w:r>
      <w:r w:rsidRPr="006A68EE">
        <w:rPr>
          <w:rFonts w:ascii="Times New Roman" w:hAnsi="Times New Roman" w:cs="Times New Roman"/>
          <w:color w:val="000000" w:themeColor="text1"/>
        </w:rPr>
        <w:t>’ 15.</w:t>
      </w:r>
    </w:p>
  </w:footnote>
  <w:footnote w:id="61">
    <w:p w:rsidR="009E4336" w:rsidRPr="006A68EE" w:rsidRDefault="009E4336" w:rsidP="00716B7D">
      <w:pPr>
        <w:spacing w:after="0"/>
        <w:ind w:left="7"/>
        <w:rPr>
          <w:rFonts w:ascii="Times New Roman" w:hAnsi="Times New Roman" w:cs="Times New Roman"/>
          <w:color w:val="000000" w:themeColor="text1"/>
          <w:sz w:val="20"/>
          <w:szCs w:val="20"/>
        </w:rPr>
      </w:pPr>
      <w:r w:rsidRPr="006A68EE">
        <w:rPr>
          <w:rStyle w:val="FootnoteReference"/>
          <w:rFonts w:ascii="Times New Roman" w:hAnsi="Times New Roman" w:cs="Times New Roman"/>
          <w:color w:val="000000" w:themeColor="text1"/>
          <w:sz w:val="20"/>
          <w:szCs w:val="20"/>
        </w:rPr>
        <w:footnoteRef/>
      </w:r>
      <w:r w:rsidRPr="006A68EE">
        <w:rPr>
          <w:rFonts w:ascii="Times New Roman" w:hAnsi="Times New Roman" w:cs="Times New Roman"/>
          <w:color w:val="000000" w:themeColor="text1"/>
          <w:sz w:val="20"/>
          <w:szCs w:val="20"/>
        </w:rPr>
        <w:t xml:space="preserve"> Osei-Hwedie K amd Morena R J, ‘Indigenous conflict resolution in Africa: The case of Ghana and Botswana’ University of Botswana, 35.</w:t>
      </w:r>
    </w:p>
  </w:footnote>
  <w:footnote w:id="62">
    <w:p w:rsidR="009E4336" w:rsidRPr="006A68EE" w:rsidRDefault="009E4336" w:rsidP="00716B7D">
      <w:pPr>
        <w:pStyle w:val="FootnoteText"/>
        <w:rPr>
          <w:rFonts w:ascii="Times New Roman" w:hAnsi="Times New Roman" w:cs="Times New Roman"/>
          <w:color w:val="000000" w:themeColor="text1"/>
          <w:lang w:val="en-US"/>
        </w:rPr>
      </w:pPr>
      <w:r w:rsidRPr="006A68EE">
        <w:rPr>
          <w:rStyle w:val="FootnoteReference"/>
          <w:rFonts w:ascii="Times New Roman" w:hAnsi="Times New Roman" w:cs="Times New Roman"/>
          <w:color w:val="000000" w:themeColor="text1"/>
        </w:rPr>
        <w:footnoteRef/>
      </w:r>
      <w:r w:rsidRPr="006A68EE">
        <w:rPr>
          <w:rFonts w:ascii="Times New Roman" w:hAnsi="Times New Roman" w:cs="Times New Roman"/>
          <w:color w:val="000000" w:themeColor="text1"/>
        </w:rPr>
        <w:t xml:space="preserve"> Kariuki F, ‘</w:t>
      </w:r>
      <w:r w:rsidRPr="006A68EE">
        <w:rPr>
          <w:rFonts w:ascii="Times New Roman" w:hAnsi="Times New Roman" w:cs="Times New Roman"/>
          <w:bCs/>
          <w:color w:val="000000" w:themeColor="text1"/>
        </w:rPr>
        <w:t>Conflict resolution by elders in Africa: successes, challenges and opportunities</w:t>
      </w:r>
      <w:r w:rsidRPr="006A68EE">
        <w:rPr>
          <w:rFonts w:ascii="Times New Roman" w:hAnsi="Times New Roman" w:cs="Times New Roman"/>
          <w:color w:val="000000" w:themeColor="text1"/>
        </w:rPr>
        <w:t>’ 1.</w:t>
      </w:r>
    </w:p>
  </w:footnote>
  <w:footnote w:id="63">
    <w:p w:rsidR="009E4336" w:rsidRPr="006A68EE" w:rsidRDefault="009E4336" w:rsidP="00716B7D">
      <w:pPr>
        <w:pStyle w:val="FootnoteText"/>
        <w:rPr>
          <w:rFonts w:ascii="Times New Roman" w:hAnsi="Times New Roman" w:cs="Times New Roman"/>
          <w:color w:val="000000" w:themeColor="text1"/>
        </w:rPr>
      </w:pPr>
      <w:r w:rsidRPr="006A68EE">
        <w:rPr>
          <w:rStyle w:val="FootnoteReference"/>
          <w:rFonts w:ascii="Times New Roman" w:hAnsi="Times New Roman" w:cs="Times New Roman"/>
          <w:color w:val="000000" w:themeColor="text1"/>
        </w:rPr>
        <w:footnoteRef/>
      </w:r>
      <w:r w:rsidRPr="006A68EE">
        <w:rPr>
          <w:rFonts w:ascii="Times New Roman" w:hAnsi="Times New Roman" w:cs="Times New Roman"/>
          <w:color w:val="000000" w:themeColor="text1"/>
        </w:rPr>
        <w:t xml:space="preserve"> Mukuki A, ‘The various alternative dispute resolution mechanisms and access to justice in Kenya’ Academia.edu, 10.</w:t>
      </w:r>
    </w:p>
  </w:footnote>
  <w:footnote w:id="64">
    <w:p w:rsidR="009E4336" w:rsidRPr="006A68EE" w:rsidRDefault="009E4336" w:rsidP="00716B7D">
      <w:pPr>
        <w:pStyle w:val="FootnoteText"/>
        <w:rPr>
          <w:rFonts w:ascii="Times New Roman" w:hAnsi="Times New Roman" w:cs="Times New Roman"/>
          <w:color w:val="000000" w:themeColor="text1"/>
        </w:rPr>
      </w:pPr>
      <w:r w:rsidRPr="006A68EE">
        <w:rPr>
          <w:rStyle w:val="FootnoteReference"/>
          <w:rFonts w:ascii="Times New Roman" w:hAnsi="Times New Roman" w:cs="Times New Roman"/>
          <w:color w:val="000000" w:themeColor="text1"/>
        </w:rPr>
        <w:footnoteRef/>
      </w:r>
      <w:r w:rsidRPr="006A68EE">
        <w:rPr>
          <w:rFonts w:ascii="Times New Roman" w:hAnsi="Times New Roman" w:cs="Times New Roman"/>
          <w:color w:val="000000" w:themeColor="text1"/>
        </w:rPr>
        <w:t xml:space="preserve"> Kariuki M, ‘Traditional Conflict Resolution Mechanisms and Institutions’ Kariuki Muigua and Company Advocates, 2.</w:t>
      </w:r>
    </w:p>
  </w:footnote>
  <w:footnote w:id="65">
    <w:p w:rsidR="009E4336" w:rsidRPr="006A68EE" w:rsidRDefault="009E4336" w:rsidP="00716B7D">
      <w:pPr>
        <w:pStyle w:val="FootnoteText"/>
        <w:rPr>
          <w:rFonts w:ascii="Times New Roman" w:hAnsi="Times New Roman" w:cs="Times New Roman"/>
          <w:color w:val="000000" w:themeColor="text1"/>
        </w:rPr>
      </w:pPr>
      <w:r w:rsidRPr="006A68EE">
        <w:rPr>
          <w:rStyle w:val="FootnoteReference"/>
          <w:rFonts w:ascii="Times New Roman" w:hAnsi="Times New Roman" w:cs="Times New Roman"/>
          <w:color w:val="000000" w:themeColor="text1"/>
        </w:rPr>
        <w:footnoteRef/>
      </w:r>
      <w:r w:rsidRPr="006A68EE">
        <w:rPr>
          <w:rFonts w:ascii="Times New Roman" w:hAnsi="Times New Roman" w:cs="Times New Roman"/>
          <w:color w:val="000000" w:themeColor="text1"/>
        </w:rPr>
        <w:t xml:space="preserve"> Kariuki M, ‘Traditional Conflict Resolution Mechanisms and Institutions’ Kariuki Muigua and Company Advocates, 4.</w:t>
      </w:r>
    </w:p>
  </w:footnote>
  <w:footnote w:id="66">
    <w:p w:rsidR="009E4336" w:rsidRPr="006A68EE" w:rsidRDefault="009E4336" w:rsidP="00716B7D">
      <w:pPr>
        <w:pStyle w:val="FootnoteText"/>
        <w:rPr>
          <w:rFonts w:ascii="Times New Roman" w:hAnsi="Times New Roman" w:cs="Times New Roman"/>
          <w:color w:val="000000" w:themeColor="text1"/>
        </w:rPr>
      </w:pPr>
      <w:r w:rsidRPr="006A68EE">
        <w:rPr>
          <w:rStyle w:val="FootnoteReference"/>
          <w:rFonts w:ascii="Times New Roman" w:hAnsi="Times New Roman" w:cs="Times New Roman"/>
          <w:color w:val="000000" w:themeColor="text1"/>
        </w:rPr>
        <w:footnoteRef/>
      </w:r>
      <w:r w:rsidRPr="006A68EE">
        <w:rPr>
          <w:rFonts w:ascii="Times New Roman" w:hAnsi="Times New Roman" w:cs="Times New Roman"/>
          <w:color w:val="000000" w:themeColor="text1"/>
        </w:rPr>
        <w:t xml:space="preserve"> Kariuki M, ‘Traditional Conflict Resolution Mechanisms and Institutions’ Kariuki Muigua and Company Advocates, 6.</w:t>
      </w:r>
    </w:p>
  </w:footnote>
  <w:footnote w:id="67">
    <w:p w:rsidR="009E4336" w:rsidRPr="006A68EE" w:rsidRDefault="009E4336" w:rsidP="00716B7D">
      <w:pPr>
        <w:pStyle w:val="FootnoteText"/>
        <w:rPr>
          <w:rFonts w:ascii="Times New Roman" w:hAnsi="Times New Roman" w:cs="Times New Roman"/>
          <w:color w:val="000000" w:themeColor="text1"/>
        </w:rPr>
      </w:pPr>
      <w:r w:rsidRPr="006A68EE">
        <w:rPr>
          <w:rStyle w:val="FootnoteReference"/>
          <w:rFonts w:ascii="Times New Roman" w:hAnsi="Times New Roman" w:cs="Times New Roman"/>
          <w:color w:val="000000" w:themeColor="text1"/>
        </w:rPr>
        <w:footnoteRef/>
      </w:r>
      <w:r w:rsidRPr="006A68EE">
        <w:rPr>
          <w:rFonts w:ascii="Times New Roman" w:hAnsi="Times New Roman" w:cs="Times New Roman"/>
          <w:color w:val="000000" w:themeColor="text1"/>
        </w:rPr>
        <w:t xml:space="preserve"> Osei-Hwedie K amd Morena R J, ‘Indigenous conflict resolution in Africa: The case of Ghana and Botswana’ University of Botswana, 39.</w:t>
      </w:r>
    </w:p>
  </w:footnote>
  <w:footnote w:id="68">
    <w:p w:rsidR="009E4336" w:rsidRPr="006A68EE" w:rsidRDefault="009E4336" w:rsidP="00716B7D">
      <w:pPr>
        <w:pStyle w:val="FootnoteText"/>
        <w:rPr>
          <w:rFonts w:ascii="Times New Roman" w:hAnsi="Times New Roman" w:cs="Times New Roman"/>
          <w:color w:val="000000" w:themeColor="text1"/>
        </w:rPr>
      </w:pPr>
      <w:r w:rsidRPr="006A68EE">
        <w:rPr>
          <w:rStyle w:val="FootnoteReference"/>
          <w:rFonts w:ascii="Times New Roman" w:hAnsi="Times New Roman" w:cs="Times New Roman"/>
          <w:color w:val="000000" w:themeColor="text1"/>
        </w:rPr>
        <w:footnoteRef/>
      </w:r>
      <w:r w:rsidRPr="006A68EE">
        <w:rPr>
          <w:rFonts w:ascii="Times New Roman" w:hAnsi="Times New Roman" w:cs="Times New Roman"/>
          <w:color w:val="000000" w:themeColor="text1"/>
        </w:rPr>
        <w:t xml:space="preserve"> Kariuki F, ‘</w:t>
      </w:r>
      <w:r w:rsidRPr="006A68EE">
        <w:rPr>
          <w:rFonts w:ascii="Times New Roman" w:hAnsi="Times New Roman" w:cs="Times New Roman"/>
          <w:bCs/>
          <w:color w:val="000000" w:themeColor="text1"/>
        </w:rPr>
        <w:t>Conflict resolution by elders in Africa: successes, challenges and opportunities</w:t>
      </w:r>
      <w:r w:rsidRPr="006A68EE">
        <w:rPr>
          <w:rFonts w:ascii="Times New Roman" w:hAnsi="Times New Roman" w:cs="Times New Roman"/>
          <w:color w:val="000000" w:themeColor="text1"/>
        </w:rPr>
        <w:t>’ 11.</w:t>
      </w:r>
    </w:p>
  </w:footnote>
  <w:footnote w:id="69">
    <w:p w:rsidR="009E4336" w:rsidRPr="006A68EE" w:rsidRDefault="009E4336" w:rsidP="00716B7D">
      <w:pPr>
        <w:pStyle w:val="FootnoteText"/>
        <w:rPr>
          <w:rFonts w:ascii="Times New Roman" w:hAnsi="Times New Roman" w:cs="Times New Roman"/>
          <w:color w:val="000000" w:themeColor="text1"/>
        </w:rPr>
      </w:pPr>
      <w:r w:rsidRPr="006A68EE">
        <w:rPr>
          <w:rStyle w:val="FootnoteReference"/>
          <w:rFonts w:ascii="Times New Roman" w:hAnsi="Times New Roman" w:cs="Times New Roman"/>
          <w:color w:val="000000" w:themeColor="text1"/>
        </w:rPr>
        <w:footnoteRef/>
      </w:r>
      <w:r w:rsidRPr="006A68EE">
        <w:rPr>
          <w:rFonts w:ascii="Times New Roman" w:hAnsi="Times New Roman" w:cs="Times New Roman"/>
          <w:color w:val="000000" w:themeColor="text1"/>
        </w:rPr>
        <w:t xml:space="preserve"> Kariuki M, ‘Traditional Conflict Resolution Mechanisms and Institutions’ Kariuki Muigua and Company Advocates, 6.</w:t>
      </w:r>
    </w:p>
  </w:footnote>
  <w:footnote w:id="70">
    <w:p w:rsidR="009E4336" w:rsidRPr="006A68EE" w:rsidRDefault="009E4336" w:rsidP="00716B7D">
      <w:pPr>
        <w:pStyle w:val="FootnoteText"/>
        <w:rPr>
          <w:rFonts w:ascii="Times New Roman" w:hAnsi="Times New Roman" w:cs="Times New Roman"/>
          <w:color w:val="000000" w:themeColor="text1"/>
        </w:rPr>
      </w:pPr>
      <w:r w:rsidRPr="006A68EE">
        <w:rPr>
          <w:rStyle w:val="FootnoteReference"/>
          <w:rFonts w:ascii="Times New Roman" w:hAnsi="Times New Roman" w:cs="Times New Roman"/>
          <w:color w:val="000000" w:themeColor="text1"/>
        </w:rPr>
        <w:footnoteRef/>
      </w:r>
      <w:r w:rsidRPr="006A68EE">
        <w:rPr>
          <w:rFonts w:ascii="Times New Roman" w:hAnsi="Times New Roman" w:cs="Times New Roman"/>
          <w:color w:val="000000" w:themeColor="text1"/>
        </w:rPr>
        <w:t xml:space="preserve"> </w:t>
      </w:r>
      <w:r w:rsidRPr="006A68EE">
        <w:rPr>
          <w:rFonts w:ascii="Times New Roman" w:hAnsi="Times New Roman" w:cs="Times New Roman"/>
          <w:bCs/>
          <w:color w:val="000000" w:themeColor="text1"/>
        </w:rPr>
        <w:t>Onyedinma E E and Nwadialor L K,</w:t>
      </w:r>
      <w:r w:rsidRPr="006A68EE">
        <w:rPr>
          <w:rFonts w:ascii="Times New Roman" w:hAnsi="Times New Roman" w:cs="Times New Roman"/>
          <w:b/>
          <w:bCs/>
          <w:color w:val="000000" w:themeColor="text1"/>
        </w:rPr>
        <w:t xml:space="preserve"> </w:t>
      </w:r>
      <w:r w:rsidRPr="006A68EE">
        <w:rPr>
          <w:rFonts w:ascii="Times New Roman" w:hAnsi="Times New Roman" w:cs="Times New Roman"/>
          <w:color w:val="000000" w:themeColor="text1"/>
        </w:rPr>
        <w:t>‘</w:t>
      </w:r>
      <w:r w:rsidRPr="006A68EE">
        <w:rPr>
          <w:rFonts w:ascii="Times New Roman" w:hAnsi="Times New Roman" w:cs="Times New Roman"/>
          <w:bCs/>
          <w:color w:val="000000" w:themeColor="text1"/>
        </w:rPr>
        <w:t>Understanding human relations in African traditional religious context in the face of globalization: Nigerian perspectives’ 67.</w:t>
      </w:r>
    </w:p>
  </w:footnote>
  <w:footnote w:id="71">
    <w:p w:rsidR="009E4336" w:rsidRPr="006A68EE" w:rsidRDefault="009E4336" w:rsidP="00716B7D">
      <w:pPr>
        <w:pStyle w:val="FootnoteText"/>
        <w:rPr>
          <w:rFonts w:ascii="Times New Roman" w:hAnsi="Times New Roman" w:cs="Times New Roman"/>
          <w:color w:val="000000" w:themeColor="text1"/>
          <w:lang w:val="en-US"/>
        </w:rPr>
      </w:pPr>
      <w:r w:rsidRPr="006A68EE">
        <w:rPr>
          <w:rStyle w:val="FootnoteReference"/>
          <w:rFonts w:ascii="Times New Roman" w:hAnsi="Times New Roman" w:cs="Times New Roman"/>
          <w:color w:val="000000" w:themeColor="text1"/>
        </w:rPr>
        <w:footnoteRef/>
      </w:r>
      <w:r w:rsidRPr="006A68EE">
        <w:rPr>
          <w:rFonts w:ascii="Times New Roman" w:hAnsi="Times New Roman" w:cs="Times New Roman"/>
          <w:color w:val="000000" w:themeColor="text1"/>
        </w:rPr>
        <w:t xml:space="preserve"> Kariuki M, ‘Traditional Conflict Resolution Mechanisms and Institutions’ Kariuki Muigua and Company Advocates, 2.</w:t>
      </w:r>
    </w:p>
  </w:footnote>
  <w:footnote w:id="72">
    <w:p w:rsidR="009E4336" w:rsidRPr="006A68EE" w:rsidRDefault="009E4336" w:rsidP="00716B7D">
      <w:pPr>
        <w:pStyle w:val="FootnoteText"/>
        <w:rPr>
          <w:rFonts w:ascii="Times New Roman" w:hAnsi="Times New Roman" w:cs="Times New Roman"/>
          <w:color w:val="000000" w:themeColor="text1"/>
        </w:rPr>
      </w:pPr>
      <w:r w:rsidRPr="006A68EE">
        <w:rPr>
          <w:rStyle w:val="FootnoteReference"/>
          <w:rFonts w:ascii="Times New Roman" w:hAnsi="Times New Roman" w:cs="Times New Roman"/>
          <w:color w:val="000000" w:themeColor="text1"/>
        </w:rPr>
        <w:footnoteRef/>
      </w:r>
      <w:r w:rsidRPr="006A68EE">
        <w:rPr>
          <w:rFonts w:ascii="Times New Roman" w:hAnsi="Times New Roman" w:cs="Times New Roman"/>
          <w:color w:val="000000" w:themeColor="text1"/>
        </w:rPr>
        <w:t xml:space="preserve"> Kiage P, </w:t>
      </w:r>
      <w:r w:rsidRPr="006A68EE">
        <w:rPr>
          <w:rFonts w:ascii="Times New Roman" w:hAnsi="Times New Roman" w:cs="Times New Roman"/>
          <w:i/>
          <w:color w:val="000000" w:themeColor="text1"/>
        </w:rPr>
        <w:t xml:space="preserve">Family law in Kenya: marriage, divorce and children, </w:t>
      </w:r>
      <w:r w:rsidRPr="006A68EE">
        <w:rPr>
          <w:rFonts w:ascii="Times New Roman" w:hAnsi="Times New Roman" w:cs="Times New Roman"/>
          <w:color w:val="000000" w:themeColor="text1"/>
        </w:rPr>
        <w:t>1</w:t>
      </w:r>
      <w:r w:rsidRPr="006A68EE">
        <w:rPr>
          <w:rFonts w:ascii="Times New Roman" w:hAnsi="Times New Roman" w:cs="Times New Roman"/>
          <w:color w:val="000000" w:themeColor="text1"/>
          <w:vertAlign w:val="superscript"/>
        </w:rPr>
        <w:t>st</w:t>
      </w:r>
      <w:r w:rsidRPr="006A68EE">
        <w:rPr>
          <w:rFonts w:ascii="Times New Roman" w:hAnsi="Times New Roman" w:cs="Times New Roman"/>
          <w:color w:val="000000" w:themeColor="text1"/>
        </w:rPr>
        <w:t xml:space="preserve"> ed, Law Africa, Nairobi, 2016, 19.</w:t>
      </w:r>
    </w:p>
  </w:footnote>
  <w:footnote w:id="73">
    <w:p w:rsidR="009E4336" w:rsidRPr="006A68EE" w:rsidRDefault="009E4336" w:rsidP="00716B7D">
      <w:pPr>
        <w:pStyle w:val="FootnoteText"/>
        <w:rPr>
          <w:rFonts w:ascii="Times New Roman" w:hAnsi="Times New Roman" w:cs="Times New Roman"/>
          <w:color w:val="000000" w:themeColor="text1"/>
        </w:rPr>
      </w:pPr>
      <w:r w:rsidRPr="006A68EE">
        <w:rPr>
          <w:rStyle w:val="FootnoteReference"/>
          <w:rFonts w:ascii="Times New Roman" w:hAnsi="Times New Roman" w:cs="Times New Roman"/>
          <w:color w:val="000000" w:themeColor="text1"/>
        </w:rPr>
        <w:footnoteRef/>
      </w:r>
      <w:r w:rsidRPr="006A68EE">
        <w:rPr>
          <w:rFonts w:ascii="Times New Roman" w:hAnsi="Times New Roman" w:cs="Times New Roman"/>
          <w:color w:val="000000" w:themeColor="text1"/>
        </w:rPr>
        <w:t xml:space="preserve"> </w:t>
      </w:r>
      <w:r w:rsidRPr="006A68EE">
        <w:rPr>
          <w:rFonts w:ascii="Times New Roman" w:hAnsi="Times New Roman" w:cs="Times New Roman"/>
          <w:i/>
          <w:color w:val="000000" w:themeColor="text1"/>
        </w:rPr>
        <w:t xml:space="preserve">Judicature Act </w:t>
      </w:r>
      <w:r w:rsidRPr="006A68EE">
        <w:rPr>
          <w:rFonts w:ascii="Times New Roman" w:hAnsi="Times New Roman" w:cs="Times New Roman"/>
          <w:color w:val="000000" w:themeColor="text1"/>
        </w:rPr>
        <w:t>(Act No. 16 of 1967).</w:t>
      </w:r>
    </w:p>
  </w:footnote>
  <w:footnote w:id="74">
    <w:p w:rsidR="009E4336" w:rsidRPr="006A68EE" w:rsidRDefault="009E4336" w:rsidP="00716B7D">
      <w:pPr>
        <w:pStyle w:val="FootnoteText"/>
        <w:rPr>
          <w:rFonts w:ascii="Times New Roman" w:hAnsi="Times New Roman" w:cs="Times New Roman"/>
          <w:color w:val="000000" w:themeColor="text1"/>
        </w:rPr>
      </w:pPr>
      <w:r w:rsidRPr="006A68EE">
        <w:rPr>
          <w:rStyle w:val="FootnoteReference"/>
          <w:rFonts w:ascii="Times New Roman" w:hAnsi="Times New Roman" w:cs="Times New Roman"/>
          <w:color w:val="000000" w:themeColor="text1"/>
        </w:rPr>
        <w:footnoteRef/>
      </w:r>
      <w:r w:rsidRPr="006A68EE">
        <w:rPr>
          <w:rFonts w:ascii="Times New Roman" w:hAnsi="Times New Roman" w:cs="Times New Roman"/>
          <w:color w:val="000000" w:themeColor="text1"/>
        </w:rPr>
        <w:t xml:space="preserve"> Section 3, </w:t>
      </w:r>
      <w:r w:rsidRPr="006A68EE">
        <w:rPr>
          <w:rFonts w:ascii="Times New Roman" w:hAnsi="Times New Roman" w:cs="Times New Roman"/>
          <w:i/>
          <w:color w:val="000000" w:themeColor="text1"/>
        </w:rPr>
        <w:t xml:space="preserve">Judicature Act, </w:t>
      </w:r>
      <w:r w:rsidRPr="006A68EE">
        <w:rPr>
          <w:rFonts w:ascii="Times New Roman" w:hAnsi="Times New Roman" w:cs="Times New Roman"/>
          <w:color w:val="000000" w:themeColor="text1"/>
        </w:rPr>
        <w:t>(Act No. 16 of 1967).</w:t>
      </w:r>
    </w:p>
  </w:footnote>
  <w:footnote w:id="75">
    <w:p w:rsidR="009E4336" w:rsidRPr="006A68EE" w:rsidRDefault="009E4336" w:rsidP="00716B7D">
      <w:pPr>
        <w:pStyle w:val="FootnoteText"/>
        <w:rPr>
          <w:rFonts w:ascii="Times New Roman" w:hAnsi="Times New Roman" w:cs="Times New Roman"/>
          <w:color w:val="000000" w:themeColor="text1"/>
        </w:rPr>
      </w:pPr>
      <w:r w:rsidRPr="006A68EE">
        <w:rPr>
          <w:rStyle w:val="FootnoteReference"/>
          <w:rFonts w:ascii="Times New Roman" w:hAnsi="Times New Roman" w:cs="Times New Roman"/>
          <w:color w:val="000000" w:themeColor="text1"/>
        </w:rPr>
        <w:footnoteRef/>
      </w:r>
      <w:r w:rsidRPr="006A68EE">
        <w:rPr>
          <w:rFonts w:ascii="Times New Roman" w:hAnsi="Times New Roman" w:cs="Times New Roman"/>
          <w:color w:val="000000" w:themeColor="text1"/>
        </w:rPr>
        <w:t xml:space="preserve"> Kiage, </w:t>
      </w:r>
      <w:r w:rsidRPr="006A68EE">
        <w:rPr>
          <w:rFonts w:ascii="Times New Roman" w:hAnsi="Times New Roman" w:cs="Times New Roman"/>
          <w:i/>
          <w:color w:val="000000" w:themeColor="text1"/>
        </w:rPr>
        <w:t xml:space="preserve">Family law in Kenya: marriage, divorce and children, </w:t>
      </w:r>
      <w:r w:rsidRPr="006A68EE">
        <w:rPr>
          <w:rFonts w:ascii="Times New Roman" w:hAnsi="Times New Roman" w:cs="Times New Roman"/>
          <w:color w:val="000000" w:themeColor="text1"/>
        </w:rPr>
        <w:t>22.</w:t>
      </w:r>
    </w:p>
  </w:footnote>
  <w:footnote w:id="76">
    <w:p w:rsidR="009E4336" w:rsidRPr="006A68EE" w:rsidRDefault="009E4336" w:rsidP="00716B7D">
      <w:pPr>
        <w:pStyle w:val="FootnoteText"/>
        <w:rPr>
          <w:rFonts w:ascii="Times New Roman" w:hAnsi="Times New Roman" w:cs="Times New Roman"/>
          <w:color w:val="000000" w:themeColor="text1"/>
        </w:rPr>
      </w:pPr>
      <w:r w:rsidRPr="006A68EE">
        <w:rPr>
          <w:rStyle w:val="FootnoteReference"/>
          <w:rFonts w:ascii="Times New Roman" w:hAnsi="Times New Roman" w:cs="Times New Roman"/>
          <w:color w:val="000000" w:themeColor="text1"/>
        </w:rPr>
        <w:footnoteRef/>
      </w:r>
      <w:r w:rsidRPr="006A68EE">
        <w:rPr>
          <w:rFonts w:ascii="Times New Roman" w:hAnsi="Times New Roman" w:cs="Times New Roman"/>
          <w:color w:val="000000" w:themeColor="text1"/>
        </w:rPr>
        <w:t xml:space="preserve"> Kariuki F, ‘</w:t>
      </w:r>
      <w:r w:rsidRPr="006A68EE">
        <w:rPr>
          <w:rFonts w:ascii="Times New Roman" w:hAnsi="Times New Roman" w:cs="Times New Roman"/>
          <w:bCs/>
          <w:color w:val="000000" w:themeColor="text1"/>
        </w:rPr>
        <w:t>Conflict resolution by elders in Africa: successes, challenges and opportunities</w:t>
      </w:r>
      <w:r w:rsidRPr="006A68EE">
        <w:rPr>
          <w:rFonts w:ascii="Times New Roman" w:hAnsi="Times New Roman" w:cs="Times New Roman"/>
          <w:color w:val="000000" w:themeColor="text1"/>
        </w:rPr>
        <w:t>’ 17.</w:t>
      </w:r>
    </w:p>
  </w:footnote>
  <w:footnote w:id="77">
    <w:p w:rsidR="009E4336" w:rsidRPr="006A68EE" w:rsidRDefault="009E4336" w:rsidP="00716B7D">
      <w:pPr>
        <w:pStyle w:val="FootnoteText"/>
        <w:rPr>
          <w:rFonts w:ascii="Times New Roman" w:hAnsi="Times New Roman" w:cs="Times New Roman"/>
          <w:color w:val="000000" w:themeColor="text1"/>
        </w:rPr>
      </w:pPr>
      <w:r w:rsidRPr="006A68EE">
        <w:rPr>
          <w:rStyle w:val="FootnoteReference"/>
          <w:rFonts w:ascii="Times New Roman" w:hAnsi="Times New Roman" w:cs="Times New Roman"/>
          <w:color w:val="000000" w:themeColor="text1"/>
        </w:rPr>
        <w:footnoteRef/>
      </w:r>
      <w:r w:rsidRPr="006A68EE">
        <w:rPr>
          <w:rFonts w:ascii="Times New Roman" w:hAnsi="Times New Roman" w:cs="Times New Roman"/>
          <w:color w:val="000000" w:themeColor="text1"/>
        </w:rPr>
        <w:t xml:space="preserve"> Kariuki F, ‘</w:t>
      </w:r>
      <w:r w:rsidRPr="006A68EE">
        <w:rPr>
          <w:rFonts w:ascii="Times New Roman" w:hAnsi="Times New Roman" w:cs="Times New Roman"/>
          <w:bCs/>
          <w:color w:val="000000" w:themeColor="text1"/>
        </w:rPr>
        <w:t>Conflict resolution by elders in Africa: successes, challenges and opportunities</w:t>
      </w:r>
      <w:r w:rsidRPr="006A68EE">
        <w:rPr>
          <w:rFonts w:ascii="Times New Roman" w:hAnsi="Times New Roman" w:cs="Times New Roman"/>
          <w:color w:val="000000" w:themeColor="text1"/>
        </w:rPr>
        <w:t>’ 17.</w:t>
      </w:r>
    </w:p>
  </w:footnote>
  <w:footnote w:id="78">
    <w:p w:rsidR="009E4336" w:rsidRPr="006A68EE" w:rsidRDefault="009E4336" w:rsidP="00716B7D">
      <w:pPr>
        <w:pStyle w:val="FootnoteText"/>
        <w:rPr>
          <w:rFonts w:ascii="Times New Roman" w:hAnsi="Times New Roman" w:cs="Times New Roman"/>
          <w:color w:val="000000" w:themeColor="text1"/>
          <w:lang w:val="en-US"/>
        </w:rPr>
      </w:pPr>
      <w:r w:rsidRPr="006A68EE">
        <w:rPr>
          <w:rStyle w:val="FootnoteReference"/>
          <w:rFonts w:ascii="Times New Roman" w:hAnsi="Times New Roman" w:cs="Times New Roman"/>
          <w:color w:val="000000" w:themeColor="text1"/>
        </w:rPr>
        <w:footnoteRef/>
      </w:r>
      <w:r w:rsidRPr="006A68EE">
        <w:rPr>
          <w:rFonts w:ascii="Times New Roman" w:hAnsi="Times New Roman" w:cs="Times New Roman"/>
          <w:color w:val="000000" w:themeColor="text1"/>
        </w:rPr>
        <w:t xml:space="preserve"> </w:t>
      </w:r>
      <w:r w:rsidRPr="006A68EE">
        <w:rPr>
          <w:rFonts w:ascii="Times New Roman" w:hAnsi="Times New Roman" w:cs="Times New Roman"/>
          <w:i/>
          <w:color w:val="000000" w:themeColor="text1"/>
        </w:rPr>
        <w:t>Nyali Limited v Attorney-General</w:t>
      </w:r>
      <w:r w:rsidRPr="006A68EE">
        <w:rPr>
          <w:rFonts w:ascii="Times New Roman" w:hAnsi="Times New Roman" w:cs="Times New Roman"/>
          <w:color w:val="000000" w:themeColor="text1"/>
        </w:rPr>
        <w:t xml:space="preserve"> (1956) The Queen’s Bench.</w:t>
      </w:r>
    </w:p>
  </w:footnote>
  <w:footnote w:id="79">
    <w:p w:rsidR="009E4336" w:rsidRPr="006A68EE" w:rsidRDefault="009E4336" w:rsidP="00716B7D">
      <w:pPr>
        <w:spacing w:after="0"/>
        <w:rPr>
          <w:rFonts w:ascii="Times New Roman" w:eastAsia="Times New Roman" w:hAnsi="Times New Roman" w:cs="Times New Roman"/>
          <w:color w:val="000000" w:themeColor="text1"/>
          <w:sz w:val="20"/>
          <w:szCs w:val="20"/>
          <w:lang w:eastAsia="en-GB"/>
        </w:rPr>
      </w:pPr>
      <w:r w:rsidRPr="006A68EE">
        <w:rPr>
          <w:rFonts w:ascii="Times New Roman" w:hAnsi="Times New Roman" w:cs="Times New Roman"/>
          <w:color w:val="000000" w:themeColor="text1"/>
          <w:sz w:val="20"/>
          <w:szCs w:val="20"/>
          <w:vertAlign w:val="superscript"/>
        </w:rPr>
        <w:t xml:space="preserve">90 </w:t>
      </w:r>
      <w:r w:rsidRPr="006A68EE">
        <w:rPr>
          <w:rFonts w:ascii="Times New Roman" w:hAnsi="Times New Roman" w:cs="Times New Roman"/>
          <w:color w:val="000000" w:themeColor="text1"/>
          <w:sz w:val="20"/>
          <w:szCs w:val="20"/>
        </w:rPr>
        <w:t>Gichuhi J, ‘Revisiting Article 159 (2)(c) of the Constitution of Kenya: How the judge sees it’ Academia.edu, 2.</w:t>
      </w:r>
    </w:p>
  </w:footnote>
  <w:footnote w:id="80">
    <w:p w:rsidR="009E4336" w:rsidRPr="006A68EE" w:rsidRDefault="009E4336" w:rsidP="00716B7D">
      <w:pPr>
        <w:pStyle w:val="FootnoteText"/>
        <w:rPr>
          <w:rFonts w:ascii="Times New Roman" w:hAnsi="Times New Roman" w:cs="Times New Roman"/>
          <w:color w:val="000000" w:themeColor="text1"/>
        </w:rPr>
      </w:pPr>
      <w:r w:rsidRPr="006A68EE">
        <w:rPr>
          <w:rStyle w:val="FootnoteReference"/>
          <w:rFonts w:ascii="Times New Roman" w:hAnsi="Times New Roman" w:cs="Times New Roman"/>
          <w:color w:val="000000" w:themeColor="text1"/>
        </w:rPr>
        <w:footnoteRef/>
      </w:r>
      <w:r w:rsidRPr="006A68EE">
        <w:rPr>
          <w:rFonts w:ascii="Times New Roman" w:hAnsi="Times New Roman" w:cs="Times New Roman"/>
          <w:color w:val="000000" w:themeColor="text1"/>
        </w:rPr>
        <w:t xml:space="preserve"> </w:t>
      </w:r>
      <w:r w:rsidRPr="006A68EE">
        <w:rPr>
          <w:rFonts w:ascii="Times New Roman" w:hAnsi="Times New Roman" w:cs="Times New Roman"/>
          <w:bCs/>
          <w:color w:val="000000" w:themeColor="text1"/>
        </w:rPr>
        <w:t>Onyedinma E E and Nwadialor L K,</w:t>
      </w:r>
      <w:r w:rsidRPr="006A68EE">
        <w:rPr>
          <w:rFonts w:ascii="Times New Roman" w:hAnsi="Times New Roman" w:cs="Times New Roman"/>
          <w:b/>
          <w:bCs/>
          <w:color w:val="000000" w:themeColor="text1"/>
        </w:rPr>
        <w:t xml:space="preserve"> </w:t>
      </w:r>
      <w:r w:rsidRPr="006A68EE">
        <w:rPr>
          <w:rFonts w:ascii="Times New Roman" w:hAnsi="Times New Roman" w:cs="Times New Roman"/>
          <w:color w:val="000000" w:themeColor="text1"/>
        </w:rPr>
        <w:t>‘</w:t>
      </w:r>
      <w:r w:rsidRPr="006A68EE">
        <w:rPr>
          <w:rFonts w:ascii="Times New Roman" w:hAnsi="Times New Roman" w:cs="Times New Roman"/>
          <w:bCs/>
          <w:color w:val="000000" w:themeColor="text1"/>
        </w:rPr>
        <w:t>Understanding human relations in African traditional religious context in the face of globalization: Nigerian perspectives’ 69.</w:t>
      </w:r>
    </w:p>
  </w:footnote>
  <w:footnote w:id="81">
    <w:p w:rsidR="009E4336" w:rsidRPr="006A68EE" w:rsidRDefault="009E4336" w:rsidP="00716B7D">
      <w:pPr>
        <w:pStyle w:val="FootnoteText"/>
        <w:rPr>
          <w:rFonts w:ascii="Times New Roman" w:hAnsi="Times New Roman" w:cs="Times New Roman"/>
          <w:color w:val="000000" w:themeColor="text1"/>
        </w:rPr>
      </w:pPr>
      <w:r w:rsidRPr="006A68EE">
        <w:rPr>
          <w:rStyle w:val="FootnoteReference"/>
          <w:rFonts w:ascii="Times New Roman" w:hAnsi="Times New Roman" w:cs="Times New Roman"/>
          <w:color w:val="000000" w:themeColor="text1"/>
        </w:rPr>
        <w:footnoteRef/>
      </w:r>
      <w:r w:rsidRPr="006A68EE">
        <w:rPr>
          <w:rFonts w:ascii="Times New Roman" w:hAnsi="Times New Roman" w:cs="Times New Roman"/>
          <w:color w:val="000000" w:themeColor="text1"/>
        </w:rPr>
        <w:t xml:space="preserve"> Kariuki M, ‘Traditional Conflict Resolution Mechanisms and Institutions’ Kariuki Muigua and Company Advocates, 13.</w:t>
      </w:r>
    </w:p>
  </w:footnote>
  <w:footnote w:id="82">
    <w:p w:rsidR="009E4336" w:rsidRPr="006A68EE" w:rsidRDefault="009E4336" w:rsidP="00453D5B">
      <w:pPr>
        <w:pStyle w:val="FootnoteText"/>
        <w:rPr>
          <w:rFonts w:ascii="Times New Roman" w:hAnsi="Times New Roman" w:cs="Times New Roman"/>
          <w:color w:val="000000" w:themeColor="text1"/>
        </w:rPr>
      </w:pPr>
      <w:r w:rsidRPr="006A68EE">
        <w:rPr>
          <w:rStyle w:val="FootnoteReference"/>
          <w:rFonts w:ascii="Times New Roman" w:hAnsi="Times New Roman" w:cs="Times New Roman"/>
          <w:color w:val="000000" w:themeColor="text1"/>
        </w:rPr>
        <w:footnoteRef/>
      </w:r>
      <w:r w:rsidRPr="006A68EE">
        <w:rPr>
          <w:rFonts w:ascii="Times New Roman" w:hAnsi="Times New Roman" w:cs="Times New Roman"/>
          <w:color w:val="000000" w:themeColor="text1"/>
        </w:rPr>
        <w:t xml:space="preserve"> Article 159, </w:t>
      </w:r>
      <w:r w:rsidRPr="006A68EE">
        <w:rPr>
          <w:rFonts w:ascii="Times New Roman" w:hAnsi="Times New Roman" w:cs="Times New Roman"/>
          <w:i/>
          <w:color w:val="000000" w:themeColor="text1"/>
        </w:rPr>
        <w:t xml:space="preserve">Constitution of Kenya </w:t>
      </w:r>
      <w:r w:rsidRPr="006A68EE">
        <w:rPr>
          <w:rFonts w:ascii="Times New Roman" w:hAnsi="Times New Roman" w:cs="Times New Roman"/>
          <w:color w:val="000000" w:themeColor="text1"/>
        </w:rPr>
        <w:t>(2010).</w:t>
      </w:r>
    </w:p>
  </w:footnote>
  <w:footnote w:id="83">
    <w:p w:rsidR="009E4336" w:rsidRPr="006A68EE" w:rsidRDefault="009E4336" w:rsidP="00716B7D">
      <w:pPr>
        <w:pStyle w:val="FootnoteText"/>
        <w:rPr>
          <w:rFonts w:ascii="Times New Roman" w:hAnsi="Times New Roman" w:cs="Times New Roman"/>
          <w:color w:val="000000" w:themeColor="text1"/>
        </w:rPr>
      </w:pPr>
      <w:r w:rsidRPr="006A68EE">
        <w:rPr>
          <w:rStyle w:val="FootnoteReference"/>
          <w:rFonts w:ascii="Times New Roman" w:hAnsi="Times New Roman" w:cs="Times New Roman"/>
          <w:color w:val="000000" w:themeColor="text1"/>
        </w:rPr>
        <w:footnoteRef/>
      </w:r>
      <w:r w:rsidRPr="006A68EE">
        <w:rPr>
          <w:rFonts w:ascii="Times New Roman" w:hAnsi="Times New Roman" w:cs="Times New Roman"/>
          <w:color w:val="000000" w:themeColor="text1"/>
        </w:rPr>
        <w:t xml:space="preserve"> Article 159 (3), </w:t>
      </w:r>
      <w:r w:rsidRPr="006A68EE">
        <w:rPr>
          <w:rFonts w:ascii="Times New Roman" w:hAnsi="Times New Roman" w:cs="Times New Roman"/>
          <w:i/>
          <w:color w:val="000000" w:themeColor="text1"/>
        </w:rPr>
        <w:t xml:space="preserve">Constitution of Kenya </w:t>
      </w:r>
      <w:r w:rsidRPr="006A68EE">
        <w:rPr>
          <w:rFonts w:ascii="Times New Roman" w:hAnsi="Times New Roman" w:cs="Times New Roman"/>
          <w:color w:val="000000" w:themeColor="text1"/>
        </w:rPr>
        <w:t>(2010).</w:t>
      </w:r>
    </w:p>
  </w:footnote>
  <w:footnote w:id="84">
    <w:p w:rsidR="009E4336" w:rsidRPr="006A68EE" w:rsidRDefault="009E4336" w:rsidP="00716B7D">
      <w:pPr>
        <w:pStyle w:val="FootnoteText"/>
        <w:rPr>
          <w:rFonts w:ascii="Times New Roman" w:hAnsi="Times New Roman" w:cs="Times New Roman"/>
          <w:color w:val="000000" w:themeColor="text1"/>
        </w:rPr>
      </w:pPr>
      <w:r w:rsidRPr="006A68EE">
        <w:rPr>
          <w:rStyle w:val="FootnoteReference"/>
          <w:rFonts w:ascii="Times New Roman" w:hAnsi="Times New Roman" w:cs="Times New Roman"/>
          <w:color w:val="000000" w:themeColor="text1"/>
        </w:rPr>
        <w:footnoteRef/>
      </w:r>
      <w:r w:rsidRPr="006A68EE">
        <w:rPr>
          <w:rFonts w:ascii="Times New Roman" w:hAnsi="Times New Roman" w:cs="Times New Roman"/>
          <w:color w:val="000000" w:themeColor="text1"/>
        </w:rPr>
        <w:t xml:space="preserve"> Barkun M, ‘Conflict resolution through implicit mediation’ 3 </w:t>
      </w:r>
      <w:r w:rsidRPr="006A68EE">
        <w:rPr>
          <w:rFonts w:ascii="Times New Roman" w:hAnsi="Times New Roman" w:cs="Times New Roman"/>
          <w:i/>
          <w:color w:val="000000" w:themeColor="text1"/>
        </w:rPr>
        <w:t>Journal of Conflict Resolution 2</w:t>
      </w:r>
      <w:r w:rsidRPr="006A68EE">
        <w:rPr>
          <w:rFonts w:ascii="Times New Roman" w:hAnsi="Times New Roman" w:cs="Times New Roman"/>
          <w:color w:val="000000" w:themeColor="text1"/>
        </w:rPr>
        <w:t>, 1964, 126.</w:t>
      </w:r>
    </w:p>
  </w:footnote>
  <w:footnote w:id="85">
    <w:p w:rsidR="009E4336" w:rsidRPr="006A68EE" w:rsidRDefault="009E4336" w:rsidP="00716B7D">
      <w:pPr>
        <w:pStyle w:val="FootnoteText"/>
        <w:rPr>
          <w:rFonts w:ascii="Times New Roman" w:hAnsi="Times New Roman" w:cs="Times New Roman"/>
          <w:lang w:val="en-US"/>
        </w:rPr>
      </w:pPr>
      <w:r w:rsidRPr="006A68EE">
        <w:rPr>
          <w:rStyle w:val="FootnoteReference"/>
          <w:rFonts w:ascii="Times New Roman" w:hAnsi="Times New Roman" w:cs="Times New Roman"/>
        </w:rPr>
        <w:footnoteRef/>
      </w:r>
      <w:r w:rsidRPr="006A68EE">
        <w:rPr>
          <w:rFonts w:ascii="Times New Roman" w:hAnsi="Times New Roman" w:cs="Times New Roman"/>
        </w:rPr>
        <w:t xml:space="preserve"> </w:t>
      </w:r>
      <w:r w:rsidRPr="006A68EE">
        <w:rPr>
          <w:rFonts w:ascii="Times New Roman" w:hAnsi="Times New Roman" w:cs="Times New Roman"/>
          <w:lang w:val="en-US"/>
        </w:rPr>
        <w:t xml:space="preserve">Section 23, </w:t>
      </w:r>
      <w:r w:rsidRPr="006A68EE">
        <w:rPr>
          <w:rFonts w:ascii="Times New Roman" w:hAnsi="Times New Roman" w:cs="Times New Roman"/>
          <w:i/>
        </w:rPr>
        <w:t xml:space="preserve">National Centre for International Arbitration Act </w:t>
      </w:r>
      <w:r w:rsidRPr="006A68EE">
        <w:rPr>
          <w:rFonts w:ascii="Times New Roman" w:hAnsi="Times New Roman" w:cs="Times New Roman"/>
        </w:rPr>
        <w:t>(Act No 26 of 2013).</w:t>
      </w:r>
    </w:p>
  </w:footnote>
  <w:footnote w:id="86">
    <w:p w:rsidR="009E4336" w:rsidRPr="006A68EE" w:rsidRDefault="009E4336" w:rsidP="00716B7D">
      <w:pPr>
        <w:pStyle w:val="FootnoteText"/>
        <w:rPr>
          <w:rFonts w:ascii="Times New Roman" w:hAnsi="Times New Roman" w:cs="Times New Roman"/>
          <w:lang w:val="en-US"/>
        </w:rPr>
      </w:pPr>
      <w:r w:rsidRPr="006A68EE">
        <w:rPr>
          <w:rStyle w:val="FootnoteReference"/>
          <w:rFonts w:ascii="Times New Roman" w:hAnsi="Times New Roman" w:cs="Times New Roman"/>
        </w:rPr>
        <w:footnoteRef/>
      </w:r>
      <w:r w:rsidRPr="006A68EE">
        <w:rPr>
          <w:rFonts w:ascii="Times New Roman" w:hAnsi="Times New Roman" w:cs="Times New Roman"/>
        </w:rPr>
        <w:t xml:space="preserve"> </w:t>
      </w:r>
      <w:r w:rsidRPr="006A68EE">
        <w:rPr>
          <w:rFonts w:ascii="Times New Roman" w:hAnsi="Times New Roman" w:cs="Times New Roman"/>
          <w:lang w:val="en-US"/>
        </w:rPr>
        <w:t xml:space="preserve">Section 5 (1) (e), </w:t>
      </w:r>
      <w:r w:rsidRPr="006A68EE">
        <w:rPr>
          <w:rFonts w:ascii="Times New Roman" w:hAnsi="Times New Roman" w:cs="Times New Roman"/>
          <w:i/>
        </w:rPr>
        <w:t xml:space="preserve">National Centre for International Arbitration Act </w:t>
      </w:r>
      <w:r w:rsidRPr="006A68EE">
        <w:rPr>
          <w:rFonts w:ascii="Times New Roman" w:hAnsi="Times New Roman" w:cs="Times New Roman"/>
        </w:rPr>
        <w:t>(Act No 26 of 2013).</w:t>
      </w:r>
    </w:p>
  </w:footnote>
  <w:footnote w:id="87">
    <w:p w:rsidR="009E4336" w:rsidRPr="006A68EE" w:rsidRDefault="009E4336" w:rsidP="00716B7D">
      <w:pPr>
        <w:pStyle w:val="FootnoteText"/>
        <w:rPr>
          <w:rFonts w:ascii="Times New Roman" w:hAnsi="Times New Roman" w:cs="Times New Roman"/>
          <w:lang w:val="en-US"/>
        </w:rPr>
      </w:pPr>
      <w:r w:rsidRPr="006A68EE">
        <w:rPr>
          <w:rStyle w:val="FootnoteReference"/>
          <w:rFonts w:ascii="Times New Roman" w:hAnsi="Times New Roman" w:cs="Times New Roman"/>
        </w:rPr>
        <w:footnoteRef/>
      </w:r>
      <w:r w:rsidRPr="006A68EE">
        <w:rPr>
          <w:rFonts w:ascii="Times New Roman" w:hAnsi="Times New Roman" w:cs="Times New Roman"/>
        </w:rPr>
        <w:t xml:space="preserve"> </w:t>
      </w:r>
      <w:r w:rsidRPr="006A68EE">
        <w:rPr>
          <w:rFonts w:ascii="Times New Roman" w:hAnsi="Times New Roman" w:cs="Times New Roman"/>
          <w:lang w:val="en-US"/>
        </w:rPr>
        <w:t xml:space="preserve">Section 20, </w:t>
      </w:r>
      <w:r w:rsidRPr="006A68EE">
        <w:rPr>
          <w:rFonts w:ascii="Times New Roman" w:hAnsi="Times New Roman" w:cs="Times New Roman"/>
          <w:i/>
          <w:lang w:val="en-US"/>
        </w:rPr>
        <w:t xml:space="preserve">Environment and Land Court Act </w:t>
      </w:r>
      <w:r w:rsidRPr="006A68EE">
        <w:rPr>
          <w:rFonts w:ascii="Times New Roman" w:hAnsi="Times New Roman" w:cs="Times New Roman"/>
          <w:lang w:val="en-US"/>
        </w:rPr>
        <w:t>(Act No 19 of 2011).</w:t>
      </w:r>
    </w:p>
  </w:footnote>
  <w:footnote w:id="88">
    <w:p w:rsidR="009E4336" w:rsidRPr="006A68EE" w:rsidRDefault="009E4336" w:rsidP="00716B7D">
      <w:pPr>
        <w:spacing w:after="0" w:line="240" w:lineRule="auto"/>
        <w:rPr>
          <w:rFonts w:ascii="Times New Roman" w:hAnsi="Times New Roman" w:cs="Times New Roman"/>
          <w:color w:val="000000" w:themeColor="text1"/>
          <w:sz w:val="20"/>
          <w:szCs w:val="20"/>
        </w:rPr>
      </w:pPr>
      <w:r w:rsidRPr="006A68EE">
        <w:rPr>
          <w:rStyle w:val="FootnoteReference"/>
          <w:rFonts w:ascii="Times New Roman" w:hAnsi="Times New Roman" w:cs="Times New Roman"/>
          <w:color w:val="000000" w:themeColor="text1"/>
          <w:sz w:val="20"/>
          <w:szCs w:val="20"/>
        </w:rPr>
        <w:footnoteRef/>
      </w:r>
      <w:r w:rsidRPr="006A68EE">
        <w:rPr>
          <w:rFonts w:ascii="Times New Roman" w:hAnsi="Times New Roman" w:cs="Times New Roman"/>
          <w:color w:val="000000" w:themeColor="text1"/>
          <w:sz w:val="20"/>
          <w:szCs w:val="20"/>
        </w:rPr>
        <w:t xml:space="preserve">Section 59B, </w:t>
      </w:r>
      <w:r w:rsidRPr="006A68EE">
        <w:rPr>
          <w:rFonts w:ascii="Times New Roman" w:hAnsi="Times New Roman" w:cs="Times New Roman"/>
          <w:i/>
          <w:color w:val="000000" w:themeColor="text1"/>
          <w:sz w:val="20"/>
          <w:szCs w:val="20"/>
        </w:rPr>
        <w:t>Civil Procedure Act</w:t>
      </w:r>
      <w:r w:rsidRPr="006A68EE">
        <w:rPr>
          <w:rFonts w:ascii="Times New Roman" w:hAnsi="Times New Roman" w:cs="Times New Roman"/>
          <w:color w:val="000000" w:themeColor="text1"/>
          <w:sz w:val="20"/>
          <w:szCs w:val="20"/>
        </w:rPr>
        <w:t xml:space="preserve"> (CAP 21). </w:t>
      </w:r>
    </w:p>
  </w:footnote>
  <w:footnote w:id="89">
    <w:p w:rsidR="009E4336" w:rsidRPr="006A68EE" w:rsidRDefault="009E4336" w:rsidP="00716B7D">
      <w:pPr>
        <w:pStyle w:val="FootnoteText"/>
        <w:rPr>
          <w:rFonts w:ascii="Times New Roman" w:hAnsi="Times New Roman" w:cs="Times New Roman"/>
          <w:color w:val="000000" w:themeColor="text1"/>
          <w:lang w:val="en-US"/>
        </w:rPr>
      </w:pPr>
      <w:r w:rsidRPr="006A68EE">
        <w:rPr>
          <w:rStyle w:val="FootnoteReference"/>
          <w:rFonts w:ascii="Times New Roman" w:hAnsi="Times New Roman" w:cs="Times New Roman"/>
          <w:color w:val="000000" w:themeColor="text1"/>
        </w:rPr>
        <w:footnoteRef/>
      </w:r>
      <w:r w:rsidRPr="006A68EE">
        <w:rPr>
          <w:rFonts w:ascii="Times New Roman" w:hAnsi="Times New Roman" w:cs="Times New Roman"/>
          <w:color w:val="000000" w:themeColor="text1"/>
        </w:rPr>
        <w:t xml:space="preserve">Section 59A, </w:t>
      </w:r>
      <w:r w:rsidRPr="006A68EE">
        <w:rPr>
          <w:rFonts w:ascii="Times New Roman" w:hAnsi="Times New Roman" w:cs="Times New Roman"/>
          <w:i/>
          <w:color w:val="000000" w:themeColor="text1"/>
        </w:rPr>
        <w:t>Civil Procedure Act</w:t>
      </w:r>
      <w:r w:rsidRPr="006A68EE">
        <w:rPr>
          <w:rFonts w:ascii="Times New Roman" w:hAnsi="Times New Roman" w:cs="Times New Roman"/>
          <w:color w:val="000000" w:themeColor="text1"/>
        </w:rPr>
        <w:t xml:space="preserve"> (CAP 21).</w:t>
      </w:r>
    </w:p>
  </w:footnote>
  <w:footnote w:id="90">
    <w:p w:rsidR="009E4336" w:rsidRPr="006A68EE" w:rsidRDefault="009E4336" w:rsidP="00716B7D">
      <w:pPr>
        <w:pStyle w:val="FootnoteText"/>
        <w:rPr>
          <w:rFonts w:ascii="Times New Roman" w:hAnsi="Times New Roman" w:cs="Times New Roman"/>
          <w:color w:val="000000" w:themeColor="text1"/>
          <w:lang w:val="en-US"/>
        </w:rPr>
      </w:pPr>
      <w:r w:rsidRPr="006A68EE">
        <w:rPr>
          <w:rStyle w:val="FootnoteReference"/>
          <w:rFonts w:ascii="Times New Roman" w:hAnsi="Times New Roman" w:cs="Times New Roman"/>
          <w:color w:val="000000" w:themeColor="text1"/>
        </w:rPr>
        <w:footnoteRef/>
      </w:r>
      <w:r w:rsidRPr="006A68EE">
        <w:rPr>
          <w:rFonts w:ascii="Times New Roman" w:hAnsi="Times New Roman" w:cs="Times New Roman"/>
          <w:color w:val="000000" w:themeColor="text1"/>
          <w:lang w:val="en-US"/>
        </w:rPr>
        <w:t xml:space="preserve"> </w:t>
      </w:r>
      <w:r w:rsidRPr="006A68EE">
        <w:rPr>
          <w:rFonts w:ascii="Times New Roman" w:hAnsi="Times New Roman" w:cs="Times New Roman"/>
          <w:color w:val="000000" w:themeColor="text1"/>
        </w:rPr>
        <w:t xml:space="preserve">Section 59A, </w:t>
      </w:r>
      <w:r w:rsidRPr="006A68EE">
        <w:rPr>
          <w:rFonts w:ascii="Times New Roman" w:hAnsi="Times New Roman" w:cs="Times New Roman"/>
          <w:i/>
          <w:color w:val="000000" w:themeColor="text1"/>
        </w:rPr>
        <w:t>Civil Procedure Act</w:t>
      </w:r>
      <w:r w:rsidRPr="006A68EE">
        <w:rPr>
          <w:rFonts w:ascii="Times New Roman" w:hAnsi="Times New Roman" w:cs="Times New Roman"/>
          <w:color w:val="000000" w:themeColor="text1"/>
        </w:rPr>
        <w:t xml:space="preserve"> (CAP 21).</w:t>
      </w:r>
    </w:p>
  </w:footnote>
  <w:footnote w:id="91">
    <w:p w:rsidR="009E4336" w:rsidRPr="006A68EE" w:rsidRDefault="009E4336" w:rsidP="00716B7D">
      <w:pPr>
        <w:pStyle w:val="FootnoteText"/>
        <w:rPr>
          <w:rFonts w:ascii="Times New Roman" w:hAnsi="Times New Roman" w:cs="Times New Roman"/>
          <w:color w:val="000000" w:themeColor="text1"/>
          <w:lang w:val="en-US"/>
        </w:rPr>
      </w:pPr>
      <w:r w:rsidRPr="006A68EE">
        <w:rPr>
          <w:rStyle w:val="FootnoteReference"/>
          <w:rFonts w:ascii="Times New Roman" w:hAnsi="Times New Roman" w:cs="Times New Roman"/>
          <w:color w:val="000000" w:themeColor="text1"/>
        </w:rPr>
        <w:footnoteRef/>
      </w:r>
      <w:r w:rsidRPr="006A68EE">
        <w:rPr>
          <w:rFonts w:ascii="Times New Roman" w:hAnsi="Times New Roman" w:cs="Times New Roman"/>
          <w:color w:val="000000" w:themeColor="text1"/>
        </w:rPr>
        <w:t xml:space="preserve"> Section 59C, </w:t>
      </w:r>
      <w:r w:rsidRPr="006A68EE">
        <w:rPr>
          <w:rFonts w:ascii="Times New Roman" w:hAnsi="Times New Roman" w:cs="Times New Roman"/>
          <w:i/>
          <w:color w:val="000000" w:themeColor="text1"/>
        </w:rPr>
        <w:t>Civil Procedure Act</w:t>
      </w:r>
      <w:r w:rsidRPr="006A68EE">
        <w:rPr>
          <w:rFonts w:ascii="Times New Roman" w:hAnsi="Times New Roman" w:cs="Times New Roman"/>
          <w:color w:val="000000" w:themeColor="text1"/>
        </w:rPr>
        <w:t xml:space="preserve"> (CAP 21).</w:t>
      </w:r>
    </w:p>
  </w:footnote>
  <w:footnote w:id="92">
    <w:p w:rsidR="009E4336" w:rsidRPr="006A68EE" w:rsidRDefault="009E4336" w:rsidP="00716B7D">
      <w:pPr>
        <w:pStyle w:val="FootnoteText"/>
        <w:rPr>
          <w:rFonts w:ascii="Times New Roman" w:hAnsi="Times New Roman" w:cs="Times New Roman"/>
          <w:color w:val="000000" w:themeColor="text1"/>
          <w:lang w:val="en-US"/>
        </w:rPr>
      </w:pPr>
      <w:r w:rsidRPr="006A68EE">
        <w:rPr>
          <w:rStyle w:val="FootnoteReference"/>
          <w:rFonts w:ascii="Times New Roman" w:hAnsi="Times New Roman" w:cs="Times New Roman"/>
          <w:color w:val="000000" w:themeColor="text1"/>
        </w:rPr>
        <w:footnoteRef/>
      </w:r>
      <w:r w:rsidRPr="006A68EE">
        <w:rPr>
          <w:rFonts w:ascii="Times New Roman" w:hAnsi="Times New Roman" w:cs="Times New Roman"/>
          <w:color w:val="000000" w:themeColor="text1"/>
        </w:rPr>
        <w:t xml:space="preserve"> Section 3, </w:t>
      </w:r>
      <w:r w:rsidRPr="006A68EE">
        <w:rPr>
          <w:rFonts w:ascii="Times New Roman" w:hAnsi="Times New Roman" w:cs="Times New Roman"/>
          <w:i/>
          <w:color w:val="000000" w:themeColor="text1"/>
        </w:rPr>
        <w:t xml:space="preserve">Mediation (Pilot Project) Rules, </w:t>
      </w:r>
      <w:r w:rsidRPr="006A68EE">
        <w:rPr>
          <w:rFonts w:ascii="Times New Roman" w:hAnsi="Times New Roman" w:cs="Times New Roman"/>
          <w:color w:val="000000" w:themeColor="text1"/>
        </w:rPr>
        <w:t>(2015).</w:t>
      </w:r>
    </w:p>
  </w:footnote>
  <w:footnote w:id="93">
    <w:p w:rsidR="009E4336" w:rsidRPr="006A68EE" w:rsidRDefault="009E4336" w:rsidP="00716B7D">
      <w:pPr>
        <w:pStyle w:val="FootnoteText"/>
        <w:rPr>
          <w:rFonts w:ascii="Times New Roman" w:hAnsi="Times New Roman" w:cs="Times New Roman"/>
          <w:color w:val="000000" w:themeColor="text1"/>
        </w:rPr>
      </w:pPr>
      <w:r w:rsidRPr="006A68EE">
        <w:rPr>
          <w:rStyle w:val="FootnoteReference"/>
          <w:rFonts w:ascii="Times New Roman" w:hAnsi="Times New Roman" w:cs="Times New Roman"/>
          <w:color w:val="000000" w:themeColor="text1"/>
        </w:rPr>
        <w:footnoteRef/>
      </w:r>
      <w:r w:rsidRPr="006A68EE">
        <w:rPr>
          <w:rFonts w:ascii="Times New Roman" w:hAnsi="Times New Roman" w:cs="Times New Roman"/>
          <w:color w:val="000000" w:themeColor="text1"/>
        </w:rPr>
        <w:t xml:space="preserve"> Section 3, </w:t>
      </w:r>
      <w:r w:rsidRPr="006A68EE">
        <w:rPr>
          <w:rFonts w:ascii="Times New Roman" w:hAnsi="Times New Roman" w:cs="Times New Roman"/>
          <w:i/>
          <w:color w:val="000000" w:themeColor="text1"/>
        </w:rPr>
        <w:t xml:space="preserve">Mediation (Pilot Project) Rules, </w:t>
      </w:r>
      <w:r w:rsidRPr="006A68EE">
        <w:rPr>
          <w:rFonts w:ascii="Times New Roman" w:hAnsi="Times New Roman" w:cs="Times New Roman"/>
          <w:color w:val="000000" w:themeColor="text1"/>
        </w:rPr>
        <w:t>(2015).</w:t>
      </w:r>
    </w:p>
  </w:footnote>
  <w:footnote w:id="94">
    <w:p w:rsidR="009E4336" w:rsidRPr="006A68EE" w:rsidRDefault="009E4336" w:rsidP="00716B7D">
      <w:pPr>
        <w:pStyle w:val="FootnoteText"/>
        <w:rPr>
          <w:rFonts w:ascii="Times New Roman" w:hAnsi="Times New Roman" w:cs="Times New Roman"/>
          <w:lang w:val="en-US"/>
        </w:rPr>
      </w:pPr>
      <w:r w:rsidRPr="006A68EE">
        <w:rPr>
          <w:rStyle w:val="FootnoteReference"/>
          <w:rFonts w:ascii="Times New Roman" w:hAnsi="Times New Roman" w:cs="Times New Roman"/>
        </w:rPr>
        <w:footnoteRef/>
      </w:r>
      <w:r w:rsidRPr="006A68EE">
        <w:rPr>
          <w:rFonts w:ascii="Times New Roman" w:hAnsi="Times New Roman" w:cs="Times New Roman"/>
        </w:rPr>
        <w:t xml:space="preserve"> </w:t>
      </w:r>
      <w:r w:rsidRPr="006A68EE">
        <w:rPr>
          <w:rFonts w:ascii="Times New Roman" w:hAnsi="Times New Roman" w:cs="Times New Roman"/>
          <w:color w:val="000000" w:themeColor="text1"/>
        </w:rPr>
        <w:t xml:space="preserve">Section 4, </w:t>
      </w:r>
      <w:r w:rsidRPr="006A68EE">
        <w:rPr>
          <w:rFonts w:ascii="Times New Roman" w:hAnsi="Times New Roman" w:cs="Times New Roman"/>
          <w:i/>
          <w:color w:val="000000" w:themeColor="text1"/>
        </w:rPr>
        <w:t xml:space="preserve">Mediation (Pilot Project) Rules, </w:t>
      </w:r>
      <w:r w:rsidRPr="006A68EE">
        <w:rPr>
          <w:rFonts w:ascii="Times New Roman" w:hAnsi="Times New Roman" w:cs="Times New Roman"/>
          <w:color w:val="000000" w:themeColor="text1"/>
        </w:rPr>
        <w:t>(2015).</w:t>
      </w:r>
    </w:p>
  </w:footnote>
  <w:footnote w:id="95">
    <w:p w:rsidR="009E4336" w:rsidRPr="006A68EE" w:rsidRDefault="009E4336" w:rsidP="00716B7D">
      <w:pPr>
        <w:pStyle w:val="FootnoteText"/>
        <w:rPr>
          <w:rFonts w:ascii="Times New Roman" w:hAnsi="Times New Roman" w:cs="Times New Roman"/>
          <w:lang w:val="en-US"/>
        </w:rPr>
      </w:pPr>
      <w:r w:rsidRPr="006A68EE">
        <w:rPr>
          <w:rStyle w:val="FootnoteReference"/>
          <w:rFonts w:ascii="Times New Roman" w:hAnsi="Times New Roman" w:cs="Times New Roman"/>
        </w:rPr>
        <w:footnoteRef/>
      </w:r>
      <w:r w:rsidRPr="006A68EE">
        <w:rPr>
          <w:rFonts w:ascii="Times New Roman" w:hAnsi="Times New Roman" w:cs="Times New Roman"/>
        </w:rPr>
        <w:t xml:space="preserve"> </w:t>
      </w:r>
      <w:r w:rsidRPr="006A68EE">
        <w:rPr>
          <w:rFonts w:ascii="Times New Roman" w:hAnsi="Times New Roman" w:cs="Times New Roman"/>
          <w:bCs/>
          <w:i/>
          <w:shd w:val="clear" w:color="auto" w:fill="FFFFFF"/>
        </w:rPr>
        <w:t>In re Estate of Stone Kathuli Muinde</w:t>
      </w:r>
      <w:r w:rsidRPr="006A68EE">
        <w:rPr>
          <w:rFonts w:ascii="Times New Roman" w:hAnsi="Times New Roman" w:cs="Times New Roman"/>
          <w:bCs/>
          <w:shd w:val="clear" w:color="auto" w:fill="FFFFFF"/>
        </w:rPr>
        <w:t xml:space="preserve"> </w:t>
      </w:r>
      <w:r w:rsidRPr="006A68EE">
        <w:rPr>
          <w:rFonts w:ascii="Times New Roman" w:hAnsi="Times New Roman" w:cs="Times New Roman"/>
          <w:bCs/>
          <w:i/>
          <w:shd w:val="clear" w:color="auto" w:fill="FFFFFF"/>
        </w:rPr>
        <w:t>(Deceased)</w:t>
      </w:r>
      <w:r w:rsidRPr="006A68EE">
        <w:rPr>
          <w:rFonts w:ascii="Times New Roman" w:hAnsi="Times New Roman" w:cs="Times New Roman"/>
          <w:bCs/>
          <w:shd w:val="clear" w:color="auto" w:fill="FFFFFF"/>
        </w:rPr>
        <w:t xml:space="preserve"> (2016) eKLR</w:t>
      </w:r>
    </w:p>
  </w:footnote>
  <w:footnote w:id="96">
    <w:p w:rsidR="009E4336" w:rsidRPr="006A68EE" w:rsidRDefault="009E4336" w:rsidP="00716B7D">
      <w:pPr>
        <w:pStyle w:val="FootnoteText"/>
        <w:rPr>
          <w:rFonts w:ascii="Times New Roman" w:hAnsi="Times New Roman" w:cs="Times New Roman"/>
          <w:lang w:val="en-US"/>
        </w:rPr>
      </w:pPr>
      <w:r w:rsidRPr="006A68EE">
        <w:rPr>
          <w:rStyle w:val="FootnoteReference"/>
          <w:rFonts w:ascii="Times New Roman" w:hAnsi="Times New Roman" w:cs="Times New Roman"/>
        </w:rPr>
        <w:footnoteRef/>
      </w:r>
      <w:r w:rsidRPr="006A68EE">
        <w:rPr>
          <w:rFonts w:ascii="Times New Roman" w:hAnsi="Times New Roman" w:cs="Times New Roman"/>
        </w:rPr>
        <w:t xml:space="preserve"> </w:t>
      </w:r>
      <w:r w:rsidRPr="006A68EE">
        <w:rPr>
          <w:rFonts w:ascii="Times New Roman" w:hAnsi="Times New Roman" w:cs="Times New Roman"/>
          <w:color w:val="000000" w:themeColor="text1"/>
        </w:rPr>
        <w:t xml:space="preserve">Section 5, </w:t>
      </w:r>
      <w:r w:rsidRPr="006A68EE">
        <w:rPr>
          <w:rFonts w:ascii="Times New Roman" w:hAnsi="Times New Roman" w:cs="Times New Roman"/>
          <w:i/>
          <w:color w:val="000000" w:themeColor="text1"/>
        </w:rPr>
        <w:t xml:space="preserve">Mediation (Pilot Project) Rules, </w:t>
      </w:r>
      <w:r w:rsidRPr="006A68EE">
        <w:rPr>
          <w:rFonts w:ascii="Times New Roman" w:hAnsi="Times New Roman" w:cs="Times New Roman"/>
          <w:color w:val="000000" w:themeColor="text1"/>
        </w:rPr>
        <w:t>(2015).</w:t>
      </w:r>
    </w:p>
  </w:footnote>
  <w:footnote w:id="97">
    <w:p w:rsidR="009E4336" w:rsidRPr="006A68EE" w:rsidRDefault="009E4336" w:rsidP="00716B7D">
      <w:pPr>
        <w:pStyle w:val="FootnoteText"/>
        <w:rPr>
          <w:rFonts w:ascii="Times New Roman" w:hAnsi="Times New Roman" w:cs="Times New Roman"/>
          <w:lang w:val="en-US"/>
        </w:rPr>
      </w:pPr>
      <w:r w:rsidRPr="006A68EE">
        <w:rPr>
          <w:rStyle w:val="FootnoteReference"/>
          <w:rFonts w:ascii="Times New Roman" w:hAnsi="Times New Roman" w:cs="Times New Roman"/>
        </w:rPr>
        <w:footnoteRef/>
      </w:r>
      <w:r w:rsidRPr="006A68EE">
        <w:rPr>
          <w:rFonts w:ascii="Times New Roman" w:hAnsi="Times New Roman" w:cs="Times New Roman"/>
        </w:rPr>
        <w:t xml:space="preserve"> </w:t>
      </w:r>
      <w:r w:rsidRPr="006A68EE">
        <w:rPr>
          <w:rFonts w:ascii="Times New Roman" w:hAnsi="Times New Roman" w:cs="Times New Roman"/>
          <w:color w:val="000000" w:themeColor="text1"/>
        </w:rPr>
        <w:t xml:space="preserve">Section 6, </w:t>
      </w:r>
      <w:r w:rsidRPr="006A68EE">
        <w:rPr>
          <w:rFonts w:ascii="Times New Roman" w:hAnsi="Times New Roman" w:cs="Times New Roman"/>
          <w:i/>
          <w:color w:val="000000" w:themeColor="text1"/>
        </w:rPr>
        <w:t xml:space="preserve">Mediation (Pilot Project) Rules, </w:t>
      </w:r>
      <w:r w:rsidRPr="006A68EE">
        <w:rPr>
          <w:rFonts w:ascii="Times New Roman" w:hAnsi="Times New Roman" w:cs="Times New Roman"/>
          <w:color w:val="000000" w:themeColor="text1"/>
        </w:rPr>
        <w:t>(2015).</w:t>
      </w:r>
    </w:p>
  </w:footnote>
  <w:footnote w:id="98">
    <w:p w:rsidR="009E4336" w:rsidRPr="006A68EE" w:rsidRDefault="009E4336" w:rsidP="00716B7D">
      <w:pPr>
        <w:pStyle w:val="FootnoteText"/>
        <w:rPr>
          <w:rFonts w:ascii="Times New Roman" w:hAnsi="Times New Roman" w:cs="Times New Roman"/>
          <w:lang w:val="en-US"/>
        </w:rPr>
      </w:pPr>
      <w:r w:rsidRPr="006A68EE">
        <w:rPr>
          <w:rStyle w:val="FootnoteReference"/>
          <w:rFonts w:ascii="Times New Roman" w:hAnsi="Times New Roman" w:cs="Times New Roman"/>
        </w:rPr>
        <w:footnoteRef/>
      </w:r>
      <w:r w:rsidRPr="006A68EE">
        <w:rPr>
          <w:rFonts w:ascii="Times New Roman" w:hAnsi="Times New Roman" w:cs="Times New Roman"/>
        </w:rPr>
        <w:t xml:space="preserve"> </w:t>
      </w:r>
      <w:r w:rsidRPr="006A68EE">
        <w:rPr>
          <w:rFonts w:ascii="Times New Roman" w:hAnsi="Times New Roman" w:cs="Times New Roman"/>
          <w:color w:val="000000" w:themeColor="text1"/>
        </w:rPr>
        <w:t xml:space="preserve">Section 8, </w:t>
      </w:r>
      <w:r w:rsidRPr="006A68EE">
        <w:rPr>
          <w:rFonts w:ascii="Times New Roman" w:hAnsi="Times New Roman" w:cs="Times New Roman"/>
          <w:i/>
          <w:color w:val="000000" w:themeColor="text1"/>
        </w:rPr>
        <w:t xml:space="preserve">Mediation (Pilot Project) Rules, </w:t>
      </w:r>
      <w:r w:rsidRPr="006A68EE">
        <w:rPr>
          <w:rFonts w:ascii="Times New Roman" w:hAnsi="Times New Roman" w:cs="Times New Roman"/>
          <w:color w:val="000000" w:themeColor="text1"/>
        </w:rPr>
        <w:t>(2015).</w:t>
      </w:r>
    </w:p>
  </w:footnote>
  <w:footnote w:id="99">
    <w:p w:rsidR="009E4336" w:rsidRPr="006A68EE" w:rsidRDefault="009E4336" w:rsidP="00716B7D">
      <w:pPr>
        <w:pStyle w:val="FootnoteText"/>
        <w:rPr>
          <w:rFonts w:ascii="Times New Roman" w:hAnsi="Times New Roman" w:cs="Times New Roman"/>
          <w:lang w:val="en-US"/>
        </w:rPr>
      </w:pPr>
      <w:r w:rsidRPr="006A68EE">
        <w:rPr>
          <w:rStyle w:val="FootnoteReference"/>
          <w:rFonts w:ascii="Times New Roman" w:hAnsi="Times New Roman" w:cs="Times New Roman"/>
        </w:rPr>
        <w:footnoteRef/>
      </w:r>
      <w:r w:rsidRPr="006A68EE">
        <w:rPr>
          <w:rFonts w:ascii="Times New Roman" w:hAnsi="Times New Roman" w:cs="Times New Roman"/>
        </w:rPr>
        <w:t xml:space="preserve"> </w:t>
      </w:r>
      <w:r w:rsidRPr="006A68EE">
        <w:rPr>
          <w:rFonts w:ascii="Times New Roman" w:hAnsi="Times New Roman" w:cs="Times New Roman"/>
          <w:color w:val="000000" w:themeColor="text1"/>
        </w:rPr>
        <w:t xml:space="preserve">Section 7, </w:t>
      </w:r>
      <w:r w:rsidRPr="006A68EE">
        <w:rPr>
          <w:rFonts w:ascii="Times New Roman" w:hAnsi="Times New Roman" w:cs="Times New Roman"/>
          <w:i/>
          <w:color w:val="000000" w:themeColor="text1"/>
        </w:rPr>
        <w:t xml:space="preserve">Mediation (Pilot Project) Rules, </w:t>
      </w:r>
      <w:r w:rsidRPr="006A68EE">
        <w:rPr>
          <w:rFonts w:ascii="Times New Roman" w:hAnsi="Times New Roman" w:cs="Times New Roman"/>
          <w:color w:val="000000" w:themeColor="text1"/>
        </w:rPr>
        <w:t>(2015).</w:t>
      </w:r>
    </w:p>
  </w:footnote>
  <w:footnote w:id="100">
    <w:p w:rsidR="009E4336" w:rsidRPr="006A68EE" w:rsidRDefault="009E4336" w:rsidP="00716B7D">
      <w:pPr>
        <w:pStyle w:val="FootnoteText"/>
        <w:rPr>
          <w:rFonts w:ascii="Times New Roman" w:hAnsi="Times New Roman" w:cs="Times New Roman"/>
          <w:lang w:val="en-US"/>
        </w:rPr>
      </w:pPr>
      <w:r w:rsidRPr="006A68EE">
        <w:rPr>
          <w:rStyle w:val="FootnoteReference"/>
          <w:rFonts w:ascii="Times New Roman" w:hAnsi="Times New Roman" w:cs="Times New Roman"/>
        </w:rPr>
        <w:footnoteRef/>
      </w:r>
      <w:r w:rsidRPr="006A68EE">
        <w:rPr>
          <w:rFonts w:ascii="Times New Roman" w:hAnsi="Times New Roman" w:cs="Times New Roman"/>
        </w:rPr>
        <w:t xml:space="preserve"> </w:t>
      </w:r>
      <w:r w:rsidRPr="006A68EE">
        <w:rPr>
          <w:rFonts w:ascii="Times New Roman" w:hAnsi="Times New Roman" w:cs="Times New Roman"/>
          <w:color w:val="000000" w:themeColor="text1"/>
        </w:rPr>
        <w:t xml:space="preserve">Section 9, </w:t>
      </w:r>
      <w:r w:rsidRPr="006A68EE">
        <w:rPr>
          <w:rFonts w:ascii="Times New Roman" w:hAnsi="Times New Roman" w:cs="Times New Roman"/>
          <w:i/>
          <w:color w:val="000000" w:themeColor="text1"/>
        </w:rPr>
        <w:t xml:space="preserve">Mediation (Pilot Project) Rules, </w:t>
      </w:r>
      <w:r w:rsidRPr="006A68EE">
        <w:rPr>
          <w:rFonts w:ascii="Times New Roman" w:hAnsi="Times New Roman" w:cs="Times New Roman"/>
          <w:color w:val="000000" w:themeColor="text1"/>
        </w:rPr>
        <w:t>(2015).</w:t>
      </w:r>
    </w:p>
  </w:footnote>
  <w:footnote w:id="101">
    <w:p w:rsidR="009E4336" w:rsidRPr="006A68EE" w:rsidRDefault="009E4336" w:rsidP="00716B7D">
      <w:pPr>
        <w:pStyle w:val="FootnoteText"/>
        <w:rPr>
          <w:rFonts w:ascii="Times New Roman" w:hAnsi="Times New Roman" w:cs="Times New Roman"/>
          <w:lang w:val="en-US"/>
        </w:rPr>
      </w:pPr>
      <w:r w:rsidRPr="006A68EE">
        <w:rPr>
          <w:rStyle w:val="FootnoteReference"/>
          <w:rFonts w:ascii="Times New Roman" w:hAnsi="Times New Roman" w:cs="Times New Roman"/>
        </w:rPr>
        <w:footnoteRef/>
      </w:r>
      <w:r w:rsidRPr="006A68EE">
        <w:rPr>
          <w:rFonts w:ascii="Times New Roman" w:hAnsi="Times New Roman" w:cs="Times New Roman"/>
        </w:rPr>
        <w:t xml:space="preserve"> </w:t>
      </w:r>
      <w:r w:rsidRPr="006A68EE">
        <w:rPr>
          <w:rFonts w:ascii="Times New Roman" w:hAnsi="Times New Roman" w:cs="Times New Roman"/>
          <w:color w:val="000000" w:themeColor="text1"/>
        </w:rPr>
        <w:t xml:space="preserve">Section 11 (2), </w:t>
      </w:r>
      <w:r w:rsidRPr="006A68EE">
        <w:rPr>
          <w:rFonts w:ascii="Times New Roman" w:hAnsi="Times New Roman" w:cs="Times New Roman"/>
          <w:i/>
          <w:color w:val="000000" w:themeColor="text1"/>
        </w:rPr>
        <w:t xml:space="preserve">Mediation (Pilot Project) Rules, </w:t>
      </w:r>
      <w:r w:rsidRPr="006A68EE">
        <w:rPr>
          <w:rFonts w:ascii="Times New Roman" w:hAnsi="Times New Roman" w:cs="Times New Roman"/>
          <w:color w:val="000000" w:themeColor="text1"/>
        </w:rPr>
        <w:t>(2015).</w:t>
      </w:r>
    </w:p>
  </w:footnote>
  <w:footnote w:id="102">
    <w:p w:rsidR="009E4336" w:rsidRPr="006A68EE" w:rsidRDefault="009E4336" w:rsidP="00716B7D">
      <w:pPr>
        <w:pStyle w:val="FootnoteText"/>
        <w:rPr>
          <w:rFonts w:ascii="Times New Roman" w:hAnsi="Times New Roman" w:cs="Times New Roman"/>
          <w:b/>
          <w:lang w:val="en-US"/>
        </w:rPr>
      </w:pPr>
      <w:r w:rsidRPr="006A68EE">
        <w:rPr>
          <w:rStyle w:val="FootnoteReference"/>
          <w:rFonts w:ascii="Times New Roman" w:hAnsi="Times New Roman" w:cs="Times New Roman"/>
        </w:rPr>
        <w:footnoteRef/>
      </w:r>
      <w:r w:rsidRPr="006A68EE">
        <w:rPr>
          <w:rFonts w:ascii="Times New Roman" w:hAnsi="Times New Roman" w:cs="Times New Roman"/>
        </w:rPr>
        <w:t xml:space="preserve"> </w:t>
      </w:r>
      <w:r w:rsidRPr="006A68EE">
        <w:rPr>
          <w:rFonts w:ascii="Times New Roman" w:hAnsi="Times New Roman" w:cs="Times New Roman"/>
          <w:color w:val="000000" w:themeColor="text1"/>
        </w:rPr>
        <w:t xml:space="preserve">Section 8 (3), </w:t>
      </w:r>
      <w:r w:rsidRPr="006A68EE">
        <w:rPr>
          <w:rFonts w:ascii="Times New Roman" w:hAnsi="Times New Roman" w:cs="Times New Roman"/>
          <w:i/>
          <w:color w:val="000000" w:themeColor="text1"/>
        </w:rPr>
        <w:t xml:space="preserve">Mediation (Pilot Project) Rules, </w:t>
      </w:r>
      <w:r w:rsidRPr="006A68EE">
        <w:rPr>
          <w:rFonts w:ascii="Times New Roman" w:hAnsi="Times New Roman" w:cs="Times New Roman"/>
          <w:color w:val="000000" w:themeColor="text1"/>
        </w:rPr>
        <w:t>(2015).</w:t>
      </w:r>
    </w:p>
  </w:footnote>
  <w:footnote w:id="103">
    <w:p w:rsidR="009E4336" w:rsidRPr="006A68EE" w:rsidRDefault="009E4336" w:rsidP="00716B7D">
      <w:pPr>
        <w:pStyle w:val="FootnoteText"/>
        <w:rPr>
          <w:rFonts w:ascii="Times New Roman" w:hAnsi="Times New Roman" w:cs="Times New Roman"/>
          <w:color w:val="000000" w:themeColor="text1"/>
        </w:rPr>
      </w:pPr>
      <w:r w:rsidRPr="006A68EE">
        <w:rPr>
          <w:rStyle w:val="FootnoteReference"/>
          <w:rFonts w:ascii="Times New Roman" w:hAnsi="Times New Roman" w:cs="Times New Roman"/>
          <w:color w:val="000000" w:themeColor="text1"/>
        </w:rPr>
        <w:footnoteRef/>
      </w:r>
      <w:r w:rsidRPr="006A68EE">
        <w:rPr>
          <w:rFonts w:ascii="Times New Roman" w:hAnsi="Times New Roman" w:cs="Times New Roman"/>
          <w:color w:val="000000" w:themeColor="text1"/>
        </w:rPr>
        <w:t xml:space="preserve"> </w:t>
      </w:r>
      <w:hyperlink r:id="rId20" w:history="1">
        <w:r w:rsidRPr="006A68EE">
          <w:rPr>
            <w:rStyle w:val="Hyperlink"/>
            <w:rFonts w:ascii="Times New Roman" w:hAnsi="Times New Roman" w:cs="Times New Roman"/>
            <w:color w:val="000000" w:themeColor="text1"/>
          </w:rPr>
          <w:t>http://kenyalaw.org/kenyalawblog/wp-content/uploads/2016/04/Court-Annexed-Mediation-at-the-Judiciary-of-Kenya..pdf</w:t>
        </w:r>
      </w:hyperlink>
      <w:r w:rsidRPr="006A68EE">
        <w:rPr>
          <w:rFonts w:ascii="Times New Roman" w:hAnsi="Times New Roman" w:cs="Times New Roman"/>
          <w:color w:val="000000" w:themeColor="text1"/>
        </w:rPr>
        <w:t xml:space="preserve"> on 19 February 2019.</w:t>
      </w:r>
    </w:p>
  </w:footnote>
  <w:footnote w:id="104">
    <w:p w:rsidR="009E4336" w:rsidRPr="006A68EE" w:rsidRDefault="009E4336" w:rsidP="00716B7D">
      <w:pPr>
        <w:pStyle w:val="FootnoteText"/>
        <w:rPr>
          <w:rFonts w:ascii="Times New Roman" w:hAnsi="Times New Roman" w:cs="Times New Roman"/>
          <w:lang w:val="en-US"/>
        </w:rPr>
      </w:pPr>
      <w:r w:rsidRPr="006A68EE">
        <w:rPr>
          <w:rStyle w:val="FootnoteReference"/>
          <w:rFonts w:ascii="Times New Roman" w:hAnsi="Times New Roman" w:cs="Times New Roman"/>
        </w:rPr>
        <w:footnoteRef/>
      </w:r>
      <w:r w:rsidRPr="006A68EE">
        <w:rPr>
          <w:rFonts w:ascii="Times New Roman" w:hAnsi="Times New Roman" w:cs="Times New Roman"/>
        </w:rPr>
        <w:t xml:space="preserve"> </w:t>
      </w:r>
      <w:hyperlink r:id="rId21" w:history="1">
        <w:r w:rsidRPr="006A68EE">
          <w:rPr>
            <w:rStyle w:val="Hyperlink"/>
            <w:rFonts w:ascii="Times New Roman" w:hAnsi="Times New Roman" w:cs="Times New Roman"/>
            <w:color w:val="000000" w:themeColor="text1"/>
          </w:rPr>
          <w:t>http://kenyalaw.org/kenyalawblog/wp-content/uploads/2016/04/Court-Annexed-Mediation-at-the-Judiciary-of-Kenya..pdf</w:t>
        </w:r>
      </w:hyperlink>
      <w:r w:rsidRPr="006A68EE">
        <w:rPr>
          <w:rFonts w:ascii="Times New Roman" w:hAnsi="Times New Roman" w:cs="Times New Roman"/>
          <w:color w:val="000000" w:themeColor="text1"/>
        </w:rPr>
        <w:t xml:space="preserve"> on 13 September 2019.</w:t>
      </w:r>
    </w:p>
  </w:footnote>
  <w:footnote w:id="105">
    <w:p w:rsidR="009E4336" w:rsidRPr="006A68EE" w:rsidRDefault="009E4336" w:rsidP="00716B7D">
      <w:pPr>
        <w:pStyle w:val="FootnoteText"/>
        <w:rPr>
          <w:rFonts w:ascii="Times New Roman" w:hAnsi="Times New Roman" w:cs="Times New Roman"/>
          <w:color w:val="000000" w:themeColor="text1"/>
          <w:lang w:val="en-US"/>
        </w:rPr>
      </w:pPr>
      <w:r w:rsidRPr="006A68EE">
        <w:rPr>
          <w:rStyle w:val="FootnoteReference"/>
          <w:rFonts w:ascii="Times New Roman" w:hAnsi="Times New Roman" w:cs="Times New Roman"/>
          <w:color w:val="000000" w:themeColor="text1"/>
        </w:rPr>
        <w:footnoteRef/>
      </w:r>
      <w:r w:rsidRPr="006A68EE">
        <w:rPr>
          <w:rFonts w:ascii="Times New Roman" w:hAnsi="Times New Roman" w:cs="Times New Roman"/>
          <w:color w:val="000000" w:themeColor="text1"/>
        </w:rPr>
        <w:t xml:space="preserve"> </w:t>
      </w:r>
      <w:r w:rsidRPr="006A68EE">
        <w:rPr>
          <w:rFonts w:ascii="Times New Roman" w:hAnsi="Times New Roman" w:cs="Times New Roman"/>
          <w:i/>
          <w:color w:val="000000" w:themeColor="text1"/>
        </w:rPr>
        <w:t xml:space="preserve">Labour Relations Act </w:t>
      </w:r>
      <w:r w:rsidRPr="006A68EE">
        <w:rPr>
          <w:rFonts w:ascii="Times New Roman" w:hAnsi="Times New Roman" w:cs="Times New Roman"/>
          <w:color w:val="000000" w:themeColor="text1"/>
        </w:rPr>
        <w:t>(No 14 of 2007).</w:t>
      </w:r>
    </w:p>
  </w:footnote>
  <w:footnote w:id="106">
    <w:p w:rsidR="009E4336" w:rsidRPr="006A68EE" w:rsidRDefault="009E4336" w:rsidP="00716B7D">
      <w:pPr>
        <w:pStyle w:val="FootnoteText"/>
        <w:rPr>
          <w:rFonts w:ascii="Times New Roman" w:hAnsi="Times New Roman" w:cs="Times New Roman"/>
          <w:color w:val="000000" w:themeColor="text1"/>
          <w:lang w:val="en-US"/>
        </w:rPr>
      </w:pPr>
      <w:r w:rsidRPr="006A68EE">
        <w:rPr>
          <w:rStyle w:val="FootnoteReference"/>
          <w:rFonts w:ascii="Times New Roman" w:hAnsi="Times New Roman" w:cs="Times New Roman"/>
          <w:color w:val="000000" w:themeColor="text1"/>
        </w:rPr>
        <w:footnoteRef/>
      </w:r>
      <w:r w:rsidRPr="006A68EE">
        <w:rPr>
          <w:rFonts w:ascii="Times New Roman" w:hAnsi="Times New Roman" w:cs="Times New Roman"/>
          <w:color w:val="000000" w:themeColor="text1"/>
        </w:rPr>
        <w:t xml:space="preserve"> Mukuki A, ‘The various alternative dispute resolution mechanisms and access to justice in Kenya’ Academia.edu, 10.</w:t>
      </w:r>
    </w:p>
  </w:footnote>
  <w:footnote w:id="107">
    <w:p w:rsidR="009E4336" w:rsidRPr="006A68EE" w:rsidRDefault="009E4336" w:rsidP="00716B7D">
      <w:pPr>
        <w:pStyle w:val="FootnoteText"/>
        <w:rPr>
          <w:rFonts w:ascii="Times New Roman" w:hAnsi="Times New Roman" w:cs="Times New Roman"/>
          <w:color w:val="000000" w:themeColor="text1"/>
          <w:lang w:val="en-US"/>
        </w:rPr>
      </w:pPr>
      <w:r w:rsidRPr="006A68EE">
        <w:rPr>
          <w:rStyle w:val="FootnoteReference"/>
          <w:rFonts w:ascii="Times New Roman" w:hAnsi="Times New Roman" w:cs="Times New Roman"/>
          <w:color w:val="000000" w:themeColor="text1"/>
        </w:rPr>
        <w:footnoteRef/>
      </w:r>
      <w:r w:rsidRPr="006A68EE">
        <w:rPr>
          <w:rFonts w:ascii="Times New Roman" w:hAnsi="Times New Roman" w:cs="Times New Roman"/>
          <w:color w:val="000000" w:themeColor="text1"/>
        </w:rPr>
        <w:t xml:space="preserve"> </w:t>
      </w:r>
      <w:r w:rsidRPr="006A68EE">
        <w:rPr>
          <w:rFonts w:ascii="Times New Roman" w:hAnsi="Times New Roman" w:cs="Times New Roman"/>
          <w:color w:val="000000" w:themeColor="text1"/>
          <w:lang w:val="en-US"/>
        </w:rPr>
        <w:t xml:space="preserve">Section 66, </w:t>
      </w:r>
      <w:r w:rsidRPr="006A68EE">
        <w:rPr>
          <w:rFonts w:ascii="Times New Roman" w:hAnsi="Times New Roman" w:cs="Times New Roman"/>
          <w:i/>
          <w:color w:val="000000" w:themeColor="text1"/>
        </w:rPr>
        <w:t xml:space="preserve">Labour Relations Act </w:t>
      </w:r>
      <w:r w:rsidRPr="006A68EE">
        <w:rPr>
          <w:rFonts w:ascii="Times New Roman" w:hAnsi="Times New Roman" w:cs="Times New Roman"/>
          <w:color w:val="000000" w:themeColor="text1"/>
        </w:rPr>
        <w:t>(No 14 of 2007).</w:t>
      </w:r>
    </w:p>
  </w:footnote>
  <w:footnote w:id="108">
    <w:p w:rsidR="009E4336" w:rsidRPr="006A68EE" w:rsidRDefault="009E4336" w:rsidP="00716B7D">
      <w:pPr>
        <w:pStyle w:val="FootnoteText"/>
        <w:rPr>
          <w:rFonts w:ascii="Times New Roman" w:hAnsi="Times New Roman" w:cs="Times New Roman"/>
        </w:rPr>
      </w:pPr>
      <w:r w:rsidRPr="006A68EE">
        <w:rPr>
          <w:rStyle w:val="FootnoteReference"/>
          <w:rFonts w:ascii="Times New Roman" w:hAnsi="Times New Roman" w:cs="Times New Roman"/>
        </w:rPr>
        <w:footnoteRef/>
      </w:r>
      <w:r w:rsidRPr="006A68EE">
        <w:rPr>
          <w:rFonts w:ascii="Times New Roman" w:hAnsi="Times New Roman" w:cs="Times New Roman"/>
        </w:rPr>
        <w:t xml:space="preserve"> </w:t>
      </w:r>
      <w:r w:rsidRPr="006A68EE">
        <w:rPr>
          <w:rFonts w:ascii="Times New Roman" w:hAnsi="Times New Roman" w:cs="Times New Roman"/>
          <w:i/>
        </w:rPr>
        <w:t xml:space="preserve">Marriage Act </w:t>
      </w:r>
      <w:r w:rsidRPr="006A68EE">
        <w:rPr>
          <w:rFonts w:ascii="Times New Roman" w:hAnsi="Times New Roman" w:cs="Times New Roman"/>
        </w:rPr>
        <w:t>(Act No 4 of 2014).</w:t>
      </w:r>
    </w:p>
  </w:footnote>
  <w:footnote w:id="109">
    <w:p w:rsidR="009E4336" w:rsidRPr="006A68EE" w:rsidRDefault="009E4336" w:rsidP="00716B7D">
      <w:pPr>
        <w:pStyle w:val="FootnoteText"/>
        <w:rPr>
          <w:rFonts w:ascii="Times New Roman" w:hAnsi="Times New Roman" w:cs="Times New Roman"/>
        </w:rPr>
      </w:pPr>
      <w:r w:rsidRPr="006A68EE">
        <w:rPr>
          <w:rStyle w:val="FootnoteReference"/>
          <w:rFonts w:ascii="Times New Roman" w:hAnsi="Times New Roman" w:cs="Times New Roman"/>
        </w:rPr>
        <w:footnoteRef/>
      </w:r>
      <w:r w:rsidRPr="006A68EE">
        <w:rPr>
          <w:rFonts w:ascii="Times New Roman" w:hAnsi="Times New Roman" w:cs="Times New Roman"/>
        </w:rPr>
        <w:t xml:space="preserve"> Section 64, </w:t>
      </w:r>
      <w:r w:rsidRPr="006A68EE">
        <w:rPr>
          <w:rFonts w:ascii="Times New Roman" w:hAnsi="Times New Roman" w:cs="Times New Roman"/>
          <w:i/>
        </w:rPr>
        <w:t xml:space="preserve">Marriage Act </w:t>
      </w:r>
      <w:r w:rsidRPr="006A68EE">
        <w:rPr>
          <w:rFonts w:ascii="Times New Roman" w:hAnsi="Times New Roman" w:cs="Times New Roman"/>
        </w:rPr>
        <w:t>(Act No 4 of 2014).</w:t>
      </w:r>
    </w:p>
  </w:footnote>
  <w:footnote w:id="110">
    <w:p w:rsidR="009E4336" w:rsidRPr="006A68EE" w:rsidRDefault="009E4336" w:rsidP="00716B7D">
      <w:pPr>
        <w:pStyle w:val="FootnoteText"/>
        <w:rPr>
          <w:rFonts w:ascii="Times New Roman" w:hAnsi="Times New Roman" w:cs="Times New Roman"/>
        </w:rPr>
      </w:pPr>
      <w:r w:rsidRPr="006A68EE">
        <w:rPr>
          <w:rStyle w:val="FootnoteReference"/>
          <w:rFonts w:ascii="Times New Roman" w:hAnsi="Times New Roman" w:cs="Times New Roman"/>
        </w:rPr>
        <w:footnoteRef/>
      </w:r>
      <w:r w:rsidRPr="006A68EE">
        <w:rPr>
          <w:rFonts w:ascii="Times New Roman" w:hAnsi="Times New Roman" w:cs="Times New Roman"/>
        </w:rPr>
        <w:t xml:space="preserve"> Section 68, </w:t>
      </w:r>
      <w:r w:rsidRPr="006A68EE">
        <w:rPr>
          <w:rFonts w:ascii="Times New Roman" w:hAnsi="Times New Roman" w:cs="Times New Roman"/>
          <w:i/>
        </w:rPr>
        <w:t xml:space="preserve">Marriage Act </w:t>
      </w:r>
      <w:r w:rsidRPr="006A68EE">
        <w:rPr>
          <w:rFonts w:ascii="Times New Roman" w:hAnsi="Times New Roman" w:cs="Times New Roman"/>
        </w:rPr>
        <w:t>(Act No 4 of 2014).</w:t>
      </w:r>
    </w:p>
  </w:footnote>
  <w:footnote w:id="111">
    <w:p w:rsidR="009E4336" w:rsidRPr="006A68EE" w:rsidRDefault="009E4336" w:rsidP="00716B7D">
      <w:pPr>
        <w:pStyle w:val="FootnoteText"/>
        <w:rPr>
          <w:rFonts w:ascii="Times New Roman" w:hAnsi="Times New Roman" w:cs="Times New Roman"/>
          <w:color w:val="000000" w:themeColor="text1"/>
        </w:rPr>
      </w:pPr>
      <w:r w:rsidRPr="006A68EE">
        <w:rPr>
          <w:rStyle w:val="FootnoteReference"/>
          <w:rFonts w:ascii="Times New Roman" w:hAnsi="Times New Roman" w:cs="Times New Roman"/>
          <w:color w:val="000000" w:themeColor="text1"/>
        </w:rPr>
        <w:footnoteRef/>
      </w:r>
      <w:r w:rsidRPr="006A68EE">
        <w:rPr>
          <w:rFonts w:ascii="Times New Roman" w:hAnsi="Times New Roman" w:cs="Times New Roman"/>
          <w:color w:val="000000" w:themeColor="text1"/>
        </w:rPr>
        <w:t xml:space="preserve"> (2018) eKLR. </w:t>
      </w:r>
    </w:p>
  </w:footnote>
  <w:footnote w:id="112">
    <w:p w:rsidR="009E4336" w:rsidRPr="006A68EE" w:rsidRDefault="009E4336" w:rsidP="00716B7D">
      <w:pPr>
        <w:pStyle w:val="FootnoteText"/>
        <w:rPr>
          <w:rFonts w:ascii="Times New Roman" w:hAnsi="Times New Roman" w:cs="Times New Roman"/>
          <w:color w:val="000000" w:themeColor="text1"/>
          <w:lang w:val="en-US"/>
        </w:rPr>
      </w:pPr>
      <w:r w:rsidRPr="006A68EE">
        <w:rPr>
          <w:rStyle w:val="FootnoteReference"/>
          <w:rFonts w:ascii="Times New Roman" w:hAnsi="Times New Roman" w:cs="Times New Roman"/>
          <w:color w:val="000000" w:themeColor="text1"/>
        </w:rPr>
        <w:footnoteRef/>
      </w:r>
      <w:r w:rsidRPr="006A68EE">
        <w:rPr>
          <w:rFonts w:ascii="Times New Roman" w:hAnsi="Times New Roman" w:cs="Times New Roman"/>
          <w:color w:val="000000" w:themeColor="text1"/>
        </w:rPr>
        <w:t xml:space="preserve"> (2015) eKLR.</w:t>
      </w:r>
    </w:p>
  </w:footnote>
  <w:footnote w:id="113">
    <w:p w:rsidR="009E4336" w:rsidRPr="006A68EE" w:rsidRDefault="009E4336" w:rsidP="00716B7D">
      <w:pPr>
        <w:pStyle w:val="FootnoteText"/>
        <w:rPr>
          <w:rFonts w:ascii="Times New Roman" w:hAnsi="Times New Roman" w:cs="Times New Roman"/>
          <w:color w:val="000000" w:themeColor="text1"/>
        </w:rPr>
      </w:pPr>
      <w:r w:rsidRPr="006A68EE">
        <w:rPr>
          <w:rStyle w:val="FootnoteReference"/>
          <w:rFonts w:ascii="Times New Roman" w:hAnsi="Times New Roman" w:cs="Times New Roman"/>
          <w:color w:val="000000" w:themeColor="text1"/>
        </w:rPr>
        <w:footnoteRef/>
      </w:r>
      <w:r w:rsidRPr="006A68EE">
        <w:rPr>
          <w:rFonts w:ascii="Times New Roman" w:hAnsi="Times New Roman" w:cs="Times New Roman"/>
          <w:color w:val="000000" w:themeColor="text1"/>
        </w:rPr>
        <w:t xml:space="preserve"> (2019) eKLR.</w:t>
      </w:r>
    </w:p>
  </w:footnote>
  <w:footnote w:id="114">
    <w:p w:rsidR="009E4336" w:rsidRPr="006A68EE" w:rsidRDefault="009E4336" w:rsidP="00716B7D">
      <w:pPr>
        <w:pStyle w:val="FootnoteText"/>
        <w:rPr>
          <w:rFonts w:ascii="Times New Roman" w:hAnsi="Times New Roman" w:cs="Times New Roman"/>
          <w:color w:val="000000" w:themeColor="text1"/>
        </w:rPr>
      </w:pPr>
      <w:r w:rsidRPr="006A68EE">
        <w:rPr>
          <w:rStyle w:val="FootnoteReference"/>
          <w:rFonts w:ascii="Times New Roman" w:hAnsi="Times New Roman" w:cs="Times New Roman"/>
          <w:color w:val="000000" w:themeColor="text1"/>
        </w:rPr>
        <w:footnoteRef/>
      </w:r>
      <w:r w:rsidRPr="006A68EE">
        <w:rPr>
          <w:rFonts w:ascii="Times New Roman" w:hAnsi="Times New Roman" w:cs="Times New Roman"/>
          <w:color w:val="000000" w:themeColor="text1"/>
        </w:rPr>
        <w:t xml:space="preserve"> </w:t>
      </w:r>
      <w:r w:rsidRPr="006A68EE">
        <w:rPr>
          <w:rFonts w:ascii="Times New Roman" w:hAnsi="Times New Roman" w:cs="Times New Roman"/>
          <w:bCs/>
          <w:i/>
          <w:color w:val="000000" w:themeColor="text1"/>
          <w:shd w:val="clear" w:color="auto" w:fill="FFFFFF"/>
        </w:rPr>
        <w:t xml:space="preserve">Sethi Sarabjeet Singh v Henry Musaviri Ambwere </w:t>
      </w:r>
      <w:r w:rsidRPr="006A68EE">
        <w:rPr>
          <w:rFonts w:ascii="Times New Roman" w:hAnsi="Times New Roman" w:cs="Times New Roman"/>
          <w:bCs/>
          <w:color w:val="000000" w:themeColor="text1"/>
          <w:shd w:val="clear" w:color="auto" w:fill="FFFFFF"/>
        </w:rPr>
        <w:t>(2019) eKLR.</w:t>
      </w:r>
    </w:p>
  </w:footnote>
  <w:footnote w:id="115">
    <w:p w:rsidR="009E4336" w:rsidRPr="006A68EE" w:rsidRDefault="009E4336" w:rsidP="00716B7D">
      <w:pPr>
        <w:pStyle w:val="FootnoteText"/>
        <w:rPr>
          <w:rFonts w:ascii="Times New Roman" w:hAnsi="Times New Roman" w:cs="Times New Roman"/>
          <w:color w:val="000000" w:themeColor="text1"/>
          <w:lang w:val="en-US"/>
        </w:rPr>
      </w:pPr>
      <w:r w:rsidRPr="006A68EE">
        <w:rPr>
          <w:rStyle w:val="FootnoteReference"/>
          <w:rFonts w:ascii="Times New Roman" w:hAnsi="Times New Roman" w:cs="Times New Roman"/>
          <w:color w:val="000000" w:themeColor="text1"/>
        </w:rPr>
        <w:footnoteRef/>
      </w:r>
      <w:r w:rsidRPr="006A68EE">
        <w:rPr>
          <w:rFonts w:ascii="Times New Roman" w:hAnsi="Times New Roman" w:cs="Times New Roman"/>
          <w:color w:val="000000" w:themeColor="text1"/>
        </w:rPr>
        <w:t xml:space="preserve"> </w:t>
      </w:r>
      <w:r w:rsidRPr="006A68EE">
        <w:rPr>
          <w:rFonts w:ascii="Times New Roman" w:hAnsi="Times New Roman" w:cs="Times New Roman"/>
          <w:bCs/>
          <w:color w:val="000000" w:themeColor="text1"/>
          <w:shd w:val="clear" w:color="auto" w:fill="FFFFFF"/>
        </w:rPr>
        <w:t>(2019) eKLR.</w:t>
      </w:r>
    </w:p>
  </w:footnote>
  <w:footnote w:id="116">
    <w:p w:rsidR="009E4336" w:rsidRPr="006A68EE" w:rsidRDefault="009E4336" w:rsidP="00716B7D">
      <w:pPr>
        <w:pStyle w:val="FootnoteText"/>
        <w:rPr>
          <w:rFonts w:ascii="Times New Roman" w:hAnsi="Times New Roman" w:cs="Times New Roman"/>
          <w:color w:val="000000" w:themeColor="text1"/>
          <w:lang w:val="en-US"/>
        </w:rPr>
      </w:pPr>
      <w:r w:rsidRPr="006A68EE">
        <w:rPr>
          <w:rStyle w:val="FootnoteReference"/>
          <w:rFonts w:ascii="Times New Roman" w:hAnsi="Times New Roman" w:cs="Times New Roman"/>
          <w:color w:val="000000" w:themeColor="text1"/>
        </w:rPr>
        <w:footnoteRef/>
      </w:r>
      <w:r w:rsidRPr="006A68EE">
        <w:rPr>
          <w:rFonts w:ascii="Times New Roman" w:hAnsi="Times New Roman" w:cs="Times New Roman"/>
          <w:color w:val="000000" w:themeColor="text1"/>
        </w:rPr>
        <w:t xml:space="preserve"> </w:t>
      </w:r>
      <w:r w:rsidRPr="006A68EE">
        <w:rPr>
          <w:rFonts w:ascii="Times New Roman" w:hAnsi="Times New Roman" w:cs="Times New Roman"/>
          <w:bCs/>
          <w:i/>
          <w:color w:val="000000" w:themeColor="text1"/>
          <w:shd w:val="clear" w:color="auto" w:fill="FFFFFF"/>
        </w:rPr>
        <w:t xml:space="preserve">Samuel Mbora Gitonga v Kenya Power and Lighting Company Limited </w:t>
      </w:r>
      <w:r w:rsidRPr="006A68EE">
        <w:rPr>
          <w:rFonts w:ascii="Times New Roman" w:hAnsi="Times New Roman" w:cs="Times New Roman"/>
          <w:bCs/>
          <w:color w:val="000000" w:themeColor="text1"/>
          <w:shd w:val="clear" w:color="auto" w:fill="FFFFFF"/>
        </w:rPr>
        <w:t>(2019) eKLR.</w:t>
      </w:r>
    </w:p>
  </w:footnote>
  <w:footnote w:id="117">
    <w:p w:rsidR="009E4336" w:rsidRPr="006A68EE" w:rsidRDefault="009E4336" w:rsidP="00716B7D">
      <w:pPr>
        <w:pStyle w:val="FootnoteText"/>
        <w:rPr>
          <w:rFonts w:ascii="Times New Roman" w:hAnsi="Times New Roman" w:cs="Times New Roman"/>
          <w:lang w:val="en-US"/>
        </w:rPr>
      </w:pPr>
      <w:r w:rsidRPr="006A68EE">
        <w:rPr>
          <w:rStyle w:val="FootnoteReference"/>
          <w:rFonts w:ascii="Times New Roman" w:hAnsi="Times New Roman" w:cs="Times New Roman"/>
        </w:rPr>
        <w:footnoteRef/>
      </w:r>
      <w:r w:rsidRPr="006A68EE">
        <w:rPr>
          <w:rFonts w:ascii="Times New Roman" w:hAnsi="Times New Roman" w:cs="Times New Roman"/>
        </w:rPr>
        <w:t xml:space="preserve"> </w:t>
      </w:r>
      <w:r w:rsidRPr="006A68EE">
        <w:rPr>
          <w:rFonts w:ascii="Times New Roman" w:hAnsi="Times New Roman" w:cs="Times New Roman"/>
          <w:i/>
          <w:lang w:val="en-US"/>
        </w:rPr>
        <w:t xml:space="preserve">Law of Succession Act </w:t>
      </w:r>
      <w:r w:rsidRPr="006A68EE">
        <w:rPr>
          <w:rFonts w:ascii="Times New Roman" w:hAnsi="Times New Roman" w:cs="Times New Roman"/>
          <w:lang w:val="en-US"/>
        </w:rPr>
        <w:t>(Act No 14 of 1972).</w:t>
      </w:r>
    </w:p>
  </w:footnote>
  <w:footnote w:id="118">
    <w:p w:rsidR="009E4336" w:rsidRPr="006A68EE" w:rsidRDefault="009E4336" w:rsidP="00716B7D">
      <w:pPr>
        <w:pStyle w:val="FootnoteText"/>
        <w:rPr>
          <w:rFonts w:ascii="Times New Roman" w:hAnsi="Times New Roman" w:cs="Times New Roman"/>
          <w:lang w:val="en-US"/>
        </w:rPr>
      </w:pPr>
      <w:r w:rsidRPr="006A68EE">
        <w:rPr>
          <w:rStyle w:val="FootnoteReference"/>
          <w:rFonts w:ascii="Times New Roman" w:hAnsi="Times New Roman" w:cs="Times New Roman"/>
        </w:rPr>
        <w:footnoteRef/>
      </w:r>
      <w:r w:rsidRPr="006A68EE">
        <w:rPr>
          <w:rFonts w:ascii="Times New Roman" w:hAnsi="Times New Roman" w:cs="Times New Roman"/>
        </w:rPr>
        <w:t xml:space="preserve"> Brogan M and Spencer D, </w:t>
      </w:r>
      <w:r w:rsidRPr="006A68EE">
        <w:rPr>
          <w:rFonts w:ascii="Times New Roman" w:hAnsi="Times New Roman" w:cs="Times New Roman"/>
          <w:i/>
        </w:rPr>
        <w:t xml:space="preserve">Mediation law and practice, </w:t>
      </w:r>
      <w:r w:rsidRPr="006A68EE">
        <w:rPr>
          <w:rFonts w:ascii="Times New Roman" w:hAnsi="Times New Roman" w:cs="Times New Roman"/>
        </w:rPr>
        <w:t xml:space="preserve">Cambridge University Press, Port Melbourne, 2006, 24. </w:t>
      </w:r>
    </w:p>
  </w:footnote>
  <w:footnote w:id="119">
    <w:p w:rsidR="009E4336" w:rsidRPr="006A68EE" w:rsidRDefault="009E4336" w:rsidP="00716B7D">
      <w:pPr>
        <w:pStyle w:val="FootnoteText"/>
        <w:rPr>
          <w:rFonts w:ascii="Times New Roman" w:hAnsi="Times New Roman" w:cs="Times New Roman"/>
          <w:lang w:val="en-US"/>
        </w:rPr>
      </w:pPr>
      <w:r w:rsidRPr="006A68EE">
        <w:rPr>
          <w:rStyle w:val="FootnoteReference"/>
          <w:rFonts w:ascii="Times New Roman" w:hAnsi="Times New Roman" w:cs="Times New Roman"/>
        </w:rPr>
        <w:footnoteRef/>
      </w:r>
      <w:r w:rsidRPr="006A68EE">
        <w:rPr>
          <w:rFonts w:ascii="Times New Roman" w:hAnsi="Times New Roman" w:cs="Times New Roman"/>
        </w:rPr>
        <w:t xml:space="preserve"> Brogan M and Spencer D, </w:t>
      </w:r>
      <w:r w:rsidRPr="006A68EE">
        <w:rPr>
          <w:rFonts w:ascii="Times New Roman" w:hAnsi="Times New Roman" w:cs="Times New Roman"/>
          <w:i/>
        </w:rPr>
        <w:t xml:space="preserve">Mediation law and practice, </w:t>
      </w:r>
      <w:r w:rsidRPr="006A68EE">
        <w:rPr>
          <w:rFonts w:ascii="Times New Roman" w:hAnsi="Times New Roman" w:cs="Times New Roman"/>
        </w:rPr>
        <w:t xml:space="preserve">24. </w:t>
      </w:r>
    </w:p>
  </w:footnote>
  <w:footnote w:id="120">
    <w:p w:rsidR="009E4336" w:rsidRPr="006A68EE" w:rsidRDefault="009E4336" w:rsidP="00716B7D">
      <w:pPr>
        <w:pStyle w:val="FootnoteText"/>
        <w:rPr>
          <w:rFonts w:ascii="Times New Roman" w:hAnsi="Times New Roman" w:cs="Times New Roman"/>
        </w:rPr>
      </w:pPr>
      <w:r w:rsidRPr="006A68EE">
        <w:rPr>
          <w:rStyle w:val="FootnoteReference"/>
          <w:rFonts w:ascii="Times New Roman" w:hAnsi="Times New Roman" w:cs="Times New Roman"/>
        </w:rPr>
        <w:footnoteRef/>
      </w:r>
      <w:r w:rsidRPr="006A68EE">
        <w:rPr>
          <w:rFonts w:ascii="Times New Roman" w:hAnsi="Times New Roman" w:cs="Times New Roman"/>
        </w:rPr>
        <w:t xml:space="preserve"> National Alternative Dispute Resolution Advisory Council, </w:t>
      </w:r>
      <w:r w:rsidRPr="006A68EE">
        <w:rPr>
          <w:rFonts w:ascii="Times New Roman" w:hAnsi="Times New Roman" w:cs="Times New Roman"/>
          <w:i/>
        </w:rPr>
        <w:t xml:space="preserve">Indigenous Dispute Resolution and Conflict Management, </w:t>
      </w:r>
      <w:r w:rsidRPr="006A68EE">
        <w:rPr>
          <w:rFonts w:ascii="Times New Roman" w:hAnsi="Times New Roman" w:cs="Times New Roman"/>
        </w:rPr>
        <w:t>2006, 7.</w:t>
      </w:r>
    </w:p>
  </w:footnote>
  <w:footnote w:id="121">
    <w:p w:rsidR="009E4336" w:rsidRPr="006A68EE" w:rsidRDefault="009E4336" w:rsidP="00716B7D">
      <w:pPr>
        <w:pStyle w:val="FootnoteText"/>
        <w:rPr>
          <w:rFonts w:ascii="Times New Roman" w:hAnsi="Times New Roman" w:cs="Times New Roman"/>
          <w:lang w:val="en-US"/>
        </w:rPr>
      </w:pPr>
      <w:r w:rsidRPr="006A68EE">
        <w:rPr>
          <w:rStyle w:val="FootnoteReference"/>
          <w:rFonts w:ascii="Times New Roman" w:hAnsi="Times New Roman" w:cs="Times New Roman"/>
        </w:rPr>
        <w:footnoteRef/>
      </w:r>
      <w:r w:rsidRPr="006A68EE">
        <w:rPr>
          <w:rFonts w:ascii="Times New Roman" w:hAnsi="Times New Roman" w:cs="Times New Roman"/>
        </w:rPr>
        <w:t xml:space="preserve"> National Alternative Dispute Resolution Advisory Council, </w:t>
      </w:r>
      <w:r w:rsidRPr="006A68EE">
        <w:rPr>
          <w:rFonts w:ascii="Times New Roman" w:hAnsi="Times New Roman" w:cs="Times New Roman"/>
          <w:i/>
        </w:rPr>
        <w:t xml:space="preserve">Indigenous Dispute Resolution and Conflict Management, </w:t>
      </w:r>
      <w:r w:rsidRPr="006A68EE">
        <w:rPr>
          <w:rFonts w:ascii="Times New Roman" w:hAnsi="Times New Roman" w:cs="Times New Roman"/>
        </w:rPr>
        <w:t xml:space="preserve">2006, 7. </w:t>
      </w:r>
    </w:p>
  </w:footnote>
  <w:footnote w:id="122">
    <w:p w:rsidR="009E4336" w:rsidRPr="006A68EE" w:rsidRDefault="009E4336" w:rsidP="00716B7D">
      <w:pPr>
        <w:pStyle w:val="FootnoteText"/>
        <w:rPr>
          <w:rFonts w:ascii="Times New Roman" w:hAnsi="Times New Roman" w:cs="Times New Roman"/>
          <w:lang w:val="en-US"/>
        </w:rPr>
      </w:pPr>
      <w:r w:rsidRPr="006A68EE">
        <w:rPr>
          <w:rStyle w:val="FootnoteReference"/>
          <w:rFonts w:ascii="Times New Roman" w:hAnsi="Times New Roman" w:cs="Times New Roman"/>
        </w:rPr>
        <w:footnoteRef/>
      </w:r>
      <w:r w:rsidRPr="006A68EE">
        <w:rPr>
          <w:rFonts w:ascii="Times New Roman" w:hAnsi="Times New Roman" w:cs="Times New Roman"/>
        </w:rPr>
        <w:t xml:space="preserve"> Brogan M and Spencer D, </w:t>
      </w:r>
      <w:r w:rsidRPr="006A68EE">
        <w:rPr>
          <w:rFonts w:ascii="Times New Roman" w:hAnsi="Times New Roman" w:cs="Times New Roman"/>
          <w:i/>
        </w:rPr>
        <w:t xml:space="preserve">Mediation law and practice, </w:t>
      </w:r>
      <w:r w:rsidRPr="006A68EE">
        <w:rPr>
          <w:rFonts w:ascii="Times New Roman" w:hAnsi="Times New Roman" w:cs="Times New Roman"/>
        </w:rPr>
        <w:t>24.</w:t>
      </w:r>
    </w:p>
  </w:footnote>
  <w:footnote w:id="123">
    <w:p w:rsidR="009E4336" w:rsidRPr="006A68EE" w:rsidRDefault="009E4336" w:rsidP="00716B7D">
      <w:pPr>
        <w:pStyle w:val="FootnoteText"/>
        <w:rPr>
          <w:rFonts w:ascii="Times New Roman" w:hAnsi="Times New Roman" w:cs="Times New Roman"/>
          <w:lang w:val="en-US"/>
        </w:rPr>
      </w:pPr>
      <w:r w:rsidRPr="006A68EE">
        <w:rPr>
          <w:rStyle w:val="FootnoteReference"/>
          <w:rFonts w:ascii="Times New Roman" w:hAnsi="Times New Roman" w:cs="Times New Roman"/>
        </w:rPr>
        <w:footnoteRef/>
      </w:r>
      <w:r w:rsidRPr="006A68EE">
        <w:rPr>
          <w:rFonts w:ascii="Times New Roman" w:hAnsi="Times New Roman" w:cs="Times New Roman"/>
        </w:rPr>
        <w:t xml:space="preserve"> Brogan M and Spencer D, </w:t>
      </w:r>
      <w:r w:rsidRPr="006A68EE">
        <w:rPr>
          <w:rFonts w:ascii="Times New Roman" w:hAnsi="Times New Roman" w:cs="Times New Roman"/>
          <w:i/>
        </w:rPr>
        <w:t xml:space="preserve">Mediation law and practice, </w:t>
      </w:r>
      <w:r w:rsidRPr="006A68EE">
        <w:rPr>
          <w:rFonts w:ascii="Times New Roman" w:hAnsi="Times New Roman" w:cs="Times New Roman"/>
        </w:rPr>
        <w:t>24.</w:t>
      </w:r>
    </w:p>
  </w:footnote>
  <w:footnote w:id="124">
    <w:p w:rsidR="009E4336" w:rsidRPr="006A68EE" w:rsidRDefault="009E4336" w:rsidP="00716B7D">
      <w:pPr>
        <w:pStyle w:val="Default"/>
        <w:rPr>
          <w:rFonts w:ascii="Times New Roman" w:hAnsi="Times New Roman" w:cs="Times New Roman"/>
          <w:sz w:val="20"/>
          <w:szCs w:val="20"/>
        </w:rPr>
      </w:pPr>
      <w:r w:rsidRPr="006A68EE">
        <w:rPr>
          <w:rStyle w:val="FootnoteReference"/>
          <w:rFonts w:ascii="Times New Roman" w:hAnsi="Times New Roman" w:cs="Times New Roman"/>
          <w:sz w:val="20"/>
          <w:szCs w:val="20"/>
        </w:rPr>
        <w:footnoteRef/>
      </w:r>
      <w:r w:rsidRPr="006A68EE">
        <w:rPr>
          <w:rFonts w:ascii="Times New Roman" w:hAnsi="Times New Roman" w:cs="Times New Roman"/>
          <w:sz w:val="20"/>
          <w:szCs w:val="20"/>
        </w:rPr>
        <w:t xml:space="preserve"> Madelene T, ‘Divorce mediation in Australia - valuable lessons for family law reform in South Africa’40 </w:t>
      </w:r>
      <w:r w:rsidRPr="006A68EE">
        <w:rPr>
          <w:rFonts w:ascii="Times New Roman" w:hAnsi="Times New Roman" w:cs="Times New Roman"/>
          <w:i/>
          <w:sz w:val="20"/>
          <w:szCs w:val="20"/>
        </w:rPr>
        <w:t xml:space="preserve">The Comparative and International Law Journal of Southern Africa </w:t>
      </w:r>
      <w:r w:rsidRPr="006A68EE">
        <w:rPr>
          <w:rFonts w:ascii="Times New Roman" w:hAnsi="Times New Roman" w:cs="Times New Roman"/>
          <w:sz w:val="20"/>
          <w:szCs w:val="20"/>
        </w:rPr>
        <w:t>2</w:t>
      </w:r>
      <w:r w:rsidRPr="006A68EE">
        <w:rPr>
          <w:rFonts w:ascii="Times New Roman" w:hAnsi="Times New Roman" w:cs="Times New Roman"/>
          <w:i/>
          <w:sz w:val="20"/>
          <w:szCs w:val="20"/>
        </w:rPr>
        <w:t>,</w:t>
      </w:r>
      <w:r w:rsidRPr="006A68EE">
        <w:rPr>
          <w:rFonts w:ascii="Times New Roman" w:hAnsi="Times New Roman" w:cs="Times New Roman"/>
          <w:sz w:val="20"/>
          <w:szCs w:val="20"/>
        </w:rPr>
        <w:t xml:space="preserve"> 2007, 281.</w:t>
      </w:r>
    </w:p>
  </w:footnote>
  <w:footnote w:id="125">
    <w:p w:rsidR="009E4336" w:rsidRPr="006A68EE" w:rsidRDefault="009E4336" w:rsidP="00716B7D">
      <w:pPr>
        <w:pStyle w:val="FootnoteText"/>
        <w:rPr>
          <w:rFonts w:ascii="Times New Roman" w:hAnsi="Times New Roman" w:cs="Times New Roman"/>
        </w:rPr>
      </w:pPr>
      <w:r w:rsidRPr="006A68EE">
        <w:rPr>
          <w:rStyle w:val="FootnoteReference"/>
          <w:rFonts w:ascii="Times New Roman" w:hAnsi="Times New Roman" w:cs="Times New Roman"/>
        </w:rPr>
        <w:footnoteRef/>
      </w:r>
      <w:r w:rsidRPr="006A68EE">
        <w:rPr>
          <w:rFonts w:ascii="Times New Roman" w:hAnsi="Times New Roman" w:cs="Times New Roman"/>
        </w:rPr>
        <w:t xml:space="preserve"> </w:t>
      </w:r>
      <w:r w:rsidRPr="006A68EE">
        <w:rPr>
          <w:rFonts w:ascii="Times New Roman" w:hAnsi="Times New Roman" w:cs="Times New Roman"/>
          <w:i/>
        </w:rPr>
        <w:t xml:space="preserve">Family Law Act 1976 </w:t>
      </w:r>
      <w:r w:rsidRPr="006A68EE">
        <w:rPr>
          <w:rFonts w:ascii="Times New Roman" w:hAnsi="Times New Roman" w:cs="Times New Roman"/>
        </w:rPr>
        <w:t>(Australia).</w:t>
      </w:r>
    </w:p>
  </w:footnote>
  <w:footnote w:id="126">
    <w:p w:rsidR="009E4336" w:rsidRPr="006A68EE" w:rsidRDefault="009E4336" w:rsidP="00716B7D">
      <w:pPr>
        <w:pStyle w:val="FootnoteText"/>
        <w:rPr>
          <w:rFonts w:ascii="Times New Roman" w:hAnsi="Times New Roman" w:cs="Times New Roman"/>
          <w:lang w:val="en-US"/>
        </w:rPr>
      </w:pPr>
      <w:r w:rsidRPr="006A68EE">
        <w:rPr>
          <w:rStyle w:val="FootnoteReference"/>
          <w:rFonts w:ascii="Times New Roman" w:hAnsi="Times New Roman" w:cs="Times New Roman"/>
        </w:rPr>
        <w:footnoteRef/>
      </w:r>
      <w:r w:rsidRPr="006A68EE">
        <w:rPr>
          <w:rFonts w:ascii="Times New Roman" w:hAnsi="Times New Roman" w:cs="Times New Roman"/>
        </w:rPr>
        <w:t xml:space="preserve"> Madelene T, ‘Divorce mediation in Australia - valuable lessons for family law reform in South Africa’ 282.</w:t>
      </w:r>
    </w:p>
  </w:footnote>
  <w:footnote w:id="127">
    <w:p w:rsidR="009E4336" w:rsidRPr="006A68EE" w:rsidRDefault="009E4336" w:rsidP="00716B7D">
      <w:pPr>
        <w:pStyle w:val="FootnoteText"/>
        <w:rPr>
          <w:rFonts w:ascii="Times New Roman" w:hAnsi="Times New Roman" w:cs="Times New Roman"/>
          <w:lang w:val="en-US"/>
        </w:rPr>
      </w:pPr>
      <w:r w:rsidRPr="006A68EE">
        <w:rPr>
          <w:rStyle w:val="FootnoteReference"/>
          <w:rFonts w:ascii="Times New Roman" w:hAnsi="Times New Roman" w:cs="Times New Roman"/>
        </w:rPr>
        <w:footnoteRef/>
      </w:r>
      <w:r w:rsidRPr="006A68EE">
        <w:rPr>
          <w:rFonts w:ascii="Times New Roman" w:hAnsi="Times New Roman" w:cs="Times New Roman"/>
        </w:rPr>
        <w:t xml:space="preserve"> Madelene T, ‘Divorce mediation in Australia - valuable lessons for family law reform in South Africa’ 282.</w:t>
      </w:r>
    </w:p>
  </w:footnote>
  <w:footnote w:id="128">
    <w:p w:rsidR="009E4336" w:rsidRPr="006A68EE" w:rsidRDefault="009E4336" w:rsidP="00716B7D">
      <w:pPr>
        <w:pStyle w:val="FootnoteText"/>
        <w:rPr>
          <w:rFonts w:ascii="Times New Roman" w:hAnsi="Times New Roman" w:cs="Times New Roman"/>
          <w:lang w:val="en-US"/>
        </w:rPr>
      </w:pPr>
      <w:r w:rsidRPr="006A68EE">
        <w:rPr>
          <w:rStyle w:val="FootnoteReference"/>
          <w:rFonts w:ascii="Times New Roman" w:hAnsi="Times New Roman" w:cs="Times New Roman"/>
        </w:rPr>
        <w:footnoteRef/>
      </w:r>
      <w:r w:rsidRPr="006A68EE">
        <w:rPr>
          <w:rFonts w:ascii="Times New Roman" w:hAnsi="Times New Roman" w:cs="Times New Roman"/>
        </w:rPr>
        <w:t xml:space="preserve"> Madelene T, ‘Divorce mediation in Australia - valuable lessons for family law reform in South Africa’ 283.</w:t>
      </w:r>
    </w:p>
  </w:footnote>
  <w:footnote w:id="129">
    <w:p w:rsidR="009E4336" w:rsidRPr="006A68EE" w:rsidRDefault="009E4336" w:rsidP="00716B7D">
      <w:pPr>
        <w:pStyle w:val="FootnoteText"/>
        <w:rPr>
          <w:rFonts w:ascii="Times New Roman" w:hAnsi="Times New Roman" w:cs="Times New Roman"/>
          <w:lang w:val="en-US"/>
        </w:rPr>
      </w:pPr>
      <w:r w:rsidRPr="006A68EE">
        <w:rPr>
          <w:rStyle w:val="FootnoteReference"/>
          <w:rFonts w:ascii="Times New Roman" w:hAnsi="Times New Roman" w:cs="Times New Roman"/>
        </w:rPr>
        <w:footnoteRef/>
      </w:r>
      <w:r w:rsidRPr="006A68EE">
        <w:rPr>
          <w:rFonts w:ascii="Times New Roman" w:hAnsi="Times New Roman" w:cs="Times New Roman"/>
        </w:rPr>
        <w:t xml:space="preserve"> </w:t>
      </w:r>
      <w:r w:rsidRPr="006A68EE">
        <w:rPr>
          <w:rFonts w:ascii="Times New Roman" w:hAnsi="Times New Roman" w:cs="Times New Roman"/>
          <w:lang w:val="en-US"/>
        </w:rPr>
        <w:t xml:space="preserve">White B, Tilse C, Wilson J, Rosenman L, Purser K and Coe S, ‘Estate contestation in Australia: an empirical study of a year of case law’ 38 </w:t>
      </w:r>
      <w:r w:rsidRPr="006A68EE">
        <w:rPr>
          <w:rFonts w:ascii="Times New Roman" w:hAnsi="Times New Roman" w:cs="Times New Roman"/>
          <w:i/>
          <w:lang w:val="en-US"/>
        </w:rPr>
        <w:t xml:space="preserve">University of New South Wales Law Journal </w:t>
      </w:r>
      <w:r w:rsidRPr="006A68EE">
        <w:rPr>
          <w:rFonts w:ascii="Times New Roman" w:hAnsi="Times New Roman" w:cs="Times New Roman"/>
          <w:lang w:val="en-US"/>
        </w:rPr>
        <w:t>3</w:t>
      </w:r>
      <w:r w:rsidRPr="006A68EE">
        <w:rPr>
          <w:rFonts w:ascii="Times New Roman" w:hAnsi="Times New Roman" w:cs="Times New Roman"/>
          <w:i/>
          <w:lang w:val="en-US"/>
        </w:rPr>
        <w:t xml:space="preserve">, </w:t>
      </w:r>
      <w:r w:rsidRPr="006A68EE">
        <w:rPr>
          <w:rFonts w:ascii="Times New Roman" w:hAnsi="Times New Roman" w:cs="Times New Roman"/>
          <w:lang w:val="en-US"/>
        </w:rPr>
        <w:t>2015, 894.</w:t>
      </w:r>
    </w:p>
  </w:footnote>
  <w:footnote w:id="130">
    <w:p w:rsidR="009E4336" w:rsidRPr="006A68EE" w:rsidRDefault="009E4336" w:rsidP="00716B7D">
      <w:pPr>
        <w:pStyle w:val="FootnoteText"/>
        <w:rPr>
          <w:rFonts w:ascii="Times New Roman" w:hAnsi="Times New Roman" w:cs="Times New Roman"/>
          <w:lang w:val="en-US"/>
        </w:rPr>
      </w:pPr>
      <w:r w:rsidRPr="006A68EE">
        <w:rPr>
          <w:rStyle w:val="FootnoteReference"/>
          <w:rFonts w:ascii="Times New Roman" w:hAnsi="Times New Roman" w:cs="Times New Roman"/>
        </w:rPr>
        <w:footnoteRef/>
      </w:r>
      <w:r w:rsidRPr="006A68EE">
        <w:rPr>
          <w:rFonts w:ascii="Times New Roman" w:hAnsi="Times New Roman" w:cs="Times New Roman"/>
        </w:rPr>
        <w:t xml:space="preserve"> </w:t>
      </w:r>
      <w:r w:rsidRPr="006A68EE">
        <w:rPr>
          <w:rFonts w:ascii="Times New Roman" w:hAnsi="Times New Roman" w:cs="Times New Roman"/>
          <w:lang w:val="en-US"/>
        </w:rPr>
        <w:t xml:space="preserve">Department of the Attorney-General and Justice, </w:t>
      </w:r>
      <w:r w:rsidRPr="006A68EE">
        <w:rPr>
          <w:rFonts w:ascii="Times New Roman" w:hAnsi="Times New Roman" w:cs="Times New Roman"/>
          <w:i/>
          <w:lang w:val="en-US"/>
        </w:rPr>
        <w:t xml:space="preserve">Review of the Community Justice Centre Act, </w:t>
      </w:r>
      <w:r w:rsidRPr="006A68EE">
        <w:rPr>
          <w:rFonts w:ascii="Times New Roman" w:hAnsi="Times New Roman" w:cs="Times New Roman"/>
          <w:lang w:val="en-US"/>
        </w:rPr>
        <w:t xml:space="preserve">2014, 6. </w:t>
      </w:r>
    </w:p>
  </w:footnote>
  <w:footnote w:id="131">
    <w:p w:rsidR="009E4336" w:rsidRPr="006A68EE" w:rsidRDefault="009E4336" w:rsidP="00716B7D">
      <w:pPr>
        <w:pStyle w:val="FootnoteText"/>
        <w:rPr>
          <w:rFonts w:ascii="Times New Roman" w:hAnsi="Times New Roman" w:cs="Times New Roman"/>
          <w:lang w:val="en-US"/>
        </w:rPr>
      </w:pPr>
      <w:r w:rsidRPr="006A68EE">
        <w:rPr>
          <w:rStyle w:val="FootnoteReference"/>
          <w:rFonts w:ascii="Times New Roman" w:hAnsi="Times New Roman" w:cs="Times New Roman"/>
        </w:rPr>
        <w:footnoteRef/>
      </w:r>
      <w:r w:rsidRPr="006A68EE">
        <w:rPr>
          <w:rFonts w:ascii="Times New Roman" w:hAnsi="Times New Roman" w:cs="Times New Roman"/>
        </w:rPr>
        <w:t xml:space="preserve"> </w:t>
      </w:r>
      <w:r w:rsidRPr="006A68EE">
        <w:rPr>
          <w:rFonts w:ascii="Times New Roman" w:hAnsi="Times New Roman" w:cs="Times New Roman"/>
          <w:lang w:val="en-US"/>
        </w:rPr>
        <w:t xml:space="preserve">NSW Law Reform Commission, </w:t>
      </w:r>
      <w:r w:rsidRPr="006A68EE">
        <w:rPr>
          <w:rFonts w:ascii="Times New Roman" w:hAnsi="Times New Roman" w:cs="Times New Roman"/>
          <w:i/>
          <w:lang w:val="en-US"/>
        </w:rPr>
        <w:t>Dispute resolution: frameworks in new south wales,</w:t>
      </w:r>
      <w:r w:rsidRPr="006A68EE">
        <w:rPr>
          <w:rFonts w:ascii="Times New Roman" w:hAnsi="Times New Roman" w:cs="Times New Roman"/>
        </w:rPr>
        <w:t xml:space="preserve"> 2014, 7.</w:t>
      </w:r>
    </w:p>
  </w:footnote>
  <w:footnote w:id="132">
    <w:p w:rsidR="009E4336" w:rsidRPr="006A68EE" w:rsidRDefault="009E4336" w:rsidP="00716B7D">
      <w:pPr>
        <w:pStyle w:val="FootnoteText"/>
        <w:rPr>
          <w:rFonts w:ascii="Times New Roman" w:hAnsi="Times New Roman" w:cs="Times New Roman"/>
          <w:i/>
          <w:lang w:val="en-US"/>
        </w:rPr>
      </w:pPr>
      <w:r w:rsidRPr="006A68EE">
        <w:rPr>
          <w:rStyle w:val="FootnoteReference"/>
          <w:rFonts w:ascii="Times New Roman" w:hAnsi="Times New Roman" w:cs="Times New Roman"/>
        </w:rPr>
        <w:footnoteRef/>
      </w:r>
      <w:r w:rsidRPr="006A68EE">
        <w:rPr>
          <w:rFonts w:ascii="Times New Roman" w:hAnsi="Times New Roman" w:cs="Times New Roman"/>
        </w:rPr>
        <w:t xml:space="preserve"> </w:t>
      </w:r>
      <w:r w:rsidRPr="006A68EE">
        <w:rPr>
          <w:rFonts w:ascii="Times New Roman" w:hAnsi="Times New Roman" w:cs="Times New Roman"/>
          <w:i/>
          <w:lang w:val="en-US"/>
        </w:rPr>
        <w:t xml:space="preserve">Community Justice Centres Act1986 </w:t>
      </w:r>
      <w:r w:rsidRPr="006A68EE">
        <w:rPr>
          <w:rFonts w:ascii="Times New Roman" w:hAnsi="Times New Roman" w:cs="Times New Roman"/>
          <w:lang w:val="en-US"/>
        </w:rPr>
        <w:t>(New South Wales).</w:t>
      </w:r>
    </w:p>
  </w:footnote>
  <w:footnote w:id="133">
    <w:p w:rsidR="009E4336" w:rsidRPr="006A68EE" w:rsidRDefault="009E4336" w:rsidP="00716B7D">
      <w:pPr>
        <w:pStyle w:val="FootnoteText"/>
        <w:rPr>
          <w:rFonts w:ascii="Times New Roman" w:hAnsi="Times New Roman" w:cs="Times New Roman"/>
          <w:lang w:val="en-US"/>
        </w:rPr>
      </w:pPr>
      <w:r w:rsidRPr="006A68EE">
        <w:rPr>
          <w:rStyle w:val="FootnoteReference"/>
          <w:rFonts w:ascii="Times New Roman" w:hAnsi="Times New Roman" w:cs="Times New Roman"/>
        </w:rPr>
        <w:footnoteRef/>
      </w:r>
      <w:r w:rsidRPr="006A68EE">
        <w:rPr>
          <w:rFonts w:ascii="Times New Roman" w:hAnsi="Times New Roman" w:cs="Times New Roman"/>
        </w:rPr>
        <w:t xml:space="preserve"> </w:t>
      </w:r>
      <w:r w:rsidRPr="006A68EE">
        <w:rPr>
          <w:rFonts w:ascii="Times New Roman" w:hAnsi="Times New Roman" w:cs="Times New Roman"/>
          <w:lang w:val="en-US"/>
        </w:rPr>
        <w:t xml:space="preserve">Department of the Attorney-General and Justice, </w:t>
      </w:r>
      <w:r w:rsidRPr="006A68EE">
        <w:rPr>
          <w:rFonts w:ascii="Times New Roman" w:hAnsi="Times New Roman" w:cs="Times New Roman"/>
          <w:i/>
          <w:lang w:val="en-US"/>
        </w:rPr>
        <w:t xml:space="preserve">Review of the Community Justice Centre Act, </w:t>
      </w:r>
      <w:r w:rsidRPr="006A68EE">
        <w:rPr>
          <w:rFonts w:ascii="Times New Roman" w:hAnsi="Times New Roman" w:cs="Times New Roman"/>
          <w:lang w:val="en-US"/>
        </w:rPr>
        <w:t xml:space="preserve">2014, 7. </w:t>
      </w:r>
    </w:p>
  </w:footnote>
  <w:footnote w:id="134">
    <w:p w:rsidR="009E4336" w:rsidRPr="006A68EE" w:rsidRDefault="009E4336" w:rsidP="00716B7D">
      <w:pPr>
        <w:pStyle w:val="FootnoteText"/>
        <w:rPr>
          <w:rFonts w:ascii="Times New Roman" w:hAnsi="Times New Roman" w:cs="Times New Roman"/>
          <w:i/>
          <w:lang w:val="en-US"/>
        </w:rPr>
      </w:pPr>
      <w:r w:rsidRPr="006A68EE">
        <w:rPr>
          <w:rStyle w:val="FootnoteReference"/>
          <w:rFonts w:ascii="Times New Roman" w:hAnsi="Times New Roman" w:cs="Times New Roman"/>
        </w:rPr>
        <w:footnoteRef/>
      </w:r>
      <w:r w:rsidRPr="006A68EE">
        <w:rPr>
          <w:rFonts w:ascii="Times New Roman" w:hAnsi="Times New Roman" w:cs="Times New Roman"/>
        </w:rPr>
        <w:t xml:space="preserve"> </w:t>
      </w:r>
      <w:r w:rsidRPr="006A68EE">
        <w:rPr>
          <w:rFonts w:ascii="Times New Roman" w:hAnsi="Times New Roman" w:cs="Times New Roman"/>
          <w:lang w:val="en-US"/>
        </w:rPr>
        <w:t xml:space="preserve">Magistrate Court of Victoria, </w:t>
      </w:r>
      <w:r w:rsidRPr="006A68EE">
        <w:rPr>
          <w:rFonts w:ascii="Times New Roman" w:hAnsi="Times New Roman" w:cs="Times New Roman"/>
          <w:i/>
          <w:lang w:val="en-US"/>
        </w:rPr>
        <w:t>Submission to the royal commission into Victoria’s mental health system</w:t>
      </w:r>
      <w:r w:rsidRPr="006A68EE">
        <w:rPr>
          <w:rFonts w:ascii="Times New Roman" w:hAnsi="Times New Roman" w:cs="Times New Roman"/>
          <w:lang w:val="en-US"/>
        </w:rPr>
        <w:t>, 2019, 64.</w:t>
      </w:r>
    </w:p>
  </w:footnote>
  <w:footnote w:id="135">
    <w:p w:rsidR="009E4336" w:rsidRPr="006A68EE" w:rsidRDefault="009E4336" w:rsidP="00716B7D">
      <w:pPr>
        <w:pStyle w:val="FootnoteText"/>
        <w:rPr>
          <w:rFonts w:ascii="Times New Roman" w:hAnsi="Times New Roman" w:cs="Times New Roman"/>
          <w:lang w:val="en-US"/>
        </w:rPr>
      </w:pPr>
      <w:r w:rsidRPr="006A68EE">
        <w:rPr>
          <w:rStyle w:val="FootnoteReference"/>
          <w:rFonts w:ascii="Times New Roman" w:hAnsi="Times New Roman" w:cs="Times New Roman"/>
        </w:rPr>
        <w:footnoteRef/>
      </w:r>
      <w:r w:rsidRPr="006A68EE">
        <w:rPr>
          <w:rFonts w:ascii="Times New Roman" w:hAnsi="Times New Roman" w:cs="Times New Roman"/>
        </w:rPr>
        <w:t xml:space="preserve"> </w:t>
      </w:r>
      <w:r w:rsidRPr="006A68EE">
        <w:rPr>
          <w:rFonts w:ascii="Times New Roman" w:hAnsi="Times New Roman" w:cs="Times New Roman"/>
          <w:lang w:val="en-US"/>
        </w:rPr>
        <w:t xml:space="preserve">Department of the Attorney-General and Justice, </w:t>
      </w:r>
      <w:r w:rsidRPr="006A68EE">
        <w:rPr>
          <w:rFonts w:ascii="Times New Roman" w:hAnsi="Times New Roman" w:cs="Times New Roman"/>
          <w:i/>
          <w:lang w:val="en-US"/>
        </w:rPr>
        <w:t xml:space="preserve">Review of the Community Justice Centre Act, </w:t>
      </w:r>
      <w:r w:rsidRPr="006A68EE">
        <w:rPr>
          <w:rFonts w:ascii="Times New Roman" w:hAnsi="Times New Roman" w:cs="Times New Roman"/>
          <w:lang w:val="en-US"/>
        </w:rPr>
        <w:t xml:space="preserve">2014, 7. </w:t>
      </w:r>
    </w:p>
  </w:footnote>
  <w:footnote w:id="136">
    <w:p w:rsidR="009E4336" w:rsidRPr="006A68EE" w:rsidRDefault="009E4336" w:rsidP="00716B7D">
      <w:pPr>
        <w:pStyle w:val="FootnoteText"/>
        <w:rPr>
          <w:rFonts w:ascii="Times New Roman" w:hAnsi="Times New Roman" w:cs="Times New Roman"/>
          <w:lang w:val="en-US"/>
        </w:rPr>
      </w:pPr>
      <w:r w:rsidRPr="006A68EE">
        <w:rPr>
          <w:rStyle w:val="FootnoteReference"/>
          <w:rFonts w:ascii="Times New Roman" w:hAnsi="Times New Roman" w:cs="Times New Roman"/>
        </w:rPr>
        <w:footnoteRef/>
      </w:r>
      <w:r w:rsidRPr="006A68EE">
        <w:rPr>
          <w:rFonts w:ascii="Times New Roman" w:hAnsi="Times New Roman" w:cs="Times New Roman"/>
        </w:rPr>
        <w:t xml:space="preserve"> </w:t>
      </w:r>
      <w:r w:rsidRPr="006A68EE">
        <w:rPr>
          <w:rFonts w:ascii="Times New Roman" w:hAnsi="Times New Roman" w:cs="Times New Roman"/>
          <w:lang w:val="en-US"/>
        </w:rPr>
        <w:t>White B, Tilse C, Wilson J, Rosenman L, Purser K and Coe S, ‘Estate contestation in Australia: an empirical study of a year of case law’ 894.</w:t>
      </w:r>
    </w:p>
  </w:footnote>
  <w:footnote w:id="137">
    <w:p w:rsidR="009E4336" w:rsidRPr="006A68EE" w:rsidRDefault="009E4336">
      <w:pPr>
        <w:pStyle w:val="FootnoteText"/>
      </w:pPr>
      <w:r w:rsidRPr="006A68EE">
        <w:rPr>
          <w:rStyle w:val="FootnoteReference"/>
        </w:rPr>
        <w:footnoteRef/>
      </w:r>
      <w:r w:rsidRPr="006A68EE">
        <w:t xml:space="preserve"> </w:t>
      </w:r>
      <w:r w:rsidRPr="006A68EE">
        <w:rPr>
          <w:rFonts w:ascii="Times New Roman" w:hAnsi="Times New Roman" w:cs="Times New Roman"/>
          <w:i/>
          <w:lang w:val="en-US"/>
        </w:rPr>
        <w:t xml:space="preserve">Community Justice Centres Act </w:t>
      </w:r>
      <w:r w:rsidRPr="006A68EE">
        <w:rPr>
          <w:rFonts w:ascii="Times New Roman" w:hAnsi="Times New Roman" w:cs="Times New Roman"/>
          <w:lang w:val="en-US"/>
        </w:rPr>
        <w:t>(New South Wales).</w:t>
      </w:r>
    </w:p>
  </w:footnote>
  <w:footnote w:id="138">
    <w:p w:rsidR="009E4336" w:rsidRPr="006A68EE" w:rsidRDefault="009E4336" w:rsidP="00716B7D">
      <w:pPr>
        <w:pStyle w:val="FootnoteText"/>
        <w:rPr>
          <w:rFonts w:ascii="Times New Roman" w:hAnsi="Times New Roman" w:cs="Times New Roman"/>
          <w:lang w:val="en-US"/>
        </w:rPr>
      </w:pPr>
      <w:r w:rsidRPr="006A68EE">
        <w:rPr>
          <w:rStyle w:val="FootnoteReference"/>
          <w:rFonts w:ascii="Times New Roman" w:hAnsi="Times New Roman" w:cs="Times New Roman"/>
        </w:rPr>
        <w:footnoteRef/>
      </w:r>
      <w:r w:rsidRPr="006A68EE">
        <w:rPr>
          <w:rFonts w:ascii="Times New Roman" w:hAnsi="Times New Roman" w:cs="Times New Roman"/>
        </w:rPr>
        <w:t xml:space="preserve"> Section 14, </w:t>
      </w:r>
      <w:r w:rsidRPr="006A68EE">
        <w:rPr>
          <w:rFonts w:ascii="Times New Roman" w:hAnsi="Times New Roman" w:cs="Times New Roman"/>
          <w:i/>
          <w:lang w:val="en-US"/>
        </w:rPr>
        <w:t xml:space="preserve">Community Justice Centres Act </w:t>
      </w:r>
      <w:r w:rsidRPr="006A68EE">
        <w:rPr>
          <w:rFonts w:ascii="Times New Roman" w:hAnsi="Times New Roman" w:cs="Times New Roman"/>
          <w:lang w:val="en-US"/>
        </w:rPr>
        <w:t>(New South Wales).</w:t>
      </w:r>
    </w:p>
  </w:footnote>
  <w:footnote w:id="139">
    <w:p w:rsidR="009E4336" w:rsidRPr="006A68EE" w:rsidRDefault="009E4336" w:rsidP="00716B7D">
      <w:pPr>
        <w:pStyle w:val="FootnoteText"/>
        <w:rPr>
          <w:rFonts w:ascii="Times New Roman" w:hAnsi="Times New Roman" w:cs="Times New Roman"/>
        </w:rPr>
      </w:pPr>
      <w:r w:rsidRPr="006A68EE">
        <w:rPr>
          <w:rStyle w:val="FootnoteReference"/>
          <w:rFonts w:ascii="Times New Roman" w:hAnsi="Times New Roman" w:cs="Times New Roman"/>
        </w:rPr>
        <w:footnoteRef/>
      </w:r>
      <w:r w:rsidRPr="006A68EE">
        <w:rPr>
          <w:rFonts w:ascii="Times New Roman" w:hAnsi="Times New Roman" w:cs="Times New Roman"/>
        </w:rPr>
        <w:t xml:space="preserve"> </w:t>
      </w:r>
      <w:r w:rsidRPr="006A68EE">
        <w:rPr>
          <w:rFonts w:ascii="Times New Roman" w:hAnsi="Times New Roman" w:cs="Times New Roman"/>
          <w:lang w:val="en-US"/>
        </w:rPr>
        <w:t xml:space="preserve">Department of the attorney-general and justice, </w:t>
      </w:r>
      <w:r w:rsidRPr="006A68EE">
        <w:rPr>
          <w:rFonts w:ascii="Times New Roman" w:hAnsi="Times New Roman" w:cs="Times New Roman"/>
          <w:i/>
          <w:lang w:val="en-US"/>
        </w:rPr>
        <w:t xml:space="preserve">Review of the community justice center act, </w:t>
      </w:r>
      <w:r w:rsidRPr="006A68EE">
        <w:rPr>
          <w:rFonts w:ascii="Times New Roman" w:hAnsi="Times New Roman" w:cs="Times New Roman"/>
          <w:lang w:val="en-US"/>
        </w:rPr>
        <w:t>2014, 7.</w:t>
      </w:r>
    </w:p>
  </w:footnote>
  <w:footnote w:id="140">
    <w:p w:rsidR="009E4336" w:rsidRPr="006A68EE" w:rsidRDefault="009E4336" w:rsidP="00716B7D">
      <w:pPr>
        <w:pStyle w:val="FootnoteText"/>
        <w:rPr>
          <w:rFonts w:ascii="Times New Roman" w:hAnsi="Times New Roman" w:cs="Times New Roman"/>
          <w:lang w:val="en-US"/>
        </w:rPr>
      </w:pPr>
      <w:r w:rsidRPr="006A68EE">
        <w:rPr>
          <w:rStyle w:val="FootnoteReference"/>
          <w:rFonts w:ascii="Times New Roman" w:hAnsi="Times New Roman" w:cs="Times New Roman"/>
        </w:rPr>
        <w:footnoteRef/>
      </w:r>
      <w:r w:rsidRPr="006A68EE">
        <w:rPr>
          <w:rFonts w:ascii="Times New Roman" w:hAnsi="Times New Roman" w:cs="Times New Roman"/>
        </w:rPr>
        <w:t xml:space="preserve"> Section 23, </w:t>
      </w:r>
      <w:r w:rsidRPr="006A68EE">
        <w:rPr>
          <w:rFonts w:ascii="Times New Roman" w:hAnsi="Times New Roman" w:cs="Times New Roman"/>
          <w:i/>
          <w:lang w:val="en-US"/>
        </w:rPr>
        <w:t xml:space="preserve">Community Justice Centers Act </w:t>
      </w:r>
      <w:r w:rsidRPr="006A68EE">
        <w:rPr>
          <w:rFonts w:ascii="Times New Roman" w:hAnsi="Times New Roman" w:cs="Times New Roman"/>
          <w:lang w:val="en-US"/>
        </w:rPr>
        <w:t>(New South Wales).</w:t>
      </w:r>
    </w:p>
  </w:footnote>
  <w:footnote w:id="141">
    <w:p w:rsidR="009E4336" w:rsidRPr="006A68EE" w:rsidRDefault="009E4336" w:rsidP="00716B7D">
      <w:pPr>
        <w:pStyle w:val="FootnoteText"/>
        <w:rPr>
          <w:rFonts w:ascii="Times New Roman" w:hAnsi="Times New Roman" w:cs="Times New Roman"/>
        </w:rPr>
      </w:pPr>
      <w:r w:rsidRPr="006A68EE">
        <w:rPr>
          <w:rStyle w:val="FootnoteReference"/>
          <w:rFonts w:ascii="Times New Roman" w:hAnsi="Times New Roman" w:cs="Times New Roman"/>
        </w:rPr>
        <w:footnoteRef/>
      </w:r>
      <w:r w:rsidRPr="006A68EE">
        <w:rPr>
          <w:rFonts w:ascii="Times New Roman" w:hAnsi="Times New Roman" w:cs="Times New Roman"/>
        </w:rPr>
        <w:t xml:space="preserve"> Law and justice foundation of New South Wales, </w:t>
      </w:r>
      <w:r w:rsidRPr="006A68EE">
        <w:rPr>
          <w:rFonts w:ascii="Times New Roman" w:hAnsi="Times New Roman" w:cs="Times New Roman"/>
          <w:i/>
        </w:rPr>
        <w:t xml:space="preserve">The legal needs of older people in New South Wales, </w:t>
      </w:r>
      <w:r w:rsidRPr="006A68EE">
        <w:rPr>
          <w:rFonts w:ascii="Times New Roman" w:hAnsi="Times New Roman" w:cs="Times New Roman"/>
        </w:rPr>
        <w:t>2004, 346.</w:t>
      </w:r>
    </w:p>
  </w:footnote>
  <w:footnote w:id="142">
    <w:p w:rsidR="009E4336" w:rsidRPr="006A68EE" w:rsidRDefault="009E4336" w:rsidP="00716B7D">
      <w:pPr>
        <w:pStyle w:val="FootnoteText"/>
        <w:rPr>
          <w:rFonts w:ascii="Times New Roman" w:hAnsi="Times New Roman" w:cs="Times New Roman"/>
        </w:rPr>
      </w:pPr>
      <w:r w:rsidRPr="006A68EE">
        <w:rPr>
          <w:rStyle w:val="FootnoteReference"/>
          <w:rFonts w:ascii="Times New Roman" w:hAnsi="Times New Roman" w:cs="Times New Roman"/>
        </w:rPr>
        <w:footnoteRef/>
      </w:r>
      <w:r w:rsidRPr="006A68EE">
        <w:rPr>
          <w:rFonts w:ascii="Times New Roman" w:hAnsi="Times New Roman" w:cs="Times New Roman"/>
        </w:rPr>
        <w:t xml:space="preserve"> New South Wales Government, </w:t>
      </w:r>
      <w:r w:rsidRPr="006A68EE">
        <w:rPr>
          <w:rFonts w:ascii="Times New Roman" w:hAnsi="Times New Roman" w:cs="Times New Roman"/>
          <w:i/>
        </w:rPr>
        <w:t xml:space="preserve">Department of justice annual report 2017-2018, </w:t>
      </w:r>
      <w:r w:rsidRPr="006A68EE">
        <w:rPr>
          <w:rFonts w:ascii="Times New Roman" w:hAnsi="Times New Roman" w:cs="Times New Roman"/>
        </w:rPr>
        <w:t>2018, 54.</w:t>
      </w:r>
    </w:p>
  </w:footnote>
  <w:footnote w:id="143">
    <w:p w:rsidR="009E4336" w:rsidRPr="006A68EE" w:rsidRDefault="009E4336" w:rsidP="00716B7D">
      <w:pPr>
        <w:pStyle w:val="FootnoteText"/>
        <w:rPr>
          <w:rFonts w:ascii="Times New Roman" w:hAnsi="Times New Roman" w:cs="Times New Roman"/>
        </w:rPr>
      </w:pPr>
      <w:r w:rsidRPr="006A68EE">
        <w:rPr>
          <w:rStyle w:val="FootnoteReference"/>
          <w:rFonts w:ascii="Times New Roman" w:hAnsi="Times New Roman" w:cs="Times New Roman"/>
        </w:rPr>
        <w:footnoteRef/>
      </w:r>
      <w:r w:rsidRPr="006A68EE">
        <w:rPr>
          <w:rFonts w:ascii="Times New Roman" w:hAnsi="Times New Roman" w:cs="Times New Roman"/>
        </w:rPr>
        <w:t xml:space="preserve"> </w:t>
      </w:r>
      <w:hyperlink r:id="rId22" w:history="1">
        <w:r w:rsidRPr="006A68EE">
          <w:rPr>
            <w:rStyle w:val="Hyperlink"/>
            <w:rFonts w:ascii="Times New Roman" w:hAnsi="Times New Roman" w:cs="Times New Roman"/>
          </w:rPr>
          <w:t>https://www.cjc.justice.nsw.gov.au/Pages/cjc_whytry_mediation/com_justice_mediation_atsi.aspx</w:t>
        </w:r>
      </w:hyperlink>
      <w:r w:rsidRPr="006A68EE">
        <w:rPr>
          <w:rFonts w:ascii="Times New Roman" w:hAnsi="Times New Roman" w:cs="Times New Roman"/>
        </w:rPr>
        <w:t xml:space="preserve"> on 11 November 2019.</w:t>
      </w:r>
    </w:p>
  </w:footnote>
  <w:footnote w:id="144">
    <w:p w:rsidR="009E4336" w:rsidRPr="006A68EE" w:rsidRDefault="009E4336">
      <w:pPr>
        <w:pStyle w:val="FootnoteText"/>
      </w:pPr>
      <w:r w:rsidRPr="006A68EE">
        <w:rPr>
          <w:rStyle w:val="FootnoteReference"/>
        </w:rPr>
        <w:footnoteRef/>
      </w:r>
      <w:r w:rsidRPr="006A68EE">
        <w:t xml:space="preserve"> </w:t>
      </w:r>
      <w:r w:rsidRPr="006A68EE">
        <w:rPr>
          <w:rFonts w:ascii="Times New Roman" w:hAnsi="Times New Roman" w:cs="Times New Roman"/>
          <w:i/>
        </w:rPr>
        <w:t>Civil Procedure</w:t>
      </w:r>
      <w:r w:rsidRPr="006A68EE">
        <w:rPr>
          <w:rFonts w:ascii="Times New Roman" w:hAnsi="Times New Roman" w:cs="Times New Roman"/>
          <w:i/>
          <w:lang w:val="en-US"/>
        </w:rPr>
        <w:t xml:space="preserve"> Act </w:t>
      </w:r>
      <w:r w:rsidRPr="006A68EE">
        <w:rPr>
          <w:rFonts w:ascii="Times New Roman" w:hAnsi="Times New Roman" w:cs="Times New Roman"/>
          <w:lang w:val="en-US"/>
        </w:rPr>
        <w:t>(New South Wales).</w:t>
      </w:r>
    </w:p>
  </w:footnote>
  <w:footnote w:id="145">
    <w:p w:rsidR="009E4336" w:rsidRPr="006A68EE" w:rsidRDefault="009E4336" w:rsidP="00716B7D">
      <w:pPr>
        <w:pStyle w:val="FootnoteText"/>
        <w:rPr>
          <w:rFonts w:ascii="Times New Roman" w:hAnsi="Times New Roman" w:cs="Times New Roman"/>
          <w:lang w:val="en-US"/>
        </w:rPr>
      </w:pPr>
      <w:r w:rsidRPr="006A68EE">
        <w:rPr>
          <w:rStyle w:val="FootnoteReference"/>
          <w:rFonts w:ascii="Times New Roman" w:hAnsi="Times New Roman" w:cs="Times New Roman"/>
        </w:rPr>
        <w:footnoteRef/>
      </w:r>
      <w:r w:rsidRPr="006A68EE">
        <w:rPr>
          <w:rFonts w:ascii="Times New Roman" w:hAnsi="Times New Roman" w:cs="Times New Roman"/>
        </w:rPr>
        <w:t xml:space="preserve"> Section 26, </w:t>
      </w:r>
      <w:r w:rsidRPr="006A68EE">
        <w:rPr>
          <w:rFonts w:ascii="Times New Roman" w:hAnsi="Times New Roman" w:cs="Times New Roman"/>
          <w:i/>
        </w:rPr>
        <w:t>Civil Procedure</w:t>
      </w:r>
      <w:r w:rsidRPr="006A68EE">
        <w:rPr>
          <w:rFonts w:ascii="Times New Roman" w:hAnsi="Times New Roman" w:cs="Times New Roman"/>
          <w:i/>
          <w:lang w:val="en-US"/>
        </w:rPr>
        <w:t xml:space="preserve"> Act </w:t>
      </w:r>
      <w:r w:rsidRPr="006A68EE">
        <w:rPr>
          <w:rFonts w:ascii="Times New Roman" w:hAnsi="Times New Roman" w:cs="Times New Roman"/>
          <w:lang w:val="en-US"/>
        </w:rPr>
        <w:t>(New South Wales).</w:t>
      </w:r>
    </w:p>
  </w:footnote>
  <w:footnote w:id="146">
    <w:p w:rsidR="009E4336" w:rsidRPr="006A68EE" w:rsidRDefault="009E4336" w:rsidP="00716B7D">
      <w:pPr>
        <w:pStyle w:val="FootnoteText"/>
        <w:rPr>
          <w:rFonts w:ascii="Times New Roman" w:hAnsi="Times New Roman" w:cs="Times New Roman"/>
          <w:lang w:val="en-US"/>
        </w:rPr>
      </w:pPr>
      <w:r w:rsidRPr="006A68EE">
        <w:rPr>
          <w:rStyle w:val="FootnoteReference"/>
          <w:rFonts w:ascii="Times New Roman" w:hAnsi="Times New Roman" w:cs="Times New Roman"/>
        </w:rPr>
        <w:footnoteRef/>
      </w:r>
      <w:r w:rsidRPr="006A68EE">
        <w:rPr>
          <w:rFonts w:ascii="Times New Roman" w:hAnsi="Times New Roman" w:cs="Times New Roman"/>
        </w:rPr>
        <w:t xml:space="preserve"> Section 27, </w:t>
      </w:r>
      <w:r w:rsidRPr="006A68EE">
        <w:rPr>
          <w:rFonts w:ascii="Times New Roman" w:hAnsi="Times New Roman" w:cs="Times New Roman"/>
          <w:i/>
        </w:rPr>
        <w:t>Civil Procedure</w:t>
      </w:r>
      <w:r w:rsidRPr="006A68EE">
        <w:rPr>
          <w:rFonts w:ascii="Times New Roman" w:hAnsi="Times New Roman" w:cs="Times New Roman"/>
          <w:i/>
          <w:lang w:val="en-US"/>
        </w:rPr>
        <w:t xml:space="preserve"> Act </w:t>
      </w:r>
      <w:r w:rsidRPr="006A68EE">
        <w:rPr>
          <w:rFonts w:ascii="Times New Roman" w:hAnsi="Times New Roman" w:cs="Times New Roman"/>
          <w:lang w:val="en-US"/>
        </w:rPr>
        <w:t>(New South Wales).</w:t>
      </w:r>
    </w:p>
  </w:footnote>
  <w:footnote w:id="147">
    <w:p w:rsidR="009E4336" w:rsidRPr="006A68EE" w:rsidRDefault="009E4336" w:rsidP="00716B7D">
      <w:pPr>
        <w:pStyle w:val="FootnoteText"/>
        <w:rPr>
          <w:rFonts w:ascii="Times New Roman" w:hAnsi="Times New Roman" w:cs="Times New Roman"/>
        </w:rPr>
      </w:pPr>
      <w:r w:rsidRPr="006A68EE">
        <w:rPr>
          <w:rStyle w:val="FootnoteReference"/>
          <w:rFonts w:ascii="Times New Roman" w:hAnsi="Times New Roman" w:cs="Times New Roman"/>
        </w:rPr>
        <w:footnoteRef/>
      </w:r>
      <w:r w:rsidRPr="006A68EE">
        <w:rPr>
          <w:rFonts w:ascii="Times New Roman" w:hAnsi="Times New Roman" w:cs="Times New Roman"/>
        </w:rPr>
        <w:t xml:space="preserve"> Section 26, </w:t>
      </w:r>
      <w:r w:rsidRPr="006A68EE">
        <w:rPr>
          <w:rFonts w:ascii="Times New Roman" w:hAnsi="Times New Roman" w:cs="Times New Roman"/>
          <w:i/>
        </w:rPr>
        <w:t>Civil Procedure</w:t>
      </w:r>
      <w:r w:rsidRPr="006A68EE">
        <w:rPr>
          <w:rFonts w:ascii="Times New Roman" w:hAnsi="Times New Roman" w:cs="Times New Roman"/>
          <w:i/>
          <w:lang w:val="en-US"/>
        </w:rPr>
        <w:t xml:space="preserve"> Act </w:t>
      </w:r>
      <w:r w:rsidRPr="006A68EE">
        <w:rPr>
          <w:rFonts w:ascii="Times New Roman" w:hAnsi="Times New Roman" w:cs="Times New Roman"/>
          <w:lang w:val="en-US"/>
        </w:rPr>
        <w:t>(New South Wales).</w:t>
      </w:r>
    </w:p>
  </w:footnote>
  <w:footnote w:id="148">
    <w:p w:rsidR="009E4336" w:rsidRPr="006A68EE" w:rsidRDefault="009E4336" w:rsidP="00716B7D">
      <w:pPr>
        <w:pStyle w:val="FootnoteText"/>
        <w:rPr>
          <w:rFonts w:ascii="Times New Roman" w:hAnsi="Times New Roman" w:cs="Times New Roman"/>
          <w:lang w:val="en-US"/>
        </w:rPr>
      </w:pPr>
      <w:r w:rsidRPr="006A68EE">
        <w:rPr>
          <w:rStyle w:val="FootnoteReference"/>
          <w:rFonts w:ascii="Times New Roman" w:hAnsi="Times New Roman" w:cs="Times New Roman"/>
        </w:rPr>
        <w:footnoteRef/>
      </w:r>
      <w:r w:rsidRPr="006A68EE">
        <w:rPr>
          <w:rFonts w:ascii="Times New Roman" w:hAnsi="Times New Roman" w:cs="Times New Roman"/>
        </w:rPr>
        <w:t xml:space="preserve"> </w:t>
      </w:r>
      <w:r w:rsidRPr="006A68EE">
        <w:rPr>
          <w:rFonts w:ascii="Times New Roman" w:hAnsi="Times New Roman" w:cs="Times New Roman"/>
          <w:lang w:val="en-US"/>
        </w:rPr>
        <w:t xml:space="preserve">Section 98, </w:t>
      </w:r>
      <w:r w:rsidRPr="006A68EE">
        <w:rPr>
          <w:rFonts w:ascii="Times New Roman" w:hAnsi="Times New Roman" w:cs="Times New Roman"/>
          <w:i/>
          <w:lang w:val="en-US"/>
        </w:rPr>
        <w:t xml:space="preserve">Succession Act </w:t>
      </w:r>
      <w:r w:rsidRPr="006A68EE">
        <w:rPr>
          <w:rFonts w:ascii="Times New Roman" w:hAnsi="Times New Roman" w:cs="Times New Roman"/>
          <w:lang w:val="en-US"/>
        </w:rPr>
        <w:t>(New South Wales).</w:t>
      </w:r>
    </w:p>
  </w:footnote>
  <w:footnote w:id="149">
    <w:p w:rsidR="009E4336" w:rsidRPr="006A68EE" w:rsidRDefault="009E4336" w:rsidP="00716B7D">
      <w:pPr>
        <w:pStyle w:val="FootnoteText"/>
        <w:rPr>
          <w:rFonts w:ascii="Times New Roman" w:hAnsi="Times New Roman" w:cs="Times New Roman"/>
          <w:lang w:val="en-US"/>
        </w:rPr>
      </w:pPr>
      <w:r w:rsidRPr="006A68EE">
        <w:rPr>
          <w:rStyle w:val="FootnoteReference"/>
          <w:rFonts w:ascii="Times New Roman" w:hAnsi="Times New Roman" w:cs="Times New Roman"/>
        </w:rPr>
        <w:footnoteRef/>
      </w:r>
      <w:r w:rsidRPr="006A68EE">
        <w:rPr>
          <w:rFonts w:ascii="Times New Roman" w:hAnsi="Times New Roman" w:cs="Times New Roman"/>
        </w:rPr>
        <w:t xml:space="preserve"> </w:t>
      </w:r>
      <w:r w:rsidRPr="006A68EE">
        <w:rPr>
          <w:rFonts w:ascii="Times New Roman" w:hAnsi="Times New Roman" w:cs="Times New Roman"/>
          <w:lang w:val="en-US"/>
        </w:rPr>
        <w:t xml:space="preserve">Section 98 (1), </w:t>
      </w:r>
      <w:r w:rsidRPr="006A68EE">
        <w:rPr>
          <w:rFonts w:ascii="Times New Roman" w:hAnsi="Times New Roman" w:cs="Times New Roman"/>
          <w:i/>
          <w:lang w:val="en-US"/>
        </w:rPr>
        <w:t xml:space="preserve">Succession Act </w:t>
      </w:r>
      <w:r w:rsidRPr="006A68EE">
        <w:rPr>
          <w:rFonts w:ascii="Times New Roman" w:hAnsi="Times New Roman" w:cs="Times New Roman"/>
          <w:lang w:val="en-US"/>
        </w:rPr>
        <w:t>(New South Wales).</w:t>
      </w:r>
    </w:p>
  </w:footnote>
  <w:footnote w:id="150">
    <w:p w:rsidR="009E4336" w:rsidRPr="006A68EE" w:rsidRDefault="009E4336" w:rsidP="00716B7D">
      <w:pPr>
        <w:pStyle w:val="FootnoteText"/>
        <w:rPr>
          <w:rFonts w:ascii="Times New Roman" w:hAnsi="Times New Roman" w:cs="Times New Roman"/>
          <w:lang w:val="en-US"/>
        </w:rPr>
      </w:pPr>
      <w:r w:rsidRPr="006A68EE">
        <w:rPr>
          <w:rStyle w:val="FootnoteReference"/>
          <w:rFonts w:ascii="Times New Roman" w:hAnsi="Times New Roman" w:cs="Times New Roman"/>
        </w:rPr>
        <w:footnoteRef/>
      </w:r>
      <w:r w:rsidRPr="006A68EE">
        <w:rPr>
          <w:rFonts w:ascii="Times New Roman" w:hAnsi="Times New Roman" w:cs="Times New Roman"/>
        </w:rPr>
        <w:t xml:space="preserve"> </w:t>
      </w:r>
      <w:r w:rsidRPr="006A68EE">
        <w:rPr>
          <w:rFonts w:ascii="Times New Roman" w:hAnsi="Times New Roman" w:cs="Times New Roman"/>
          <w:lang w:val="en-US"/>
        </w:rPr>
        <w:t xml:space="preserve">Section 98 (2), </w:t>
      </w:r>
      <w:r w:rsidRPr="006A68EE">
        <w:rPr>
          <w:rFonts w:ascii="Times New Roman" w:hAnsi="Times New Roman" w:cs="Times New Roman"/>
          <w:i/>
          <w:lang w:val="en-US"/>
        </w:rPr>
        <w:t xml:space="preserve">Succession Act </w:t>
      </w:r>
      <w:r w:rsidRPr="006A68EE">
        <w:rPr>
          <w:rFonts w:ascii="Times New Roman" w:hAnsi="Times New Roman" w:cs="Times New Roman"/>
          <w:lang w:val="en-US"/>
        </w:rPr>
        <w:t>(New South Wales).</w:t>
      </w:r>
    </w:p>
  </w:footnote>
  <w:footnote w:id="151">
    <w:p w:rsidR="009E4336" w:rsidRPr="006A68EE" w:rsidRDefault="009E4336" w:rsidP="00716B7D">
      <w:pPr>
        <w:pStyle w:val="FootnoteText"/>
        <w:rPr>
          <w:rFonts w:ascii="Times New Roman" w:hAnsi="Times New Roman" w:cs="Times New Roman"/>
        </w:rPr>
      </w:pPr>
      <w:r w:rsidRPr="006A68EE">
        <w:rPr>
          <w:rStyle w:val="FootnoteReference"/>
          <w:rFonts w:ascii="Times New Roman" w:hAnsi="Times New Roman" w:cs="Times New Roman"/>
        </w:rPr>
        <w:footnoteRef/>
      </w:r>
      <w:r w:rsidRPr="006A68EE">
        <w:rPr>
          <w:rFonts w:ascii="Times New Roman" w:hAnsi="Times New Roman" w:cs="Times New Roman"/>
        </w:rPr>
        <w:t xml:space="preserve"> Waye V, ‘Mandatory mediation in Australia’s civil justice system’, Academia.edu, 14.</w:t>
      </w:r>
    </w:p>
  </w:footnote>
  <w:footnote w:id="152">
    <w:p w:rsidR="009E4336" w:rsidRPr="006A68EE" w:rsidRDefault="009E4336" w:rsidP="00716B7D">
      <w:pPr>
        <w:pStyle w:val="FootnoteText"/>
        <w:rPr>
          <w:rFonts w:ascii="Times New Roman" w:hAnsi="Times New Roman" w:cs="Times New Roman"/>
        </w:rPr>
      </w:pPr>
      <w:r w:rsidRPr="006A68EE">
        <w:rPr>
          <w:rStyle w:val="FootnoteReference"/>
          <w:rFonts w:ascii="Times New Roman" w:hAnsi="Times New Roman" w:cs="Times New Roman"/>
        </w:rPr>
        <w:footnoteRef/>
      </w:r>
      <w:r w:rsidRPr="006A68EE">
        <w:rPr>
          <w:rFonts w:ascii="Times New Roman" w:hAnsi="Times New Roman" w:cs="Times New Roman"/>
        </w:rPr>
        <w:t xml:space="preserve"> Bergin P A, ‘The right balance between trial and mediation: Visions, experiences and proposals’ Aula Magna at the Court of Cassation in Rome, Rome, 19 October 2012, 2.</w:t>
      </w:r>
    </w:p>
  </w:footnote>
  <w:footnote w:id="153">
    <w:p w:rsidR="009E4336" w:rsidRPr="006A68EE" w:rsidRDefault="009E4336" w:rsidP="00716B7D">
      <w:pPr>
        <w:spacing w:after="0" w:line="240" w:lineRule="auto"/>
        <w:ind w:left="7"/>
        <w:rPr>
          <w:rFonts w:ascii="Times New Roman" w:hAnsi="Times New Roman" w:cs="Times New Roman"/>
          <w:sz w:val="20"/>
          <w:szCs w:val="20"/>
        </w:rPr>
      </w:pPr>
      <w:r w:rsidRPr="006A68EE">
        <w:rPr>
          <w:rStyle w:val="FootnoteReference"/>
          <w:rFonts w:ascii="Times New Roman" w:hAnsi="Times New Roman" w:cs="Times New Roman"/>
          <w:sz w:val="20"/>
          <w:szCs w:val="20"/>
        </w:rPr>
        <w:footnoteRef/>
      </w:r>
      <w:r w:rsidRPr="006A68EE">
        <w:rPr>
          <w:rFonts w:ascii="Times New Roman" w:hAnsi="Times New Roman" w:cs="Times New Roman"/>
          <w:sz w:val="20"/>
          <w:szCs w:val="20"/>
        </w:rPr>
        <w:t xml:space="preserve"> Bergin P A, ‘The right balance between trial and mediation: Visions, experiences and proposals’ 3.</w:t>
      </w:r>
    </w:p>
  </w:footnote>
  <w:footnote w:id="154">
    <w:p w:rsidR="009E4336" w:rsidRPr="006A68EE" w:rsidRDefault="009E4336" w:rsidP="00716B7D">
      <w:pPr>
        <w:pStyle w:val="FootnoteText"/>
        <w:rPr>
          <w:rFonts w:ascii="Times New Roman" w:hAnsi="Times New Roman" w:cs="Times New Roman"/>
        </w:rPr>
      </w:pPr>
      <w:r w:rsidRPr="006A68EE">
        <w:rPr>
          <w:rStyle w:val="FootnoteReference"/>
          <w:rFonts w:ascii="Times New Roman" w:hAnsi="Times New Roman" w:cs="Times New Roman"/>
        </w:rPr>
        <w:footnoteRef/>
      </w:r>
      <w:r w:rsidRPr="006A68EE">
        <w:rPr>
          <w:rFonts w:ascii="Times New Roman" w:hAnsi="Times New Roman" w:cs="Times New Roman"/>
        </w:rPr>
        <w:t xml:space="preserve"> National Alternative Dispute Resolution Advisory Council, </w:t>
      </w:r>
      <w:r w:rsidRPr="006A68EE">
        <w:rPr>
          <w:rFonts w:ascii="Times New Roman" w:hAnsi="Times New Roman" w:cs="Times New Roman"/>
          <w:i/>
        </w:rPr>
        <w:t xml:space="preserve">Alternative dispute resolution statistics: Published statistics on alternative dispute resolution in Australia, </w:t>
      </w:r>
      <w:r w:rsidRPr="006A68EE">
        <w:rPr>
          <w:rFonts w:ascii="Times New Roman" w:hAnsi="Times New Roman" w:cs="Times New Roman"/>
        </w:rPr>
        <w:t>2003, 11.</w:t>
      </w:r>
    </w:p>
  </w:footnote>
  <w:footnote w:id="155">
    <w:p w:rsidR="009E4336" w:rsidRPr="006A68EE" w:rsidRDefault="009E4336" w:rsidP="00716B7D">
      <w:pPr>
        <w:pStyle w:val="FootnoteText"/>
        <w:rPr>
          <w:rFonts w:ascii="Times New Roman" w:hAnsi="Times New Roman" w:cs="Times New Roman"/>
        </w:rPr>
      </w:pPr>
      <w:r w:rsidRPr="006A68EE">
        <w:rPr>
          <w:rStyle w:val="FootnoteReference"/>
          <w:rFonts w:ascii="Times New Roman" w:hAnsi="Times New Roman" w:cs="Times New Roman"/>
        </w:rPr>
        <w:footnoteRef/>
      </w:r>
      <w:r w:rsidRPr="006A68EE">
        <w:rPr>
          <w:rFonts w:ascii="Times New Roman" w:hAnsi="Times New Roman" w:cs="Times New Roman"/>
        </w:rPr>
        <w:t xml:space="preserve"> National Alternative Dispute Resolution Advisory Council, </w:t>
      </w:r>
      <w:r w:rsidRPr="006A68EE">
        <w:rPr>
          <w:rFonts w:ascii="Times New Roman" w:hAnsi="Times New Roman" w:cs="Times New Roman"/>
          <w:i/>
        </w:rPr>
        <w:t xml:space="preserve">Alternative dispute resolution statistics: Published statistics on alternative dispute resolution in Australia, </w:t>
      </w:r>
      <w:r w:rsidRPr="006A68EE">
        <w:rPr>
          <w:rFonts w:ascii="Times New Roman" w:hAnsi="Times New Roman" w:cs="Times New Roman"/>
        </w:rPr>
        <w:t>2003, 11.</w:t>
      </w:r>
    </w:p>
  </w:footnote>
  <w:footnote w:id="156">
    <w:p w:rsidR="009E4336" w:rsidRPr="006A68EE" w:rsidRDefault="009E4336" w:rsidP="00716B7D">
      <w:pPr>
        <w:pStyle w:val="FootnoteText"/>
        <w:rPr>
          <w:rFonts w:ascii="Times New Roman" w:hAnsi="Times New Roman" w:cs="Times New Roman"/>
        </w:rPr>
      </w:pPr>
      <w:r w:rsidRPr="006A68EE">
        <w:rPr>
          <w:rStyle w:val="FootnoteReference"/>
          <w:rFonts w:ascii="Times New Roman" w:hAnsi="Times New Roman" w:cs="Times New Roman"/>
        </w:rPr>
        <w:footnoteRef/>
      </w:r>
      <w:r w:rsidRPr="006A68EE">
        <w:rPr>
          <w:rFonts w:ascii="Times New Roman" w:hAnsi="Times New Roman" w:cs="Times New Roman"/>
        </w:rPr>
        <w:t xml:space="preserve"> Bergin P A, ‘The right balance between trial and mediation: Visions, experiences and proposals’ 4.</w:t>
      </w:r>
    </w:p>
  </w:footnote>
  <w:footnote w:id="157">
    <w:p w:rsidR="009E4336" w:rsidRPr="006A68EE" w:rsidRDefault="009E4336" w:rsidP="00716B7D">
      <w:pPr>
        <w:pStyle w:val="FootnoteText"/>
        <w:rPr>
          <w:rFonts w:ascii="Times New Roman" w:hAnsi="Times New Roman" w:cs="Times New Roman"/>
        </w:rPr>
      </w:pPr>
      <w:r w:rsidRPr="006A68EE">
        <w:rPr>
          <w:rStyle w:val="FootnoteReference"/>
          <w:rFonts w:ascii="Times New Roman" w:hAnsi="Times New Roman" w:cs="Times New Roman"/>
        </w:rPr>
        <w:footnoteRef/>
      </w:r>
      <w:r w:rsidRPr="006A68EE">
        <w:rPr>
          <w:rFonts w:ascii="Times New Roman" w:hAnsi="Times New Roman" w:cs="Times New Roman"/>
        </w:rPr>
        <w:t xml:space="preserve"> Bergin P A, ‘The right balance between trial and mediation: Visions, experiences and proposals’ 4.</w:t>
      </w:r>
    </w:p>
  </w:footnote>
  <w:footnote w:id="158">
    <w:p w:rsidR="009E4336" w:rsidRPr="006A68EE" w:rsidRDefault="009E4336" w:rsidP="00716B7D">
      <w:pPr>
        <w:pStyle w:val="FootnoteText"/>
        <w:rPr>
          <w:rFonts w:ascii="Times New Roman" w:hAnsi="Times New Roman" w:cs="Times New Roman"/>
          <w:lang w:val="en-US"/>
        </w:rPr>
      </w:pPr>
      <w:r w:rsidRPr="006A68EE">
        <w:rPr>
          <w:rStyle w:val="FootnoteReference"/>
          <w:rFonts w:ascii="Times New Roman" w:hAnsi="Times New Roman" w:cs="Times New Roman"/>
        </w:rPr>
        <w:footnoteRef/>
      </w:r>
      <w:r w:rsidRPr="006A68EE">
        <w:rPr>
          <w:rFonts w:ascii="Times New Roman" w:hAnsi="Times New Roman" w:cs="Times New Roman"/>
        </w:rPr>
        <w:t xml:space="preserve"> Bergin P A, ‘The right balance between trial and mediation: Visions, experiences and proposals’ 24.</w:t>
      </w:r>
    </w:p>
  </w:footnote>
  <w:footnote w:id="159">
    <w:p w:rsidR="009E4336" w:rsidRPr="006A68EE" w:rsidRDefault="009E4336" w:rsidP="00716B7D">
      <w:pPr>
        <w:pStyle w:val="FootnoteText"/>
        <w:rPr>
          <w:rFonts w:ascii="Times New Roman" w:hAnsi="Times New Roman" w:cs="Times New Roman"/>
          <w:i/>
        </w:rPr>
      </w:pPr>
      <w:r w:rsidRPr="006A68EE">
        <w:rPr>
          <w:rStyle w:val="FootnoteReference"/>
          <w:rFonts w:ascii="Times New Roman" w:hAnsi="Times New Roman" w:cs="Times New Roman"/>
        </w:rPr>
        <w:footnoteRef/>
      </w:r>
      <w:r w:rsidRPr="006A68EE">
        <w:rPr>
          <w:rFonts w:ascii="Times New Roman" w:hAnsi="Times New Roman" w:cs="Times New Roman"/>
        </w:rPr>
        <w:t xml:space="preserve"> Supreme Court of New South Wales, </w:t>
      </w:r>
      <w:r w:rsidRPr="006A68EE">
        <w:rPr>
          <w:rFonts w:ascii="Times New Roman" w:hAnsi="Times New Roman" w:cs="Times New Roman"/>
          <w:i/>
        </w:rPr>
        <w:t xml:space="preserve">Supreme court of New South Wales statistics, </w:t>
      </w:r>
      <w:r w:rsidRPr="006A68EE">
        <w:rPr>
          <w:rFonts w:ascii="Times New Roman" w:hAnsi="Times New Roman" w:cs="Times New Roman"/>
        </w:rPr>
        <w:t xml:space="preserve">2019, 10.  </w:t>
      </w:r>
    </w:p>
  </w:footnote>
  <w:footnote w:id="160">
    <w:p w:rsidR="009E4336" w:rsidRPr="006A68EE" w:rsidRDefault="009E4336" w:rsidP="00716B7D">
      <w:pPr>
        <w:pStyle w:val="FootnoteText"/>
        <w:rPr>
          <w:rFonts w:ascii="Times New Roman" w:hAnsi="Times New Roman" w:cs="Times New Roman"/>
          <w:i/>
        </w:rPr>
      </w:pPr>
      <w:r w:rsidRPr="006A68EE">
        <w:rPr>
          <w:rStyle w:val="FootnoteReference"/>
          <w:rFonts w:ascii="Times New Roman" w:hAnsi="Times New Roman" w:cs="Times New Roman"/>
        </w:rPr>
        <w:footnoteRef/>
      </w:r>
      <w:r w:rsidRPr="006A68EE">
        <w:rPr>
          <w:rFonts w:ascii="Times New Roman" w:hAnsi="Times New Roman" w:cs="Times New Roman"/>
        </w:rPr>
        <w:t xml:space="preserve"> Supreme Court of New South Wales, </w:t>
      </w:r>
      <w:r w:rsidRPr="006A68EE">
        <w:rPr>
          <w:rFonts w:ascii="Times New Roman" w:hAnsi="Times New Roman" w:cs="Times New Roman"/>
          <w:i/>
        </w:rPr>
        <w:t xml:space="preserve">Supreme court of New South Wales statistics, </w:t>
      </w:r>
      <w:r w:rsidRPr="006A68EE">
        <w:rPr>
          <w:rFonts w:ascii="Times New Roman" w:hAnsi="Times New Roman" w:cs="Times New Roman"/>
        </w:rPr>
        <w:t xml:space="preserve">2019, 10.  </w:t>
      </w:r>
    </w:p>
  </w:footnote>
  <w:footnote w:id="161">
    <w:p w:rsidR="009E4336" w:rsidRPr="006A68EE" w:rsidRDefault="009E4336" w:rsidP="00716B7D">
      <w:pPr>
        <w:pStyle w:val="FootnoteText"/>
        <w:rPr>
          <w:rFonts w:ascii="Times New Roman" w:hAnsi="Times New Roman" w:cs="Times New Roman"/>
          <w:lang w:val="en-US"/>
        </w:rPr>
      </w:pPr>
      <w:r w:rsidRPr="006A68EE">
        <w:rPr>
          <w:rStyle w:val="FootnoteReference"/>
          <w:rFonts w:ascii="Times New Roman" w:hAnsi="Times New Roman" w:cs="Times New Roman"/>
        </w:rPr>
        <w:footnoteRef/>
      </w:r>
      <w:r w:rsidRPr="006A68EE">
        <w:rPr>
          <w:rFonts w:ascii="Times New Roman" w:hAnsi="Times New Roman" w:cs="Times New Roman"/>
        </w:rPr>
        <w:t xml:space="preserve"> Supreme Court of New South Wales, </w:t>
      </w:r>
      <w:r w:rsidRPr="006A68EE">
        <w:rPr>
          <w:rFonts w:ascii="Times New Roman" w:hAnsi="Times New Roman" w:cs="Times New Roman"/>
          <w:i/>
        </w:rPr>
        <w:t xml:space="preserve">Supreme court of New South Wales statistics, </w:t>
      </w:r>
      <w:r w:rsidRPr="006A68EE">
        <w:rPr>
          <w:rFonts w:ascii="Times New Roman" w:hAnsi="Times New Roman" w:cs="Times New Roman"/>
        </w:rPr>
        <w:t xml:space="preserve">2019, 10.  </w:t>
      </w:r>
    </w:p>
  </w:footnote>
  <w:footnote w:id="162">
    <w:p w:rsidR="009E4336" w:rsidRPr="006A68EE" w:rsidRDefault="009E4336" w:rsidP="00716B7D">
      <w:pPr>
        <w:pStyle w:val="FootnoteText"/>
        <w:rPr>
          <w:rFonts w:ascii="Times New Roman" w:hAnsi="Times New Roman" w:cs="Times New Roman"/>
        </w:rPr>
      </w:pPr>
      <w:r w:rsidRPr="006A68EE">
        <w:rPr>
          <w:rStyle w:val="FootnoteReference"/>
          <w:rFonts w:ascii="Times New Roman" w:hAnsi="Times New Roman" w:cs="Times New Roman"/>
        </w:rPr>
        <w:footnoteRef/>
      </w:r>
      <w:r w:rsidRPr="006A68EE">
        <w:rPr>
          <w:rFonts w:ascii="Times New Roman" w:hAnsi="Times New Roman" w:cs="Times New Roman"/>
        </w:rPr>
        <w:t xml:space="preserve"> Bergin P A, ‘The right balance between trial and mediation: Visions, experiences and proposals’ 15.</w:t>
      </w:r>
    </w:p>
  </w:footnote>
  <w:footnote w:id="163">
    <w:p w:rsidR="009E4336" w:rsidRPr="006A68EE" w:rsidRDefault="009E4336" w:rsidP="00716B7D">
      <w:pPr>
        <w:pStyle w:val="FootnoteText"/>
        <w:rPr>
          <w:rFonts w:ascii="Times New Roman" w:hAnsi="Times New Roman" w:cs="Times New Roman"/>
          <w:lang w:val="en-US"/>
        </w:rPr>
      </w:pPr>
      <w:r w:rsidRPr="006A68EE">
        <w:rPr>
          <w:rStyle w:val="FootnoteReference"/>
          <w:rFonts w:ascii="Times New Roman" w:hAnsi="Times New Roman" w:cs="Times New Roman"/>
        </w:rPr>
        <w:footnoteRef/>
      </w:r>
      <w:r w:rsidRPr="006A68EE">
        <w:rPr>
          <w:rFonts w:ascii="Times New Roman" w:hAnsi="Times New Roman" w:cs="Times New Roman"/>
        </w:rPr>
        <w:t xml:space="preserve"> </w:t>
      </w:r>
      <w:r w:rsidRPr="006A68EE">
        <w:rPr>
          <w:rFonts w:ascii="Times New Roman" w:hAnsi="Times New Roman" w:cs="Times New Roman"/>
          <w:lang w:val="en-US"/>
        </w:rPr>
        <w:t>Bergin P A, ‘The objectives, scope and focus of mediation legislation in Australia’ Mediate First conference organised by the Hong Kong International Arbitration Centre and The Hong Kong Mediation Council in Hong Kong Convention and Exhibition Centre, Hong Kong, 11 May 2012, 13.</w:t>
      </w:r>
    </w:p>
  </w:footnote>
  <w:footnote w:id="164">
    <w:p w:rsidR="009E4336" w:rsidRPr="006A68EE" w:rsidRDefault="009E4336" w:rsidP="00716B7D">
      <w:pPr>
        <w:pStyle w:val="FootnoteText"/>
        <w:rPr>
          <w:rFonts w:ascii="Times New Roman" w:hAnsi="Times New Roman" w:cs="Times New Roman"/>
          <w:lang w:val="en-US"/>
        </w:rPr>
      </w:pPr>
      <w:r w:rsidRPr="006A68EE">
        <w:rPr>
          <w:rStyle w:val="FootnoteReference"/>
          <w:rFonts w:ascii="Times New Roman" w:hAnsi="Times New Roman" w:cs="Times New Roman"/>
        </w:rPr>
        <w:footnoteRef/>
      </w:r>
      <w:r w:rsidRPr="006A68EE">
        <w:rPr>
          <w:rFonts w:ascii="Times New Roman" w:hAnsi="Times New Roman" w:cs="Times New Roman"/>
        </w:rPr>
        <w:t xml:space="preserve"> </w:t>
      </w:r>
      <w:r w:rsidRPr="006A68EE">
        <w:rPr>
          <w:rFonts w:ascii="Times New Roman" w:hAnsi="Times New Roman" w:cs="Times New Roman"/>
          <w:lang w:val="en-US"/>
        </w:rPr>
        <w:t>Bergin P A, ‘The objectives, scope and focus of mediation legislation in Australia’ 13.</w:t>
      </w:r>
    </w:p>
  </w:footnote>
  <w:footnote w:id="165">
    <w:p w:rsidR="009E4336" w:rsidRPr="006A68EE" w:rsidRDefault="009E4336" w:rsidP="00716B7D">
      <w:pPr>
        <w:pStyle w:val="FootnoteText"/>
        <w:rPr>
          <w:rFonts w:ascii="Times New Roman" w:hAnsi="Times New Roman" w:cs="Times New Roman"/>
          <w:lang w:val="en-US"/>
        </w:rPr>
      </w:pPr>
      <w:r w:rsidRPr="006A68EE">
        <w:rPr>
          <w:rStyle w:val="FootnoteReference"/>
          <w:rFonts w:ascii="Times New Roman" w:hAnsi="Times New Roman" w:cs="Times New Roman"/>
        </w:rPr>
        <w:footnoteRef/>
      </w:r>
      <w:r w:rsidRPr="006A68EE">
        <w:rPr>
          <w:rFonts w:ascii="Times New Roman" w:hAnsi="Times New Roman" w:cs="Times New Roman"/>
        </w:rPr>
        <w:t xml:space="preserve"> Law Reform Commission, </w:t>
      </w:r>
      <w:r w:rsidRPr="006A68EE">
        <w:rPr>
          <w:rFonts w:ascii="Times New Roman" w:hAnsi="Times New Roman" w:cs="Times New Roman"/>
          <w:i/>
        </w:rPr>
        <w:t xml:space="preserve">Alternative Dispute Resolution: Mediation and conciliation, </w:t>
      </w:r>
      <w:r w:rsidRPr="006A68EE">
        <w:rPr>
          <w:rFonts w:ascii="Times New Roman" w:hAnsi="Times New Roman" w:cs="Times New Roman"/>
        </w:rPr>
        <w:t>2010, 57.</w:t>
      </w:r>
    </w:p>
  </w:footnote>
  <w:footnote w:id="166">
    <w:p w:rsidR="009E4336" w:rsidRPr="006A68EE" w:rsidRDefault="009E4336" w:rsidP="00716B7D">
      <w:pPr>
        <w:pStyle w:val="FootnoteText"/>
        <w:rPr>
          <w:rFonts w:ascii="Times New Roman" w:hAnsi="Times New Roman" w:cs="Times New Roman"/>
          <w:lang w:val="en-US"/>
        </w:rPr>
      </w:pPr>
      <w:r w:rsidRPr="006A68EE">
        <w:rPr>
          <w:rStyle w:val="FootnoteReference"/>
          <w:rFonts w:ascii="Times New Roman" w:hAnsi="Times New Roman" w:cs="Times New Roman"/>
        </w:rPr>
        <w:footnoteRef/>
      </w:r>
      <w:r w:rsidRPr="006A68EE">
        <w:rPr>
          <w:rFonts w:ascii="Times New Roman" w:hAnsi="Times New Roman" w:cs="Times New Roman"/>
        </w:rPr>
        <w:t xml:space="preserve"> Law Reform Commission, </w:t>
      </w:r>
      <w:r w:rsidRPr="006A68EE">
        <w:rPr>
          <w:rFonts w:ascii="Times New Roman" w:hAnsi="Times New Roman" w:cs="Times New Roman"/>
          <w:i/>
        </w:rPr>
        <w:t xml:space="preserve">Alternative Dispute Resolution: Mediation and conciliation, </w:t>
      </w:r>
      <w:r w:rsidRPr="006A68EE">
        <w:rPr>
          <w:rFonts w:ascii="Times New Roman" w:hAnsi="Times New Roman" w:cs="Times New Roman"/>
        </w:rPr>
        <w:t>2010, 57.</w:t>
      </w:r>
    </w:p>
  </w:footnote>
  <w:footnote w:id="167">
    <w:p w:rsidR="009E4336" w:rsidRPr="006A68EE" w:rsidRDefault="009E4336" w:rsidP="00716B7D">
      <w:pPr>
        <w:pStyle w:val="FootnoteText"/>
        <w:rPr>
          <w:rFonts w:ascii="Times New Roman" w:hAnsi="Times New Roman" w:cs="Times New Roman"/>
          <w:lang w:val="en-US"/>
        </w:rPr>
      </w:pPr>
      <w:r w:rsidRPr="006A68EE">
        <w:rPr>
          <w:rStyle w:val="FootnoteReference"/>
          <w:rFonts w:ascii="Times New Roman" w:hAnsi="Times New Roman" w:cs="Times New Roman"/>
        </w:rPr>
        <w:footnoteRef/>
      </w:r>
      <w:r w:rsidRPr="006A68EE">
        <w:rPr>
          <w:rFonts w:ascii="Times New Roman" w:hAnsi="Times New Roman" w:cs="Times New Roman"/>
        </w:rPr>
        <w:t xml:space="preserve"> Law Reform Commission, </w:t>
      </w:r>
      <w:r w:rsidRPr="006A68EE">
        <w:rPr>
          <w:rFonts w:ascii="Times New Roman" w:hAnsi="Times New Roman" w:cs="Times New Roman"/>
          <w:i/>
        </w:rPr>
        <w:t xml:space="preserve">Alternative Dispute Resolution: Mediation and conciliation, </w:t>
      </w:r>
      <w:r w:rsidRPr="006A68EE">
        <w:rPr>
          <w:rFonts w:ascii="Times New Roman" w:hAnsi="Times New Roman" w:cs="Times New Roman"/>
        </w:rPr>
        <w:t>2010, 57.</w:t>
      </w:r>
    </w:p>
  </w:footnote>
  <w:footnote w:id="168">
    <w:p w:rsidR="009E4336" w:rsidRPr="006A68EE" w:rsidRDefault="009E4336" w:rsidP="00716B7D">
      <w:pPr>
        <w:pStyle w:val="FootnoteText"/>
        <w:rPr>
          <w:rFonts w:ascii="Times New Roman" w:hAnsi="Times New Roman" w:cs="Times New Roman"/>
        </w:rPr>
      </w:pPr>
      <w:r w:rsidRPr="006A68EE">
        <w:rPr>
          <w:rStyle w:val="FootnoteReference"/>
          <w:rFonts w:ascii="Times New Roman" w:hAnsi="Times New Roman" w:cs="Times New Roman"/>
        </w:rPr>
        <w:footnoteRef/>
      </w:r>
      <w:r w:rsidRPr="006A68EE">
        <w:rPr>
          <w:rFonts w:ascii="Times New Roman" w:hAnsi="Times New Roman" w:cs="Times New Roman"/>
        </w:rPr>
        <w:t xml:space="preserve"> Law and Justice Foundation of New South Wales, </w:t>
      </w:r>
      <w:r w:rsidRPr="006A68EE">
        <w:rPr>
          <w:rFonts w:ascii="Times New Roman" w:hAnsi="Times New Roman" w:cs="Times New Roman"/>
          <w:i/>
        </w:rPr>
        <w:t xml:space="preserve">Access to justice and legal needs: A project to identify legal needs, pathways and barriers for disadvantaged people in New South Wales, </w:t>
      </w:r>
      <w:r w:rsidRPr="006A68EE">
        <w:rPr>
          <w:rFonts w:ascii="Times New Roman" w:hAnsi="Times New Roman" w:cs="Times New Roman"/>
        </w:rPr>
        <w:t>2003, 107.</w:t>
      </w:r>
    </w:p>
  </w:footnote>
  <w:footnote w:id="169">
    <w:p w:rsidR="009E4336" w:rsidRPr="006A68EE" w:rsidRDefault="009E4336" w:rsidP="00716B7D">
      <w:pPr>
        <w:pStyle w:val="FootnoteText"/>
        <w:rPr>
          <w:rFonts w:ascii="Times New Roman" w:hAnsi="Times New Roman" w:cs="Times New Roman"/>
        </w:rPr>
      </w:pPr>
      <w:r w:rsidRPr="006A68EE">
        <w:rPr>
          <w:rStyle w:val="FootnoteReference"/>
          <w:rFonts w:ascii="Times New Roman" w:hAnsi="Times New Roman" w:cs="Times New Roman"/>
        </w:rPr>
        <w:footnoteRef/>
      </w:r>
      <w:r w:rsidRPr="006A68EE">
        <w:rPr>
          <w:rFonts w:ascii="Times New Roman" w:hAnsi="Times New Roman" w:cs="Times New Roman"/>
        </w:rPr>
        <w:t xml:space="preserve"> Law and Justice Foundation of New South Wales, </w:t>
      </w:r>
      <w:r w:rsidRPr="006A68EE">
        <w:rPr>
          <w:rFonts w:ascii="Times New Roman" w:hAnsi="Times New Roman" w:cs="Times New Roman"/>
          <w:i/>
        </w:rPr>
        <w:t xml:space="preserve">Access to justice and legal needs: A project to identify legal needs, pathways and barriers for disadvantaged people in New South Wales, </w:t>
      </w:r>
      <w:r w:rsidRPr="006A68EE">
        <w:rPr>
          <w:rFonts w:ascii="Times New Roman" w:hAnsi="Times New Roman" w:cs="Times New Roman"/>
        </w:rPr>
        <w:t>2003, 107.</w:t>
      </w:r>
    </w:p>
  </w:footnote>
  <w:footnote w:id="170">
    <w:p w:rsidR="009E4336" w:rsidRPr="006A68EE" w:rsidRDefault="009E4336" w:rsidP="00716B7D">
      <w:pPr>
        <w:pStyle w:val="FootnoteText"/>
        <w:rPr>
          <w:rFonts w:ascii="Times New Roman" w:hAnsi="Times New Roman" w:cs="Times New Roman"/>
        </w:rPr>
      </w:pPr>
      <w:r w:rsidRPr="006A68EE">
        <w:rPr>
          <w:rStyle w:val="FootnoteReference"/>
          <w:rFonts w:ascii="Times New Roman" w:hAnsi="Times New Roman" w:cs="Times New Roman"/>
        </w:rPr>
        <w:footnoteRef/>
      </w:r>
      <w:r w:rsidRPr="006A68EE">
        <w:rPr>
          <w:rFonts w:ascii="Times New Roman" w:hAnsi="Times New Roman" w:cs="Times New Roman"/>
        </w:rPr>
        <w:t xml:space="preserve"> National Alternative Dispute Resolution Advisory Council, </w:t>
      </w:r>
      <w:r w:rsidRPr="006A68EE">
        <w:rPr>
          <w:rFonts w:ascii="Times New Roman" w:hAnsi="Times New Roman" w:cs="Times New Roman"/>
          <w:i/>
        </w:rPr>
        <w:t xml:space="preserve">Issues of fairness and justice in alternative dispute resolution, </w:t>
      </w:r>
      <w:r w:rsidRPr="006A68EE">
        <w:rPr>
          <w:rFonts w:ascii="Times New Roman" w:hAnsi="Times New Roman" w:cs="Times New Roman"/>
        </w:rPr>
        <w:t>1997, 146.</w:t>
      </w:r>
    </w:p>
  </w:footnote>
  <w:footnote w:id="171">
    <w:p w:rsidR="009E4336" w:rsidRPr="006A68EE" w:rsidRDefault="009E4336" w:rsidP="00716B7D">
      <w:pPr>
        <w:pStyle w:val="FootnoteText"/>
        <w:rPr>
          <w:rFonts w:ascii="Times New Roman" w:hAnsi="Times New Roman" w:cs="Times New Roman"/>
        </w:rPr>
      </w:pPr>
      <w:r w:rsidRPr="006A68EE">
        <w:rPr>
          <w:rStyle w:val="FootnoteReference"/>
          <w:rFonts w:ascii="Times New Roman" w:hAnsi="Times New Roman" w:cs="Times New Roman"/>
        </w:rPr>
        <w:footnoteRef/>
      </w:r>
      <w:r w:rsidRPr="006A68EE">
        <w:rPr>
          <w:rFonts w:ascii="Times New Roman" w:hAnsi="Times New Roman" w:cs="Times New Roman"/>
        </w:rPr>
        <w:t xml:space="preserve"> National Alternative Dispute Resolution Advisory Council, </w:t>
      </w:r>
      <w:r w:rsidRPr="006A68EE">
        <w:rPr>
          <w:rFonts w:ascii="Times New Roman" w:hAnsi="Times New Roman" w:cs="Times New Roman"/>
          <w:i/>
        </w:rPr>
        <w:t xml:space="preserve">Issues of fairness and justice in alternative dispute resolution, </w:t>
      </w:r>
      <w:r w:rsidRPr="006A68EE">
        <w:rPr>
          <w:rFonts w:ascii="Times New Roman" w:hAnsi="Times New Roman" w:cs="Times New Roman"/>
        </w:rPr>
        <w:t>1997, 146.</w:t>
      </w:r>
    </w:p>
  </w:footnote>
  <w:footnote w:id="172">
    <w:p w:rsidR="009E4336" w:rsidRPr="006A68EE" w:rsidRDefault="009E4336" w:rsidP="00716B7D">
      <w:pPr>
        <w:pStyle w:val="FootnoteText"/>
        <w:rPr>
          <w:rFonts w:ascii="Times New Roman" w:hAnsi="Times New Roman" w:cs="Times New Roman"/>
          <w:lang w:val="en-US"/>
        </w:rPr>
      </w:pPr>
      <w:r w:rsidRPr="006A68EE">
        <w:rPr>
          <w:rStyle w:val="FootnoteReference"/>
          <w:rFonts w:ascii="Times New Roman" w:hAnsi="Times New Roman" w:cs="Times New Roman"/>
        </w:rPr>
        <w:footnoteRef/>
      </w:r>
      <w:r w:rsidRPr="006A68EE">
        <w:rPr>
          <w:rFonts w:ascii="Times New Roman" w:hAnsi="Times New Roman" w:cs="Times New Roman"/>
        </w:rPr>
        <w:t xml:space="preserve"> Law Reform Commission, </w:t>
      </w:r>
      <w:r w:rsidRPr="006A68EE">
        <w:rPr>
          <w:rFonts w:ascii="Times New Roman" w:hAnsi="Times New Roman" w:cs="Times New Roman"/>
          <w:i/>
        </w:rPr>
        <w:t xml:space="preserve">Alternative Dispute Resolution: Mediation and conciliation, </w:t>
      </w:r>
      <w:r w:rsidRPr="006A68EE">
        <w:rPr>
          <w:rFonts w:ascii="Times New Roman" w:hAnsi="Times New Roman" w:cs="Times New Roman"/>
        </w:rPr>
        <w:t>2010, 87.</w:t>
      </w:r>
    </w:p>
  </w:footnote>
  <w:footnote w:id="173">
    <w:p w:rsidR="009E4336" w:rsidRPr="006A68EE" w:rsidRDefault="009E4336" w:rsidP="00716B7D">
      <w:pPr>
        <w:pStyle w:val="FootnoteText"/>
        <w:rPr>
          <w:rFonts w:ascii="Times New Roman" w:hAnsi="Times New Roman" w:cs="Times New Roman"/>
        </w:rPr>
      </w:pPr>
      <w:r w:rsidRPr="006A68EE">
        <w:rPr>
          <w:rStyle w:val="FootnoteReference"/>
          <w:rFonts w:ascii="Times New Roman" w:hAnsi="Times New Roman" w:cs="Times New Roman"/>
        </w:rPr>
        <w:footnoteRef/>
      </w:r>
      <w:r w:rsidRPr="006A68EE">
        <w:rPr>
          <w:rFonts w:ascii="Times New Roman" w:hAnsi="Times New Roman" w:cs="Times New Roman"/>
        </w:rPr>
        <w:t xml:space="preserve"> Dickens C, Bleak house, Collection of British Authors, Leipzig, 1853, 282. </w:t>
      </w:r>
    </w:p>
  </w:footnote>
  <w:footnote w:id="174">
    <w:p w:rsidR="009E4336" w:rsidRPr="006A68EE" w:rsidRDefault="009E4336" w:rsidP="00716B7D">
      <w:pPr>
        <w:pStyle w:val="FootnoteText"/>
        <w:rPr>
          <w:rFonts w:ascii="Times New Roman" w:hAnsi="Times New Roman" w:cs="Times New Roman"/>
        </w:rPr>
      </w:pPr>
      <w:r w:rsidRPr="006A68EE">
        <w:rPr>
          <w:rStyle w:val="FootnoteReference"/>
          <w:rFonts w:ascii="Times New Roman" w:hAnsi="Times New Roman" w:cs="Times New Roman"/>
        </w:rPr>
        <w:footnoteRef/>
      </w:r>
      <w:r w:rsidRPr="006A68EE">
        <w:rPr>
          <w:rFonts w:ascii="Times New Roman" w:hAnsi="Times New Roman" w:cs="Times New Roman"/>
        </w:rPr>
        <w:t xml:space="preserve"> </w:t>
      </w:r>
      <w:r w:rsidRPr="006A68EE">
        <w:rPr>
          <w:rFonts w:ascii="Times New Roman" w:hAnsi="Times New Roman" w:cs="Times New Roman"/>
          <w:i/>
        </w:rPr>
        <w:t>Johnson v Johnson</w:t>
      </w:r>
      <w:r w:rsidRPr="006A68EE">
        <w:rPr>
          <w:rFonts w:ascii="Times New Roman" w:hAnsi="Times New Roman" w:cs="Times New Roman"/>
        </w:rPr>
        <w:t xml:space="preserve"> (1986), Court of Appeal of South Carolina.</w:t>
      </w:r>
    </w:p>
  </w:footnote>
  <w:footnote w:id="175">
    <w:p w:rsidR="009E4336" w:rsidRPr="006A68EE" w:rsidRDefault="009E4336" w:rsidP="00716B7D">
      <w:pPr>
        <w:pStyle w:val="FootnoteText"/>
        <w:rPr>
          <w:rFonts w:ascii="Times New Roman" w:hAnsi="Times New Roman" w:cs="Times New Roman"/>
          <w:lang w:val="en-US"/>
        </w:rPr>
      </w:pPr>
      <w:r w:rsidRPr="006A68EE">
        <w:rPr>
          <w:rStyle w:val="FootnoteReference"/>
          <w:rFonts w:ascii="Times New Roman" w:hAnsi="Times New Roman" w:cs="Times New Roman"/>
        </w:rPr>
        <w:footnoteRef/>
      </w:r>
      <w:r w:rsidRPr="006A68EE">
        <w:rPr>
          <w:rFonts w:ascii="Times New Roman" w:hAnsi="Times New Roman" w:cs="Times New Roman"/>
        </w:rPr>
        <w:t xml:space="preserve"> </w:t>
      </w:r>
      <w:r w:rsidRPr="006A68EE">
        <w:rPr>
          <w:rFonts w:ascii="Times New Roman" w:hAnsi="Times New Roman" w:cs="Times New Roman"/>
          <w:lang w:val="en-US"/>
        </w:rPr>
        <w:t xml:space="preserve">Sterk E S and Love L P, ‘Leaving more than money: Mediation clauses in estate planning documents’ 65 </w:t>
      </w:r>
      <w:r w:rsidRPr="006A68EE">
        <w:rPr>
          <w:rFonts w:ascii="Times New Roman" w:hAnsi="Times New Roman" w:cs="Times New Roman"/>
          <w:i/>
          <w:lang w:val="en-US"/>
        </w:rPr>
        <w:t>Washington and Lee Law Review</w:t>
      </w:r>
      <w:r w:rsidRPr="006A68EE">
        <w:rPr>
          <w:rFonts w:ascii="Times New Roman" w:hAnsi="Times New Roman" w:cs="Times New Roman"/>
          <w:lang w:val="en-US"/>
        </w:rPr>
        <w:t xml:space="preserve"> 2, 2008, 539. </w:t>
      </w:r>
    </w:p>
  </w:footnote>
  <w:footnote w:id="176">
    <w:p w:rsidR="009E4336" w:rsidRPr="006A68EE" w:rsidRDefault="009E4336" w:rsidP="00716B7D">
      <w:pPr>
        <w:pStyle w:val="FootnoteText"/>
        <w:rPr>
          <w:rFonts w:ascii="Times New Roman" w:hAnsi="Times New Roman" w:cs="Times New Roman"/>
          <w:lang w:val="en-US"/>
        </w:rPr>
      </w:pPr>
      <w:r w:rsidRPr="006A68EE">
        <w:rPr>
          <w:rStyle w:val="FootnoteReference"/>
          <w:rFonts w:ascii="Times New Roman" w:hAnsi="Times New Roman" w:cs="Times New Roman"/>
        </w:rPr>
        <w:footnoteRef/>
      </w:r>
      <w:r w:rsidRPr="006A68EE">
        <w:rPr>
          <w:rFonts w:ascii="Times New Roman" w:hAnsi="Times New Roman" w:cs="Times New Roman"/>
        </w:rPr>
        <w:t xml:space="preserve"> </w:t>
      </w:r>
      <w:r w:rsidRPr="006A68EE">
        <w:rPr>
          <w:rFonts w:ascii="Times New Roman" w:hAnsi="Times New Roman" w:cs="Times New Roman"/>
          <w:lang w:val="en-US"/>
        </w:rPr>
        <w:t>Sterk E S and Love L P, ‘Leaving more than money: Mediation clauses in estate planning documents’ 539.</w:t>
      </w:r>
    </w:p>
  </w:footnote>
  <w:footnote w:id="177">
    <w:p w:rsidR="009E4336" w:rsidRPr="006A68EE" w:rsidRDefault="009E4336" w:rsidP="00716B7D">
      <w:pPr>
        <w:pStyle w:val="FootnoteText"/>
        <w:rPr>
          <w:rFonts w:ascii="Times New Roman" w:hAnsi="Times New Roman" w:cs="Times New Roman"/>
          <w:lang w:val="en-US"/>
        </w:rPr>
      </w:pPr>
      <w:r w:rsidRPr="006A68EE">
        <w:rPr>
          <w:rStyle w:val="FootnoteReference"/>
          <w:rFonts w:ascii="Times New Roman" w:hAnsi="Times New Roman" w:cs="Times New Roman"/>
        </w:rPr>
        <w:footnoteRef/>
      </w:r>
      <w:r w:rsidRPr="006A68EE">
        <w:rPr>
          <w:rFonts w:ascii="Times New Roman" w:hAnsi="Times New Roman" w:cs="Times New Roman"/>
        </w:rPr>
        <w:t xml:space="preserve"> </w:t>
      </w:r>
      <w:r w:rsidRPr="006A68EE">
        <w:rPr>
          <w:rFonts w:ascii="Times New Roman" w:hAnsi="Times New Roman" w:cs="Times New Roman"/>
          <w:bCs/>
        </w:rPr>
        <w:t>Kariuki M, ‘</w:t>
      </w:r>
      <w:r w:rsidRPr="006A68EE">
        <w:rPr>
          <w:rFonts w:ascii="Times New Roman" w:hAnsi="Times New Roman" w:cs="Times New Roman"/>
        </w:rPr>
        <w:t>Improving Access to Justice: Legislative and Administrative Reforms under the Constitution’ Kariuki Muigua and Company Advocates, 2018, 2.</w:t>
      </w:r>
    </w:p>
  </w:footnote>
  <w:footnote w:id="178">
    <w:p w:rsidR="009E4336" w:rsidRPr="006A68EE" w:rsidRDefault="009E4336" w:rsidP="00716B7D">
      <w:pPr>
        <w:pStyle w:val="FootnoteText"/>
        <w:rPr>
          <w:rFonts w:ascii="Times New Roman" w:hAnsi="Times New Roman" w:cs="Times New Roman"/>
          <w:lang w:val="en-US"/>
        </w:rPr>
      </w:pPr>
      <w:r w:rsidRPr="006A68EE">
        <w:rPr>
          <w:rStyle w:val="FootnoteReference"/>
          <w:rFonts w:ascii="Times New Roman" w:hAnsi="Times New Roman" w:cs="Times New Roman"/>
        </w:rPr>
        <w:footnoteRef/>
      </w:r>
      <w:r w:rsidRPr="006A68EE">
        <w:rPr>
          <w:rFonts w:ascii="Times New Roman" w:hAnsi="Times New Roman" w:cs="Times New Roman"/>
        </w:rPr>
        <w:t xml:space="preserve"> </w:t>
      </w:r>
      <w:r w:rsidRPr="006A68EE">
        <w:rPr>
          <w:rFonts w:ascii="Times New Roman" w:hAnsi="Times New Roman" w:cs="Times New Roman"/>
          <w:lang w:val="en-US"/>
        </w:rPr>
        <w:t>Sterk E S and Love L P, ‘Leaving more than money: Mediation clauses in estate planning documents’ 540.</w:t>
      </w:r>
    </w:p>
  </w:footnote>
  <w:footnote w:id="179">
    <w:p w:rsidR="009E4336" w:rsidRPr="006A68EE" w:rsidRDefault="009E4336" w:rsidP="00716B7D">
      <w:pPr>
        <w:pStyle w:val="FootnoteText"/>
        <w:rPr>
          <w:rFonts w:ascii="Times New Roman" w:hAnsi="Times New Roman" w:cs="Times New Roman"/>
          <w:lang w:val="en-US"/>
        </w:rPr>
      </w:pPr>
      <w:r w:rsidRPr="006A68EE">
        <w:rPr>
          <w:rStyle w:val="FootnoteReference"/>
          <w:rFonts w:ascii="Times New Roman" w:hAnsi="Times New Roman" w:cs="Times New Roman"/>
        </w:rPr>
        <w:footnoteRef/>
      </w:r>
      <w:r w:rsidRPr="006A68EE">
        <w:rPr>
          <w:rFonts w:ascii="Times New Roman" w:hAnsi="Times New Roman" w:cs="Times New Roman"/>
        </w:rPr>
        <w:t xml:space="preserve"> </w:t>
      </w:r>
      <w:r w:rsidRPr="006A68EE">
        <w:rPr>
          <w:rFonts w:ascii="Times New Roman" w:hAnsi="Times New Roman" w:cs="Times New Roman"/>
          <w:bCs/>
          <w:i/>
          <w:shd w:val="clear" w:color="auto" w:fill="FFFFFF"/>
        </w:rPr>
        <w:t>Ibrahim v Hassan &amp; Charles Kimenyi Macharia &amp; Interested Party</w:t>
      </w:r>
      <w:r w:rsidRPr="006A68EE">
        <w:rPr>
          <w:rFonts w:ascii="Times New Roman" w:hAnsi="Times New Roman" w:cs="Times New Roman"/>
          <w:bCs/>
          <w:shd w:val="clear" w:color="auto" w:fill="FFFFFF"/>
        </w:rPr>
        <w:t xml:space="preserve"> (2019) eKLR.</w:t>
      </w:r>
    </w:p>
  </w:footnote>
  <w:footnote w:id="180">
    <w:p w:rsidR="009E4336" w:rsidRPr="006A68EE" w:rsidRDefault="009E4336" w:rsidP="00716B7D">
      <w:pPr>
        <w:pStyle w:val="FootnoteText"/>
        <w:rPr>
          <w:rFonts w:ascii="Times New Roman" w:hAnsi="Times New Roman" w:cs="Times New Roman"/>
          <w:lang w:val="en-US"/>
        </w:rPr>
      </w:pPr>
      <w:r w:rsidRPr="006A68EE">
        <w:rPr>
          <w:rStyle w:val="FootnoteReference"/>
          <w:rFonts w:ascii="Times New Roman" w:hAnsi="Times New Roman" w:cs="Times New Roman"/>
        </w:rPr>
        <w:footnoteRef/>
      </w:r>
      <w:r w:rsidRPr="006A68EE">
        <w:rPr>
          <w:rFonts w:ascii="Times New Roman" w:hAnsi="Times New Roman" w:cs="Times New Roman"/>
        </w:rPr>
        <w:t xml:space="preserve"> </w:t>
      </w:r>
      <w:r w:rsidRPr="006A68EE">
        <w:rPr>
          <w:rFonts w:ascii="Times New Roman" w:hAnsi="Times New Roman" w:cs="Times New Roman"/>
          <w:bCs/>
          <w:i/>
          <w:shd w:val="clear" w:color="auto" w:fill="FFFFFF"/>
        </w:rPr>
        <w:t>Ibrahim v Hassan &amp; Charles Kimenyi Macharia &amp; Interested Party</w:t>
      </w:r>
      <w:r w:rsidRPr="006A68EE">
        <w:rPr>
          <w:rFonts w:ascii="Times New Roman" w:hAnsi="Times New Roman" w:cs="Times New Roman"/>
          <w:bCs/>
          <w:shd w:val="clear" w:color="auto" w:fill="FFFFFF"/>
        </w:rPr>
        <w:t xml:space="preserve"> (2019) eKLR.</w:t>
      </w:r>
    </w:p>
  </w:footnote>
  <w:footnote w:id="181">
    <w:p w:rsidR="009E4336" w:rsidRPr="006A68EE" w:rsidRDefault="009E4336" w:rsidP="00716B7D">
      <w:pPr>
        <w:pStyle w:val="FootnoteText"/>
        <w:rPr>
          <w:rFonts w:ascii="Times New Roman" w:hAnsi="Times New Roman" w:cs="Times New Roman"/>
          <w:lang w:val="en-US"/>
        </w:rPr>
      </w:pPr>
      <w:r w:rsidRPr="006A68EE">
        <w:rPr>
          <w:rStyle w:val="FootnoteReference"/>
          <w:rFonts w:ascii="Times New Roman" w:hAnsi="Times New Roman" w:cs="Times New Roman"/>
        </w:rPr>
        <w:footnoteRef/>
      </w:r>
      <w:r w:rsidRPr="006A68EE">
        <w:rPr>
          <w:rFonts w:ascii="Times New Roman" w:hAnsi="Times New Roman" w:cs="Times New Roman"/>
        </w:rPr>
        <w:t xml:space="preserve"> </w:t>
      </w:r>
      <w:r w:rsidRPr="006A68EE">
        <w:rPr>
          <w:rFonts w:ascii="Times New Roman" w:hAnsi="Times New Roman" w:cs="Times New Roman"/>
          <w:bCs/>
          <w:i/>
          <w:shd w:val="clear" w:color="auto" w:fill="FFFFFF"/>
        </w:rPr>
        <w:t>In re Estate of M’chokera M’ramare (Deceased)</w:t>
      </w:r>
      <w:r w:rsidRPr="006A68EE">
        <w:rPr>
          <w:rFonts w:ascii="Times New Roman" w:hAnsi="Times New Roman" w:cs="Times New Roman"/>
          <w:bCs/>
          <w:shd w:val="clear" w:color="auto" w:fill="FFFFFF"/>
        </w:rPr>
        <w:t xml:space="preserve"> (2019) eKLR.</w:t>
      </w:r>
    </w:p>
  </w:footnote>
  <w:footnote w:id="182">
    <w:p w:rsidR="009E4336" w:rsidRPr="006A68EE" w:rsidRDefault="009E4336" w:rsidP="00716B7D">
      <w:pPr>
        <w:pStyle w:val="FootnoteText"/>
        <w:rPr>
          <w:rFonts w:ascii="Times New Roman" w:hAnsi="Times New Roman" w:cs="Times New Roman"/>
          <w:lang w:val="en-US"/>
        </w:rPr>
      </w:pPr>
      <w:r w:rsidRPr="006A68EE">
        <w:rPr>
          <w:rStyle w:val="FootnoteReference"/>
          <w:rFonts w:ascii="Times New Roman" w:hAnsi="Times New Roman" w:cs="Times New Roman"/>
        </w:rPr>
        <w:footnoteRef/>
      </w:r>
      <w:r w:rsidRPr="006A68EE">
        <w:rPr>
          <w:rFonts w:ascii="Times New Roman" w:hAnsi="Times New Roman" w:cs="Times New Roman"/>
        </w:rPr>
        <w:t xml:space="preserve"> (2016) </w:t>
      </w:r>
      <w:r w:rsidRPr="006A68EE">
        <w:rPr>
          <w:rFonts w:ascii="Times New Roman" w:hAnsi="Times New Roman" w:cs="Times New Roman"/>
          <w:bCs/>
          <w:shd w:val="clear" w:color="auto" w:fill="FFFFFF"/>
        </w:rPr>
        <w:t>eKLR.</w:t>
      </w:r>
    </w:p>
  </w:footnote>
  <w:footnote w:id="183">
    <w:p w:rsidR="009E4336" w:rsidRPr="006A68EE" w:rsidRDefault="009E4336" w:rsidP="00716B7D">
      <w:pPr>
        <w:pStyle w:val="FootnoteText"/>
        <w:rPr>
          <w:rFonts w:ascii="Times New Roman" w:hAnsi="Times New Roman" w:cs="Times New Roman"/>
          <w:lang w:val="en-US"/>
        </w:rPr>
      </w:pPr>
      <w:r w:rsidRPr="006A68EE">
        <w:rPr>
          <w:rStyle w:val="FootnoteReference"/>
          <w:rFonts w:ascii="Times New Roman" w:hAnsi="Times New Roman" w:cs="Times New Roman"/>
        </w:rPr>
        <w:footnoteRef/>
      </w:r>
      <w:r w:rsidRPr="006A68EE">
        <w:rPr>
          <w:rFonts w:ascii="Times New Roman" w:hAnsi="Times New Roman" w:cs="Times New Roman"/>
        </w:rPr>
        <w:t xml:space="preserve"> (2019) </w:t>
      </w:r>
      <w:r w:rsidRPr="006A68EE">
        <w:rPr>
          <w:rFonts w:ascii="Times New Roman" w:hAnsi="Times New Roman" w:cs="Times New Roman"/>
          <w:bCs/>
          <w:shd w:val="clear" w:color="auto" w:fill="FFFFFF"/>
        </w:rPr>
        <w:t>eKLR.</w:t>
      </w:r>
    </w:p>
  </w:footnote>
  <w:footnote w:id="184">
    <w:p w:rsidR="009E4336" w:rsidRPr="006A68EE" w:rsidRDefault="009E4336" w:rsidP="00716B7D">
      <w:pPr>
        <w:pStyle w:val="FootnoteText"/>
        <w:rPr>
          <w:rFonts w:ascii="Times New Roman" w:hAnsi="Times New Roman" w:cs="Times New Roman"/>
          <w:lang w:val="en-US"/>
        </w:rPr>
      </w:pPr>
      <w:r w:rsidRPr="006A68EE">
        <w:rPr>
          <w:rStyle w:val="FootnoteReference"/>
          <w:rFonts w:ascii="Times New Roman" w:hAnsi="Times New Roman" w:cs="Times New Roman"/>
        </w:rPr>
        <w:footnoteRef/>
      </w:r>
      <w:r w:rsidRPr="006A68EE">
        <w:rPr>
          <w:rFonts w:ascii="Times New Roman" w:hAnsi="Times New Roman" w:cs="Times New Roman"/>
        </w:rPr>
        <w:t xml:space="preserve"> </w:t>
      </w:r>
      <w:r w:rsidRPr="006A68EE">
        <w:rPr>
          <w:rFonts w:ascii="Times New Roman" w:hAnsi="Times New Roman" w:cs="Times New Roman"/>
          <w:lang w:val="en-US"/>
        </w:rPr>
        <w:t xml:space="preserve">Section 66, </w:t>
      </w:r>
      <w:r w:rsidRPr="006A68EE">
        <w:rPr>
          <w:rFonts w:ascii="Times New Roman" w:hAnsi="Times New Roman" w:cs="Times New Roman"/>
          <w:i/>
          <w:lang w:val="en-US"/>
        </w:rPr>
        <w:t>Law of Succession Act</w:t>
      </w:r>
      <w:r w:rsidRPr="006A68EE">
        <w:rPr>
          <w:rFonts w:ascii="Times New Roman" w:hAnsi="Times New Roman" w:cs="Times New Roman"/>
          <w:lang w:val="en-US"/>
        </w:rPr>
        <w:t xml:space="preserve"> (Act No 14 of 1972).</w:t>
      </w:r>
    </w:p>
  </w:footnote>
  <w:footnote w:id="185">
    <w:p w:rsidR="009E4336" w:rsidRPr="006A68EE" w:rsidRDefault="009E4336" w:rsidP="00716B7D">
      <w:pPr>
        <w:pStyle w:val="FootnoteText"/>
        <w:rPr>
          <w:rFonts w:ascii="Times New Roman" w:hAnsi="Times New Roman" w:cs="Times New Roman"/>
          <w:lang w:val="en-US"/>
        </w:rPr>
      </w:pPr>
      <w:r w:rsidRPr="006A68EE">
        <w:rPr>
          <w:rStyle w:val="FootnoteReference"/>
          <w:rFonts w:ascii="Times New Roman" w:hAnsi="Times New Roman" w:cs="Times New Roman"/>
        </w:rPr>
        <w:footnoteRef/>
      </w:r>
      <w:r w:rsidRPr="006A68EE">
        <w:rPr>
          <w:rFonts w:ascii="Times New Roman" w:hAnsi="Times New Roman" w:cs="Times New Roman"/>
        </w:rPr>
        <w:t xml:space="preserve"> </w:t>
      </w:r>
      <w:r w:rsidRPr="006A68EE">
        <w:rPr>
          <w:rFonts w:ascii="Times New Roman" w:hAnsi="Times New Roman" w:cs="Times New Roman"/>
          <w:bCs/>
          <w:shd w:val="clear" w:color="auto" w:fill="FFFFFF"/>
        </w:rPr>
        <w:t>In re Estate of J M W (Deceased) (2017) eKLR.</w:t>
      </w:r>
    </w:p>
  </w:footnote>
  <w:footnote w:id="186">
    <w:p w:rsidR="009E4336" w:rsidRPr="006A68EE" w:rsidRDefault="009E4336" w:rsidP="00716B7D">
      <w:pPr>
        <w:pStyle w:val="FootnoteText"/>
        <w:rPr>
          <w:rFonts w:ascii="Times New Roman" w:hAnsi="Times New Roman" w:cs="Times New Roman"/>
          <w:lang w:val="en-US"/>
        </w:rPr>
      </w:pPr>
      <w:r w:rsidRPr="006A68EE">
        <w:rPr>
          <w:rStyle w:val="FootnoteReference"/>
          <w:rFonts w:ascii="Times New Roman" w:hAnsi="Times New Roman" w:cs="Times New Roman"/>
        </w:rPr>
        <w:footnoteRef/>
      </w:r>
      <w:r w:rsidRPr="006A68EE">
        <w:rPr>
          <w:rFonts w:ascii="Times New Roman" w:hAnsi="Times New Roman" w:cs="Times New Roman"/>
        </w:rPr>
        <w:t xml:space="preserve"> </w:t>
      </w:r>
      <w:r w:rsidRPr="006A68EE">
        <w:rPr>
          <w:rFonts w:ascii="Times New Roman" w:hAnsi="Times New Roman" w:cs="Times New Roman"/>
          <w:bCs/>
          <w:shd w:val="clear" w:color="auto" w:fill="FFFFFF"/>
        </w:rPr>
        <w:t>In re Estate of J M W (Deceased) (2017) eKLR.</w:t>
      </w:r>
    </w:p>
  </w:footnote>
  <w:footnote w:id="187">
    <w:p w:rsidR="009E4336" w:rsidRPr="006A68EE" w:rsidRDefault="009E4336" w:rsidP="00716B7D">
      <w:pPr>
        <w:pStyle w:val="FootnoteText"/>
        <w:rPr>
          <w:rFonts w:ascii="Times New Roman" w:hAnsi="Times New Roman" w:cs="Times New Roman"/>
          <w:lang w:val="en-US"/>
        </w:rPr>
      </w:pPr>
      <w:r w:rsidRPr="006A68EE">
        <w:rPr>
          <w:rStyle w:val="FootnoteReference"/>
          <w:rFonts w:ascii="Times New Roman" w:hAnsi="Times New Roman" w:cs="Times New Roman"/>
        </w:rPr>
        <w:footnoteRef/>
      </w:r>
      <w:r w:rsidRPr="006A68EE">
        <w:rPr>
          <w:rFonts w:ascii="Times New Roman" w:hAnsi="Times New Roman" w:cs="Times New Roman"/>
        </w:rPr>
        <w:t xml:space="preserve"> </w:t>
      </w:r>
      <w:r w:rsidRPr="006A68EE">
        <w:rPr>
          <w:rFonts w:ascii="Times New Roman" w:hAnsi="Times New Roman" w:cs="Times New Roman"/>
          <w:bCs/>
          <w:shd w:val="clear" w:color="auto" w:fill="FFFFFF"/>
        </w:rPr>
        <w:t>In re Estate of J M W (Deceased) (2017) eKLR.</w:t>
      </w:r>
    </w:p>
  </w:footnote>
  <w:footnote w:id="188">
    <w:p w:rsidR="009E4336" w:rsidRPr="006A68EE" w:rsidRDefault="009E4336" w:rsidP="00716B7D">
      <w:pPr>
        <w:pStyle w:val="FootnoteText"/>
        <w:rPr>
          <w:rFonts w:ascii="Times New Roman" w:hAnsi="Times New Roman" w:cs="Times New Roman"/>
          <w:lang w:val="en-US"/>
        </w:rPr>
      </w:pPr>
      <w:r w:rsidRPr="006A68EE">
        <w:rPr>
          <w:rStyle w:val="FootnoteReference"/>
          <w:rFonts w:ascii="Times New Roman" w:hAnsi="Times New Roman" w:cs="Times New Roman"/>
        </w:rPr>
        <w:footnoteRef/>
      </w:r>
      <w:r w:rsidRPr="006A68EE">
        <w:rPr>
          <w:rFonts w:ascii="Times New Roman" w:hAnsi="Times New Roman" w:cs="Times New Roman"/>
        </w:rPr>
        <w:t xml:space="preserve"> </w:t>
      </w:r>
      <w:r w:rsidRPr="006A68EE">
        <w:rPr>
          <w:rFonts w:ascii="Times New Roman" w:hAnsi="Times New Roman" w:cs="Times New Roman"/>
          <w:lang w:val="en-US"/>
        </w:rPr>
        <w:t xml:space="preserve">Section 66, </w:t>
      </w:r>
      <w:r w:rsidRPr="006A68EE">
        <w:rPr>
          <w:rFonts w:ascii="Times New Roman" w:hAnsi="Times New Roman" w:cs="Times New Roman"/>
          <w:i/>
          <w:lang w:val="en-US"/>
        </w:rPr>
        <w:t>Law of Succession Act</w:t>
      </w:r>
      <w:r w:rsidRPr="006A68EE">
        <w:rPr>
          <w:rFonts w:ascii="Times New Roman" w:hAnsi="Times New Roman" w:cs="Times New Roman"/>
          <w:lang w:val="en-US"/>
        </w:rPr>
        <w:t xml:space="preserve"> (Act No 14 of 1972).</w:t>
      </w:r>
    </w:p>
  </w:footnote>
  <w:footnote w:id="189">
    <w:p w:rsidR="009E4336" w:rsidRPr="006A68EE" w:rsidRDefault="009E4336" w:rsidP="00716B7D">
      <w:pPr>
        <w:pStyle w:val="FootnoteText"/>
        <w:rPr>
          <w:rFonts w:ascii="Times New Roman" w:hAnsi="Times New Roman" w:cs="Times New Roman"/>
          <w:lang w:val="en-US"/>
        </w:rPr>
      </w:pPr>
      <w:r w:rsidRPr="006A68EE">
        <w:rPr>
          <w:rStyle w:val="FootnoteReference"/>
          <w:rFonts w:ascii="Times New Roman" w:hAnsi="Times New Roman" w:cs="Times New Roman"/>
        </w:rPr>
        <w:footnoteRef/>
      </w:r>
      <w:r w:rsidRPr="006A68EE">
        <w:rPr>
          <w:rFonts w:ascii="Times New Roman" w:hAnsi="Times New Roman" w:cs="Times New Roman"/>
        </w:rPr>
        <w:t xml:space="preserve"> </w:t>
      </w:r>
      <w:r w:rsidRPr="006A68EE">
        <w:rPr>
          <w:rFonts w:ascii="Times New Roman" w:hAnsi="Times New Roman" w:cs="Times New Roman"/>
          <w:bCs/>
          <w:i/>
          <w:shd w:val="clear" w:color="auto" w:fill="FFFFFF"/>
        </w:rPr>
        <w:t>In re Estate of J M W (Deceased)</w:t>
      </w:r>
      <w:r w:rsidRPr="006A68EE">
        <w:rPr>
          <w:rFonts w:ascii="Times New Roman" w:hAnsi="Times New Roman" w:cs="Times New Roman"/>
          <w:bCs/>
          <w:shd w:val="clear" w:color="auto" w:fill="FFFFFF"/>
        </w:rPr>
        <w:t xml:space="preserve"> (2017) eKLR.</w:t>
      </w:r>
    </w:p>
  </w:footnote>
  <w:footnote w:id="190">
    <w:p w:rsidR="009E4336" w:rsidRPr="006A68EE" w:rsidRDefault="009E4336" w:rsidP="00716B7D">
      <w:pPr>
        <w:pStyle w:val="FootnoteText"/>
        <w:rPr>
          <w:rFonts w:ascii="Times New Roman" w:hAnsi="Times New Roman" w:cs="Times New Roman"/>
        </w:rPr>
      </w:pPr>
      <w:r w:rsidRPr="006A68EE">
        <w:rPr>
          <w:rStyle w:val="FootnoteReference"/>
          <w:rFonts w:ascii="Times New Roman" w:hAnsi="Times New Roman" w:cs="Times New Roman"/>
        </w:rPr>
        <w:footnoteRef/>
      </w:r>
      <w:r w:rsidRPr="006A68EE">
        <w:rPr>
          <w:rFonts w:ascii="Times New Roman" w:hAnsi="Times New Roman" w:cs="Times New Roman"/>
        </w:rPr>
        <w:t xml:space="preserve"> Muigua K, ‘Reflections on the use of mediation for access to justice in Kenya: Maximising on the benefits of mediation’ Kariuki Muigua and Company Advocates, 2018, 7.</w:t>
      </w:r>
    </w:p>
  </w:footnote>
  <w:footnote w:id="191">
    <w:p w:rsidR="009E4336" w:rsidRPr="006A68EE" w:rsidRDefault="009E4336" w:rsidP="00716B7D">
      <w:pPr>
        <w:pStyle w:val="FootnoteText"/>
        <w:rPr>
          <w:rFonts w:ascii="Times New Roman" w:hAnsi="Times New Roman" w:cs="Times New Roman"/>
          <w:lang w:val="en-US"/>
        </w:rPr>
      </w:pPr>
      <w:r w:rsidRPr="006A68EE">
        <w:rPr>
          <w:rStyle w:val="FootnoteReference"/>
          <w:rFonts w:ascii="Times New Roman" w:hAnsi="Times New Roman" w:cs="Times New Roman"/>
        </w:rPr>
        <w:footnoteRef/>
      </w:r>
      <w:r w:rsidRPr="006A68EE">
        <w:rPr>
          <w:rFonts w:ascii="Times New Roman" w:hAnsi="Times New Roman" w:cs="Times New Roman"/>
        </w:rPr>
        <w:t xml:space="preserve"> </w:t>
      </w:r>
      <w:r w:rsidRPr="006A68EE">
        <w:rPr>
          <w:rFonts w:ascii="Times New Roman" w:hAnsi="Times New Roman" w:cs="Times New Roman"/>
          <w:bCs/>
          <w:i/>
          <w:shd w:val="clear" w:color="auto" w:fill="FFFFFF"/>
        </w:rPr>
        <w:t>In re Estate of M’chokera M’ramare (Deceased)</w:t>
      </w:r>
      <w:r w:rsidRPr="006A68EE">
        <w:rPr>
          <w:rFonts w:ascii="Times New Roman" w:hAnsi="Times New Roman" w:cs="Times New Roman"/>
          <w:bCs/>
          <w:shd w:val="clear" w:color="auto" w:fill="FFFFFF"/>
        </w:rPr>
        <w:t>(2019) eKLR.</w:t>
      </w:r>
    </w:p>
  </w:footnote>
  <w:footnote w:id="192">
    <w:p w:rsidR="009E4336" w:rsidRPr="006A68EE" w:rsidRDefault="009E4336" w:rsidP="00716B7D">
      <w:pPr>
        <w:pStyle w:val="FootnoteText"/>
        <w:rPr>
          <w:rFonts w:ascii="Times New Roman" w:hAnsi="Times New Roman" w:cs="Times New Roman"/>
          <w:lang w:val="en-US"/>
        </w:rPr>
      </w:pPr>
      <w:r w:rsidRPr="006A68EE">
        <w:rPr>
          <w:rStyle w:val="FootnoteReference"/>
          <w:rFonts w:ascii="Times New Roman" w:hAnsi="Times New Roman" w:cs="Times New Roman"/>
        </w:rPr>
        <w:footnoteRef/>
      </w:r>
      <w:r w:rsidRPr="006A68EE">
        <w:rPr>
          <w:rFonts w:ascii="Times New Roman" w:hAnsi="Times New Roman" w:cs="Times New Roman"/>
        </w:rPr>
        <w:t xml:space="preserve"> </w:t>
      </w:r>
      <w:r w:rsidRPr="006A68EE">
        <w:rPr>
          <w:rFonts w:ascii="Times New Roman" w:hAnsi="Times New Roman" w:cs="Times New Roman"/>
          <w:bCs/>
        </w:rPr>
        <w:t>(2018) eKLR</w:t>
      </w:r>
      <w:r w:rsidRPr="006A68EE">
        <w:rPr>
          <w:rFonts w:ascii="Times New Roman" w:hAnsi="Times New Roman" w:cs="Times New Roman"/>
        </w:rPr>
        <w:t>.</w:t>
      </w:r>
    </w:p>
  </w:footnote>
  <w:footnote w:id="193">
    <w:p w:rsidR="009E4336" w:rsidRPr="006A68EE" w:rsidRDefault="009E4336" w:rsidP="00716B7D">
      <w:pPr>
        <w:pStyle w:val="FootnoteText"/>
        <w:rPr>
          <w:rFonts w:ascii="Times New Roman" w:hAnsi="Times New Roman" w:cs="Times New Roman"/>
          <w:lang w:val="en-US"/>
        </w:rPr>
      </w:pPr>
      <w:r w:rsidRPr="006A68EE">
        <w:rPr>
          <w:rStyle w:val="FootnoteReference"/>
          <w:rFonts w:ascii="Times New Roman" w:hAnsi="Times New Roman" w:cs="Times New Roman"/>
        </w:rPr>
        <w:footnoteRef/>
      </w:r>
      <w:r w:rsidRPr="006A68EE">
        <w:rPr>
          <w:rFonts w:ascii="Times New Roman" w:hAnsi="Times New Roman" w:cs="Times New Roman"/>
        </w:rPr>
        <w:t xml:space="preserve"> </w:t>
      </w:r>
      <w:r w:rsidRPr="006A68EE">
        <w:rPr>
          <w:rFonts w:ascii="Times New Roman" w:hAnsi="Times New Roman" w:cs="Times New Roman"/>
          <w:lang w:val="en-US"/>
        </w:rPr>
        <w:t xml:space="preserve">Article 48, Constitution of Kenya </w:t>
      </w:r>
      <w:r w:rsidRPr="006A68EE">
        <w:rPr>
          <w:rFonts w:ascii="Times New Roman" w:hAnsi="Times New Roman" w:cs="Times New Roman"/>
        </w:rPr>
        <w:t>(2010).</w:t>
      </w:r>
    </w:p>
  </w:footnote>
  <w:footnote w:id="194">
    <w:p w:rsidR="009E4336" w:rsidRPr="006A68EE" w:rsidRDefault="009E4336" w:rsidP="00716B7D">
      <w:pPr>
        <w:pStyle w:val="FootnoteText"/>
        <w:rPr>
          <w:rFonts w:ascii="Times New Roman" w:hAnsi="Times New Roman" w:cs="Times New Roman"/>
        </w:rPr>
      </w:pPr>
      <w:r w:rsidRPr="006A68EE">
        <w:rPr>
          <w:rStyle w:val="FootnoteReference"/>
          <w:rFonts w:ascii="Times New Roman" w:hAnsi="Times New Roman" w:cs="Times New Roman"/>
        </w:rPr>
        <w:footnoteRef/>
      </w:r>
      <w:r w:rsidRPr="006A68EE">
        <w:rPr>
          <w:rFonts w:ascii="Times New Roman" w:hAnsi="Times New Roman" w:cs="Times New Roman"/>
        </w:rPr>
        <w:t xml:space="preserve"> Muigua K and Kariuki F, ‘Alternative Dispute Resolution, access to justice and development in Kenya’ </w:t>
      </w:r>
      <w:r w:rsidRPr="006A68EE">
        <w:rPr>
          <w:rFonts w:ascii="Times New Roman" w:hAnsi="Times New Roman" w:cs="Times New Roman"/>
          <w:i/>
        </w:rPr>
        <w:t>Strathmore Law Journal</w:t>
      </w:r>
      <w:r w:rsidRPr="006A68EE">
        <w:rPr>
          <w:rFonts w:ascii="Times New Roman" w:hAnsi="Times New Roman" w:cs="Times New Roman"/>
        </w:rPr>
        <w:t xml:space="preserve">, 2015, 6 </w:t>
      </w:r>
      <w:r w:rsidRPr="006A68EE">
        <w:rPr>
          <w:rFonts w:ascii="Times New Roman" w:hAnsi="Times New Roman" w:cs="Times New Roman"/>
          <w:b/>
        </w:rPr>
        <w:t>—</w:t>
      </w:r>
      <w:hyperlink r:id="rId23" w:history="1">
        <w:r w:rsidRPr="006A68EE">
          <w:rPr>
            <w:rStyle w:val="Hyperlink"/>
            <w:rFonts w:ascii="Times New Roman" w:hAnsi="Times New Roman" w:cs="Times New Roman"/>
          </w:rPr>
          <w:t>https://suplus.strathmore.edu/bitstream/handle/11071/4661/Alternative%20Dispute%20Resolution%2c%20access%20to%20justice%20and%20development%20in%20Kenya.pdf?sequence=1&amp;isAllowed=y</w:t>
        </w:r>
      </w:hyperlink>
      <w:r w:rsidRPr="006A68EE">
        <w:rPr>
          <w:rFonts w:ascii="Times New Roman" w:hAnsi="Times New Roman" w:cs="Times New Roman"/>
        </w:rPr>
        <w:t xml:space="preserve"> on 21 November 2019.</w:t>
      </w:r>
    </w:p>
  </w:footnote>
  <w:footnote w:id="195">
    <w:p w:rsidR="009E4336" w:rsidRPr="006A68EE" w:rsidRDefault="009E4336" w:rsidP="00716B7D">
      <w:pPr>
        <w:pStyle w:val="FootnoteText"/>
        <w:rPr>
          <w:rFonts w:ascii="Times New Roman" w:hAnsi="Times New Roman" w:cs="Times New Roman"/>
        </w:rPr>
      </w:pPr>
      <w:r w:rsidRPr="006A68EE">
        <w:rPr>
          <w:rStyle w:val="FootnoteReference"/>
          <w:rFonts w:ascii="Times New Roman" w:hAnsi="Times New Roman" w:cs="Times New Roman"/>
        </w:rPr>
        <w:footnoteRef/>
      </w:r>
      <w:r w:rsidRPr="006A68EE">
        <w:rPr>
          <w:rFonts w:ascii="Times New Roman" w:hAnsi="Times New Roman" w:cs="Times New Roman"/>
        </w:rPr>
        <w:t xml:space="preserve"> </w:t>
      </w:r>
      <w:r w:rsidRPr="006A68EE">
        <w:rPr>
          <w:rFonts w:ascii="Times New Roman" w:hAnsi="Times New Roman" w:cs="Times New Roman"/>
          <w:lang w:val="en-US"/>
        </w:rPr>
        <w:t xml:space="preserve">Article 48, Constitution of Kenya </w:t>
      </w:r>
      <w:r w:rsidRPr="006A68EE">
        <w:rPr>
          <w:rFonts w:ascii="Times New Roman" w:hAnsi="Times New Roman" w:cs="Times New Roman"/>
        </w:rPr>
        <w:t>(2010).</w:t>
      </w:r>
    </w:p>
  </w:footnote>
  <w:footnote w:id="196">
    <w:p w:rsidR="009E4336" w:rsidRPr="006A68EE" w:rsidRDefault="009E4336" w:rsidP="00716B7D">
      <w:pPr>
        <w:pStyle w:val="FootnoteText"/>
        <w:rPr>
          <w:rFonts w:ascii="Times New Roman" w:hAnsi="Times New Roman" w:cs="Times New Roman"/>
        </w:rPr>
      </w:pPr>
      <w:r w:rsidRPr="006A68EE">
        <w:rPr>
          <w:rStyle w:val="FootnoteReference"/>
          <w:rFonts w:ascii="Times New Roman" w:hAnsi="Times New Roman" w:cs="Times New Roman"/>
        </w:rPr>
        <w:footnoteRef/>
      </w:r>
      <w:r w:rsidRPr="006A68EE">
        <w:rPr>
          <w:rFonts w:ascii="Times New Roman" w:hAnsi="Times New Roman" w:cs="Times New Roman"/>
        </w:rPr>
        <w:t xml:space="preserve"> Article 159 2(d), </w:t>
      </w:r>
      <w:r w:rsidRPr="006A68EE">
        <w:rPr>
          <w:rFonts w:ascii="Times New Roman" w:hAnsi="Times New Roman" w:cs="Times New Roman"/>
          <w:lang w:val="en-US"/>
        </w:rPr>
        <w:t xml:space="preserve">Constitution of Kenya </w:t>
      </w:r>
      <w:r w:rsidRPr="006A68EE">
        <w:rPr>
          <w:rFonts w:ascii="Times New Roman" w:hAnsi="Times New Roman" w:cs="Times New Roman"/>
        </w:rPr>
        <w:t>(2010).</w:t>
      </w:r>
    </w:p>
  </w:footnote>
  <w:footnote w:id="197">
    <w:p w:rsidR="009E4336" w:rsidRPr="006A68EE" w:rsidRDefault="009E4336" w:rsidP="00716B7D">
      <w:pPr>
        <w:pStyle w:val="FootnoteText"/>
        <w:rPr>
          <w:rFonts w:ascii="Times New Roman" w:hAnsi="Times New Roman" w:cs="Times New Roman"/>
        </w:rPr>
      </w:pPr>
      <w:r w:rsidRPr="006A68EE">
        <w:rPr>
          <w:rStyle w:val="FootnoteReference"/>
          <w:rFonts w:ascii="Times New Roman" w:hAnsi="Times New Roman" w:cs="Times New Roman"/>
        </w:rPr>
        <w:footnoteRef/>
      </w:r>
      <w:r w:rsidRPr="006A68EE">
        <w:rPr>
          <w:rFonts w:ascii="Times New Roman" w:hAnsi="Times New Roman" w:cs="Times New Roman"/>
        </w:rPr>
        <w:t xml:space="preserve"> Article 159 2(c), </w:t>
      </w:r>
      <w:r w:rsidRPr="006A68EE">
        <w:rPr>
          <w:rFonts w:ascii="Times New Roman" w:hAnsi="Times New Roman" w:cs="Times New Roman"/>
          <w:lang w:val="en-US"/>
        </w:rPr>
        <w:t xml:space="preserve">Constitution of Kenya </w:t>
      </w:r>
      <w:r w:rsidRPr="006A68EE">
        <w:rPr>
          <w:rFonts w:ascii="Times New Roman" w:hAnsi="Times New Roman" w:cs="Times New Roman"/>
        </w:rPr>
        <w:t>(2010).</w:t>
      </w:r>
    </w:p>
  </w:footnote>
  <w:footnote w:id="198">
    <w:p w:rsidR="009E4336" w:rsidRPr="006A68EE" w:rsidRDefault="009E4336" w:rsidP="00716B7D">
      <w:pPr>
        <w:pStyle w:val="FootnoteText"/>
        <w:rPr>
          <w:rFonts w:ascii="Times New Roman" w:hAnsi="Times New Roman" w:cs="Times New Roman"/>
        </w:rPr>
      </w:pPr>
      <w:r w:rsidRPr="006A68EE">
        <w:rPr>
          <w:rStyle w:val="FootnoteReference"/>
          <w:rFonts w:ascii="Times New Roman" w:hAnsi="Times New Roman" w:cs="Times New Roman"/>
        </w:rPr>
        <w:footnoteRef/>
      </w:r>
      <w:r w:rsidRPr="006A68EE">
        <w:rPr>
          <w:rFonts w:ascii="Times New Roman" w:hAnsi="Times New Roman" w:cs="Times New Roman"/>
        </w:rPr>
        <w:t xml:space="preserve"> Article 159 2(b), </w:t>
      </w:r>
      <w:r w:rsidRPr="006A68EE">
        <w:rPr>
          <w:rFonts w:ascii="Times New Roman" w:hAnsi="Times New Roman" w:cs="Times New Roman"/>
          <w:lang w:val="en-US"/>
        </w:rPr>
        <w:t xml:space="preserve">Constitution of Kenya </w:t>
      </w:r>
      <w:r w:rsidRPr="006A68EE">
        <w:rPr>
          <w:rFonts w:ascii="Times New Roman" w:hAnsi="Times New Roman" w:cs="Times New Roman"/>
        </w:rPr>
        <w:t>(2010).</w:t>
      </w:r>
    </w:p>
  </w:footnote>
  <w:footnote w:id="199">
    <w:p w:rsidR="009E4336" w:rsidRPr="006A68EE" w:rsidRDefault="009E4336" w:rsidP="00716B7D">
      <w:pPr>
        <w:pStyle w:val="FootnoteText"/>
        <w:rPr>
          <w:rFonts w:ascii="Times New Roman" w:hAnsi="Times New Roman" w:cs="Times New Roman"/>
        </w:rPr>
      </w:pPr>
      <w:r w:rsidRPr="006A68EE">
        <w:rPr>
          <w:rStyle w:val="FootnoteReference"/>
          <w:rFonts w:ascii="Times New Roman" w:hAnsi="Times New Roman" w:cs="Times New Roman"/>
        </w:rPr>
        <w:footnoteRef/>
      </w:r>
      <w:r w:rsidRPr="006A68EE">
        <w:rPr>
          <w:rFonts w:ascii="Times New Roman" w:hAnsi="Times New Roman" w:cs="Times New Roman"/>
        </w:rPr>
        <w:t xml:space="preserve"> </w:t>
      </w:r>
      <w:r w:rsidRPr="006A68EE">
        <w:rPr>
          <w:rFonts w:ascii="Times New Roman" w:hAnsi="Times New Roman" w:cs="Times New Roman"/>
          <w:i/>
        </w:rPr>
        <w:t>Kenya Bus Service Ltd &amp; another v. Minister of Transport &amp; 2 others</w:t>
      </w:r>
      <w:r w:rsidRPr="006A68EE">
        <w:rPr>
          <w:rFonts w:ascii="Times New Roman" w:hAnsi="Times New Roman" w:cs="Times New Roman"/>
        </w:rPr>
        <w:t xml:space="preserve"> (2012) eKLR.  </w:t>
      </w:r>
    </w:p>
  </w:footnote>
  <w:footnote w:id="200">
    <w:p w:rsidR="009E4336" w:rsidRPr="006A68EE" w:rsidRDefault="009E4336" w:rsidP="00716B7D">
      <w:pPr>
        <w:pStyle w:val="FootnoteText"/>
        <w:rPr>
          <w:rFonts w:ascii="Times New Roman" w:hAnsi="Times New Roman" w:cs="Times New Roman"/>
        </w:rPr>
      </w:pPr>
      <w:r w:rsidRPr="006A68EE">
        <w:rPr>
          <w:rStyle w:val="FootnoteReference"/>
          <w:rFonts w:ascii="Times New Roman" w:hAnsi="Times New Roman" w:cs="Times New Roman"/>
        </w:rPr>
        <w:footnoteRef/>
      </w:r>
      <w:r w:rsidRPr="006A68EE">
        <w:rPr>
          <w:rFonts w:ascii="Times New Roman" w:hAnsi="Times New Roman" w:cs="Times New Roman"/>
        </w:rPr>
        <w:t xml:space="preserve"> Muigua K and Kariuki F, ‘Alternative Dispute Resolution, access to justice and development in Kenya’ </w:t>
      </w:r>
      <w:r w:rsidRPr="006A68EE">
        <w:rPr>
          <w:rFonts w:ascii="Times New Roman" w:hAnsi="Times New Roman" w:cs="Times New Roman"/>
          <w:i/>
        </w:rPr>
        <w:t>Strathmore Law Journal</w:t>
      </w:r>
      <w:r w:rsidRPr="006A68EE">
        <w:rPr>
          <w:rFonts w:ascii="Times New Roman" w:hAnsi="Times New Roman" w:cs="Times New Roman"/>
        </w:rPr>
        <w:t xml:space="preserve">, 2015, 9 </w:t>
      </w:r>
      <w:r w:rsidRPr="006A68EE">
        <w:rPr>
          <w:rFonts w:ascii="Times New Roman" w:hAnsi="Times New Roman" w:cs="Times New Roman"/>
          <w:b/>
        </w:rPr>
        <w:t>—</w:t>
      </w:r>
      <w:hyperlink r:id="rId24" w:history="1">
        <w:r w:rsidRPr="006A68EE">
          <w:rPr>
            <w:rStyle w:val="Hyperlink"/>
            <w:rFonts w:ascii="Times New Roman" w:hAnsi="Times New Roman" w:cs="Times New Roman"/>
          </w:rPr>
          <w:t>https://suplus.strathmore.edu/bitstream/handle/11071/4661/Alternative%20Dispute%20Resolution%2c%20access%20to%20justice%20and%20development%20in%20Kenya.pdf?sequence=1&amp;isAllowed=y</w:t>
        </w:r>
      </w:hyperlink>
      <w:r w:rsidRPr="006A68EE">
        <w:rPr>
          <w:rFonts w:ascii="Times New Roman" w:hAnsi="Times New Roman" w:cs="Times New Roman"/>
        </w:rPr>
        <w:t xml:space="preserve"> on 21 November 2019.</w:t>
      </w:r>
    </w:p>
  </w:footnote>
  <w:footnote w:id="201">
    <w:p w:rsidR="009E4336" w:rsidRPr="006A68EE" w:rsidRDefault="009E4336" w:rsidP="00716B7D">
      <w:pPr>
        <w:pStyle w:val="FootnoteText"/>
        <w:rPr>
          <w:rFonts w:ascii="Times New Roman" w:hAnsi="Times New Roman" w:cs="Times New Roman"/>
        </w:rPr>
      </w:pPr>
      <w:r w:rsidRPr="006A68EE">
        <w:rPr>
          <w:rStyle w:val="FootnoteReference"/>
          <w:rFonts w:ascii="Times New Roman" w:hAnsi="Times New Roman" w:cs="Times New Roman"/>
        </w:rPr>
        <w:footnoteRef/>
      </w:r>
      <w:r w:rsidRPr="006A68EE">
        <w:rPr>
          <w:rFonts w:ascii="Times New Roman" w:hAnsi="Times New Roman" w:cs="Times New Roman"/>
        </w:rPr>
        <w:t xml:space="preserve"> Muigua K and Kariuki F, ‘Alternative Dispute Resolution, access to justice and development in Kenya’ </w:t>
      </w:r>
      <w:r w:rsidRPr="006A68EE">
        <w:rPr>
          <w:rFonts w:ascii="Times New Roman" w:hAnsi="Times New Roman" w:cs="Times New Roman"/>
          <w:i/>
        </w:rPr>
        <w:t>Strathmore Law Journal</w:t>
      </w:r>
      <w:r w:rsidRPr="006A68EE">
        <w:rPr>
          <w:rFonts w:ascii="Times New Roman" w:hAnsi="Times New Roman" w:cs="Times New Roman"/>
        </w:rPr>
        <w:t xml:space="preserve">, 2015, 10 </w:t>
      </w:r>
      <w:r w:rsidRPr="006A68EE">
        <w:rPr>
          <w:rFonts w:ascii="Times New Roman" w:hAnsi="Times New Roman" w:cs="Times New Roman"/>
          <w:b/>
        </w:rPr>
        <w:t>—</w:t>
      </w:r>
      <w:hyperlink r:id="rId25" w:history="1">
        <w:r w:rsidRPr="006A68EE">
          <w:rPr>
            <w:rStyle w:val="Hyperlink"/>
            <w:rFonts w:ascii="Times New Roman" w:hAnsi="Times New Roman" w:cs="Times New Roman"/>
          </w:rPr>
          <w:t>https://suplus.strathmore.edu/bitstream/handle/11071/4661/Alternative%20Dispute%20Resolution%2c%20access%20to%20justice%20and%20development%20in%20Kenya.pdf?sequence=1&amp;isAllowed=y</w:t>
        </w:r>
      </w:hyperlink>
      <w:r w:rsidRPr="006A68EE">
        <w:rPr>
          <w:rFonts w:ascii="Times New Roman" w:hAnsi="Times New Roman" w:cs="Times New Roman"/>
        </w:rPr>
        <w:t xml:space="preserve"> on 21 November 2019.</w:t>
      </w:r>
    </w:p>
  </w:footnote>
  <w:footnote w:id="202">
    <w:p w:rsidR="009E4336" w:rsidRPr="006A68EE" w:rsidRDefault="009E4336" w:rsidP="00716B7D">
      <w:pPr>
        <w:pStyle w:val="FootnoteText"/>
        <w:rPr>
          <w:rFonts w:ascii="Times New Roman" w:hAnsi="Times New Roman" w:cs="Times New Roman"/>
        </w:rPr>
      </w:pPr>
      <w:r w:rsidRPr="006A68EE">
        <w:rPr>
          <w:rStyle w:val="FootnoteReference"/>
          <w:rFonts w:ascii="Times New Roman" w:hAnsi="Times New Roman" w:cs="Times New Roman"/>
        </w:rPr>
        <w:footnoteRef/>
      </w:r>
      <w:r w:rsidRPr="006A68EE">
        <w:rPr>
          <w:rFonts w:ascii="Times New Roman" w:hAnsi="Times New Roman" w:cs="Times New Roman"/>
        </w:rPr>
        <w:t xml:space="preserve"> Muigua K and Kariuki F, ‘Alternative Dispute Resolution, access to justice and development in Kenya’ </w:t>
      </w:r>
      <w:r w:rsidRPr="006A68EE">
        <w:rPr>
          <w:rFonts w:ascii="Times New Roman" w:hAnsi="Times New Roman" w:cs="Times New Roman"/>
          <w:i/>
        </w:rPr>
        <w:t>Strathmore Law Journal,</w:t>
      </w:r>
      <w:r w:rsidRPr="006A68EE">
        <w:rPr>
          <w:rFonts w:ascii="Times New Roman" w:hAnsi="Times New Roman" w:cs="Times New Roman"/>
        </w:rPr>
        <w:t xml:space="preserve"> 2015, 10 </w:t>
      </w:r>
      <w:r w:rsidRPr="006A68EE">
        <w:rPr>
          <w:rFonts w:ascii="Times New Roman" w:hAnsi="Times New Roman" w:cs="Times New Roman"/>
          <w:b/>
        </w:rPr>
        <w:t>—</w:t>
      </w:r>
      <w:hyperlink r:id="rId26" w:history="1">
        <w:r w:rsidRPr="006A68EE">
          <w:rPr>
            <w:rStyle w:val="Hyperlink"/>
            <w:rFonts w:ascii="Times New Roman" w:hAnsi="Times New Roman" w:cs="Times New Roman"/>
          </w:rPr>
          <w:t>https://suplus.strathmore.edu/bitstream/handle/11071/4661/Alternative%20Dispute%20Resolution%2c%20access%20to%20justice%20and%20development%20in%20Kenya.pdf?sequence=1&amp;isAllowed=y</w:t>
        </w:r>
      </w:hyperlink>
      <w:r w:rsidRPr="006A68EE">
        <w:rPr>
          <w:rFonts w:ascii="Times New Roman" w:hAnsi="Times New Roman" w:cs="Times New Roman"/>
        </w:rPr>
        <w:t xml:space="preserve"> on 21 November 2019.</w:t>
      </w:r>
    </w:p>
  </w:footnote>
  <w:footnote w:id="203">
    <w:p w:rsidR="009E4336" w:rsidRPr="006A68EE" w:rsidRDefault="009E4336" w:rsidP="00716B7D">
      <w:pPr>
        <w:pStyle w:val="FootnoteText"/>
        <w:rPr>
          <w:rFonts w:ascii="Times New Roman" w:hAnsi="Times New Roman" w:cs="Times New Roman"/>
        </w:rPr>
      </w:pPr>
      <w:r w:rsidRPr="006A68EE">
        <w:rPr>
          <w:rStyle w:val="FootnoteReference"/>
          <w:rFonts w:ascii="Times New Roman" w:hAnsi="Times New Roman" w:cs="Times New Roman"/>
        </w:rPr>
        <w:footnoteRef/>
      </w:r>
      <w:r w:rsidRPr="006A68EE">
        <w:rPr>
          <w:rFonts w:ascii="Times New Roman" w:hAnsi="Times New Roman" w:cs="Times New Roman"/>
        </w:rPr>
        <w:t xml:space="preserve"> Muigua K and Kariuki F, ‘Alternative Dispute Resolution, access to justice and development in Kenya’ </w:t>
      </w:r>
      <w:r w:rsidRPr="006A68EE">
        <w:rPr>
          <w:rFonts w:ascii="Times New Roman" w:hAnsi="Times New Roman" w:cs="Times New Roman"/>
          <w:i/>
        </w:rPr>
        <w:t>Strathmore Law Journal</w:t>
      </w:r>
      <w:r w:rsidRPr="006A68EE">
        <w:rPr>
          <w:rFonts w:ascii="Times New Roman" w:hAnsi="Times New Roman" w:cs="Times New Roman"/>
        </w:rPr>
        <w:t xml:space="preserve">, 2015, 9 </w:t>
      </w:r>
      <w:r w:rsidRPr="006A68EE">
        <w:rPr>
          <w:rFonts w:ascii="Times New Roman" w:hAnsi="Times New Roman" w:cs="Times New Roman"/>
          <w:b/>
        </w:rPr>
        <w:t>—</w:t>
      </w:r>
      <w:hyperlink r:id="rId27" w:history="1">
        <w:r w:rsidRPr="006A68EE">
          <w:rPr>
            <w:rStyle w:val="Hyperlink"/>
            <w:rFonts w:ascii="Times New Roman" w:hAnsi="Times New Roman" w:cs="Times New Roman"/>
          </w:rPr>
          <w:t>https://suplus.strathmore.edu/bitstream/handle/11071/4661/Alternative%20Dispute%20Resolution%2c%20access%20to%20justice%20and%20development%20in%20Kenya.pdf?sequence=1&amp;isAllowed=y</w:t>
        </w:r>
      </w:hyperlink>
      <w:r w:rsidRPr="006A68EE">
        <w:rPr>
          <w:rFonts w:ascii="Times New Roman" w:hAnsi="Times New Roman" w:cs="Times New Roman"/>
        </w:rPr>
        <w:t xml:space="preserve"> on 21 November 2019.</w:t>
      </w:r>
    </w:p>
  </w:footnote>
  <w:footnote w:id="204">
    <w:p w:rsidR="009E4336" w:rsidRPr="006A68EE" w:rsidRDefault="009E4336" w:rsidP="00716B7D">
      <w:pPr>
        <w:pStyle w:val="FootnoteText"/>
        <w:rPr>
          <w:rFonts w:ascii="Times New Roman" w:hAnsi="Times New Roman" w:cs="Times New Roman"/>
        </w:rPr>
      </w:pPr>
      <w:r w:rsidRPr="006A68EE">
        <w:rPr>
          <w:rStyle w:val="FootnoteReference"/>
          <w:rFonts w:ascii="Times New Roman" w:hAnsi="Times New Roman" w:cs="Times New Roman"/>
        </w:rPr>
        <w:footnoteRef/>
      </w:r>
      <w:r w:rsidRPr="006A68EE">
        <w:rPr>
          <w:rFonts w:ascii="Times New Roman" w:hAnsi="Times New Roman" w:cs="Times New Roman"/>
        </w:rPr>
        <w:t xml:space="preserve"> Muigua K, ‘Reflections on the use of mediation for access to justice in Kenya: Maximising on the benefits of mediation’ Kariuki Muigua and Company Advocates, 2018, 7.</w:t>
      </w:r>
    </w:p>
  </w:footnote>
  <w:footnote w:id="205">
    <w:p w:rsidR="009E4336" w:rsidRPr="006A68EE" w:rsidRDefault="009E4336" w:rsidP="00716B7D">
      <w:pPr>
        <w:pStyle w:val="FootnoteText"/>
        <w:rPr>
          <w:rFonts w:ascii="Times New Roman" w:hAnsi="Times New Roman" w:cs="Times New Roman"/>
        </w:rPr>
      </w:pPr>
      <w:r w:rsidRPr="006A68EE">
        <w:rPr>
          <w:rStyle w:val="FootnoteReference"/>
          <w:rFonts w:ascii="Times New Roman" w:hAnsi="Times New Roman" w:cs="Times New Roman"/>
        </w:rPr>
        <w:footnoteRef/>
      </w:r>
      <w:r w:rsidRPr="006A68EE">
        <w:rPr>
          <w:rFonts w:ascii="Times New Roman" w:hAnsi="Times New Roman" w:cs="Times New Roman"/>
        </w:rPr>
        <w:t xml:space="preserve"> Muigua K, ‘Reflections on the use of mediation for access to justice in Kenya: Maximising on the benefits of mediation’ Kariuki Muigua and Company Advocates, 2018, 5. </w:t>
      </w:r>
    </w:p>
  </w:footnote>
  <w:footnote w:id="206">
    <w:p w:rsidR="009E4336" w:rsidRPr="006A68EE" w:rsidRDefault="009E4336" w:rsidP="00716B7D">
      <w:pPr>
        <w:pStyle w:val="FootnoteText"/>
        <w:rPr>
          <w:rFonts w:ascii="Times New Roman" w:hAnsi="Times New Roman" w:cs="Times New Roman"/>
        </w:rPr>
      </w:pPr>
      <w:r w:rsidRPr="006A68EE">
        <w:rPr>
          <w:rStyle w:val="FootnoteReference"/>
          <w:rFonts w:ascii="Times New Roman" w:hAnsi="Times New Roman" w:cs="Times New Roman"/>
        </w:rPr>
        <w:footnoteRef/>
      </w:r>
      <w:r w:rsidRPr="006A68EE">
        <w:rPr>
          <w:rFonts w:ascii="Times New Roman" w:hAnsi="Times New Roman" w:cs="Times New Roman"/>
        </w:rPr>
        <w:t xml:space="preserve"> Muigua K, ‘Reflections on the use of mediation for access to justice in Kenya: Maximising on the benefits of mediation’ Kariuki Muigua and Company Advocates, 2018, 5.</w:t>
      </w:r>
    </w:p>
  </w:footnote>
  <w:footnote w:id="207">
    <w:p w:rsidR="009E4336" w:rsidRPr="006A68EE" w:rsidRDefault="009E4336" w:rsidP="00716B7D">
      <w:pPr>
        <w:pStyle w:val="FootnoteText"/>
        <w:rPr>
          <w:rFonts w:ascii="Times New Roman" w:hAnsi="Times New Roman" w:cs="Times New Roman"/>
          <w:lang w:val="en-US"/>
        </w:rPr>
      </w:pPr>
      <w:r w:rsidRPr="006A68EE">
        <w:rPr>
          <w:rStyle w:val="FootnoteReference"/>
          <w:rFonts w:ascii="Times New Roman" w:hAnsi="Times New Roman" w:cs="Times New Roman"/>
        </w:rPr>
        <w:footnoteRef/>
      </w:r>
      <w:r w:rsidRPr="006A68EE">
        <w:rPr>
          <w:rFonts w:ascii="Times New Roman" w:hAnsi="Times New Roman" w:cs="Times New Roman"/>
        </w:rPr>
        <w:t xml:space="preserve"> </w:t>
      </w:r>
      <w:r w:rsidRPr="006A68EE">
        <w:rPr>
          <w:rFonts w:ascii="Times New Roman" w:hAnsi="Times New Roman" w:cs="Times New Roman"/>
          <w:bCs/>
          <w:i/>
          <w:shd w:val="clear" w:color="auto" w:fill="FFFFFF"/>
        </w:rPr>
        <w:t xml:space="preserve">In re Estate of M’chokera M’ramare (Deceased) </w:t>
      </w:r>
      <w:r w:rsidRPr="006A68EE">
        <w:rPr>
          <w:rFonts w:ascii="Times New Roman" w:hAnsi="Times New Roman" w:cs="Times New Roman"/>
          <w:bCs/>
          <w:shd w:val="clear" w:color="auto" w:fill="FFFFFF"/>
        </w:rPr>
        <w:t>(2019) eKLR.</w:t>
      </w:r>
    </w:p>
  </w:footnote>
  <w:footnote w:id="208">
    <w:p w:rsidR="009E4336" w:rsidRPr="006A68EE" w:rsidRDefault="009E4336" w:rsidP="00716B7D">
      <w:pPr>
        <w:pStyle w:val="FootnoteText"/>
        <w:rPr>
          <w:rFonts w:ascii="Times New Roman" w:hAnsi="Times New Roman" w:cs="Times New Roman"/>
        </w:rPr>
      </w:pPr>
      <w:r w:rsidRPr="006A68EE">
        <w:rPr>
          <w:rStyle w:val="FootnoteReference"/>
          <w:rFonts w:ascii="Times New Roman" w:hAnsi="Times New Roman" w:cs="Times New Roman"/>
        </w:rPr>
        <w:footnoteRef/>
      </w:r>
      <w:r w:rsidRPr="006A68EE">
        <w:rPr>
          <w:rFonts w:ascii="Times New Roman" w:hAnsi="Times New Roman" w:cs="Times New Roman"/>
        </w:rPr>
        <w:t xml:space="preserve"> Muigua K, ‘Reflections on the use of mediation for access to justice in Kenya: Maximising on the benefits of mediation’ Kariuki Muigua and Company, 2018, 17.</w:t>
      </w:r>
    </w:p>
  </w:footnote>
  <w:footnote w:id="209">
    <w:p w:rsidR="009E4336" w:rsidRPr="006A68EE" w:rsidRDefault="009E4336" w:rsidP="00716B7D">
      <w:pPr>
        <w:pStyle w:val="FootnoteText"/>
        <w:rPr>
          <w:rFonts w:ascii="Times New Roman" w:hAnsi="Times New Roman" w:cs="Times New Roman"/>
          <w:lang w:val="en-US"/>
        </w:rPr>
      </w:pPr>
      <w:r w:rsidRPr="006A68EE">
        <w:rPr>
          <w:rStyle w:val="FootnoteReference"/>
          <w:rFonts w:ascii="Times New Roman" w:hAnsi="Times New Roman" w:cs="Times New Roman"/>
        </w:rPr>
        <w:footnoteRef/>
      </w:r>
      <w:r w:rsidRPr="006A68EE">
        <w:rPr>
          <w:rFonts w:ascii="Times New Roman" w:hAnsi="Times New Roman" w:cs="Times New Roman"/>
        </w:rPr>
        <w:t xml:space="preserve"> </w:t>
      </w:r>
      <w:r w:rsidRPr="006A68EE">
        <w:rPr>
          <w:rFonts w:ascii="Times New Roman" w:hAnsi="Times New Roman" w:cs="Times New Roman"/>
          <w:lang w:val="en-US"/>
        </w:rPr>
        <w:t>Sterk E S and Love L P, ‘Leaving more than money: Mediation clauses in estate planning documents’ 544.</w:t>
      </w:r>
    </w:p>
  </w:footnote>
  <w:footnote w:id="210">
    <w:p w:rsidR="009E4336" w:rsidRPr="006A68EE" w:rsidRDefault="009E4336" w:rsidP="00716B7D">
      <w:pPr>
        <w:pStyle w:val="FootnoteText"/>
        <w:rPr>
          <w:rFonts w:ascii="Times New Roman" w:hAnsi="Times New Roman" w:cs="Times New Roman"/>
          <w:lang w:val="en-US"/>
        </w:rPr>
      </w:pPr>
      <w:r w:rsidRPr="006A68EE">
        <w:rPr>
          <w:rStyle w:val="FootnoteReference"/>
          <w:rFonts w:ascii="Times New Roman" w:hAnsi="Times New Roman" w:cs="Times New Roman"/>
        </w:rPr>
        <w:footnoteRef/>
      </w:r>
      <w:r w:rsidRPr="006A68EE">
        <w:rPr>
          <w:rFonts w:ascii="Times New Roman" w:hAnsi="Times New Roman" w:cs="Times New Roman"/>
        </w:rPr>
        <w:t xml:space="preserve"> </w:t>
      </w:r>
      <w:r w:rsidRPr="006A68EE">
        <w:rPr>
          <w:rFonts w:ascii="Times New Roman" w:hAnsi="Times New Roman" w:cs="Times New Roman"/>
          <w:lang w:val="en-US"/>
        </w:rPr>
        <w:t>Sterk E S and Love L P, ‘Leaving more than money: Mediation clauses in estate planning documents’ 553.</w:t>
      </w:r>
    </w:p>
  </w:footnote>
  <w:footnote w:id="211">
    <w:p w:rsidR="009E4336" w:rsidRPr="006A68EE" w:rsidRDefault="009E4336" w:rsidP="00716B7D">
      <w:pPr>
        <w:pStyle w:val="FootnoteText"/>
        <w:rPr>
          <w:rFonts w:ascii="Times New Roman" w:hAnsi="Times New Roman" w:cs="Times New Roman"/>
          <w:lang w:val="en-US"/>
        </w:rPr>
      </w:pPr>
      <w:r w:rsidRPr="006A68EE">
        <w:rPr>
          <w:rStyle w:val="FootnoteReference"/>
          <w:rFonts w:ascii="Times New Roman" w:hAnsi="Times New Roman" w:cs="Times New Roman"/>
        </w:rPr>
        <w:footnoteRef/>
      </w:r>
      <w:r w:rsidRPr="006A68EE">
        <w:rPr>
          <w:rFonts w:ascii="Times New Roman" w:hAnsi="Times New Roman" w:cs="Times New Roman"/>
        </w:rPr>
        <w:t xml:space="preserve"> </w:t>
      </w:r>
      <w:r w:rsidRPr="006A68EE">
        <w:rPr>
          <w:rFonts w:ascii="Times New Roman" w:hAnsi="Times New Roman" w:cs="Times New Roman"/>
          <w:lang w:val="en-US"/>
        </w:rPr>
        <w:t>Sterk E S and Love L P, ‘Leaving more than money: Mediation clauses in estate planning documents’ 544.</w:t>
      </w:r>
    </w:p>
  </w:footnote>
  <w:footnote w:id="212">
    <w:p w:rsidR="009E4336" w:rsidRPr="006A68EE" w:rsidRDefault="009E4336" w:rsidP="00716B7D">
      <w:pPr>
        <w:pStyle w:val="FootnoteText"/>
        <w:rPr>
          <w:rFonts w:ascii="Times New Roman" w:hAnsi="Times New Roman" w:cs="Times New Roman"/>
          <w:lang w:val="en-US"/>
        </w:rPr>
      </w:pPr>
      <w:r w:rsidRPr="006A68EE">
        <w:rPr>
          <w:rStyle w:val="FootnoteReference"/>
          <w:rFonts w:ascii="Times New Roman" w:hAnsi="Times New Roman" w:cs="Times New Roman"/>
        </w:rPr>
        <w:footnoteRef/>
      </w:r>
      <w:r w:rsidRPr="006A68EE">
        <w:rPr>
          <w:rFonts w:ascii="Times New Roman" w:hAnsi="Times New Roman" w:cs="Times New Roman"/>
        </w:rPr>
        <w:t xml:space="preserve"> </w:t>
      </w:r>
      <w:r w:rsidRPr="006A68EE">
        <w:rPr>
          <w:rFonts w:ascii="Times New Roman" w:hAnsi="Times New Roman" w:cs="Times New Roman"/>
          <w:lang w:val="en-US"/>
        </w:rPr>
        <w:t>Sterk E S and Love L P, ‘Leaving more than money: Mediation clauses in estate planning documents’ 545.</w:t>
      </w:r>
    </w:p>
  </w:footnote>
  <w:footnote w:id="213">
    <w:p w:rsidR="009E4336" w:rsidRPr="006A68EE" w:rsidRDefault="009E4336" w:rsidP="00716B7D">
      <w:pPr>
        <w:pStyle w:val="FootnoteText"/>
        <w:rPr>
          <w:rFonts w:ascii="Times New Roman" w:hAnsi="Times New Roman" w:cs="Times New Roman"/>
          <w:lang w:val="en-US"/>
        </w:rPr>
      </w:pPr>
      <w:r w:rsidRPr="006A68EE">
        <w:rPr>
          <w:rStyle w:val="FootnoteReference"/>
          <w:rFonts w:ascii="Times New Roman" w:hAnsi="Times New Roman" w:cs="Times New Roman"/>
        </w:rPr>
        <w:footnoteRef/>
      </w:r>
      <w:r w:rsidRPr="006A68EE">
        <w:rPr>
          <w:rFonts w:ascii="Times New Roman" w:hAnsi="Times New Roman" w:cs="Times New Roman"/>
        </w:rPr>
        <w:t xml:space="preserve"> </w:t>
      </w:r>
      <w:r w:rsidRPr="006A68EE">
        <w:rPr>
          <w:rFonts w:ascii="Times New Roman" w:hAnsi="Times New Roman" w:cs="Times New Roman"/>
          <w:lang w:val="en-US"/>
        </w:rPr>
        <w:t>Sterk E S and Love L P, ‘Leaving more than money: Mediation clauses in estate planning documents’ 544.</w:t>
      </w:r>
    </w:p>
  </w:footnote>
  <w:footnote w:id="214">
    <w:p w:rsidR="009E4336" w:rsidRPr="006A68EE" w:rsidRDefault="009E4336" w:rsidP="00716B7D">
      <w:pPr>
        <w:pStyle w:val="FootnoteText"/>
        <w:rPr>
          <w:rFonts w:ascii="Times New Roman" w:hAnsi="Times New Roman" w:cs="Times New Roman"/>
          <w:lang w:val="en-US"/>
        </w:rPr>
      </w:pPr>
      <w:r w:rsidRPr="006A68EE">
        <w:rPr>
          <w:rStyle w:val="FootnoteReference"/>
          <w:rFonts w:ascii="Times New Roman" w:hAnsi="Times New Roman" w:cs="Times New Roman"/>
        </w:rPr>
        <w:footnoteRef/>
      </w:r>
      <w:r w:rsidRPr="006A68EE">
        <w:rPr>
          <w:rFonts w:ascii="Times New Roman" w:hAnsi="Times New Roman" w:cs="Times New Roman"/>
        </w:rPr>
        <w:t xml:space="preserve"> </w:t>
      </w:r>
      <w:r w:rsidRPr="006A68EE">
        <w:rPr>
          <w:rFonts w:ascii="Times New Roman" w:hAnsi="Times New Roman" w:cs="Times New Roman"/>
          <w:lang w:val="en-US"/>
        </w:rPr>
        <w:t>Sterk E S and Love L P, ‘Leaving more than money: Mediation clauses in estate planning documents’ 542.</w:t>
      </w:r>
    </w:p>
  </w:footnote>
  <w:footnote w:id="215">
    <w:p w:rsidR="009E4336" w:rsidRPr="006A68EE" w:rsidRDefault="009E4336" w:rsidP="00716B7D">
      <w:pPr>
        <w:pStyle w:val="FootnoteText"/>
        <w:rPr>
          <w:rFonts w:ascii="Times New Roman" w:hAnsi="Times New Roman" w:cs="Times New Roman"/>
          <w:lang w:val="en-US"/>
        </w:rPr>
      </w:pPr>
      <w:r w:rsidRPr="006A68EE">
        <w:rPr>
          <w:rStyle w:val="FootnoteReference"/>
          <w:rFonts w:ascii="Times New Roman" w:hAnsi="Times New Roman" w:cs="Times New Roman"/>
        </w:rPr>
        <w:footnoteRef/>
      </w:r>
      <w:r w:rsidRPr="006A68EE">
        <w:rPr>
          <w:rFonts w:ascii="Times New Roman" w:hAnsi="Times New Roman" w:cs="Times New Roman"/>
        </w:rPr>
        <w:t xml:space="preserve"> </w:t>
      </w:r>
      <w:r w:rsidRPr="006A68EE">
        <w:rPr>
          <w:rFonts w:ascii="Times New Roman" w:hAnsi="Times New Roman" w:cs="Times New Roman"/>
          <w:lang w:val="en-US"/>
        </w:rPr>
        <w:t>Sterk E S and Love L P, ‘Leaving more than money: Mediation clauses in estate planning documents’ 548.</w:t>
      </w:r>
    </w:p>
  </w:footnote>
  <w:footnote w:id="216">
    <w:p w:rsidR="009E4336" w:rsidRPr="006A68EE" w:rsidRDefault="009E4336" w:rsidP="00716B7D">
      <w:pPr>
        <w:pStyle w:val="FootnoteText"/>
        <w:rPr>
          <w:rFonts w:ascii="Times New Roman" w:hAnsi="Times New Roman" w:cs="Times New Roman"/>
          <w:lang w:val="en-US"/>
        </w:rPr>
      </w:pPr>
      <w:r w:rsidRPr="006A68EE">
        <w:rPr>
          <w:rStyle w:val="FootnoteReference"/>
          <w:rFonts w:ascii="Times New Roman" w:hAnsi="Times New Roman" w:cs="Times New Roman"/>
        </w:rPr>
        <w:footnoteRef/>
      </w:r>
      <w:r w:rsidRPr="006A68EE">
        <w:rPr>
          <w:rFonts w:ascii="Times New Roman" w:hAnsi="Times New Roman" w:cs="Times New Roman"/>
        </w:rPr>
        <w:t xml:space="preserve"> </w:t>
      </w:r>
      <w:r w:rsidRPr="006A68EE">
        <w:rPr>
          <w:rFonts w:ascii="Times New Roman" w:hAnsi="Times New Roman" w:cs="Times New Roman"/>
          <w:lang w:val="en-US"/>
        </w:rPr>
        <w:t>Sterk E S and Love L P, ‘Leaving more than money: Mediation clauses in estate planning documents’ 549.</w:t>
      </w:r>
    </w:p>
  </w:footnote>
  <w:footnote w:id="217">
    <w:p w:rsidR="009E4336" w:rsidRPr="006A68EE" w:rsidRDefault="009E4336" w:rsidP="00716B7D">
      <w:pPr>
        <w:pStyle w:val="FootnoteText"/>
        <w:rPr>
          <w:rFonts w:ascii="Times New Roman" w:hAnsi="Times New Roman" w:cs="Times New Roman"/>
          <w:lang w:val="en-US"/>
        </w:rPr>
      </w:pPr>
      <w:r w:rsidRPr="006A68EE">
        <w:rPr>
          <w:rStyle w:val="FootnoteReference"/>
          <w:rFonts w:ascii="Times New Roman" w:hAnsi="Times New Roman" w:cs="Times New Roman"/>
        </w:rPr>
        <w:footnoteRef/>
      </w:r>
      <w:r w:rsidRPr="006A68EE">
        <w:rPr>
          <w:rFonts w:ascii="Times New Roman" w:hAnsi="Times New Roman" w:cs="Times New Roman"/>
        </w:rPr>
        <w:t xml:space="preserve"> </w:t>
      </w:r>
      <w:r w:rsidRPr="006A68EE">
        <w:rPr>
          <w:rFonts w:ascii="Times New Roman" w:hAnsi="Times New Roman" w:cs="Times New Roman"/>
          <w:lang w:val="en-US"/>
        </w:rPr>
        <w:t>Sterk E S and Love L P, ‘Leaving more than money: Mediation clauses in estate planning documents’ 549.</w:t>
      </w:r>
    </w:p>
  </w:footnote>
  <w:footnote w:id="218">
    <w:p w:rsidR="009E4336" w:rsidRPr="006A68EE" w:rsidRDefault="009E4336" w:rsidP="00716B7D">
      <w:pPr>
        <w:pStyle w:val="FootnoteText"/>
        <w:rPr>
          <w:rFonts w:ascii="Times New Roman" w:hAnsi="Times New Roman" w:cs="Times New Roman"/>
          <w:lang w:val="en-US"/>
        </w:rPr>
      </w:pPr>
      <w:r w:rsidRPr="006A68EE">
        <w:rPr>
          <w:rStyle w:val="FootnoteReference"/>
          <w:rFonts w:ascii="Times New Roman" w:hAnsi="Times New Roman" w:cs="Times New Roman"/>
        </w:rPr>
        <w:footnoteRef/>
      </w:r>
      <w:r w:rsidRPr="006A68EE">
        <w:rPr>
          <w:rFonts w:ascii="Times New Roman" w:hAnsi="Times New Roman" w:cs="Times New Roman"/>
        </w:rPr>
        <w:t xml:space="preserve"> (2019) </w:t>
      </w:r>
      <w:r w:rsidRPr="006A68EE">
        <w:rPr>
          <w:rFonts w:ascii="Times New Roman" w:hAnsi="Times New Roman" w:cs="Times New Roman"/>
          <w:bCs/>
          <w:shd w:val="clear" w:color="auto" w:fill="FFFFFF"/>
        </w:rPr>
        <w:t>eKLR.</w:t>
      </w:r>
    </w:p>
  </w:footnote>
  <w:footnote w:id="219">
    <w:p w:rsidR="009E4336" w:rsidRPr="006A68EE" w:rsidRDefault="009E4336" w:rsidP="00716B7D">
      <w:pPr>
        <w:autoSpaceDE w:val="0"/>
        <w:autoSpaceDN w:val="0"/>
        <w:adjustRightInd w:val="0"/>
        <w:spacing w:after="0" w:line="240" w:lineRule="auto"/>
        <w:rPr>
          <w:rFonts w:ascii="Times New Roman" w:hAnsi="Times New Roman" w:cs="Times New Roman"/>
          <w:iCs/>
          <w:sz w:val="20"/>
          <w:szCs w:val="20"/>
        </w:rPr>
      </w:pPr>
      <w:r w:rsidRPr="006A68EE">
        <w:rPr>
          <w:rStyle w:val="FootnoteReference"/>
          <w:rFonts w:ascii="Times New Roman" w:hAnsi="Times New Roman" w:cs="Times New Roman"/>
          <w:sz w:val="20"/>
          <w:szCs w:val="20"/>
        </w:rPr>
        <w:footnoteRef/>
      </w:r>
      <w:r w:rsidRPr="006A68EE">
        <w:rPr>
          <w:rFonts w:ascii="Times New Roman" w:hAnsi="Times New Roman" w:cs="Times New Roman"/>
          <w:sz w:val="20"/>
          <w:szCs w:val="20"/>
        </w:rPr>
        <w:t xml:space="preserve"> </w:t>
      </w:r>
      <w:r w:rsidRPr="006A68EE">
        <w:rPr>
          <w:rFonts w:ascii="Times New Roman" w:hAnsi="Times New Roman" w:cs="Times New Roman"/>
          <w:sz w:val="20"/>
          <w:szCs w:val="20"/>
          <w:lang w:val="en-US"/>
        </w:rPr>
        <w:t>Foster F H, ‘</w:t>
      </w:r>
      <w:r w:rsidRPr="006A68EE">
        <w:rPr>
          <w:rFonts w:ascii="Times New Roman" w:hAnsi="Times New Roman" w:cs="Times New Roman"/>
          <w:iCs/>
          <w:sz w:val="20"/>
          <w:szCs w:val="20"/>
        </w:rPr>
        <w:t>Privacy and the elusive quest for uniformity in the law of trusts</w:t>
      </w:r>
      <w:r w:rsidRPr="006A68EE">
        <w:rPr>
          <w:rFonts w:ascii="Times New Roman" w:hAnsi="Times New Roman" w:cs="Times New Roman"/>
          <w:sz w:val="20"/>
          <w:szCs w:val="20"/>
          <w:lang w:val="en-US"/>
        </w:rPr>
        <w:t>’, 38</w:t>
      </w:r>
      <w:r w:rsidRPr="006A68EE">
        <w:rPr>
          <w:rFonts w:ascii="Times New Roman" w:hAnsi="Times New Roman" w:cs="Times New Roman"/>
          <w:i/>
          <w:sz w:val="20"/>
          <w:szCs w:val="20"/>
          <w:lang w:val="en-US"/>
        </w:rPr>
        <w:t xml:space="preserve"> Arizona State Law Journal </w:t>
      </w:r>
      <w:r w:rsidRPr="006A68EE">
        <w:rPr>
          <w:rFonts w:ascii="Times New Roman" w:hAnsi="Times New Roman" w:cs="Times New Roman"/>
          <w:sz w:val="20"/>
          <w:szCs w:val="20"/>
          <w:lang w:val="en-US"/>
        </w:rPr>
        <w:t>713, 2006, 424.</w:t>
      </w:r>
    </w:p>
  </w:footnote>
  <w:footnote w:id="220">
    <w:p w:rsidR="009E4336" w:rsidRPr="006A68EE" w:rsidRDefault="009E4336" w:rsidP="00716B7D">
      <w:pPr>
        <w:pStyle w:val="FootnoteText"/>
        <w:rPr>
          <w:rFonts w:ascii="Times New Roman" w:hAnsi="Times New Roman" w:cs="Times New Roman"/>
          <w:lang w:val="en-US"/>
        </w:rPr>
      </w:pPr>
      <w:r w:rsidRPr="006A68EE">
        <w:rPr>
          <w:rStyle w:val="FootnoteReference"/>
          <w:rFonts w:ascii="Times New Roman" w:hAnsi="Times New Roman" w:cs="Times New Roman"/>
        </w:rPr>
        <w:footnoteRef/>
      </w:r>
      <w:r w:rsidRPr="006A68EE">
        <w:rPr>
          <w:rFonts w:ascii="Times New Roman" w:hAnsi="Times New Roman" w:cs="Times New Roman"/>
        </w:rPr>
        <w:t xml:space="preserve"> </w:t>
      </w:r>
      <w:r w:rsidRPr="006A68EE">
        <w:rPr>
          <w:rFonts w:ascii="Times New Roman" w:hAnsi="Times New Roman" w:cs="Times New Roman"/>
          <w:lang w:val="en-US"/>
        </w:rPr>
        <w:t>Sterk E S and Love L P, ‘Leaving more than money: Mediation clauses in estate planning documents’ 552.</w:t>
      </w:r>
    </w:p>
  </w:footnote>
  <w:footnote w:id="221">
    <w:p w:rsidR="009E4336" w:rsidRPr="006A68EE" w:rsidRDefault="009E4336" w:rsidP="00716B7D">
      <w:pPr>
        <w:pStyle w:val="FootnoteText"/>
        <w:rPr>
          <w:rFonts w:ascii="Times New Roman" w:hAnsi="Times New Roman" w:cs="Times New Roman"/>
          <w:lang w:val="en-US"/>
        </w:rPr>
      </w:pPr>
      <w:r w:rsidRPr="006A68EE">
        <w:rPr>
          <w:rStyle w:val="FootnoteReference"/>
          <w:rFonts w:ascii="Times New Roman" w:hAnsi="Times New Roman" w:cs="Times New Roman"/>
        </w:rPr>
        <w:footnoteRef/>
      </w:r>
      <w:r w:rsidRPr="006A68EE">
        <w:rPr>
          <w:rFonts w:ascii="Times New Roman" w:hAnsi="Times New Roman" w:cs="Times New Roman"/>
          <w:lang w:val="en-US"/>
        </w:rPr>
        <w:t xml:space="preserve"> Foster F H, ‘</w:t>
      </w:r>
      <w:r w:rsidRPr="006A68EE">
        <w:rPr>
          <w:rFonts w:ascii="Times New Roman" w:hAnsi="Times New Roman" w:cs="Times New Roman"/>
          <w:iCs/>
        </w:rPr>
        <w:t>Privacy and the elusive quest for uniformity in the law of trusts</w:t>
      </w:r>
      <w:r w:rsidRPr="006A68EE">
        <w:rPr>
          <w:rFonts w:ascii="Times New Roman" w:hAnsi="Times New Roman" w:cs="Times New Roman"/>
          <w:lang w:val="en-US"/>
        </w:rPr>
        <w:t>’, 425.</w:t>
      </w:r>
    </w:p>
  </w:footnote>
  <w:footnote w:id="222">
    <w:p w:rsidR="009E4336" w:rsidRPr="006A68EE" w:rsidRDefault="009E4336" w:rsidP="00716B7D">
      <w:pPr>
        <w:pStyle w:val="FootnoteText"/>
        <w:rPr>
          <w:rFonts w:ascii="Times New Roman" w:hAnsi="Times New Roman" w:cs="Times New Roman"/>
        </w:rPr>
      </w:pPr>
      <w:r w:rsidRPr="006A68EE">
        <w:rPr>
          <w:rStyle w:val="FootnoteReference"/>
          <w:rFonts w:ascii="Times New Roman" w:hAnsi="Times New Roman" w:cs="Times New Roman"/>
        </w:rPr>
        <w:footnoteRef/>
      </w:r>
      <w:r w:rsidRPr="006A68EE">
        <w:rPr>
          <w:rFonts w:ascii="Times New Roman" w:hAnsi="Times New Roman" w:cs="Times New Roman"/>
        </w:rPr>
        <w:t xml:space="preserve"> </w:t>
      </w:r>
      <w:r w:rsidRPr="006A68EE">
        <w:rPr>
          <w:rFonts w:ascii="Times New Roman" w:hAnsi="Times New Roman" w:cs="Times New Roman"/>
          <w:i/>
          <w:lang w:val="en-US"/>
        </w:rPr>
        <w:t>Succession Act</w:t>
      </w:r>
      <w:r w:rsidRPr="006A68EE">
        <w:rPr>
          <w:rFonts w:ascii="Times New Roman" w:hAnsi="Times New Roman" w:cs="Times New Roman"/>
          <w:lang w:val="en-US"/>
        </w:rPr>
        <w:t xml:space="preserve"> (New South Wales).</w:t>
      </w:r>
    </w:p>
  </w:footnote>
  <w:footnote w:id="223">
    <w:p w:rsidR="009E4336" w:rsidRPr="006A68EE" w:rsidRDefault="009E4336" w:rsidP="00716B7D">
      <w:pPr>
        <w:pStyle w:val="FootnoteText"/>
        <w:rPr>
          <w:rFonts w:ascii="Times New Roman" w:hAnsi="Times New Roman" w:cs="Times New Roman"/>
          <w:lang w:val="en-US"/>
        </w:rPr>
      </w:pPr>
      <w:r w:rsidRPr="006A68EE">
        <w:rPr>
          <w:rStyle w:val="FootnoteReference"/>
          <w:rFonts w:ascii="Times New Roman" w:hAnsi="Times New Roman" w:cs="Times New Roman"/>
        </w:rPr>
        <w:footnoteRef/>
      </w:r>
      <w:r w:rsidRPr="006A68EE">
        <w:rPr>
          <w:rFonts w:ascii="Times New Roman" w:hAnsi="Times New Roman" w:cs="Times New Roman"/>
        </w:rPr>
        <w:t xml:space="preserve"> Bergin P A, ‘The right balance between trial and mediation: Visions, experiences and proposals’ 24.</w:t>
      </w:r>
    </w:p>
  </w:footnote>
  <w:footnote w:id="224">
    <w:p w:rsidR="009E4336" w:rsidRPr="006A68EE" w:rsidRDefault="009E4336">
      <w:pPr>
        <w:pStyle w:val="FootnoteText"/>
        <w:rPr>
          <w:lang w:val="en-US"/>
        </w:rPr>
      </w:pPr>
      <w:r w:rsidRPr="006A68EE">
        <w:rPr>
          <w:rStyle w:val="FootnoteReference"/>
        </w:rPr>
        <w:footnoteRef/>
      </w:r>
      <w:r w:rsidRPr="006A68EE">
        <w:rPr>
          <w:lang w:val="en-US"/>
        </w:rPr>
        <w:t xml:space="preserve"> </w:t>
      </w:r>
      <w:r w:rsidRPr="006A68EE">
        <w:rPr>
          <w:rFonts w:ascii="Times New Roman" w:hAnsi="Times New Roman" w:cs="Times New Roman"/>
          <w:i/>
          <w:lang w:val="en-US"/>
        </w:rPr>
        <w:t>Succession Act</w:t>
      </w:r>
      <w:r w:rsidRPr="006A68EE">
        <w:rPr>
          <w:rFonts w:ascii="Times New Roman" w:hAnsi="Times New Roman" w:cs="Times New Roman"/>
          <w:lang w:val="en-US"/>
        </w:rPr>
        <w:t xml:space="preserve"> (New South Wales).</w:t>
      </w:r>
    </w:p>
  </w:footnote>
  <w:footnote w:id="225">
    <w:p w:rsidR="009E4336" w:rsidRPr="006A68EE" w:rsidRDefault="009E4336" w:rsidP="00EE1A87">
      <w:pPr>
        <w:pStyle w:val="FootnoteText"/>
        <w:rPr>
          <w:lang w:val="en-US"/>
        </w:rPr>
      </w:pPr>
      <w:r w:rsidRPr="006A68EE">
        <w:rPr>
          <w:rStyle w:val="FootnoteReference"/>
        </w:rPr>
        <w:footnoteRef/>
      </w:r>
      <w:r w:rsidRPr="006A68EE">
        <w:t xml:space="preserve"> </w:t>
      </w:r>
      <w:r w:rsidRPr="006A68EE">
        <w:rPr>
          <w:rFonts w:ascii="Times New Roman" w:hAnsi="Times New Roman" w:cs="Times New Roman"/>
          <w:i/>
          <w:lang w:val="en-US"/>
        </w:rPr>
        <w:t>Law of Succession Act</w:t>
      </w:r>
      <w:r w:rsidRPr="006A68EE">
        <w:rPr>
          <w:rFonts w:ascii="Times New Roman" w:hAnsi="Times New Roman" w:cs="Times New Roman"/>
          <w:lang w:val="en-US"/>
        </w:rPr>
        <w:t xml:space="preserve"> (Act No 14 of 1972).</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E4336" w:rsidRDefault="009E4336">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E4336" w:rsidRDefault="009E4336">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562E15"/>
    <w:multiLevelType w:val="multilevel"/>
    <w:tmpl w:val="338AACCC"/>
    <w:lvl w:ilvl="0">
      <w:start w:val="1"/>
      <w:numFmt w:val="decimal"/>
      <w:lvlText w:val="%1."/>
      <w:lvlJc w:val="left"/>
      <w:pPr>
        <w:ind w:left="720" w:hanging="360"/>
      </w:pPr>
      <w:rPr>
        <w:rFonts w:hint="default"/>
      </w:rPr>
    </w:lvl>
    <w:lvl w:ilvl="1">
      <w:start w:val="2"/>
      <w:numFmt w:val="decimal"/>
      <w:isLgl/>
      <w:lvlText w:val="%1.%2"/>
      <w:lvlJc w:val="left"/>
      <w:pPr>
        <w:ind w:left="36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
    <w:nsid w:val="197C6F4D"/>
    <w:multiLevelType w:val="hybridMultilevel"/>
    <w:tmpl w:val="D87CAB60"/>
    <w:lvl w:ilvl="0" w:tplc="F7DC4252">
      <w:start w:val="1"/>
      <w:numFmt w:val="decimal"/>
      <w:lvlText w:val="%1."/>
      <w:lvlJc w:val="left"/>
      <w:pPr>
        <w:ind w:left="720" w:hanging="360"/>
      </w:pPr>
      <w:rPr>
        <w:rFonts w:hint="default"/>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nsid w:val="23DD7BC5"/>
    <w:multiLevelType w:val="hybridMultilevel"/>
    <w:tmpl w:val="013E076C"/>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nsid w:val="438D354D"/>
    <w:multiLevelType w:val="hybridMultilevel"/>
    <w:tmpl w:val="4D9A5B6C"/>
    <w:lvl w:ilvl="0" w:tplc="ABDA6A70">
      <w:start w:val="1"/>
      <w:numFmt w:val="decimal"/>
      <w:lvlText w:val="%1."/>
      <w:lvlJc w:val="left"/>
      <w:pPr>
        <w:ind w:left="720" w:hanging="360"/>
      </w:pPr>
      <w:rPr>
        <w:rFonts w:hint="default"/>
        <w:b/>
        <w:sz w:val="28"/>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nsid w:val="475714F8"/>
    <w:multiLevelType w:val="hybridMultilevel"/>
    <w:tmpl w:val="8EEC97C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nsid w:val="49B43EEF"/>
    <w:multiLevelType w:val="multilevel"/>
    <w:tmpl w:val="38AA52A0"/>
    <w:lvl w:ilvl="0">
      <w:start w:val="1"/>
      <w:numFmt w:val="decimal"/>
      <w:lvlText w:val="%1.0"/>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6">
    <w:nsid w:val="4BAF48B3"/>
    <w:multiLevelType w:val="hybridMultilevel"/>
    <w:tmpl w:val="96ACE11C"/>
    <w:lvl w:ilvl="0" w:tplc="0409001B">
      <w:start w:val="1"/>
      <w:numFmt w:val="low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nsid w:val="53471C5E"/>
    <w:multiLevelType w:val="hybridMultilevel"/>
    <w:tmpl w:val="E41211A0"/>
    <w:lvl w:ilvl="0" w:tplc="0809000F">
      <w:start w:val="1"/>
      <w:numFmt w:val="decimal"/>
      <w:lvlText w:val="%1."/>
      <w:lvlJc w:val="left"/>
      <w:pPr>
        <w:ind w:left="1440" w:hanging="360"/>
      </w:p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8">
    <w:nsid w:val="64294618"/>
    <w:multiLevelType w:val="hybridMultilevel"/>
    <w:tmpl w:val="83664D64"/>
    <w:lvl w:ilvl="0" w:tplc="55E491B6">
      <w:numFmt w:val="bullet"/>
      <w:lvlText w:val="-"/>
      <w:lvlJc w:val="left"/>
      <w:pPr>
        <w:ind w:left="720" w:hanging="360"/>
      </w:pPr>
      <w:rPr>
        <w:rFonts w:ascii="Times New Roman" w:eastAsiaTheme="minorHAnsi"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nsid w:val="6D774B59"/>
    <w:multiLevelType w:val="hybridMultilevel"/>
    <w:tmpl w:val="EA823826"/>
    <w:lvl w:ilvl="0" w:tplc="7AEC2ECE">
      <w:numFmt w:val="bullet"/>
      <w:lvlText w:val="-"/>
      <w:lvlJc w:val="left"/>
      <w:pPr>
        <w:ind w:left="720" w:hanging="360"/>
      </w:pPr>
      <w:rPr>
        <w:rFonts w:ascii="Times New Roman" w:eastAsiaTheme="minorHAnsi"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8"/>
  </w:num>
  <w:num w:numId="2">
    <w:abstractNumId w:val="9"/>
  </w:num>
  <w:num w:numId="3">
    <w:abstractNumId w:val="0"/>
  </w:num>
  <w:num w:numId="4">
    <w:abstractNumId w:val="4"/>
  </w:num>
  <w:num w:numId="5">
    <w:abstractNumId w:val="6"/>
  </w:num>
  <w:num w:numId="6">
    <w:abstractNumId w:val="7"/>
  </w:num>
  <w:num w:numId="7">
    <w:abstractNumId w:val="2"/>
  </w:num>
  <w:num w:numId="8">
    <w:abstractNumId w:val="3"/>
  </w:num>
  <w:num w:numId="9">
    <w:abstractNumId w:val="1"/>
  </w:num>
  <w:num w:numId="10">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80"/>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D543D"/>
    <w:rsid w:val="00003413"/>
    <w:rsid w:val="0000509C"/>
    <w:rsid w:val="0001173C"/>
    <w:rsid w:val="00034A1C"/>
    <w:rsid w:val="00035FF8"/>
    <w:rsid w:val="00037CB3"/>
    <w:rsid w:val="00045ECF"/>
    <w:rsid w:val="00074251"/>
    <w:rsid w:val="00082493"/>
    <w:rsid w:val="000A150B"/>
    <w:rsid w:val="000A457C"/>
    <w:rsid w:val="000A72E8"/>
    <w:rsid w:val="000B6D23"/>
    <w:rsid w:val="000B6DBB"/>
    <w:rsid w:val="000C750B"/>
    <w:rsid w:val="000D5EE1"/>
    <w:rsid w:val="000E6883"/>
    <w:rsid w:val="00101384"/>
    <w:rsid w:val="0010282E"/>
    <w:rsid w:val="001074A4"/>
    <w:rsid w:val="00112E98"/>
    <w:rsid w:val="0011620F"/>
    <w:rsid w:val="00117A45"/>
    <w:rsid w:val="00142225"/>
    <w:rsid w:val="0014497A"/>
    <w:rsid w:val="001545E8"/>
    <w:rsid w:val="001663EB"/>
    <w:rsid w:val="00181484"/>
    <w:rsid w:val="0019367B"/>
    <w:rsid w:val="001947CD"/>
    <w:rsid w:val="001A29DE"/>
    <w:rsid w:val="001A5D7D"/>
    <w:rsid w:val="001B464F"/>
    <w:rsid w:val="001B4DC3"/>
    <w:rsid w:val="001C11C8"/>
    <w:rsid w:val="001C1463"/>
    <w:rsid w:val="001D4E43"/>
    <w:rsid w:val="001D5922"/>
    <w:rsid w:val="0021130E"/>
    <w:rsid w:val="00215C6A"/>
    <w:rsid w:val="00223390"/>
    <w:rsid w:val="00224B77"/>
    <w:rsid w:val="00234153"/>
    <w:rsid w:val="00235DEF"/>
    <w:rsid w:val="002477E4"/>
    <w:rsid w:val="0025743D"/>
    <w:rsid w:val="00280867"/>
    <w:rsid w:val="002951CA"/>
    <w:rsid w:val="002A7303"/>
    <w:rsid w:val="002B40D9"/>
    <w:rsid w:val="002D5D0B"/>
    <w:rsid w:val="002D61EE"/>
    <w:rsid w:val="002F234F"/>
    <w:rsid w:val="003223E4"/>
    <w:rsid w:val="00326442"/>
    <w:rsid w:val="0033539E"/>
    <w:rsid w:val="00351D90"/>
    <w:rsid w:val="00353EA2"/>
    <w:rsid w:val="00365902"/>
    <w:rsid w:val="00394F5C"/>
    <w:rsid w:val="00396739"/>
    <w:rsid w:val="003B11B1"/>
    <w:rsid w:val="003B7C17"/>
    <w:rsid w:val="003C5A0E"/>
    <w:rsid w:val="003D3F76"/>
    <w:rsid w:val="003D543D"/>
    <w:rsid w:val="003D5F9F"/>
    <w:rsid w:val="003F3940"/>
    <w:rsid w:val="003F5578"/>
    <w:rsid w:val="00402281"/>
    <w:rsid w:val="00427611"/>
    <w:rsid w:val="0044586F"/>
    <w:rsid w:val="00453D5B"/>
    <w:rsid w:val="00465FB5"/>
    <w:rsid w:val="0047368D"/>
    <w:rsid w:val="0047412B"/>
    <w:rsid w:val="00482A96"/>
    <w:rsid w:val="0049041F"/>
    <w:rsid w:val="004A1D8F"/>
    <w:rsid w:val="004B4DFA"/>
    <w:rsid w:val="004C0642"/>
    <w:rsid w:val="004C08B0"/>
    <w:rsid w:val="004D5F1C"/>
    <w:rsid w:val="004E2283"/>
    <w:rsid w:val="004E64D5"/>
    <w:rsid w:val="004F5E33"/>
    <w:rsid w:val="0051496C"/>
    <w:rsid w:val="00520BD7"/>
    <w:rsid w:val="00523DFA"/>
    <w:rsid w:val="005316FA"/>
    <w:rsid w:val="00536EEA"/>
    <w:rsid w:val="00545414"/>
    <w:rsid w:val="005707F9"/>
    <w:rsid w:val="0057355B"/>
    <w:rsid w:val="005B2849"/>
    <w:rsid w:val="005B3119"/>
    <w:rsid w:val="005D6CC8"/>
    <w:rsid w:val="005E1FF9"/>
    <w:rsid w:val="005E55FD"/>
    <w:rsid w:val="005E64B9"/>
    <w:rsid w:val="00604650"/>
    <w:rsid w:val="006063C4"/>
    <w:rsid w:val="00633339"/>
    <w:rsid w:val="00640DE9"/>
    <w:rsid w:val="006417F8"/>
    <w:rsid w:val="006479FC"/>
    <w:rsid w:val="0065664D"/>
    <w:rsid w:val="00686EDE"/>
    <w:rsid w:val="006934F8"/>
    <w:rsid w:val="00695E08"/>
    <w:rsid w:val="00697DE7"/>
    <w:rsid w:val="006A68EE"/>
    <w:rsid w:val="006A6D94"/>
    <w:rsid w:val="006B0BAD"/>
    <w:rsid w:val="006B28B0"/>
    <w:rsid w:val="006B400D"/>
    <w:rsid w:val="006C6F34"/>
    <w:rsid w:val="006D361D"/>
    <w:rsid w:val="006F0F89"/>
    <w:rsid w:val="00703DFD"/>
    <w:rsid w:val="00716B7D"/>
    <w:rsid w:val="007552B7"/>
    <w:rsid w:val="00760C1A"/>
    <w:rsid w:val="007641D0"/>
    <w:rsid w:val="00792109"/>
    <w:rsid w:val="007B0973"/>
    <w:rsid w:val="007E20CF"/>
    <w:rsid w:val="007F650A"/>
    <w:rsid w:val="008004C7"/>
    <w:rsid w:val="0080093D"/>
    <w:rsid w:val="0082703C"/>
    <w:rsid w:val="00835A87"/>
    <w:rsid w:val="00847114"/>
    <w:rsid w:val="00850823"/>
    <w:rsid w:val="00861D06"/>
    <w:rsid w:val="008724BB"/>
    <w:rsid w:val="00877203"/>
    <w:rsid w:val="00891BE0"/>
    <w:rsid w:val="00895299"/>
    <w:rsid w:val="008B1F43"/>
    <w:rsid w:val="008B206D"/>
    <w:rsid w:val="008B2EF8"/>
    <w:rsid w:val="008C2337"/>
    <w:rsid w:val="008D1C61"/>
    <w:rsid w:val="008D3321"/>
    <w:rsid w:val="008E36D8"/>
    <w:rsid w:val="008E4E4B"/>
    <w:rsid w:val="00904753"/>
    <w:rsid w:val="0092218E"/>
    <w:rsid w:val="00960F16"/>
    <w:rsid w:val="00964F08"/>
    <w:rsid w:val="00985C5F"/>
    <w:rsid w:val="00990633"/>
    <w:rsid w:val="009B7893"/>
    <w:rsid w:val="009C217E"/>
    <w:rsid w:val="009C540A"/>
    <w:rsid w:val="009C6C57"/>
    <w:rsid w:val="009E0ACE"/>
    <w:rsid w:val="009E283B"/>
    <w:rsid w:val="009E4336"/>
    <w:rsid w:val="009E7DC7"/>
    <w:rsid w:val="009F3204"/>
    <w:rsid w:val="009F3E93"/>
    <w:rsid w:val="009F7CE1"/>
    <w:rsid w:val="00A14293"/>
    <w:rsid w:val="00A22BAE"/>
    <w:rsid w:val="00A236B8"/>
    <w:rsid w:val="00A27FF7"/>
    <w:rsid w:val="00A32EE0"/>
    <w:rsid w:val="00A42A12"/>
    <w:rsid w:val="00A52190"/>
    <w:rsid w:val="00A5655E"/>
    <w:rsid w:val="00A6053D"/>
    <w:rsid w:val="00A64EF5"/>
    <w:rsid w:val="00A71BBB"/>
    <w:rsid w:val="00A71FB1"/>
    <w:rsid w:val="00A77FAC"/>
    <w:rsid w:val="00A82784"/>
    <w:rsid w:val="00A86B8A"/>
    <w:rsid w:val="00A93FCD"/>
    <w:rsid w:val="00A95D96"/>
    <w:rsid w:val="00AC42CB"/>
    <w:rsid w:val="00AC51B8"/>
    <w:rsid w:val="00AD49A0"/>
    <w:rsid w:val="00AD5C3F"/>
    <w:rsid w:val="00AE37BF"/>
    <w:rsid w:val="00AF2EAD"/>
    <w:rsid w:val="00AF3753"/>
    <w:rsid w:val="00B02103"/>
    <w:rsid w:val="00B04C01"/>
    <w:rsid w:val="00B11E55"/>
    <w:rsid w:val="00B22162"/>
    <w:rsid w:val="00B250A8"/>
    <w:rsid w:val="00B27E52"/>
    <w:rsid w:val="00B30C8F"/>
    <w:rsid w:val="00B46EB3"/>
    <w:rsid w:val="00B6637A"/>
    <w:rsid w:val="00B74EFC"/>
    <w:rsid w:val="00B768C7"/>
    <w:rsid w:val="00B803E9"/>
    <w:rsid w:val="00B831FE"/>
    <w:rsid w:val="00B8378F"/>
    <w:rsid w:val="00BA20F7"/>
    <w:rsid w:val="00C04830"/>
    <w:rsid w:val="00C16F1C"/>
    <w:rsid w:val="00C449E0"/>
    <w:rsid w:val="00C452B1"/>
    <w:rsid w:val="00C52622"/>
    <w:rsid w:val="00C54A2F"/>
    <w:rsid w:val="00C63215"/>
    <w:rsid w:val="00C64EF3"/>
    <w:rsid w:val="00C73003"/>
    <w:rsid w:val="00C767CD"/>
    <w:rsid w:val="00C81D63"/>
    <w:rsid w:val="00C8289C"/>
    <w:rsid w:val="00C92035"/>
    <w:rsid w:val="00C926F7"/>
    <w:rsid w:val="00CB2EF3"/>
    <w:rsid w:val="00CB6749"/>
    <w:rsid w:val="00CD23F9"/>
    <w:rsid w:val="00CE2560"/>
    <w:rsid w:val="00CE4B53"/>
    <w:rsid w:val="00CE605C"/>
    <w:rsid w:val="00CE6743"/>
    <w:rsid w:val="00CF50CA"/>
    <w:rsid w:val="00D2490B"/>
    <w:rsid w:val="00D256A4"/>
    <w:rsid w:val="00D2586B"/>
    <w:rsid w:val="00D33ABB"/>
    <w:rsid w:val="00D42474"/>
    <w:rsid w:val="00D54A19"/>
    <w:rsid w:val="00D67976"/>
    <w:rsid w:val="00D7728C"/>
    <w:rsid w:val="00D82318"/>
    <w:rsid w:val="00D82C41"/>
    <w:rsid w:val="00D91394"/>
    <w:rsid w:val="00DA4728"/>
    <w:rsid w:val="00DB097D"/>
    <w:rsid w:val="00DB440F"/>
    <w:rsid w:val="00DD23A7"/>
    <w:rsid w:val="00DD5261"/>
    <w:rsid w:val="00DE5E35"/>
    <w:rsid w:val="00DE6960"/>
    <w:rsid w:val="00DF2C56"/>
    <w:rsid w:val="00E074D3"/>
    <w:rsid w:val="00E23DF0"/>
    <w:rsid w:val="00E42827"/>
    <w:rsid w:val="00E46998"/>
    <w:rsid w:val="00E5070A"/>
    <w:rsid w:val="00E61409"/>
    <w:rsid w:val="00E648D9"/>
    <w:rsid w:val="00E72F6E"/>
    <w:rsid w:val="00EA1AB0"/>
    <w:rsid w:val="00EA34EA"/>
    <w:rsid w:val="00EB65FA"/>
    <w:rsid w:val="00EC155D"/>
    <w:rsid w:val="00EE082E"/>
    <w:rsid w:val="00EE1A87"/>
    <w:rsid w:val="00EF06CC"/>
    <w:rsid w:val="00F12899"/>
    <w:rsid w:val="00F1678D"/>
    <w:rsid w:val="00F22895"/>
    <w:rsid w:val="00F2415B"/>
    <w:rsid w:val="00F42BDB"/>
    <w:rsid w:val="00F46F03"/>
    <w:rsid w:val="00F533F6"/>
    <w:rsid w:val="00F54C34"/>
    <w:rsid w:val="00F57D75"/>
    <w:rsid w:val="00F60D83"/>
    <w:rsid w:val="00F63018"/>
    <w:rsid w:val="00F72036"/>
    <w:rsid w:val="00F74ECB"/>
    <w:rsid w:val="00F7775A"/>
    <w:rsid w:val="00F77CC2"/>
    <w:rsid w:val="00F81BAA"/>
    <w:rsid w:val="00F86AC2"/>
    <w:rsid w:val="00F90C23"/>
    <w:rsid w:val="00FC10F7"/>
    <w:rsid w:val="00FD240D"/>
    <w:rsid w:val="00FE700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
    <w:qFormat/>
    <w:rsid w:val="0000509C"/>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00509C"/>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5E55FD"/>
    <w:pPr>
      <w:keepNext/>
      <w:keepLines/>
      <w:spacing w:before="200" w:after="0"/>
      <w:outlineLvl w:val="2"/>
    </w:pPr>
    <w:rPr>
      <w:rFonts w:asciiTheme="majorHAnsi" w:eastAsiaTheme="majorEastAsia" w:hAnsiTheme="majorHAnsi" w:cstheme="majorBidi"/>
      <w:b/>
      <w:b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C63215"/>
    <w:pPr>
      <w:ind w:left="720"/>
      <w:contextualSpacing/>
    </w:pPr>
  </w:style>
  <w:style w:type="paragraph" w:styleId="FootnoteText">
    <w:name w:val="footnote text"/>
    <w:basedOn w:val="Normal"/>
    <w:link w:val="FootnoteTextChar"/>
    <w:uiPriority w:val="99"/>
    <w:unhideWhenUsed/>
    <w:rsid w:val="00A86B8A"/>
    <w:pPr>
      <w:spacing w:after="0" w:line="240" w:lineRule="auto"/>
    </w:pPr>
    <w:rPr>
      <w:sz w:val="20"/>
      <w:szCs w:val="20"/>
    </w:rPr>
  </w:style>
  <w:style w:type="character" w:customStyle="1" w:styleId="FootnoteTextChar">
    <w:name w:val="Footnote Text Char"/>
    <w:basedOn w:val="DefaultParagraphFont"/>
    <w:link w:val="FootnoteText"/>
    <w:uiPriority w:val="99"/>
    <w:rsid w:val="00A86B8A"/>
    <w:rPr>
      <w:sz w:val="20"/>
      <w:szCs w:val="20"/>
    </w:rPr>
  </w:style>
  <w:style w:type="character" w:styleId="FootnoteReference">
    <w:name w:val="footnote reference"/>
    <w:basedOn w:val="DefaultParagraphFont"/>
    <w:uiPriority w:val="99"/>
    <w:semiHidden/>
    <w:unhideWhenUsed/>
    <w:rsid w:val="00A86B8A"/>
    <w:rPr>
      <w:vertAlign w:val="superscript"/>
    </w:rPr>
  </w:style>
  <w:style w:type="character" w:styleId="Hyperlink">
    <w:name w:val="Hyperlink"/>
    <w:basedOn w:val="DefaultParagraphFont"/>
    <w:uiPriority w:val="99"/>
    <w:unhideWhenUsed/>
    <w:rsid w:val="00DF2C56"/>
    <w:rPr>
      <w:color w:val="0000FF" w:themeColor="hyperlink"/>
      <w:u w:val="single"/>
    </w:rPr>
  </w:style>
  <w:style w:type="character" w:styleId="CommentReference">
    <w:name w:val="annotation reference"/>
    <w:basedOn w:val="DefaultParagraphFont"/>
    <w:uiPriority w:val="99"/>
    <w:semiHidden/>
    <w:unhideWhenUsed/>
    <w:rsid w:val="0011620F"/>
    <w:rPr>
      <w:sz w:val="16"/>
      <w:szCs w:val="16"/>
    </w:rPr>
  </w:style>
  <w:style w:type="paragraph" w:styleId="CommentText">
    <w:name w:val="annotation text"/>
    <w:basedOn w:val="Normal"/>
    <w:link w:val="CommentTextChar"/>
    <w:uiPriority w:val="99"/>
    <w:semiHidden/>
    <w:unhideWhenUsed/>
    <w:rsid w:val="0011620F"/>
    <w:pPr>
      <w:spacing w:line="240" w:lineRule="auto"/>
    </w:pPr>
    <w:rPr>
      <w:sz w:val="20"/>
      <w:szCs w:val="20"/>
    </w:rPr>
  </w:style>
  <w:style w:type="character" w:customStyle="1" w:styleId="CommentTextChar">
    <w:name w:val="Comment Text Char"/>
    <w:basedOn w:val="DefaultParagraphFont"/>
    <w:link w:val="CommentText"/>
    <w:uiPriority w:val="99"/>
    <w:semiHidden/>
    <w:rsid w:val="0011620F"/>
    <w:rPr>
      <w:sz w:val="20"/>
      <w:szCs w:val="20"/>
    </w:rPr>
  </w:style>
  <w:style w:type="paragraph" w:styleId="CommentSubject">
    <w:name w:val="annotation subject"/>
    <w:basedOn w:val="CommentText"/>
    <w:next w:val="CommentText"/>
    <w:link w:val="CommentSubjectChar"/>
    <w:uiPriority w:val="99"/>
    <w:semiHidden/>
    <w:unhideWhenUsed/>
    <w:rsid w:val="0011620F"/>
    <w:rPr>
      <w:b/>
      <w:bCs/>
    </w:rPr>
  </w:style>
  <w:style w:type="character" w:customStyle="1" w:styleId="CommentSubjectChar">
    <w:name w:val="Comment Subject Char"/>
    <w:basedOn w:val="CommentTextChar"/>
    <w:link w:val="CommentSubject"/>
    <w:uiPriority w:val="99"/>
    <w:semiHidden/>
    <w:rsid w:val="0011620F"/>
    <w:rPr>
      <w:b/>
      <w:bCs/>
      <w:sz w:val="20"/>
      <w:szCs w:val="20"/>
    </w:rPr>
  </w:style>
  <w:style w:type="paragraph" w:styleId="BalloonText">
    <w:name w:val="Balloon Text"/>
    <w:basedOn w:val="Normal"/>
    <w:link w:val="BalloonTextChar"/>
    <w:uiPriority w:val="99"/>
    <w:semiHidden/>
    <w:unhideWhenUsed/>
    <w:rsid w:val="0011620F"/>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11620F"/>
    <w:rPr>
      <w:rFonts w:ascii="Tahoma" w:hAnsi="Tahoma" w:cs="Tahoma"/>
      <w:sz w:val="16"/>
      <w:szCs w:val="16"/>
    </w:rPr>
  </w:style>
  <w:style w:type="paragraph" w:styleId="Header">
    <w:name w:val="header"/>
    <w:basedOn w:val="Normal"/>
    <w:link w:val="HeaderChar"/>
    <w:uiPriority w:val="99"/>
    <w:unhideWhenUsed/>
    <w:rsid w:val="00074251"/>
    <w:pPr>
      <w:tabs>
        <w:tab w:val="center" w:pos="4513"/>
        <w:tab w:val="right" w:pos="9026"/>
      </w:tabs>
      <w:spacing w:after="0" w:line="240" w:lineRule="auto"/>
    </w:pPr>
  </w:style>
  <w:style w:type="character" w:customStyle="1" w:styleId="HeaderChar">
    <w:name w:val="Header Char"/>
    <w:basedOn w:val="DefaultParagraphFont"/>
    <w:link w:val="Header"/>
    <w:uiPriority w:val="99"/>
    <w:rsid w:val="00074251"/>
  </w:style>
  <w:style w:type="paragraph" w:styleId="Footer">
    <w:name w:val="footer"/>
    <w:basedOn w:val="Normal"/>
    <w:link w:val="FooterChar"/>
    <w:uiPriority w:val="99"/>
    <w:unhideWhenUsed/>
    <w:rsid w:val="00074251"/>
    <w:pPr>
      <w:tabs>
        <w:tab w:val="center" w:pos="4513"/>
        <w:tab w:val="right" w:pos="9026"/>
      </w:tabs>
      <w:spacing w:after="0" w:line="240" w:lineRule="auto"/>
    </w:pPr>
  </w:style>
  <w:style w:type="character" w:customStyle="1" w:styleId="FooterChar">
    <w:name w:val="Footer Char"/>
    <w:basedOn w:val="DefaultParagraphFont"/>
    <w:link w:val="Footer"/>
    <w:uiPriority w:val="99"/>
    <w:rsid w:val="00074251"/>
  </w:style>
  <w:style w:type="character" w:styleId="FollowedHyperlink">
    <w:name w:val="FollowedHyperlink"/>
    <w:basedOn w:val="DefaultParagraphFont"/>
    <w:uiPriority w:val="99"/>
    <w:semiHidden/>
    <w:unhideWhenUsed/>
    <w:rsid w:val="00850823"/>
    <w:rPr>
      <w:color w:val="800080" w:themeColor="followedHyperlink"/>
      <w:u w:val="single"/>
    </w:rPr>
  </w:style>
  <w:style w:type="paragraph" w:customStyle="1" w:styleId="Default">
    <w:name w:val="Default"/>
    <w:rsid w:val="005B2849"/>
    <w:pPr>
      <w:autoSpaceDE w:val="0"/>
      <w:autoSpaceDN w:val="0"/>
      <w:adjustRightInd w:val="0"/>
      <w:spacing w:after="0" w:line="240" w:lineRule="auto"/>
    </w:pPr>
    <w:rPr>
      <w:rFonts w:ascii="Calisto MT" w:hAnsi="Calisto MT" w:cs="Calisto MT"/>
      <w:color w:val="000000"/>
      <w:sz w:val="24"/>
      <w:szCs w:val="24"/>
    </w:rPr>
  </w:style>
  <w:style w:type="paragraph" w:styleId="NoSpacing">
    <w:name w:val="No Spacing"/>
    <w:link w:val="NoSpacingChar"/>
    <w:uiPriority w:val="1"/>
    <w:qFormat/>
    <w:rsid w:val="00112E98"/>
    <w:pPr>
      <w:spacing w:after="0" w:line="240" w:lineRule="auto"/>
    </w:pPr>
    <w:rPr>
      <w:rFonts w:eastAsiaTheme="minorEastAsia"/>
      <w:lang w:val="en-US" w:eastAsia="ja-JP"/>
    </w:rPr>
  </w:style>
  <w:style w:type="character" w:customStyle="1" w:styleId="NoSpacingChar">
    <w:name w:val="No Spacing Char"/>
    <w:basedOn w:val="DefaultParagraphFont"/>
    <w:link w:val="NoSpacing"/>
    <w:uiPriority w:val="1"/>
    <w:rsid w:val="00112E98"/>
    <w:rPr>
      <w:rFonts w:eastAsiaTheme="minorEastAsia"/>
      <w:lang w:val="en-US" w:eastAsia="ja-JP"/>
    </w:rPr>
  </w:style>
  <w:style w:type="paragraph" w:styleId="Title">
    <w:name w:val="Title"/>
    <w:basedOn w:val="Normal"/>
    <w:next w:val="Normal"/>
    <w:link w:val="TitleChar"/>
    <w:uiPriority w:val="10"/>
    <w:qFormat/>
    <w:rsid w:val="0000509C"/>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00509C"/>
    <w:rPr>
      <w:rFonts w:asciiTheme="majorHAnsi" w:eastAsiaTheme="majorEastAsia" w:hAnsiTheme="majorHAnsi" w:cstheme="majorBidi"/>
      <w:color w:val="17365D" w:themeColor="text2" w:themeShade="BF"/>
      <w:spacing w:val="5"/>
      <w:kern w:val="28"/>
      <w:sz w:val="52"/>
      <w:szCs w:val="52"/>
    </w:rPr>
  </w:style>
  <w:style w:type="character" w:customStyle="1" w:styleId="Heading1Char">
    <w:name w:val="Heading 1 Char"/>
    <w:basedOn w:val="DefaultParagraphFont"/>
    <w:link w:val="Heading1"/>
    <w:uiPriority w:val="9"/>
    <w:rsid w:val="0000509C"/>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00509C"/>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5E55FD"/>
    <w:rPr>
      <w:rFonts w:asciiTheme="majorHAnsi" w:eastAsiaTheme="majorEastAsia" w:hAnsiTheme="majorHAnsi" w:cstheme="majorBidi"/>
      <w:b/>
      <w:bCs/>
      <w:color w:val="4F81BD" w:themeColor="accent1"/>
    </w:rPr>
  </w:style>
  <w:style w:type="paragraph" w:styleId="EndnoteText">
    <w:name w:val="endnote text"/>
    <w:basedOn w:val="Normal"/>
    <w:link w:val="EndnoteTextChar"/>
    <w:uiPriority w:val="99"/>
    <w:semiHidden/>
    <w:unhideWhenUsed/>
    <w:rsid w:val="009F3E93"/>
    <w:pPr>
      <w:spacing w:after="0" w:line="240" w:lineRule="auto"/>
    </w:pPr>
    <w:rPr>
      <w:sz w:val="20"/>
      <w:szCs w:val="20"/>
    </w:rPr>
  </w:style>
  <w:style w:type="character" w:customStyle="1" w:styleId="EndnoteTextChar">
    <w:name w:val="Endnote Text Char"/>
    <w:basedOn w:val="DefaultParagraphFont"/>
    <w:link w:val="EndnoteText"/>
    <w:uiPriority w:val="99"/>
    <w:semiHidden/>
    <w:rsid w:val="009F3E93"/>
    <w:rPr>
      <w:sz w:val="20"/>
      <w:szCs w:val="20"/>
    </w:rPr>
  </w:style>
  <w:style w:type="character" w:styleId="EndnoteReference">
    <w:name w:val="endnote reference"/>
    <w:basedOn w:val="DefaultParagraphFont"/>
    <w:uiPriority w:val="99"/>
    <w:semiHidden/>
    <w:unhideWhenUsed/>
    <w:rsid w:val="009F3E93"/>
    <w:rPr>
      <w:vertAlign w:val="superscript"/>
    </w:rPr>
  </w:style>
  <w:style w:type="paragraph" w:styleId="TOCHeading">
    <w:name w:val="TOC Heading"/>
    <w:basedOn w:val="Heading1"/>
    <w:next w:val="Normal"/>
    <w:uiPriority w:val="39"/>
    <w:unhideWhenUsed/>
    <w:qFormat/>
    <w:rsid w:val="00536EEA"/>
    <w:pPr>
      <w:outlineLvl w:val="9"/>
    </w:pPr>
    <w:rPr>
      <w:lang w:val="en-US" w:eastAsia="ja-JP"/>
    </w:rPr>
  </w:style>
  <w:style w:type="paragraph" w:styleId="TOC1">
    <w:name w:val="toc 1"/>
    <w:basedOn w:val="Normal"/>
    <w:next w:val="Normal"/>
    <w:autoRedefine/>
    <w:uiPriority w:val="39"/>
    <w:unhideWhenUsed/>
    <w:rsid w:val="00536EEA"/>
    <w:pPr>
      <w:spacing w:after="100"/>
    </w:pPr>
  </w:style>
  <w:style w:type="paragraph" w:styleId="TOC2">
    <w:name w:val="toc 2"/>
    <w:basedOn w:val="Normal"/>
    <w:next w:val="Normal"/>
    <w:autoRedefine/>
    <w:uiPriority w:val="39"/>
    <w:unhideWhenUsed/>
    <w:rsid w:val="00536EEA"/>
    <w:pPr>
      <w:spacing w:after="100"/>
      <w:ind w:left="220"/>
    </w:pPr>
  </w:style>
  <w:style w:type="paragraph" w:styleId="TOC3">
    <w:name w:val="toc 3"/>
    <w:basedOn w:val="Normal"/>
    <w:next w:val="Normal"/>
    <w:autoRedefine/>
    <w:uiPriority w:val="39"/>
    <w:unhideWhenUsed/>
    <w:rsid w:val="00536EEA"/>
    <w:pPr>
      <w:spacing w:after="100"/>
      <w:ind w:left="440"/>
    </w:pPr>
  </w:style>
  <w:style w:type="paragraph" w:customStyle="1" w:styleId="submeta">
    <w:name w:val="sub_meta"/>
    <w:basedOn w:val="Normal"/>
    <w:rsid w:val="00716B7D"/>
    <w:pPr>
      <w:spacing w:before="100" w:beforeAutospacing="1" w:after="100" w:afterAutospacing="1" w:line="240" w:lineRule="auto"/>
    </w:pPr>
    <w:rPr>
      <w:rFonts w:ascii="Times New Roman" w:eastAsia="Times New Roman" w:hAnsi="Times New Roman" w:cs="Times New Roman"/>
      <w:sz w:val="24"/>
      <w:szCs w:val="24"/>
      <w:lang w:eastAsia="en-GB"/>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
    <w:qFormat/>
    <w:rsid w:val="0000509C"/>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00509C"/>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5E55FD"/>
    <w:pPr>
      <w:keepNext/>
      <w:keepLines/>
      <w:spacing w:before="200" w:after="0"/>
      <w:outlineLvl w:val="2"/>
    </w:pPr>
    <w:rPr>
      <w:rFonts w:asciiTheme="majorHAnsi" w:eastAsiaTheme="majorEastAsia" w:hAnsiTheme="majorHAnsi" w:cstheme="majorBidi"/>
      <w:b/>
      <w:b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C63215"/>
    <w:pPr>
      <w:ind w:left="720"/>
      <w:contextualSpacing/>
    </w:pPr>
  </w:style>
  <w:style w:type="paragraph" w:styleId="FootnoteText">
    <w:name w:val="footnote text"/>
    <w:basedOn w:val="Normal"/>
    <w:link w:val="FootnoteTextChar"/>
    <w:uiPriority w:val="99"/>
    <w:unhideWhenUsed/>
    <w:rsid w:val="00A86B8A"/>
    <w:pPr>
      <w:spacing w:after="0" w:line="240" w:lineRule="auto"/>
    </w:pPr>
    <w:rPr>
      <w:sz w:val="20"/>
      <w:szCs w:val="20"/>
    </w:rPr>
  </w:style>
  <w:style w:type="character" w:customStyle="1" w:styleId="FootnoteTextChar">
    <w:name w:val="Footnote Text Char"/>
    <w:basedOn w:val="DefaultParagraphFont"/>
    <w:link w:val="FootnoteText"/>
    <w:uiPriority w:val="99"/>
    <w:rsid w:val="00A86B8A"/>
    <w:rPr>
      <w:sz w:val="20"/>
      <w:szCs w:val="20"/>
    </w:rPr>
  </w:style>
  <w:style w:type="character" w:styleId="FootnoteReference">
    <w:name w:val="footnote reference"/>
    <w:basedOn w:val="DefaultParagraphFont"/>
    <w:uiPriority w:val="99"/>
    <w:semiHidden/>
    <w:unhideWhenUsed/>
    <w:rsid w:val="00A86B8A"/>
    <w:rPr>
      <w:vertAlign w:val="superscript"/>
    </w:rPr>
  </w:style>
  <w:style w:type="character" w:styleId="Hyperlink">
    <w:name w:val="Hyperlink"/>
    <w:basedOn w:val="DefaultParagraphFont"/>
    <w:uiPriority w:val="99"/>
    <w:unhideWhenUsed/>
    <w:rsid w:val="00DF2C56"/>
    <w:rPr>
      <w:color w:val="0000FF" w:themeColor="hyperlink"/>
      <w:u w:val="single"/>
    </w:rPr>
  </w:style>
  <w:style w:type="character" w:styleId="CommentReference">
    <w:name w:val="annotation reference"/>
    <w:basedOn w:val="DefaultParagraphFont"/>
    <w:uiPriority w:val="99"/>
    <w:semiHidden/>
    <w:unhideWhenUsed/>
    <w:rsid w:val="0011620F"/>
    <w:rPr>
      <w:sz w:val="16"/>
      <w:szCs w:val="16"/>
    </w:rPr>
  </w:style>
  <w:style w:type="paragraph" w:styleId="CommentText">
    <w:name w:val="annotation text"/>
    <w:basedOn w:val="Normal"/>
    <w:link w:val="CommentTextChar"/>
    <w:uiPriority w:val="99"/>
    <w:semiHidden/>
    <w:unhideWhenUsed/>
    <w:rsid w:val="0011620F"/>
    <w:pPr>
      <w:spacing w:line="240" w:lineRule="auto"/>
    </w:pPr>
    <w:rPr>
      <w:sz w:val="20"/>
      <w:szCs w:val="20"/>
    </w:rPr>
  </w:style>
  <w:style w:type="character" w:customStyle="1" w:styleId="CommentTextChar">
    <w:name w:val="Comment Text Char"/>
    <w:basedOn w:val="DefaultParagraphFont"/>
    <w:link w:val="CommentText"/>
    <w:uiPriority w:val="99"/>
    <w:semiHidden/>
    <w:rsid w:val="0011620F"/>
    <w:rPr>
      <w:sz w:val="20"/>
      <w:szCs w:val="20"/>
    </w:rPr>
  </w:style>
  <w:style w:type="paragraph" w:styleId="CommentSubject">
    <w:name w:val="annotation subject"/>
    <w:basedOn w:val="CommentText"/>
    <w:next w:val="CommentText"/>
    <w:link w:val="CommentSubjectChar"/>
    <w:uiPriority w:val="99"/>
    <w:semiHidden/>
    <w:unhideWhenUsed/>
    <w:rsid w:val="0011620F"/>
    <w:rPr>
      <w:b/>
      <w:bCs/>
    </w:rPr>
  </w:style>
  <w:style w:type="character" w:customStyle="1" w:styleId="CommentSubjectChar">
    <w:name w:val="Comment Subject Char"/>
    <w:basedOn w:val="CommentTextChar"/>
    <w:link w:val="CommentSubject"/>
    <w:uiPriority w:val="99"/>
    <w:semiHidden/>
    <w:rsid w:val="0011620F"/>
    <w:rPr>
      <w:b/>
      <w:bCs/>
      <w:sz w:val="20"/>
      <w:szCs w:val="20"/>
    </w:rPr>
  </w:style>
  <w:style w:type="paragraph" w:styleId="BalloonText">
    <w:name w:val="Balloon Text"/>
    <w:basedOn w:val="Normal"/>
    <w:link w:val="BalloonTextChar"/>
    <w:uiPriority w:val="99"/>
    <w:semiHidden/>
    <w:unhideWhenUsed/>
    <w:rsid w:val="0011620F"/>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11620F"/>
    <w:rPr>
      <w:rFonts w:ascii="Tahoma" w:hAnsi="Tahoma" w:cs="Tahoma"/>
      <w:sz w:val="16"/>
      <w:szCs w:val="16"/>
    </w:rPr>
  </w:style>
  <w:style w:type="paragraph" w:styleId="Header">
    <w:name w:val="header"/>
    <w:basedOn w:val="Normal"/>
    <w:link w:val="HeaderChar"/>
    <w:uiPriority w:val="99"/>
    <w:unhideWhenUsed/>
    <w:rsid w:val="00074251"/>
    <w:pPr>
      <w:tabs>
        <w:tab w:val="center" w:pos="4513"/>
        <w:tab w:val="right" w:pos="9026"/>
      </w:tabs>
      <w:spacing w:after="0" w:line="240" w:lineRule="auto"/>
    </w:pPr>
  </w:style>
  <w:style w:type="character" w:customStyle="1" w:styleId="HeaderChar">
    <w:name w:val="Header Char"/>
    <w:basedOn w:val="DefaultParagraphFont"/>
    <w:link w:val="Header"/>
    <w:uiPriority w:val="99"/>
    <w:rsid w:val="00074251"/>
  </w:style>
  <w:style w:type="paragraph" w:styleId="Footer">
    <w:name w:val="footer"/>
    <w:basedOn w:val="Normal"/>
    <w:link w:val="FooterChar"/>
    <w:uiPriority w:val="99"/>
    <w:unhideWhenUsed/>
    <w:rsid w:val="00074251"/>
    <w:pPr>
      <w:tabs>
        <w:tab w:val="center" w:pos="4513"/>
        <w:tab w:val="right" w:pos="9026"/>
      </w:tabs>
      <w:spacing w:after="0" w:line="240" w:lineRule="auto"/>
    </w:pPr>
  </w:style>
  <w:style w:type="character" w:customStyle="1" w:styleId="FooterChar">
    <w:name w:val="Footer Char"/>
    <w:basedOn w:val="DefaultParagraphFont"/>
    <w:link w:val="Footer"/>
    <w:uiPriority w:val="99"/>
    <w:rsid w:val="00074251"/>
  </w:style>
  <w:style w:type="character" w:styleId="FollowedHyperlink">
    <w:name w:val="FollowedHyperlink"/>
    <w:basedOn w:val="DefaultParagraphFont"/>
    <w:uiPriority w:val="99"/>
    <w:semiHidden/>
    <w:unhideWhenUsed/>
    <w:rsid w:val="00850823"/>
    <w:rPr>
      <w:color w:val="800080" w:themeColor="followedHyperlink"/>
      <w:u w:val="single"/>
    </w:rPr>
  </w:style>
  <w:style w:type="paragraph" w:customStyle="1" w:styleId="Default">
    <w:name w:val="Default"/>
    <w:rsid w:val="005B2849"/>
    <w:pPr>
      <w:autoSpaceDE w:val="0"/>
      <w:autoSpaceDN w:val="0"/>
      <w:adjustRightInd w:val="0"/>
      <w:spacing w:after="0" w:line="240" w:lineRule="auto"/>
    </w:pPr>
    <w:rPr>
      <w:rFonts w:ascii="Calisto MT" w:hAnsi="Calisto MT" w:cs="Calisto MT"/>
      <w:color w:val="000000"/>
      <w:sz w:val="24"/>
      <w:szCs w:val="24"/>
    </w:rPr>
  </w:style>
  <w:style w:type="paragraph" w:styleId="NoSpacing">
    <w:name w:val="No Spacing"/>
    <w:link w:val="NoSpacingChar"/>
    <w:uiPriority w:val="1"/>
    <w:qFormat/>
    <w:rsid w:val="00112E98"/>
    <w:pPr>
      <w:spacing w:after="0" w:line="240" w:lineRule="auto"/>
    </w:pPr>
    <w:rPr>
      <w:rFonts w:eastAsiaTheme="minorEastAsia"/>
      <w:lang w:val="en-US" w:eastAsia="ja-JP"/>
    </w:rPr>
  </w:style>
  <w:style w:type="character" w:customStyle="1" w:styleId="NoSpacingChar">
    <w:name w:val="No Spacing Char"/>
    <w:basedOn w:val="DefaultParagraphFont"/>
    <w:link w:val="NoSpacing"/>
    <w:uiPriority w:val="1"/>
    <w:rsid w:val="00112E98"/>
    <w:rPr>
      <w:rFonts w:eastAsiaTheme="minorEastAsia"/>
      <w:lang w:val="en-US" w:eastAsia="ja-JP"/>
    </w:rPr>
  </w:style>
  <w:style w:type="paragraph" w:styleId="Title">
    <w:name w:val="Title"/>
    <w:basedOn w:val="Normal"/>
    <w:next w:val="Normal"/>
    <w:link w:val="TitleChar"/>
    <w:uiPriority w:val="10"/>
    <w:qFormat/>
    <w:rsid w:val="0000509C"/>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00509C"/>
    <w:rPr>
      <w:rFonts w:asciiTheme="majorHAnsi" w:eastAsiaTheme="majorEastAsia" w:hAnsiTheme="majorHAnsi" w:cstheme="majorBidi"/>
      <w:color w:val="17365D" w:themeColor="text2" w:themeShade="BF"/>
      <w:spacing w:val="5"/>
      <w:kern w:val="28"/>
      <w:sz w:val="52"/>
      <w:szCs w:val="52"/>
    </w:rPr>
  </w:style>
  <w:style w:type="character" w:customStyle="1" w:styleId="Heading1Char">
    <w:name w:val="Heading 1 Char"/>
    <w:basedOn w:val="DefaultParagraphFont"/>
    <w:link w:val="Heading1"/>
    <w:uiPriority w:val="9"/>
    <w:rsid w:val="0000509C"/>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00509C"/>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5E55FD"/>
    <w:rPr>
      <w:rFonts w:asciiTheme="majorHAnsi" w:eastAsiaTheme="majorEastAsia" w:hAnsiTheme="majorHAnsi" w:cstheme="majorBidi"/>
      <w:b/>
      <w:bCs/>
      <w:color w:val="4F81BD" w:themeColor="accent1"/>
    </w:rPr>
  </w:style>
  <w:style w:type="paragraph" w:styleId="EndnoteText">
    <w:name w:val="endnote text"/>
    <w:basedOn w:val="Normal"/>
    <w:link w:val="EndnoteTextChar"/>
    <w:uiPriority w:val="99"/>
    <w:semiHidden/>
    <w:unhideWhenUsed/>
    <w:rsid w:val="009F3E93"/>
    <w:pPr>
      <w:spacing w:after="0" w:line="240" w:lineRule="auto"/>
    </w:pPr>
    <w:rPr>
      <w:sz w:val="20"/>
      <w:szCs w:val="20"/>
    </w:rPr>
  </w:style>
  <w:style w:type="character" w:customStyle="1" w:styleId="EndnoteTextChar">
    <w:name w:val="Endnote Text Char"/>
    <w:basedOn w:val="DefaultParagraphFont"/>
    <w:link w:val="EndnoteText"/>
    <w:uiPriority w:val="99"/>
    <w:semiHidden/>
    <w:rsid w:val="009F3E93"/>
    <w:rPr>
      <w:sz w:val="20"/>
      <w:szCs w:val="20"/>
    </w:rPr>
  </w:style>
  <w:style w:type="character" w:styleId="EndnoteReference">
    <w:name w:val="endnote reference"/>
    <w:basedOn w:val="DefaultParagraphFont"/>
    <w:uiPriority w:val="99"/>
    <w:semiHidden/>
    <w:unhideWhenUsed/>
    <w:rsid w:val="009F3E93"/>
    <w:rPr>
      <w:vertAlign w:val="superscript"/>
    </w:rPr>
  </w:style>
  <w:style w:type="paragraph" w:styleId="TOCHeading">
    <w:name w:val="TOC Heading"/>
    <w:basedOn w:val="Heading1"/>
    <w:next w:val="Normal"/>
    <w:uiPriority w:val="39"/>
    <w:unhideWhenUsed/>
    <w:qFormat/>
    <w:rsid w:val="00536EEA"/>
    <w:pPr>
      <w:outlineLvl w:val="9"/>
    </w:pPr>
    <w:rPr>
      <w:lang w:val="en-US" w:eastAsia="ja-JP"/>
    </w:rPr>
  </w:style>
  <w:style w:type="paragraph" w:styleId="TOC1">
    <w:name w:val="toc 1"/>
    <w:basedOn w:val="Normal"/>
    <w:next w:val="Normal"/>
    <w:autoRedefine/>
    <w:uiPriority w:val="39"/>
    <w:unhideWhenUsed/>
    <w:rsid w:val="00536EEA"/>
    <w:pPr>
      <w:spacing w:after="100"/>
    </w:pPr>
  </w:style>
  <w:style w:type="paragraph" w:styleId="TOC2">
    <w:name w:val="toc 2"/>
    <w:basedOn w:val="Normal"/>
    <w:next w:val="Normal"/>
    <w:autoRedefine/>
    <w:uiPriority w:val="39"/>
    <w:unhideWhenUsed/>
    <w:rsid w:val="00536EEA"/>
    <w:pPr>
      <w:spacing w:after="100"/>
      <w:ind w:left="220"/>
    </w:pPr>
  </w:style>
  <w:style w:type="paragraph" w:styleId="TOC3">
    <w:name w:val="toc 3"/>
    <w:basedOn w:val="Normal"/>
    <w:next w:val="Normal"/>
    <w:autoRedefine/>
    <w:uiPriority w:val="39"/>
    <w:unhideWhenUsed/>
    <w:rsid w:val="00536EEA"/>
    <w:pPr>
      <w:spacing w:after="100"/>
      <w:ind w:left="440"/>
    </w:pPr>
  </w:style>
  <w:style w:type="paragraph" w:customStyle="1" w:styleId="submeta">
    <w:name w:val="sub_meta"/>
    <w:basedOn w:val="Normal"/>
    <w:rsid w:val="00716B7D"/>
    <w:pPr>
      <w:spacing w:before="100" w:beforeAutospacing="1" w:after="100" w:afterAutospacing="1" w:line="240" w:lineRule="auto"/>
    </w:pPr>
    <w:rPr>
      <w:rFonts w:ascii="Times New Roman" w:eastAsia="Times New Roman" w:hAnsi="Times New Roman" w:cs="Times New Roman"/>
      <w:sz w:val="24"/>
      <w:szCs w:val="24"/>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7257804">
      <w:bodyDiv w:val="1"/>
      <w:marLeft w:val="0"/>
      <w:marRight w:val="0"/>
      <w:marTop w:val="0"/>
      <w:marBottom w:val="0"/>
      <w:divBdr>
        <w:top w:val="none" w:sz="0" w:space="0" w:color="auto"/>
        <w:left w:val="none" w:sz="0" w:space="0" w:color="auto"/>
        <w:bottom w:val="none" w:sz="0" w:space="0" w:color="auto"/>
        <w:right w:val="none" w:sz="0" w:space="0" w:color="auto"/>
      </w:divBdr>
    </w:div>
    <w:div w:id="216672459">
      <w:bodyDiv w:val="1"/>
      <w:marLeft w:val="0"/>
      <w:marRight w:val="0"/>
      <w:marTop w:val="0"/>
      <w:marBottom w:val="0"/>
      <w:divBdr>
        <w:top w:val="none" w:sz="0" w:space="0" w:color="auto"/>
        <w:left w:val="none" w:sz="0" w:space="0" w:color="auto"/>
        <w:bottom w:val="none" w:sz="0" w:space="0" w:color="auto"/>
        <w:right w:val="none" w:sz="0" w:space="0" w:color="auto"/>
      </w:divBdr>
    </w:div>
    <w:div w:id="426313450">
      <w:bodyDiv w:val="1"/>
      <w:marLeft w:val="0"/>
      <w:marRight w:val="0"/>
      <w:marTop w:val="0"/>
      <w:marBottom w:val="0"/>
      <w:divBdr>
        <w:top w:val="none" w:sz="0" w:space="0" w:color="auto"/>
        <w:left w:val="none" w:sz="0" w:space="0" w:color="auto"/>
        <w:bottom w:val="none" w:sz="0" w:space="0" w:color="auto"/>
        <w:right w:val="none" w:sz="0" w:space="0" w:color="auto"/>
      </w:divBdr>
    </w:div>
    <w:div w:id="625240716">
      <w:bodyDiv w:val="1"/>
      <w:marLeft w:val="0"/>
      <w:marRight w:val="0"/>
      <w:marTop w:val="0"/>
      <w:marBottom w:val="0"/>
      <w:divBdr>
        <w:top w:val="none" w:sz="0" w:space="0" w:color="auto"/>
        <w:left w:val="none" w:sz="0" w:space="0" w:color="auto"/>
        <w:bottom w:val="none" w:sz="0" w:space="0" w:color="auto"/>
        <w:right w:val="none" w:sz="0" w:space="0" w:color="auto"/>
      </w:divBdr>
    </w:div>
    <w:div w:id="806170810">
      <w:bodyDiv w:val="1"/>
      <w:marLeft w:val="0"/>
      <w:marRight w:val="0"/>
      <w:marTop w:val="0"/>
      <w:marBottom w:val="0"/>
      <w:divBdr>
        <w:top w:val="none" w:sz="0" w:space="0" w:color="auto"/>
        <w:left w:val="none" w:sz="0" w:space="0" w:color="auto"/>
        <w:bottom w:val="none" w:sz="0" w:space="0" w:color="auto"/>
        <w:right w:val="none" w:sz="0" w:space="0" w:color="auto"/>
      </w:divBdr>
    </w:div>
    <w:div w:id="1117985031">
      <w:bodyDiv w:val="1"/>
      <w:marLeft w:val="0"/>
      <w:marRight w:val="0"/>
      <w:marTop w:val="0"/>
      <w:marBottom w:val="0"/>
      <w:divBdr>
        <w:top w:val="none" w:sz="0" w:space="0" w:color="auto"/>
        <w:left w:val="none" w:sz="0" w:space="0" w:color="auto"/>
        <w:bottom w:val="none" w:sz="0" w:space="0" w:color="auto"/>
        <w:right w:val="none" w:sz="0" w:space="0" w:color="auto"/>
      </w:divBdr>
    </w:div>
    <w:div w:id="1151096449">
      <w:bodyDiv w:val="1"/>
      <w:marLeft w:val="0"/>
      <w:marRight w:val="0"/>
      <w:marTop w:val="0"/>
      <w:marBottom w:val="0"/>
      <w:divBdr>
        <w:top w:val="none" w:sz="0" w:space="0" w:color="auto"/>
        <w:left w:val="none" w:sz="0" w:space="0" w:color="auto"/>
        <w:bottom w:val="none" w:sz="0" w:space="0" w:color="auto"/>
        <w:right w:val="none" w:sz="0" w:space="0" w:color="auto"/>
      </w:divBdr>
    </w:div>
    <w:div w:id="1213930860">
      <w:bodyDiv w:val="1"/>
      <w:marLeft w:val="0"/>
      <w:marRight w:val="0"/>
      <w:marTop w:val="0"/>
      <w:marBottom w:val="0"/>
      <w:divBdr>
        <w:top w:val="none" w:sz="0" w:space="0" w:color="auto"/>
        <w:left w:val="none" w:sz="0" w:space="0" w:color="auto"/>
        <w:bottom w:val="none" w:sz="0" w:space="0" w:color="auto"/>
        <w:right w:val="none" w:sz="0" w:space="0" w:color="auto"/>
      </w:divBdr>
    </w:div>
    <w:div w:id="1246375185">
      <w:bodyDiv w:val="1"/>
      <w:marLeft w:val="0"/>
      <w:marRight w:val="0"/>
      <w:marTop w:val="0"/>
      <w:marBottom w:val="0"/>
      <w:divBdr>
        <w:top w:val="none" w:sz="0" w:space="0" w:color="auto"/>
        <w:left w:val="none" w:sz="0" w:space="0" w:color="auto"/>
        <w:bottom w:val="none" w:sz="0" w:space="0" w:color="auto"/>
        <w:right w:val="none" w:sz="0" w:space="0" w:color="auto"/>
      </w:divBdr>
    </w:div>
    <w:div w:id="1410351664">
      <w:bodyDiv w:val="1"/>
      <w:marLeft w:val="0"/>
      <w:marRight w:val="0"/>
      <w:marTop w:val="0"/>
      <w:marBottom w:val="0"/>
      <w:divBdr>
        <w:top w:val="none" w:sz="0" w:space="0" w:color="auto"/>
        <w:left w:val="none" w:sz="0" w:space="0" w:color="auto"/>
        <w:bottom w:val="none" w:sz="0" w:space="0" w:color="auto"/>
        <w:right w:val="none" w:sz="0" w:space="0" w:color="auto"/>
      </w:divBdr>
    </w:div>
    <w:div w:id="1742825327">
      <w:bodyDiv w:val="1"/>
      <w:marLeft w:val="0"/>
      <w:marRight w:val="0"/>
      <w:marTop w:val="0"/>
      <w:marBottom w:val="0"/>
      <w:divBdr>
        <w:top w:val="none" w:sz="0" w:space="0" w:color="auto"/>
        <w:left w:val="none" w:sz="0" w:space="0" w:color="auto"/>
        <w:bottom w:val="none" w:sz="0" w:space="0" w:color="auto"/>
        <w:right w:val="none" w:sz="0" w:space="0" w:color="auto"/>
      </w:divBdr>
    </w:div>
    <w:div w:id="1788815535">
      <w:bodyDiv w:val="1"/>
      <w:marLeft w:val="0"/>
      <w:marRight w:val="0"/>
      <w:marTop w:val="0"/>
      <w:marBottom w:val="0"/>
      <w:divBdr>
        <w:top w:val="none" w:sz="0" w:space="0" w:color="auto"/>
        <w:left w:val="none" w:sz="0" w:space="0" w:color="auto"/>
        <w:bottom w:val="none" w:sz="0" w:space="0" w:color="auto"/>
        <w:right w:val="none" w:sz="0" w:space="0" w:color="auto"/>
      </w:divBdr>
    </w:div>
    <w:div w:id="1925456044">
      <w:bodyDiv w:val="1"/>
      <w:marLeft w:val="0"/>
      <w:marRight w:val="0"/>
      <w:marTop w:val="0"/>
      <w:marBottom w:val="0"/>
      <w:divBdr>
        <w:top w:val="none" w:sz="0" w:space="0" w:color="auto"/>
        <w:left w:val="none" w:sz="0" w:space="0" w:color="auto"/>
        <w:bottom w:val="none" w:sz="0" w:space="0" w:color="auto"/>
        <w:right w:val="none" w:sz="0" w:space="0" w:color="auto"/>
      </w:divBdr>
    </w:div>
    <w:div w:id="1933777190">
      <w:bodyDiv w:val="1"/>
      <w:marLeft w:val="0"/>
      <w:marRight w:val="0"/>
      <w:marTop w:val="0"/>
      <w:marBottom w:val="0"/>
      <w:divBdr>
        <w:top w:val="none" w:sz="0" w:space="0" w:color="auto"/>
        <w:left w:val="none" w:sz="0" w:space="0" w:color="auto"/>
        <w:bottom w:val="none" w:sz="0" w:space="0" w:color="auto"/>
        <w:right w:val="none" w:sz="0" w:space="0" w:color="auto"/>
      </w:divBdr>
    </w:div>
    <w:div w:id="2043943048">
      <w:bodyDiv w:val="1"/>
      <w:marLeft w:val="0"/>
      <w:marRight w:val="0"/>
      <w:marTop w:val="0"/>
      <w:marBottom w:val="0"/>
      <w:divBdr>
        <w:top w:val="none" w:sz="0" w:space="0" w:color="auto"/>
        <w:left w:val="none" w:sz="0" w:space="0" w:color="auto"/>
        <w:bottom w:val="none" w:sz="0" w:space="0" w:color="auto"/>
        <w:right w:val="none" w:sz="0" w:space="0" w:color="auto"/>
      </w:divBdr>
    </w:div>
    <w:div w:id="20887691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3.xml"/><Relationship Id="rId18" Type="http://schemas.openxmlformats.org/officeDocument/2006/relationships/hyperlink" Target="https://www.businessdailyafrica.com/corporate/Judgment-on-Mbiyu-Koinange/539550-2884420-vwo9t0z/index.html" TargetMode="External"/><Relationship Id="rId26" Type="http://schemas.openxmlformats.org/officeDocument/2006/relationships/theme" Target="theme/theme1.xml"/><Relationship Id="rId3" Type="http://schemas.openxmlformats.org/officeDocument/2006/relationships/numbering" Target="numbering.xml"/><Relationship Id="rId21" Type="http://schemas.openxmlformats.org/officeDocument/2006/relationships/hyperlink" Target="http://www.katibainstitute.org/achievements-and-failings-of-the-judiciary/" TargetMode="External"/><Relationship Id="rId7" Type="http://schemas.openxmlformats.org/officeDocument/2006/relationships/webSettings" Target="webSettings.xml"/><Relationship Id="rId12" Type="http://schemas.openxmlformats.org/officeDocument/2006/relationships/footer" Target="footer2.xml"/><Relationship Id="rId17" Type="http://schemas.openxmlformats.org/officeDocument/2006/relationships/hyperlink" Target="https://webs.ucm.es/info/fgu/descargas/forocomplutense/conf_hkelman_220210.pdf" TargetMode="External"/><Relationship Id="rId25"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yperlink" Target="https://suplus.strathmore.edu/bitstream/handle/11071/4661/Alternative%20Dispute%20Resolution%2c%20access%20to%20justice%20and%20development%20in%20Kenya.pdf?sequence=1&amp;isAllowed=y" TargetMode="External"/><Relationship Id="rId20" Type="http://schemas.openxmlformats.org/officeDocument/2006/relationships/hyperlink" Target="https://www.berghoffoundation.org/fileadmin/redaktion/Publications/Papers/Reports/br14e.pdf" TargetMode="Externa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24" Type="http://schemas.openxmlformats.org/officeDocument/2006/relationships/footer" Target="footer4.xml"/><Relationship Id="rId5" Type="http://schemas.microsoft.com/office/2007/relationships/stylesWithEffects" Target="stylesWithEffects.xml"/><Relationship Id="rId15" Type="http://schemas.openxmlformats.org/officeDocument/2006/relationships/hyperlink" Target="https://scholarlycommons.law.wlu.edu/cgi/viewcontent.cgi?article=1102&amp;context=wlulr" TargetMode="External"/><Relationship Id="rId23" Type="http://schemas.openxmlformats.org/officeDocument/2006/relationships/header" Target="header2.xml"/><Relationship Id="rId10" Type="http://schemas.openxmlformats.org/officeDocument/2006/relationships/footer" Target="footer1.xml"/><Relationship Id="rId19" Type="http://schemas.openxmlformats.org/officeDocument/2006/relationships/hyperlink" Target="https://www.kent.ac.uk/politics/carc/john-burton/kevin-clements-john-burton-lecture.pdf" TargetMode="External"/><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hyperlink" Target="https://eprints.qut.edu.au/87011/1/__staffhome.qut.edu.au_staffgroupw%24_whiteb_Documents_Estate%20contestation%20in%20Australia%20%20An%20empirical%20study%20of%20a%20year%20of%20case%20law%20%28published%20by%20UNSWLJ%29.pdf" TargetMode="External"/><Relationship Id="rId22" Type="http://schemas.openxmlformats.org/officeDocument/2006/relationships/hyperlink" Target="http://kmco.co.ke/wp-content/uploads/2018/08/A-Paper-on-Improving-Access-to-Justice-2.pdf" TargetMode="External"/></Relationships>
</file>

<file path=word/_rels/footnotes.xml.rels><?xml version="1.0" encoding="UTF-8" standalone="yes"?>
<Relationships xmlns="http://schemas.openxmlformats.org/package/2006/relationships"><Relationship Id="rId8" Type="http://schemas.openxmlformats.org/officeDocument/2006/relationships/hyperlink" Target="http://gaderummet.dk/Karl%20Marx/GDP/2000-23%20A%20Response%20to%20Recent%20Critiques%20of%20Conflict%20Resolution.doc" TargetMode="External"/><Relationship Id="rId13" Type="http://schemas.openxmlformats.org/officeDocument/2006/relationships/hyperlink" Target="https://scholarlycommons.law.wlu.edu/cgi/viewcontent.cgi?article=1102&amp;context=wlulr" TargetMode="External"/><Relationship Id="rId18" Type="http://schemas.openxmlformats.org/officeDocument/2006/relationships/hyperlink" Target="https://eprints.qut.edu.au/87011/1/__staffhome.qut.edu.au_staffgroupw%24_whiteb_Documents_Estate%20contestation%20in%20Australia%20%20An%20empirical%20study%20of%20a%20year%20of%20case%20law%20%28published%20by%20UNSWLJ%29.pdf" TargetMode="External"/><Relationship Id="rId26" Type="http://schemas.openxmlformats.org/officeDocument/2006/relationships/hyperlink" Target="https://suplus.strathmore.edu/bitstream/handle/11071/4661/Alternative%20Dispute%20Resolution%2c%20access%20to%20justice%20and%20development%20in%20Kenya.pdf?sequence=1&amp;isAllowed=y" TargetMode="External"/><Relationship Id="rId3" Type="http://schemas.openxmlformats.org/officeDocument/2006/relationships/hyperlink" Target="http://kmco.co.ke/wp-content/uploads/2018/08/A-Paper-on-Improving-Access-to-Justice-2.pdf" TargetMode="External"/><Relationship Id="rId21" Type="http://schemas.openxmlformats.org/officeDocument/2006/relationships/hyperlink" Target="http://kenyalaw.org/kenyalawblog/wp-content/uploads/2016/04/Court-Annexed-Mediation-at-the-Judiciary-of-Kenya..pdf" TargetMode="External"/><Relationship Id="rId7" Type="http://schemas.openxmlformats.org/officeDocument/2006/relationships/hyperlink" Target="https://webs.ucm.es/info/fgu/descargas/forocomplutense/conf_hkelman_220210.pdf" TargetMode="External"/><Relationship Id="rId12" Type="http://schemas.openxmlformats.org/officeDocument/2006/relationships/hyperlink" Target="https://digitalcommons.pepperdine.edu/cgi/viewcontent.cgi?article=1187&amp;context=drlj" TargetMode="External"/><Relationship Id="rId17" Type="http://schemas.openxmlformats.org/officeDocument/2006/relationships/hyperlink" Target="https://scholarlycommons.law.wlu.edu/cgi/viewcontent.cgi?article=1102&amp;context=wlulr" TargetMode="External"/><Relationship Id="rId25" Type="http://schemas.openxmlformats.org/officeDocument/2006/relationships/hyperlink" Target="https://suplus.strathmore.edu/bitstream/handle/11071/4661/Alternative%20Dispute%20Resolution%2c%20access%20to%20justice%20and%20development%20in%20Kenya.pdf?sequence=1&amp;isAllowed=y" TargetMode="External"/><Relationship Id="rId2" Type="http://schemas.openxmlformats.org/officeDocument/2006/relationships/hyperlink" Target="http://www.katibainstitute.org/achievements-and-failings-of-the-judiciary/" TargetMode="External"/><Relationship Id="rId16" Type="http://schemas.openxmlformats.org/officeDocument/2006/relationships/hyperlink" Target="https://scholarlycommons.law.wlu.edu/cgi/viewcontent.cgi?article=1102&amp;context=wlulr" TargetMode="External"/><Relationship Id="rId20" Type="http://schemas.openxmlformats.org/officeDocument/2006/relationships/hyperlink" Target="http://kenyalaw.org/kenyalawblog/wp-content/uploads/2016/04/Court-Annexed-Mediation-at-the-Judiciary-of-Kenya..pdf" TargetMode="External"/><Relationship Id="rId1" Type="http://schemas.openxmlformats.org/officeDocument/2006/relationships/hyperlink" Target="https://www.businessdailyafrica.com/corporate/Judgment-on-Mbiyu-Koinange/539550-2884420-vwo9t0z/index.html" TargetMode="External"/><Relationship Id="rId6" Type="http://schemas.openxmlformats.org/officeDocument/2006/relationships/hyperlink" Target="https://www.berghoffoundation.org/fileadmin/redaktion/Publications/Papers/Reports/br14e.pdf" TargetMode="External"/><Relationship Id="rId11" Type="http://schemas.openxmlformats.org/officeDocument/2006/relationships/hyperlink" Target="https://webs.ucm.es/info/fgu/descargas/forocomplutense/conf_hkelman_220210.pdf" TargetMode="External"/><Relationship Id="rId24" Type="http://schemas.openxmlformats.org/officeDocument/2006/relationships/hyperlink" Target="https://suplus.strathmore.edu/bitstream/handle/11071/4661/Alternative%20Dispute%20Resolution%2c%20access%20to%20justice%20and%20development%20in%20Kenya.pdf?sequence=1&amp;isAllowed=y" TargetMode="External"/><Relationship Id="rId5" Type="http://schemas.openxmlformats.org/officeDocument/2006/relationships/hyperlink" Target="http://kmco.co.ke/wp-content/uploads/2018/08/Paper-on-Article-159-Traditional-Dispute-Resolution-Mechanisms-FINAL.pdf" TargetMode="External"/><Relationship Id="rId15" Type="http://schemas.openxmlformats.org/officeDocument/2006/relationships/hyperlink" Target="https://scholarlycommons.law.wlu.edu/cgi/viewcontent.cgi?article=1102&amp;context=wlulr" TargetMode="External"/><Relationship Id="rId23" Type="http://schemas.openxmlformats.org/officeDocument/2006/relationships/hyperlink" Target="https://suplus.strathmore.edu/bitstream/handle/11071/4661/Alternative%20Dispute%20Resolution%2c%20access%20to%20justice%20and%20development%20in%20Kenya.pdf?sequence=1&amp;isAllowed=y" TargetMode="External"/><Relationship Id="rId10" Type="http://schemas.openxmlformats.org/officeDocument/2006/relationships/hyperlink" Target="https://www.kent.ac.uk/politics/carc/john-burton/kevin-clements-john-burton-lecture.pdf" TargetMode="External"/><Relationship Id="rId19" Type="http://schemas.openxmlformats.org/officeDocument/2006/relationships/hyperlink" Target="https://eprints.qut.edu.au/87011/1/__staffhome.qut.edu.au_staffgroupw%24_whiteb_Documents_Estate%20contestation%20in%20Australia%20%20An%20empirical%20study%20of%20a%20year%20of%20case%20law%20%28published%20by%20UNSWLJ%29.pdf" TargetMode="External"/><Relationship Id="rId4" Type="http://schemas.openxmlformats.org/officeDocument/2006/relationships/hyperlink" Target="https://suplus.strathmore.edu/bitstream/handle/11071/4661/Alternative%20Dispute%20Resolution%2c%20access%20to%20justice%20and%20development%20in%20Kenya.pdf?sequence=1&amp;isAllowed=y" TargetMode="External"/><Relationship Id="rId9" Type="http://schemas.openxmlformats.org/officeDocument/2006/relationships/hyperlink" Target="http://gaderummet.dk/Karl%20Marx/GDP/2000-23%20A%20Response%20to%20Recent%20Critiques%20of%20Conflict%20Resolution.doc" TargetMode="External"/><Relationship Id="rId14" Type="http://schemas.openxmlformats.org/officeDocument/2006/relationships/hyperlink" Target="https://www.coe.int/en/web/portal/cm-session-12-may-2009" TargetMode="External"/><Relationship Id="rId22" Type="http://schemas.openxmlformats.org/officeDocument/2006/relationships/hyperlink" Target="https://www.cjc.justice.nsw.gov.au/Pages/cjc_whytry_mediation/com_justice_mediation_atsi.aspx" TargetMode="External"/><Relationship Id="rId27" Type="http://schemas.openxmlformats.org/officeDocument/2006/relationships/hyperlink" Target="https://suplus.strathmore.edu/bitstream/handle/11071/4661/Alternative%20Dispute%20Resolution%2c%20access%20to%20justice%20and%20development%20in%20Kenya.pdf?sequence=1&amp;isAllowed=y"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2019-02-01T00:00:00</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A1708816-C210-4693-B7DD-2474218711F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589</TotalTime>
  <Pages>54</Pages>
  <Words>14076</Words>
  <Characters>80236</Characters>
  <Application>Microsoft Office Word</Application>
  <DocSecurity>0</DocSecurity>
  <Lines>668</Lines>
  <Paragraphs>188</Paragraphs>
  <ScaleCrop>false</ScaleCrop>
  <HeadingPairs>
    <vt:vector size="2" baseType="variant">
      <vt:variant>
        <vt:lpstr>Title</vt:lpstr>
      </vt:variant>
      <vt:variant>
        <vt:i4>1</vt:i4>
      </vt:variant>
    </vt:vector>
  </HeadingPairs>
  <TitlesOfParts>
    <vt:vector size="1" baseType="lpstr">
      <vt:lpstr>Enhancing Access to Justice in Succession Disputes using Mediation in Kenya</vt:lpstr>
    </vt:vector>
  </TitlesOfParts>
  <Company/>
  <LinksUpToDate>false</LinksUpToDate>
  <CharactersWithSpaces>94124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Enhancing Access to Justice in Succession Disputes using Mediation in Kenya</dc:title>
  <dc:creator>Ngunjiri Michael Maina</dc:creator>
  <cp:lastModifiedBy>user</cp:lastModifiedBy>
  <cp:revision>23</cp:revision>
  <cp:lastPrinted>2019-12-04T11:55:00Z</cp:lastPrinted>
  <dcterms:created xsi:type="dcterms:W3CDTF">2019-11-26T07:23:00Z</dcterms:created>
  <dcterms:modified xsi:type="dcterms:W3CDTF">2020-04-14T21:27:00Z</dcterms:modified>
</cp:coreProperties>
</file>