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THE NECESSITY AND PARAMETERS OF INDIRECT INTERVENTION UNDER THE PRINCIPLE OF NON-INTERVENTION</w:t>
      </w:r>
    </w:p>
    <w:p w:rsidR="00000000" w:rsidDel="00000000" w:rsidP="00000000" w:rsidRDefault="00000000" w:rsidRPr="00000000" w14:paraId="00000002">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Submitted in partial fulfilment of the requirements of the Bachelor of Laws Degree, Strathmore University Law School </w:t>
      </w:r>
    </w:p>
    <w:p w:rsidR="00000000" w:rsidDel="00000000" w:rsidP="00000000" w:rsidRDefault="00000000" w:rsidRPr="00000000" w14:paraId="00000006">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By</w:t>
      </w:r>
    </w:p>
    <w:p w:rsidR="00000000" w:rsidDel="00000000" w:rsidP="00000000" w:rsidRDefault="00000000" w:rsidRPr="00000000" w14:paraId="00000009">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Esperance Nnemaka </w:t>
      </w:r>
    </w:p>
    <w:p w:rsidR="00000000" w:rsidDel="00000000" w:rsidP="00000000" w:rsidRDefault="00000000" w:rsidRPr="00000000" w14:paraId="0000000B">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095212</w:t>
      </w:r>
    </w:p>
    <w:p w:rsidR="00000000" w:rsidDel="00000000" w:rsidP="00000000" w:rsidRDefault="00000000" w:rsidRPr="00000000" w14:paraId="0000000D">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Prepared under the supervision of</w:t>
      </w:r>
    </w:p>
    <w:p w:rsidR="00000000" w:rsidDel="00000000" w:rsidP="00000000" w:rsidRDefault="00000000" w:rsidRPr="00000000" w14:paraId="0000001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Ms Angela Wanjohi</w:t>
      </w:r>
    </w:p>
    <w:p w:rsidR="00000000" w:rsidDel="00000000" w:rsidP="00000000" w:rsidRDefault="00000000" w:rsidRPr="00000000" w14:paraId="00000011">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2">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3">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November 2019</w:t>
      </w:r>
    </w:p>
    <w:p w:rsidR="00000000" w:rsidDel="00000000" w:rsidP="00000000" w:rsidRDefault="00000000" w:rsidRPr="00000000" w14:paraId="00000015">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Word Count: 9400</w:t>
      </w:r>
    </w:p>
    <w:p w:rsidR="00000000" w:rsidDel="00000000" w:rsidP="00000000" w:rsidRDefault="00000000" w:rsidRPr="00000000" w14:paraId="00000017">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A">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E">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1">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4">
      <w:pPr>
        <w:pStyle w:val="Title"/>
        <w:rPr>
          <w:rFonts w:ascii="Times New Roman" w:cs="Times New Roman" w:eastAsia="Times New Roman" w:hAnsi="Times New Roman"/>
          <w:b w:val="1"/>
          <w:sz w:val="28"/>
          <w:szCs w:val="28"/>
        </w:rPr>
      </w:pPr>
      <w:bookmarkStart w:colFirst="0" w:colLast="0" w:name="_gjdgxs" w:id="0"/>
      <w:bookmarkEnd w:id="0"/>
      <w:r w:rsidDel="00000000" w:rsidR="00000000" w:rsidRPr="00000000">
        <w:rPr>
          <w:rtl w:val="0"/>
        </w:rPr>
      </w:r>
    </w:p>
    <w:p w:rsidR="00000000" w:rsidDel="00000000" w:rsidP="00000000" w:rsidRDefault="00000000" w:rsidRPr="00000000" w14:paraId="00000025">
      <w:pPr>
        <w:pStyle w:val="Title"/>
        <w:rPr>
          <w:rFonts w:ascii="Times New Roman" w:cs="Times New Roman" w:eastAsia="Times New Roman" w:hAnsi="Times New Roman"/>
          <w:b w:val="1"/>
          <w:sz w:val="28"/>
          <w:szCs w:val="28"/>
        </w:rPr>
      </w:pPr>
      <w:bookmarkStart w:colFirst="0" w:colLast="0" w:name="_30j0zll" w:id="1"/>
      <w:bookmarkEnd w:id="1"/>
      <w:r w:rsidDel="00000000" w:rsidR="00000000" w:rsidRPr="00000000">
        <w:rPr>
          <w:rtl w:val="0"/>
        </w:rPr>
      </w:r>
    </w:p>
    <w:p w:rsidR="00000000" w:rsidDel="00000000" w:rsidP="00000000" w:rsidRDefault="00000000" w:rsidRPr="00000000" w14:paraId="00000026">
      <w:pPr>
        <w:pStyle w:val="Title"/>
        <w:rPr>
          <w:rFonts w:ascii="Times New Roman" w:cs="Times New Roman" w:eastAsia="Times New Roman" w:hAnsi="Times New Roman"/>
          <w:b w:val="1"/>
          <w:sz w:val="28"/>
          <w:szCs w:val="28"/>
        </w:rPr>
      </w:pPr>
      <w:bookmarkStart w:colFirst="0" w:colLast="0" w:name="_1fob9te" w:id="2"/>
      <w:bookmarkEnd w:id="2"/>
      <w:r w:rsidDel="00000000" w:rsidR="00000000" w:rsidRPr="00000000">
        <w:rPr>
          <w:rFonts w:ascii="Times New Roman" w:cs="Times New Roman" w:eastAsia="Times New Roman" w:hAnsi="Times New Roman"/>
          <w:b w:val="1"/>
          <w:sz w:val="28"/>
          <w:szCs w:val="28"/>
          <w:rtl w:val="0"/>
        </w:rPr>
        <w:t xml:space="preserve">TABLE OF CONTENTS</w:t>
      </w:r>
    </w:p>
    <w:p w:rsidR="00000000" w:rsidDel="00000000" w:rsidP="00000000" w:rsidRDefault="00000000" w:rsidRPr="00000000" w14:paraId="00000027">
      <w:pPr>
        <w:rPr>
          <w:rFonts w:ascii="Times New Roman" w:cs="Times New Roman" w:eastAsia="Times New Roman" w:hAnsi="Times New Roman"/>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8">
          <w:pPr>
            <w:tabs>
              <w:tab w:val="right" w:pos="8769.212598425198"/>
            </w:tabs>
            <w:spacing w:before="80" w:line="240" w:lineRule="auto"/>
            <w:ind w:left="0"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3znysh7">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ACKNOWLEDGEMENTS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_3znysh7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8769.212598425198"/>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2et92p0">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DECLARATION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_2et92p0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8769.212598425198"/>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4d34og8">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ABSTRACT</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_4d34og8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8769.212598425198"/>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lnxbz9">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LIST OF ABBREVIATIONS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_lnxbz9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8769.212598425198"/>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35nkun2">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LIST OF CASES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_35nkun2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8769.212598425198"/>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1ksv4uv">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LIST OF LEGAL INSTRUMENTS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_1ksv4uv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8769.212598425198"/>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1ci93xb">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CHAPTER 1: INTRODUCTION TO RESEARCH</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_1ci93xb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whwml4">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PART 1: 1.1 BACKGROUND</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_3whwml4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bn6wsx">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1.2 STATEMENT OF PROBLEM</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_2bn6wsx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qsh70q">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1.3 STATEMENT OF OBJECTIVES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_qsh70q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8769.212598425198"/>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1pxezwc">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1.3.1 SPECIFIC OBJECTIVES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_1pxezwc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33">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49x2ik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1.4 HYPOTHESIS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_49x2ik5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34">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p2csry">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 RESEARCH QUESTIONS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_2p2csry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35">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47n2z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1.6 JUSTIFICATION FOR THE STUDY</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_147n2zr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36">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ihv636">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1.7 THEORETICAL FRAMEWORK</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_ihv636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hmsyys">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PART 2: 1.8 LITERATURE REVIEW</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_1hmsyys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38">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41mghm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1.8.1 THEME 1: DIRECT INTERVENTION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_41mghml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39">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2grqrue">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1.8.2 THEME 2: THE CONSTITUTION AND NECESSITY OF INDIRECT INTERVENTION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_2grqrue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3A">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vx1227">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1.8.3 THEME 3: PARAMETRES OF INDIRECT INTERVENTION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_vx1227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3B">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fwokq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1.9 PART 3:RESEARCH AND DESIGN METHODOLOGY</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_3fwokq0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3C">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u6wntf">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1.10 ASSUMPTIONS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_2u6wntf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3D">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8h4qw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1.11 LIMITATIONS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_28h4qwu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3E">
          <w:pPr>
            <w:tabs>
              <w:tab w:val="right" w:pos="8769.212598425198"/>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nmf14n">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CHAPTER 2: THEORETICAL FRAMEWORK AND METHODOLOGY</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_nmf14n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3F">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7m2js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2.1 INTRODUCTION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_37m2jsg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40">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mrcu09">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2.2 REALISTS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_1mrcu09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41">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lwamvv">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2.3 RATIONALISTS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_2lwamvv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42">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11kx3o">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2.4 RESEARCH METHODOLOGY</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_111kx3o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43">
          <w:pPr>
            <w:tabs>
              <w:tab w:val="right" w:pos="8769.212598425198"/>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3l18frh">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CHAPTER 3: DIRECT INTERVENTION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_3l18frh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44">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06ipza">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3.1 INTRODUCTION: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_206ipza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45">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4k668n3">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3.2 ARTICLE 2 (4) OF THE UN CHARTER</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_4k668n3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46">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4du1wux">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3.2.1 Territorial Integrity and Political Independence</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_4du1wux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47">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2zbgiuw">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3.2.1.1 Territorial Integrity</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_2zbgiuw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48">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1egqt2p">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3.2.1.2 Political Independence</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_1egqt2p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49">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ygebqi">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3.3. THE USE OF THREAT/FORCE IN PLAY</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_3ygebqi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4A">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2dlolyb">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3.3.4 ECOWAS AND THE GAMBIAN INTERVENTION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_2dlolyb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4B">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sqyw64">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3.4 INTERNATIONAL LAW COURTS AND THEIR INTERPRETATION OF THE TERM DIRECT INTERVENTION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_sqyw64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4C">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cqmetx">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3.5 CONCLUSION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_3cqmetx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4D">
          <w:pPr>
            <w:tabs>
              <w:tab w:val="right" w:pos="8769.212598425198"/>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1rvwp1q">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CHAPTER 4: THE NECESSITY OF INDIRECT INTERVENTION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_1rvwp1q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4E">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4bvk7p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4.1 INTRODUCTION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_4bvk7pj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4F">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r0uhxc">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4.2 TYPES OF INDIRECT INTERVENTION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_2r0uhxc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50">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1664s55">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4.2.1 Subversive Intervention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_1664s55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51">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3q5sasy">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4.2.2 Economic Intervention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_3q5sasy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52">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25b2l0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4.2.3 Diplomatic Intervention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_25b2l0r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53">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kgcv8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4.3 INDIRECT INTERVENTION IN PLAY</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_kgcv8k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54">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34g0dwd">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4.3.1 Subversion in the State of Libya</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_34g0dwd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55">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1jlao46">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4.3.2 Economic Intervention and International Financial Institutions and Economic Intervention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_1jlao46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56">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43ky6rz">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4.3.3 Diplomatic intervention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_43ky6rz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57">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iq8gzs">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4.4 THE RESPONSIBILITY TO PROTECT AS A NECESSITY FOR INDIRECT INTERVENTION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_2iq8gzs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58">
          <w:pPr>
            <w:tabs>
              <w:tab w:val="right" w:pos="8769.212598425198"/>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xvir7l">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4.5 CONCLUSION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_xvir7l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59">
          <w:pPr>
            <w:tabs>
              <w:tab w:val="right" w:pos="8769.212598425198"/>
            </w:tabs>
            <w:spacing w:before="200" w:line="240" w:lineRule="auto"/>
            <w:ind w:left="0" w:firstLine="0"/>
            <w:rPr/>
          </w:pPr>
          <w:hyperlink w:anchor="_1x0gk37">
            <w:r w:rsidDel="00000000" w:rsidR="00000000" w:rsidRPr="00000000">
              <w:rPr>
                <w:b w:val="1"/>
                <w:rtl w:val="0"/>
              </w:rPr>
              <w:t xml:space="preserve">CHAPTER 5: PARAMETERS FOR INDIRECT INTERVENTION</w:t>
            </w:r>
          </w:hyperlink>
          <w:r w:rsidDel="00000000" w:rsidR="00000000" w:rsidRPr="00000000">
            <w:rPr>
              <w:b w:val="1"/>
              <w:rtl w:val="0"/>
            </w:rPr>
            <w:tab/>
          </w:r>
          <w:r w:rsidDel="00000000" w:rsidR="00000000" w:rsidRPr="00000000">
            <w:fldChar w:fldCharType="begin"/>
            <w:instrText xml:space="preserve"> PAGEREF _1x0gk37 \h </w:instrText>
            <w:fldChar w:fldCharType="separate"/>
          </w:r>
          <w:r w:rsidDel="00000000" w:rsidR="00000000" w:rsidRPr="00000000">
            <w:rPr>
              <w:b w:val="1"/>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5A">
          <w:pPr>
            <w:tabs>
              <w:tab w:val="right" w:pos="8769.212598425198"/>
            </w:tabs>
            <w:spacing w:before="60" w:line="240" w:lineRule="auto"/>
            <w:ind w:left="360" w:firstLine="0"/>
            <w:rPr/>
          </w:pPr>
          <w:hyperlink w:anchor="_4h042r0">
            <w:r w:rsidDel="00000000" w:rsidR="00000000" w:rsidRPr="00000000">
              <w:rPr>
                <w:rtl w:val="0"/>
              </w:rPr>
              <w:t xml:space="preserve">5.1 INTRODUCTION</w:t>
            </w:r>
          </w:hyperlink>
          <w:r w:rsidDel="00000000" w:rsidR="00000000" w:rsidRPr="00000000">
            <w:rPr>
              <w:rtl w:val="0"/>
            </w:rPr>
            <w:tab/>
          </w:r>
          <w:r w:rsidDel="00000000" w:rsidR="00000000" w:rsidRPr="00000000">
            <w:fldChar w:fldCharType="begin"/>
            <w:instrText xml:space="preserve"> PAGEREF _4h042r0 \h </w:instrText>
            <w:fldChar w:fldCharType="separate"/>
          </w:r>
          <w:r w:rsidDel="00000000" w:rsidR="00000000" w:rsidRPr="00000000">
            <w:rPr>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5B">
          <w:pPr>
            <w:tabs>
              <w:tab w:val="right" w:pos="8769.212598425198"/>
            </w:tabs>
            <w:spacing w:before="60" w:line="240" w:lineRule="auto"/>
            <w:ind w:left="360" w:firstLine="0"/>
            <w:rPr/>
          </w:pPr>
          <w:hyperlink w:anchor="_1baon6m">
            <w:r w:rsidDel="00000000" w:rsidR="00000000" w:rsidRPr="00000000">
              <w:rPr>
                <w:rtl w:val="0"/>
              </w:rPr>
              <w:t xml:space="preserve">5.2 THE LEGAL VALUE OF R2P AS A NECESSITY FOR INDIRECT INTERVENTION</w:t>
            </w:r>
          </w:hyperlink>
          <w:r w:rsidDel="00000000" w:rsidR="00000000" w:rsidRPr="00000000">
            <w:rPr>
              <w:rtl w:val="0"/>
            </w:rPr>
            <w:tab/>
          </w:r>
          <w:r w:rsidDel="00000000" w:rsidR="00000000" w:rsidRPr="00000000">
            <w:fldChar w:fldCharType="begin"/>
            <w:instrText xml:space="preserve"> PAGEREF _1baon6m \h </w:instrText>
            <w:fldChar w:fldCharType="separate"/>
          </w:r>
          <w:r w:rsidDel="00000000" w:rsidR="00000000" w:rsidRPr="00000000">
            <w:rPr>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5C">
          <w:pPr>
            <w:tabs>
              <w:tab w:val="right" w:pos="8769.212598425198"/>
            </w:tabs>
            <w:spacing w:before="60" w:line="240" w:lineRule="auto"/>
            <w:ind w:left="360" w:firstLine="0"/>
            <w:rPr/>
          </w:pPr>
          <w:hyperlink w:anchor="_3vac5uf">
            <w:r w:rsidDel="00000000" w:rsidR="00000000" w:rsidRPr="00000000">
              <w:rPr>
                <w:rtl w:val="0"/>
              </w:rPr>
              <w:t xml:space="preserve">5.3 R2P IN PLAY</w:t>
            </w:r>
          </w:hyperlink>
          <w:r w:rsidDel="00000000" w:rsidR="00000000" w:rsidRPr="00000000">
            <w:rPr>
              <w:rtl w:val="0"/>
            </w:rPr>
            <w:tab/>
          </w:r>
          <w:r w:rsidDel="00000000" w:rsidR="00000000" w:rsidRPr="00000000">
            <w:fldChar w:fldCharType="begin"/>
            <w:instrText xml:space="preserve"> PAGEREF _3vac5uf \h </w:instrText>
            <w:fldChar w:fldCharType="separate"/>
          </w:r>
          <w:r w:rsidDel="00000000" w:rsidR="00000000" w:rsidRPr="00000000">
            <w:rPr>
              <w:rtl w:val="0"/>
            </w:rPr>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5D">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2afmg28">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5.3.1 The Kenya 2007/08 Post Election Violence</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_2afmg28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5E">
          <w:pPr>
            <w:tabs>
              <w:tab w:val="right" w:pos="8769.212598425198"/>
            </w:tabs>
            <w:spacing w:before="60" w:line="240" w:lineRule="auto"/>
            <w:ind w:left="360" w:firstLine="0"/>
            <w:rPr/>
          </w:pPr>
          <w:hyperlink w:anchor="_pkwqa1">
            <w:r w:rsidDel="00000000" w:rsidR="00000000" w:rsidRPr="00000000">
              <w:rPr>
                <w:rtl w:val="0"/>
              </w:rPr>
              <w:t xml:space="preserve">5.4 R2P AND THE REDEFINITION OF SOVEREIGNTY</w:t>
            </w:r>
          </w:hyperlink>
          <w:r w:rsidDel="00000000" w:rsidR="00000000" w:rsidRPr="00000000">
            <w:rPr>
              <w:rtl w:val="0"/>
            </w:rPr>
            <w:tab/>
          </w:r>
          <w:r w:rsidDel="00000000" w:rsidR="00000000" w:rsidRPr="00000000">
            <w:fldChar w:fldCharType="begin"/>
            <w:instrText xml:space="preserve"> PAGEREF _pkwqa1 \h </w:instrText>
            <w:fldChar w:fldCharType="separate"/>
          </w:r>
          <w:r w:rsidDel="00000000" w:rsidR="00000000" w:rsidRPr="00000000">
            <w:rPr>
              <w:rtl w:val="0"/>
            </w:rPr>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5F">
          <w:pPr>
            <w:tabs>
              <w:tab w:val="right" w:pos="8769.212598425198"/>
            </w:tabs>
            <w:spacing w:before="60" w:line="240" w:lineRule="auto"/>
            <w:ind w:left="360" w:firstLine="0"/>
            <w:rPr/>
          </w:pPr>
          <w:hyperlink w:anchor="_39kk8xu">
            <w:r w:rsidDel="00000000" w:rsidR="00000000" w:rsidRPr="00000000">
              <w:rPr>
                <w:rtl w:val="0"/>
              </w:rPr>
              <w:t xml:space="preserve">5.5 THE RATIONALE BEHIND SETTING DOWN PARAMETERS FOR INDIRECT INTERVENTION UNDER R2P</w:t>
            </w:r>
          </w:hyperlink>
          <w:r w:rsidDel="00000000" w:rsidR="00000000" w:rsidRPr="00000000">
            <w:rPr>
              <w:rtl w:val="0"/>
            </w:rPr>
            <w:tab/>
          </w:r>
          <w:r w:rsidDel="00000000" w:rsidR="00000000" w:rsidRPr="00000000">
            <w:fldChar w:fldCharType="begin"/>
            <w:instrText xml:space="preserve"> PAGEREF _39kk8xu \h </w:instrText>
            <w:fldChar w:fldCharType="separate"/>
          </w:r>
          <w:r w:rsidDel="00000000" w:rsidR="00000000" w:rsidRPr="00000000">
            <w:rPr>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60">
          <w:pPr>
            <w:tabs>
              <w:tab w:val="right" w:pos="8769.212598425198"/>
            </w:tabs>
            <w:spacing w:before="60" w:line="240" w:lineRule="auto"/>
            <w:ind w:left="360" w:firstLine="0"/>
            <w:rPr/>
          </w:pPr>
          <w:hyperlink w:anchor="_1opuj5n">
            <w:r w:rsidDel="00000000" w:rsidR="00000000" w:rsidRPr="00000000">
              <w:rPr>
                <w:rtl w:val="0"/>
              </w:rPr>
              <w:t xml:space="preserve">5.6 CONCLUSION</w:t>
            </w:r>
          </w:hyperlink>
          <w:r w:rsidDel="00000000" w:rsidR="00000000" w:rsidRPr="00000000">
            <w:rPr>
              <w:rtl w:val="0"/>
            </w:rPr>
            <w:tab/>
          </w:r>
          <w:r w:rsidDel="00000000" w:rsidR="00000000" w:rsidRPr="00000000">
            <w:fldChar w:fldCharType="begin"/>
            <w:instrText xml:space="preserve"> PAGEREF _1opuj5n \h </w:instrText>
            <w:fldChar w:fldCharType="separate"/>
          </w:r>
          <w:r w:rsidDel="00000000" w:rsidR="00000000" w:rsidRPr="00000000">
            <w:rPr>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61">
          <w:pPr>
            <w:tabs>
              <w:tab w:val="right" w:pos="8769.212598425198"/>
            </w:tabs>
            <w:spacing w:before="200" w:line="240" w:lineRule="auto"/>
            <w:ind w:left="0" w:firstLine="0"/>
            <w:rPr/>
          </w:pPr>
          <w:hyperlink w:anchor="_48pi1tg">
            <w:r w:rsidDel="00000000" w:rsidR="00000000" w:rsidRPr="00000000">
              <w:rPr>
                <w:b w:val="1"/>
                <w:rtl w:val="0"/>
              </w:rPr>
              <w:t xml:space="preserve">CHAPTER 6: CONCLUSION AND RECOMMENDATIONS</w:t>
            </w:r>
          </w:hyperlink>
          <w:r w:rsidDel="00000000" w:rsidR="00000000" w:rsidRPr="00000000">
            <w:rPr>
              <w:b w:val="1"/>
              <w:rtl w:val="0"/>
            </w:rPr>
            <w:tab/>
          </w:r>
          <w:r w:rsidDel="00000000" w:rsidR="00000000" w:rsidRPr="00000000">
            <w:fldChar w:fldCharType="begin"/>
            <w:instrText xml:space="preserve"> PAGEREF _48pi1tg \h </w:instrText>
            <w:fldChar w:fldCharType="separate"/>
          </w:r>
          <w:r w:rsidDel="00000000" w:rsidR="00000000" w:rsidRPr="00000000">
            <w:rPr>
              <w:b w:val="1"/>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62">
          <w:pPr>
            <w:tabs>
              <w:tab w:val="right" w:pos="8769.212598425198"/>
            </w:tabs>
            <w:spacing w:before="60" w:line="240" w:lineRule="auto"/>
            <w:ind w:left="360" w:firstLine="0"/>
            <w:rPr/>
          </w:pPr>
          <w:hyperlink w:anchor="_2nusc19">
            <w:r w:rsidDel="00000000" w:rsidR="00000000" w:rsidRPr="00000000">
              <w:rPr>
                <w:rtl w:val="0"/>
              </w:rPr>
              <w:t xml:space="preserve">6.1 INTRODUCTION</w:t>
            </w:r>
          </w:hyperlink>
          <w:r w:rsidDel="00000000" w:rsidR="00000000" w:rsidRPr="00000000">
            <w:rPr>
              <w:rtl w:val="0"/>
            </w:rPr>
            <w:tab/>
          </w:r>
          <w:r w:rsidDel="00000000" w:rsidR="00000000" w:rsidRPr="00000000">
            <w:fldChar w:fldCharType="begin"/>
            <w:instrText xml:space="preserve"> PAGEREF _2nusc19 \h </w:instrText>
            <w:fldChar w:fldCharType="separate"/>
          </w:r>
          <w:r w:rsidDel="00000000" w:rsidR="00000000" w:rsidRPr="00000000">
            <w:rPr>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63">
          <w:pPr>
            <w:tabs>
              <w:tab w:val="right" w:pos="8769.212598425198"/>
            </w:tabs>
            <w:spacing w:before="60" w:line="240" w:lineRule="auto"/>
            <w:ind w:left="360" w:firstLine="0"/>
            <w:rPr/>
          </w:pPr>
          <w:hyperlink w:anchor="_1302m92">
            <w:r w:rsidDel="00000000" w:rsidR="00000000" w:rsidRPr="00000000">
              <w:rPr>
                <w:rtl w:val="0"/>
              </w:rPr>
              <w:t xml:space="preserve">6.2 PROPOSED CONSTITUTION AND PARAMETERS OF INDIRECT INTERVENTION</w:t>
            </w:r>
          </w:hyperlink>
          <w:r w:rsidDel="00000000" w:rsidR="00000000" w:rsidRPr="00000000">
            <w:rPr>
              <w:rtl w:val="0"/>
            </w:rPr>
            <w:tab/>
          </w:r>
          <w:r w:rsidDel="00000000" w:rsidR="00000000" w:rsidRPr="00000000">
            <w:fldChar w:fldCharType="begin"/>
            <w:instrText xml:space="preserve"> PAGEREF _1302m92 \h </w:instrText>
            <w:fldChar w:fldCharType="separate"/>
          </w:r>
          <w:r w:rsidDel="00000000" w:rsidR="00000000" w:rsidRPr="00000000">
            <w:rPr>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64">
          <w:pPr>
            <w:tabs>
              <w:tab w:val="right" w:pos="8769.212598425198"/>
            </w:tabs>
            <w:spacing w:before="200" w:line="240" w:lineRule="auto"/>
            <w:ind w:left="0" w:firstLine="0"/>
            <w:rPr/>
          </w:pPr>
          <w:hyperlink w:anchor="_3mzq4wv">
            <w:r w:rsidDel="00000000" w:rsidR="00000000" w:rsidRPr="00000000">
              <w:rPr>
                <w:b w:val="1"/>
                <w:rtl w:val="0"/>
              </w:rPr>
              <w:t xml:space="preserve">BIBLIOGRAPHY</w:t>
            </w:r>
          </w:hyperlink>
          <w:r w:rsidDel="00000000" w:rsidR="00000000" w:rsidRPr="00000000">
            <w:rPr>
              <w:b w:val="1"/>
              <w:rtl w:val="0"/>
            </w:rPr>
            <w:tab/>
          </w:r>
          <w:r w:rsidDel="00000000" w:rsidR="00000000" w:rsidRPr="00000000">
            <w:fldChar w:fldCharType="begin"/>
            <w:instrText xml:space="preserve"> PAGEREF _3mzq4wv \h </w:instrText>
            <w:fldChar w:fldCharType="separate"/>
          </w:r>
          <w:r w:rsidDel="00000000" w:rsidR="00000000" w:rsidRPr="00000000">
            <w:rPr>
              <w:b w:val="1"/>
              <w:rtl w:val="0"/>
            </w:rPr>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065">
          <w:pPr>
            <w:tabs>
              <w:tab w:val="right" w:pos="8769.212598425198"/>
            </w:tabs>
            <w:spacing w:before="60" w:line="240" w:lineRule="auto"/>
            <w:ind w:left="360" w:firstLine="0"/>
            <w:rPr/>
          </w:pPr>
          <w:hyperlink w:anchor="_2250f4o">
            <w:r w:rsidDel="00000000" w:rsidR="00000000" w:rsidRPr="00000000">
              <w:rPr>
                <w:rtl w:val="0"/>
              </w:rPr>
              <w:t xml:space="preserve">BOOKS</w:t>
            </w:r>
          </w:hyperlink>
          <w:r w:rsidDel="00000000" w:rsidR="00000000" w:rsidRPr="00000000">
            <w:rPr>
              <w:rtl w:val="0"/>
            </w:rPr>
            <w:tab/>
          </w:r>
          <w:r w:rsidDel="00000000" w:rsidR="00000000" w:rsidRPr="00000000">
            <w:fldChar w:fldCharType="begin"/>
            <w:instrText xml:space="preserve"> PAGEREF _2250f4o \h </w:instrText>
            <w:fldChar w:fldCharType="separate"/>
          </w:r>
          <w:r w:rsidDel="00000000" w:rsidR="00000000" w:rsidRPr="00000000">
            <w:rPr>
              <w:rtl w:val="0"/>
            </w:rPr>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066">
          <w:pPr>
            <w:tabs>
              <w:tab w:val="right" w:pos="8769.212598425198"/>
            </w:tabs>
            <w:spacing w:before="60" w:line="240" w:lineRule="auto"/>
            <w:ind w:left="360" w:firstLine="0"/>
            <w:rPr/>
          </w:pPr>
          <w:hyperlink w:anchor="_haapch">
            <w:r w:rsidDel="00000000" w:rsidR="00000000" w:rsidRPr="00000000">
              <w:rPr>
                <w:rtl w:val="0"/>
              </w:rPr>
              <w:t xml:space="preserve">JOURNALS</w:t>
            </w:r>
          </w:hyperlink>
          <w:r w:rsidDel="00000000" w:rsidR="00000000" w:rsidRPr="00000000">
            <w:rPr>
              <w:rtl w:val="0"/>
            </w:rPr>
            <w:tab/>
          </w:r>
          <w:r w:rsidDel="00000000" w:rsidR="00000000" w:rsidRPr="00000000">
            <w:fldChar w:fldCharType="begin"/>
            <w:instrText xml:space="preserve"> PAGEREF _haapch \h </w:instrText>
            <w:fldChar w:fldCharType="separate"/>
          </w:r>
          <w:r w:rsidDel="00000000" w:rsidR="00000000" w:rsidRPr="00000000">
            <w:rPr>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67">
          <w:pPr>
            <w:tabs>
              <w:tab w:val="right" w:pos="8769.212598425198"/>
            </w:tabs>
            <w:spacing w:before="60" w:line="240" w:lineRule="auto"/>
            <w:ind w:left="360" w:firstLine="0"/>
            <w:rPr/>
          </w:pPr>
          <w:hyperlink w:anchor="_319y80a">
            <w:r w:rsidDel="00000000" w:rsidR="00000000" w:rsidRPr="00000000">
              <w:rPr>
                <w:rtl w:val="0"/>
              </w:rPr>
              <w:t xml:space="preserve">INTERNET RESOURCES</w:t>
            </w:r>
          </w:hyperlink>
          <w:r w:rsidDel="00000000" w:rsidR="00000000" w:rsidRPr="00000000">
            <w:rPr>
              <w:rtl w:val="0"/>
            </w:rPr>
            <w:tab/>
          </w:r>
          <w:r w:rsidDel="00000000" w:rsidR="00000000" w:rsidRPr="00000000">
            <w:fldChar w:fldCharType="begin"/>
            <w:instrText xml:space="preserve"> PAGEREF _319y80a \h </w:instrText>
            <w:fldChar w:fldCharType="separate"/>
          </w:r>
          <w:r w:rsidDel="00000000" w:rsidR="00000000" w:rsidRPr="00000000">
            <w:rPr>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68">
          <w:pPr>
            <w:tabs>
              <w:tab w:val="right" w:pos="8769.212598425198"/>
            </w:tabs>
            <w:spacing w:before="60" w:line="240" w:lineRule="auto"/>
            <w:ind w:left="360" w:firstLine="0"/>
            <w:rPr/>
          </w:pPr>
          <w:hyperlink w:anchor="_1gf8i83">
            <w:r w:rsidDel="00000000" w:rsidR="00000000" w:rsidRPr="00000000">
              <w:rPr>
                <w:rtl w:val="0"/>
              </w:rPr>
              <w:t xml:space="preserve">INTERNATIONAL INSTRUMENTS (SOFT LAW)</w:t>
            </w:r>
          </w:hyperlink>
          <w:r w:rsidDel="00000000" w:rsidR="00000000" w:rsidRPr="00000000">
            <w:rPr>
              <w:rtl w:val="0"/>
            </w:rPr>
            <w:tab/>
          </w:r>
          <w:r w:rsidDel="00000000" w:rsidR="00000000" w:rsidRPr="00000000">
            <w:fldChar w:fldCharType="begin"/>
            <w:instrText xml:space="preserve"> PAGEREF _1gf8i83 \h </w:instrText>
            <w:fldChar w:fldCharType="separate"/>
          </w:r>
          <w:r w:rsidDel="00000000" w:rsidR="00000000" w:rsidRPr="00000000">
            <w:rPr>
              <w:rtl w:val="0"/>
            </w:rPr>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069">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40ew0vw">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UNGA</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_40ew0vw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06A">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2fk6b3p">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UNSC</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_2fk6b3p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49</w:t>
          </w:r>
          <w:r w:rsidDel="00000000" w:rsidR="00000000" w:rsidRPr="00000000">
            <w:fldChar w:fldCharType="end"/>
          </w:r>
          <w:r w:rsidDel="00000000" w:rsidR="00000000" w:rsidRPr="00000000">
            <w:rPr>
              <w:rtl w:val="0"/>
            </w:rPr>
          </w:r>
        </w:p>
        <w:p w:rsidR="00000000" w:rsidDel="00000000" w:rsidP="00000000" w:rsidRDefault="00000000" w:rsidRPr="00000000" w14:paraId="0000006B">
          <w:pPr>
            <w:tabs>
              <w:tab w:val="right" w:pos="8769.212598425198"/>
            </w:tabs>
            <w:spacing w:before="60" w:line="240" w:lineRule="auto"/>
            <w:ind w:left="720" w:firstLine="0"/>
            <w:rPr>
              <w:rFonts w:ascii="Arial" w:cs="Arial" w:eastAsia="Arial" w:hAnsi="Arial"/>
              <w:b w:val="1"/>
              <w:i w:val="0"/>
              <w:smallCaps w:val="0"/>
              <w:strike w:val="0"/>
              <w:color w:val="000000"/>
              <w:sz w:val="22"/>
              <w:szCs w:val="22"/>
              <w:u w:val="none"/>
              <w:shd w:fill="auto" w:val="clear"/>
              <w:vertAlign w:val="baseline"/>
            </w:rPr>
          </w:pPr>
          <w:hyperlink w:anchor="_3ep43zb">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OTHER UN DOCS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_3ep43zb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49</w:t>
          </w:r>
          <w:r w:rsidDel="00000000" w:rsidR="00000000" w:rsidRPr="00000000">
            <w:fldChar w:fldCharType="end"/>
          </w:r>
          <w:r w:rsidDel="00000000" w:rsidR="00000000" w:rsidRPr="00000000">
            <w:rPr>
              <w:rtl w:val="0"/>
            </w:rPr>
          </w:r>
        </w:p>
        <w:p w:rsidR="00000000" w:rsidDel="00000000" w:rsidP="00000000" w:rsidRDefault="00000000" w:rsidRPr="00000000" w14:paraId="0000006C">
          <w:pPr>
            <w:tabs>
              <w:tab w:val="right" w:pos="8769.212598425198"/>
            </w:tabs>
            <w:spacing w:after="80" w:before="60" w:line="240" w:lineRule="auto"/>
            <w:ind w:left="720" w:firstLine="0"/>
            <w:rPr/>
          </w:pPr>
          <w:hyperlink w:anchor="_1tuee74">
            <w:r w:rsidDel="00000000" w:rsidR="00000000" w:rsidRPr="00000000">
              <w:rPr>
                <w:rtl w:val="0"/>
              </w:rPr>
              <w:t xml:space="preserve">OTHER DOCS/REPORTS</w:t>
            </w:r>
          </w:hyperlink>
          <w:r w:rsidDel="00000000" w:rsidR="00000000" w:rsidRPr="00000000">
            <w:rPr>
              <w:rtl w:val="0"/>
            </w:rPr>
            <w:tab/>
          </w:r>
          <w:r w:rsidDel="00000000" w:rsidR="00000000" w:rsidRPr="00000000">
            <w:fldChar w:fldCharType="begin"/>
            <w:instrText xml:space="preserve"> PAGEREF _1tuee74 \h </w:instrText>
            <w:fldChar w:fldCharType="separate"/>
          </w:r>
          <w:r w:rsidDel="00000000" w:rsidR="00000000" w:rsidRPr="00000000">
            <w:rPr>
              <w:rtl w:val="0"/>
            </w:rPr>
            <w:t xml:space="preserve">49</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D">
      <w:pPr>
        <w:rPr>
          <w:rFonts w:ascii="Times New Roman" w:cs="Times New Roman" w:eastAsia="Times New Roman" w:hAnsi="Times New Roman"/>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6E">
          <w:pPr>
            <w:tabs>
              <w:tab w:val="right" w:pos="8769.212598425198"/>
            </w:tabs>
            <w:spacing w:after="80"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0">
      <w:pPr>
        <w:rPr>
          <w:rFonts w:ascii="Times New Roman" w:cs="Times New Roman" w:eastAsia="Times New Roman" w:hAnsi="Times New Roman"/>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71">
          <w:pPr>
            <w:tabs>
              <w:tab w:val="right" w:pos="8769.212598425198"/>
            </w:tabs>
            <w:spacing w:after="80"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7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4">
      <w:pPr>
        <w:pStyle w:val="Heading1"/>
        <w:rPr>
          <w:rFonts w:ascii="Times New Roman" w:cs="Times New Roman" w:eastAsia="Times New Roman" w:hAnsi="Times New Roman"/>
          <w:b w:val="1"/>
          <w:sz w:val="28"/>
          <w:szCs w:val="28"/>
        </w:rPr>
      </w:pPr>
      <w:bookmarkStart w:colFirst="0" w:colLast="0" w:name="_3znysh7" w:id="3"/>
      <w:bookmarkEnd w:id="3"/>
      <w:r w:rsidDel="00000000" w:rsidR="00000000" w:rsidRPr="00000000">
        <w:rPr>
          <w:rFonts w:ascii="Times New Roman" w:cs="Times New Roman" w:eastAsia="Times New Roman" w:hAnsi="Times New Roman"/>
          <w:b w:val="1"/>
          <w:sz w:val="28"/>
          <w:szCs w:val="28"/>
          <w:rtl w:val="0"/>
        </w:rPr>
        <w:t xml:space="preserve">ACKNOWLEDGEMENTS</w:t>
      </w:r>
    </w:p>
    <w:p w:rsidR="00000000" w:rsidDel="00000000" w:rsidP="00000000" w:rsidRDefault="00000000" w:rsidRPr="00000000" w14:paraId="00000075">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First, it would only be rightfully so to thank my supervisor, Ms Angela Wanjohi, without whose assistance writing this dissertation, would prove difficult. She not only made sure I set deadlines for each chapter but made sure I beat them, hence the comfort and ease within these last and final days. </w:t>
      </w:r>
    </w:p>
    <w:p w:rsidR="00000000" w:rsidDel="00000000" w:rsidP="00000000" w:rsidRDefault="00000000" w:rsidRPr="00000000" w14:paraId="0000007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also greatly appreciate Mr Allan Mukuki that guided me through the beginning of this dissertation. The foundation, namely the proposal, that was written under his guidance set me in the right direction, insofar as my entire dissertation is concerned. </w:t>
      </w:r>
    </w:p>
    <w:p w:rsidR="00000000" w:rsidDel="00000000" w:rsidP="00000000" w:rsidRDefault="00000000" w:rsidRPr="00000000" w14:paraId="0000007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Writing of this dissertation not only required academic support but emotional support as well. This was fundamental during those long nights when I’d write for hours, or get utter moody when my understanding of a matter could not translate to my writing. The entire time, my family was with me, encouraging and praying for me, and for that, I am eternally grateful. </w:t>
      </w:r>
    </w:p>
    <w:p w:rsidR="00000000" w:rsidDel="00000000" w:rsidP="00000000" w:rsidRDefault="00000000" w:rsidRPr="00000000" w14:paraId="0000007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Lastly and more importantly, I’d like to thank God for strengthening me through the entire period, for without Him, none of this would be so. </w:t>
      </w:r>
    </w:p>
    <w:p w:rsidR="00000000" w:rsidDel="00000000" w:rsidP="00000000" w:rsidRDefault="00000000" w:rsidRPr="00000000" w14:paraId="0000007D">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E">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F">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0">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1">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2">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3">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4">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5">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6">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7">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8">
      <w:pPr>
        <w:pStyle w:val="Heading1"/>
        <w:rPr>
          <w:rFonts w:ascii="Times New Roman" w:cs="Times New Roman" w:eastAsia="Times New Roman" w:hAnsi="Times New Roman"/>
          <w:b w:val="1"/>
          <w:sz w:val="28"/>
          <w:szCs w:val="28"/>
        </w:rPr>
      </w:pPr>
      <w:bookmarkStart w:colFirst="0" w:colLast="0" w:name="_2et92p0" w:id="4"/>
      <w:bookmarkEnd w:id="4"/>
      <w:r w:rsidDel="00000000" w:rsidR="00000000" w:rsidRPr="00000000">
        <w:rPr>
          <w:rFonts w:ascii="Times New Roman" w:cs="Times New Roman" w:eastAsia="Times New Roman" w:hAnsi="Times New Roman"/>
          <w:b w:val="1"/>
          <w:sz w:val="28"/>
          <w:szCs w:val="28"/>
          <w:rtl w:val="0"/>
        </w:rPr>
        <w:t xml:space="preserve">DECLARATION </w:t>
      </w:r>
    </w:p>
    <w:p w:rsidR="00000000" w:rsidDel="00000000" w:rsidP="00000000" w:rsidRDefault="00000000" w:rsidRPr="00000000" w14:paraId="0000008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ESPERANCE NNEMAKA,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rsidR="00000000" w:rsidDel="00000000" w:rsidP="00000000" w:rsidRDefault="00000000" w:rsidRPr="00000000" w14:paraId="0000008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C">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D">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E">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Signed:.........................................................................................</w:t>
      </w:r>
    </w:p>
    <w:p w:rsidR="00000000" w:rsidDel="00000000" w:rsidP="00000000" w:rsidRDefault="00000000" w:rsidRPr="00000000" w14:paraId="0000009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Date: ...………………………………………………………….</w:t>
      </w:r>
    </w:p>
    <w:p w:rsidR="00000000" w:rsidDel="00000000" w:rsidP="00000000" w:rsidRDefault="00000000" w:rsidRPr="00000000" w14:paraId="00000092">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dissertation has been submitted for examination with my approval as a University Supervisor. </w:t>
      </w:r>
    </w:p>
    <w:p w:rsidR="00000000" w:rsidDel="00000000" w:rsidP="00000000" w:rsidRDefault="00000000" w:rsidRPr="00000000" w14:paraId="00000094">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Signed: ………………………………………………………</w:t>
      </w:r>
    </w:p>
    <w:p w:rsidR="00000000" w:rsidDel="00000000" w:rsidP="00000000" w:rsidRDefault="00000000" w:rsidRPr="00000000" w14:paraId="0000009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ANGELA WANJOHI</w:t>
      </w:r>
    </w:p>
    <w:p w:rsidR="00000000" w:rsidDel="00000000" w:rsidP="00000000" w:rsidRDefault="00000000" w:rsidRPr="00000000" w14:paraId="0000009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A">
      <w:pPr>
        <w:pStyle w:val="Title"/>
        <w:spacing w:line="360" w:lineRule="auto"/>
        <w:jc w:val="both"/>
        <w:rPr>
          <w:rFonts w:ascii="Times New Roman" w:cs="Times New Roman" w:eastAsia="Times New Roman" w:hAnsi="Times New Roman"/>
          <w:b w:val="1"/>
          <w:sz w:val="28"/>
          <w:szCs w:val="28"/>
          <w:u w:val="single"/>
        </w:rPr>
      </w:pPr>
      <w:bookmarkStart w:colFirst="0" w:colLast="0" w:name="_tyjcwt" w:id="5"/>
      <w:bookmarkEnd w:id="5"/>
      <w:r w:rsidDel="00000000" w:rsidR="00000000" w:rsidRPr="00000000">
        <w:rPr>
          <w:rFonts w:ascii="Times New Roman" w:cs="Times New Roman" w:eastAsia="Times New Roman" w:hAnsi="Times New Roman"/>
          <w:b w:val="1"/>
          <w:sz w:val="28"/>
          <w:szCs w:val="28"/>
          <w:u w:val="single"/>
          <w:rtl w:val="0"/>
        </w:rPr>
        <w:t xml:space="preserve"> </w:t>
      </w:r>
    </w:p>
    <w:p w:rsidR="00000000" w:rsidDel="00000000" w:rsidP="00000000" w:rsidRDefault="00000000" w:rsidRPr="00000000" w14:paraId="0000009B">
      <w:pPr>
        <w:pStyle w:val="Title"/>
        <w:spacing w:line="360" w:lineRule="auto"/>
        <w:jc w:val="both"/>
        <w:rPr>
          <w:rFonts w:ascii="Times New Roman" w:cs="Times New Roman" w:eastAsia="Times New Roman" w:hAnsi="Times New Roman"/>
          <w:b w:val="1"/>
          <w:sz w:val="28"/>
          <w:szCs w:val="28"/>
          <w:u w:val="single"/>
        </w:rPr>
      </w:pPr>
      <w:bookmarkStart w:colFirst="0" w:colLast="0" w:name="_3dy6vkm" w:id="6"/>
      <w:bookmarkEnd w:id="6"/>
      <w:r w:rsidDel="00000000" w:rsidR="00000000" w:rsidRPr="00000000">
        <w:rPr>
          <w:rtl w:val="0"/>
        </w:rPr>
      </w:r>
    </w:p>
    <w:p w:rsidR="00000000" w:rsidDel="00000000" w:rsidP="00000000" w:rsidRDefault="00000000" w:rsidRPr="00000000" w14:paraId="0000009C">
      <w:pPr>
        <w:pStyle w:val="Title"/>
        <w:spacing w:line="360" w:lineRule="auto"/>
        <w:jc w:val="both"/>
        <w:rPr>
          <w:rFonts w:ascii="Times New Roman" w:cs="Times New Roman" w:eastAsia="Times New Roman" w:hAnsi="Times New Roman"/>
          <w:b w:val="1"/>
          <w:sz w:val="28"/>
          <w:szCs w:val="28"/>
        </w:rPr>
      </w:pPr>
      <w:bookmarkStart w:colFirst="0" w:colLast="0" w:name="_1t3h5sf" w:id="7"/>
      <w:bookmarkEnd w:id="7"/>
      <w:r w:rsidDel="00000000" w:rsidR="00000000" w:rsidRPr="00000000">
        <w:rPr>
          <w:rtl w:val="0"/>
        </w:rPr>
      </w:r>
    </w:p>
    <w:p w:rsidR="00000000" w:rsidDel="00000000" w:rsidP="00000000" w:rsidRDefault="00000000" w:rsidRPr="00000000" w14:paraId="0000009D">
      <w:pPr>
        <w:pStyle w:val="Heading1"/>
        <w:rPr>
          <w:rFonts w:ascii="Times New Roman" w:cs="Times New Roman" w:eastAsia="Times New Roman" w:hAnsi="Times New Roman"/>
          <w:b w:val="1"/>
          <w:sz w:val="28"/>
          <w:szCs w:val="28"/>
        </w:rPr>
      </w:pPr>
      <w:bookmarkStart w:colFirst="0" w:colLast="0" w:name="_4d34og8" w:id="8"/>
      <w:bookmarkEnd w:id="8"/>
      <w:r w:rsidDel="00000000" w:rsidR="00000000" w:rsidRPr="00000000">
        <w:rPr>
          <w:rtl w:val="0"/>
        </w:rPr>
      </w:r>
    </w:p>
    <w:p w:rsidR="00000000" w:rsidDel="00000000" w:rsidP="00000000" w:rsidRDefault="00000000" w:rsidRPr="00000000" w14:paraId="0000009E">
      <w:pPr>
        <w:pStyle w:val="Heading1"/>
        <w:rPr>
          <w:rFonts w:ascii="Times New Roman" w:cs="Times New Roman" w:eastAsia="Times New Roman" w:hAnsi="Times New Roman"/>
          <w:b w:val="1"/>
          <w:sz w:val="28"/>
          <w:szCs w:val="28"/>
        </w:rPr>
      </w:pPr>
      <w:bookmarkStart w:colFirst="0" w:colLast="0" w:name="_2s8eyo1" w:id="9"/>
      <w:bookmarkEnd w:id="9"/>
      <w:r w:rsidDel="00000000" w:rsidR="00000000" w:rsidRPr="00000000">
        <w:rPr>
          <w:rtl w:val="0"/>
        </w:rPr>
      </w:r>
    </w:p>
    <w:p w:rsidR="00000000" w:rsidDel="00000000" w:rsidP="00000000" w:rsidRDefault="00000000" w:rsidRPr="00000000" w14:paraId="0000009F">
      <w:pPr>
        <w:pStyle w:val="Heading1"/>
        <w:rPr>
          <w:rFonts w:ascii="Times New Roman" w:cs="Times New Roman" w:eastAsia="Times New Roman" w:hAnsi="Times New Roman"/>
          <w:b w:val="1"/>
          <w:sz w:val="28"/>
          <w:szCs w:val="28"/>
        </w:rPr>
      </w:pPr>
      <w:bookmarkStart w:colFirst="0" w:colLast="0" w:name="_17dp8vu" w:id="10"/>
      <w:bookmarkEnd w:id="10"/>
      <w:r w:rsidDel="00000000" w:rsidR="00000000" w:rsidRPr="00000000">
        <w:rPr>
          <w:rFonts w:ascii="Times New Roman" w:cs="Times New Roman" w:eastAsia="Times New Roman" w:hAnsi="Times New Roman"/>
          <w:b w:val="1"/>
          <w:sz w:val="28"/>
          <w:szCs w:val="28"/>
          <w:rtl w:val="0"/>
        </w:rPr>
        <w:t xml:space="preserve">ABSTRACT</w:t>
      </w:r>
    </w:p>
    <w:p w:rsidR="00000000" w:rsidDel="00000000" w:rsidP="00000000" w:rsidRDefault="00000000" w:rsidRPr="00000000" w14:paraId="000000A0">
      <w:pPr>
        <w:widowControl w:val="0"/>
        <w:spacing w:before="211.20000000000002" w:line="360" w:lineRule="auto"/>
        <w:ind w:left="0" w:right="571.1999999999989" w:firstLine="0"/>
        <w:jc w:val="both"/>
        <w:rPr>
          <w:rFonts w:ascii="Times New Roman" w:cs="Times New Roman" w:eastAsia="Times New Roman" w:hAnsi="Times New Roman"/>
          <w:i w:val="1"/>
          <w:sz w:val="24.020151138305664"/>
          <w:szCs w:val="24.020151138305664"/>
        </w:rPr>
      </w:pPr>
      <w:r w:rsidDel="00000000" w:rsidR="00000000" w:rsidRPr="00000000">
        <w:rPr>
          <w:rFonts w:ascii="Times New Roman" w:cs="Times New Roman" w:eastAsia="Times New Roman" w:hAnsi="Times New Roman"/>
          <w:i w:val="1"/>
          <w:sz w:val="24.020151138305664"/>
          <w:szCs w:val="24.020151138305664"/>
          <w:rtl w:val="0"/>
        </w:rPr>
        <w:t xml:space="preserve">Despite the United Nations Charter prohibiting states from indirectly intervening “in matters that are in essence within the jurisdiction of a state”, under the principle of non-intervention, in practice, this is rarely followed. This can be highly attributed to the lack of set down parameters of what exactly constitutes these ‘intervening activities’ and consequently leaving a Pandora box for the exploitation of states, violating the principle of non-intervention. The reality is more so seen in practice in a realm where states have varying powers and varying degrees of interdependence. Armed conflict under ‘direct intervention’ in turn, is rarely resorted to, as more and more, economic, diplomatic and subversive forms of intervention carry the day. This dissertation consequently seeks to determine the necessity of indirect intervention, in a bid to set parameters of what constitutes indirect intervention and clarify the current ambiguity, with various overarching themes. </w:t>
      </w:r>
    </w:p>
    <w:p w:rsidR="00000000" w:rsidDel="00000000" w:rsidP="00000000" w:rsidRDefault="00000000" w:rsidRPr="00000000" w14:paraId="000000A1">
      <w:pPr>
        <w:widowControl w:val="0"/>
        <w:spacing w:before="211.20000000000002" w:line="360" w:lineRule="auto"/>
        <w:ind w:left="0" w:right="571.1999999999989" w:firstLine="0"/>
        <w:jc w:val="both"/>
        <w:rPr>
          <w:rFonts w:ascii="Times New Roman" w:cs="Times New Roman" w:eastAsia="Times New Roman" w:hAnsi="Times New Roman"/>
          <w:i w:val="1"/>
          <w:sz w:val="24.020151138305664"/>
          <w:szCs w:val="24.020151138305664"/>
        </w:rPr>
      </w:pPr>
      <w:r w:rsidDel="00000000" w:rsidR="00000000" w:rsidRPr="00000000">
        <w:rPr>
          <w:rFonts w:ascii="Times New Roman" w:cs="Times New Roman" w:eastAsia="Times New Roman" w:hAnsi="Times New Roman"/>
          <w:i w:val="1"/>
          <w:sz w:val="24.020151138305664"/>
          <w:szCs w:val="24.020151138305664"/>
          <w:rtl w:val="0"/>
        </w:rPr>
        <w:t xml:space="preserve">‘Direct intervention’ is dealt with under the first theme of the dissertation. This is in a bid to demystify its analogous, ‘indirect intervention’ as various international courts’ and statutes deal with its parameters and activities, making it a viable mirror to what ‘indirect intervention’ is. </w:t>
      </w:r>
    </w:p>
    <w:p w:rsidR="00000000" w:rsidDel="00000000" w:rsidP="00000000" w:rsidRDefault="00000000" w:rsidRPr="00000000" w14:paraId="000000A2">
      <w:pPr>
        <w:widowControl w:val="0"/>
        <w:spacing w:before="196.8" w:line="360" w:lineRule="auto"/>
        <w:ind w:left="0" w:right="700.7999999999993" w:firstLine="0"/>
        <w:jc w:val="both"/>
        <w:rPr>
          <w:rFonts w:ascii="Times New Roman" w:cs="Times New Roman" w:eastAsia="Times New Roman" w:hAnsi="Times New Roman"/>
          <w:i w:val="1"/>
          <w:sz w:val="24.020151138305664"/>
          <w:szCs w:val="24.020151138305664"/>
        </w:rPr>
      </w:pPr>
      <w:r w:rsidDel="00000000" w:rsidR="00000000" w:rsidRPr="00000000">
        <w:rPr>
          <w:rFonts w:ascii="Times New Roman" w:cs="Times New Roman" w:eastAsia="Times New Roman" w:hAnsi="Times New Roman"/>
          <w:i w:val="1"/>
          <w:sz w:val="24.020151138305664"/>
          <w:szCs w:val="24.020151138305664"/>
          <w:rtl w:val="0"/>
        </w:rPr>
        <w:t xml:space="preserve">The second theme involves legal scholars’ perception of indirect intervention with a general classification of subversion, economic and diplomatic intervention. This theme gives various scholar’s perspectives on activities that are considered as indirect intervening activities. Indirect intervention is also looked at in play, with focus on activities of International Financing Institutions and activities in Libya under Muammar Gadaffi. </w:t>
      </w:r>
    </w:p>
    <w:p w:rsidR="00000000" w:rsidDel="00000000" w:rsidP="00000000" w:rsidRDefault="00000000" w:rsidRPr="00000000" w14:paraId="000000A3">
      <w:pPr>
        <w:widowControl w:val="0"/>
        <w:spacing w:before="196.8" w:line="360" w:lineRule="auto"/>
        <w:ind w:left="0" w:right="700.7999999999993" w:firstLine="0"/>
        <w:jc w:val="both"/>
        <w:rPr>
          <w:rFonts w:ascii="Times New Roman" w:cs="Times New Roman" w:eastAsia="Times New Roman" w:hAnsi="Times New Roman"/>
          <w:i w:val="1"/>
          <w:sz w:val="24.020151138305664"/>
          <w:szCs w:val="24.020151138305664"/>
        </w:rPr>
      </w:pPr>
      <w:r w:rsidDel="00000000" w:rsidR="00000000" w:rsidRPr="00000000">
        <w:rPr>
          <w:rFonts w:ascii="Times New Roman" w:cs="Times New Roman" w:eastAsia="Times New Roman" w:hAnsi="Times New Roman"/>
          <w:i w:val="1"/>
          <w:sz w:val="24.020151138305664"/>
          <w:szCs w:val="24.020151138305664"/>
          <w:rtl w:val="0"/>
        </w:rPr>
        <w:t xml:space="preserve">Despite the dire effects discussed under types of indirect intervention, an emerging international law norm is perceived as a necessity to indirect intervention. The novelty of this emerging norm, Responsibility to Protect, carries out the third theme, that views state sovereignty as an obligation to protect human rights of populations, within their territories. </w:t>
      </w:r>
    </w:p>
    <w:p w:rsidR="00000000" w:rsidDel="00000000" w:rsidP="00000000" w:rsidRDefault="00000000" w:rsidRPr="00000000" w14:paraId="000000A4">
      <w:pPr>
        <w:widowControl w:val="0"/>
        <w:spacing w:before="196.8" w:line="360" w:lineRule="auto"/>
        <w:ind w:left="0" w:right="71.99999999999818" w:firstLine="0"/>
        <w:jc w:val="both"/>
        <w:rPr>
          <w:rFonts w:ascii="Times New Roman" w:cs="Times New Roman" w:eastAsia="Times New Roman" w:hAnsi="Times New Roman"/>
          <w:i w:val="1"/>
          <w:sz w:val="24.020151138305664"/>
          <w:szCs w:val="24.020151138305664"/>
        </w:rPr>
      </w:pPr>
      <w:r w:rsidDel="00000000" w:rsidR="00000000" w:rsidRPr="00000000">
        <w:rPr>
          <w:rFonts w:ascii="Times New Roman" w:cs="Times New Roman" w:eastAsia="Times New Roman" w:hAnsi="Times New Roman"/>
          <w:i w:val="1"/>
          <w:sz w:val="24.020151138305664"/>
          <w:szCs w:val="24.020151138305664"/>
          <w:rtl w:val="0"/>
        </w:rPr>
        <w:t xml:space="preserve">It is within this emerging norm of the Responsibility to Protect, that parameters of indirect intervention are set in a bid to clarify the current legal ambiguity.</w:t>
      </w:r>
    </w:p>
    <w:p w:rsidR="00000000" w:rsidDel="00000000" w:rsidP="00000000" w:rsidRDefault="00000000" w:rsidRPr="00000000" w14:paraId="000000A5">
      <w:pPr>
        <w:widowControl w:val="0"/>
        <w:spacing w:before="902.4" w:line="360" w:lineRule="auto"/>
        <w:ind w:left="8908.800000000001" w:right="4.800000000000182" w:firstLine="0"/>
        <w:jc w:val="both"/>
        <w:rPr>
          <w:rFonts w:ascii="Times New Roman" w:cs="Times New Roman" w:eastAsia="Times New Roman" w:hAnsi="Times New Roman"/>
          <w:b w:val="1"/>
          <w:sz w:val="28"/>
          <w:szCs w:val="28"/>
          <w:u w:val="single"/>
        </w:rPr>
      </w:pPr>
      <w:r w:rsidDel="00000000" w:rsidR="00000000" w:rsidRPr="00000000">
        <w:rPr>
          <w:sz w:val="22.00846290588379"/>
          <w:szCs w:val="22.00846290588379"/>
          <w:rtl w:val="0"/>
        </w:rPr>
        <w:t xml:space="preserve">8 </w:t>
      </w:r>
      <w:r w:rsidDel="00000000" w:rsidR="00000000" w:rsidRPr="00000000">
        <w:rPr>
          <w:rtl w:val="0"/>
        </w:rPr>
      </w:r>
    </w:p>
    <w:p w:rsidR="00000000" w:rsidDel="00000000" w:rsidP="00000000" w:rsidRDefault="00000000" w:rsidRPr="00000000" w14:paraId="000000A6">
      <w:pPr>
        <w:pStyle w:val="Title"/>
        <w:spacing w:line="360" w:lineRule="auto"/>
        <w:jc w:val="both"/>
        <w:rPr>
          <w:rFonts w:ascii="Times New Roman" w:cs="Times New Roman" w:eastAsia="Times New Roman" w:hAnsi="Times New Roman"/>
          <w:b w:val="1"/>
          <w:sz w:val="28"/>
          <w:szCs w:val="28"/>
          <w:u w:val="single"/>
        </w:rPr>
      </w:pPr>
      <w:bookmarkStart w:colFirst="0" w:colLast="0" w:name="_3rdcrjn" w:id="11"/>
      <w:bookmarkEnd w:id="11"/>
      <w:r w:rsidDel="00000000" w:rsidR="00000000" w:rsidRPr="00000000">
        <w:rPr>
          <w:rtl w:val="0"/>
        </w:rPr>
      </w:r>
    </w:p>
    <w:p w:rsidR="00000000" w:rsidDel="00000000" w:rsidP="00000000" w:rsidRDefault="00000000" w:rsidRPr="00000000" w14:paraId="000000A7">
      <w:pPr>
        <w:pStyle w:val="Title"/>
        <w:spacing w:line="360" w:lineRule="auto"/>
        <w:jc w:val="both"/>
        <w:rPr>
          <w:rFonts w:ascii="Times New Roman" w:cs="Times New Roman" w:eastAsia="Times New Roman" w:hAnsi="Times New Roman"/>
          <w:b w:val="1"/>
          <w:sz w:val="28"/>
          <w:szCs w:val="28"/>
          <w:u w:val="single"/>
        </w:rPr>
      </w:pPr>
      <w:bookmarkStart w:colFirst="0" w:colLast="0" w:name="_26in1rg" w:id="12"/>
      <w:bookmarkEnd w:id="12"/>
      <w:r w:rsidDel="00000000" w:rsidR="00000000" w:rsidRPr="00000000">
        <w:rPr>
          <w:rtl w:val="0"/>
        </w:rPr>
      </w:r>
    </w:p>
    <w:p w:rsidR="00000000" w:rsidDel="00000000" w:rsidP="00000000" w:rsidRDefault="00000000" w:rsidRPr="00000000" w14:paraId="000000A8">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9">
      <w:pPr>
        <w:pStyle w:val="Heading1"/>
        <w:rPr>
          <w:rFonts w:ascii="Times New Roman" w:cs="Times New Roman" w:eastAsia="Times New Roman" w:hAnsi="Times New Roman"/>
          <w:b w:val="1"/>
          <w:sz w:val="28"/>
          <w:szCs w:val="28"/>
        </w:rPr>
      </w:pPr>
      <w:bookmarkStart w:colFirst="0" w:colLast="0" w:name="_lnxbz9" w:id="13"/>
      <w:bookmarkEnd w:id="13"/>
      <w:r w:rsidDel="00000000" w:rsidR="00000000" w:rsidRPr="00000000">
        <w:rPr>
          <w:rFonts w:ascii="Times New Roman" w:cs="Times New Roman" w:eastAsia="Times New Roman" w:hAnsi="Times New Roman"/>
          <w:b w:val="1"/>
          <w:sz w:val="28"/>
          <w:szCs w:val="28"/>
          <w:rtl w:val="0"/>
        </w:rPr>
        <w:t xml:space="preserve">LIST OF ABBREVIATIONS</w:t>
      </w:r>
    </w:p>
    <w:p w:rsidR="00000000" w:rsidDel="00000000" w:rsidP="00000000" w:rsidRDefault="00000000" w:rsidRPr="00000000" w14:paraId="000000AA">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B">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 United Nations</w:t>
      </w:r>
    </w:p>
    <w:p w:rsidR="00000000" w:rsidDel="00000000" w:rsidP="00000000" w:rsidRDefault="00000000" w:rsidRPr="00000000" w14:paraId="000000A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UNGA- United Nations General Assembly</w:t>
      </w:r>
    </w:p>
    <w:p w:rsidR="00000000" w:rsidDel="00000000" w:rsidP="00000000" w:rsidRDefault="00000000" w:rsidRPr="00000000" w14:paraId="000000A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ICJ- International Court of Justice</w:t>
      </w:r>
    </w:p>
    <w:p w:rsidR="00000000" w:rsidDel="00000000" w:rsidP="00000000" w:rsidRDefault="00000000" w:rsidRPr="00000000" w14:paraId="000000A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UNSC- United Nations Security Council</w:t>
      </w:r>
    </w:p>
    <w:p w:rsidR="00000000" w:rsidDel="00000000" w:rsidP="00000000" w:rsidRDefault="00000000" w:rsidRPr="00000000" w14:paraId="000000A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ECOWAS- Economic Community of West African States</w:t>
      </w:r>
    </w:p>
    <w:p w:rsidR="00000000" w:rsidDel="00000000" w:rsidP="00000000" w:rsidRDefault="00000000" w:rsidRPr="00000000" w14:paraId="000000B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R2P- Responsibility To Protect</w:t>
      </w:r>
    </w:p>
    <w:p w:rsidR="00000000" w:rsidDel="00000000" w:rsidP="00000000" w:rsidRDefault="00000000" w:rsidRPr="00000000" w14:paraId="000000B1">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ICISS- </w:t>
      </w:r>
      <w:r w:rsidDel="00000000" w:rsidR="00000000" w:rsidRPr="00000000">
        <w:rPr>
          <w:rFonts w:ascii="Times New Roman" w:cs="Times New Roman" w:eastAsia="Times New Roman" w:hAnsi="Times New Roman"/>
          <w:sz w:val="24"/>
          <w:szCs w:val="24"/>
          <w:highlight w:val="white"/>
          <w:rtl w:val="0"/>
        </w:rPr>
        <w:t xml:space="preserve">International Commission on Intervention and State Sovereignty</w:t>
      </w:r>
    </w:p>
    <w:p w:rsidR="00000000" w:rsidDel="00000000" w:rsidP="00000000" w:rsidRDefault="00000000" w:rsidRPr="00000000" w14:paraId="000000B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SADC-Southern African Development Community</w:t>
      </w:r>
    </w:p>
    <w:p w:rsidR="00000000" w:rsidDel="00000000" w:rsidP="00000000" w:rsidRDefault="00000000" w:rsidRPr="00000000" w14:paraId="000000B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EAC-East Africa Community</w:t>
      </w:r>
    </w:p>
    <w:p w:rsidR="00000000" w:rsidDel="00000000" w:rsidP="00000000" w:rsidRDefault="00000000" w:rsidRPr="00000000" w14:paraId="000000B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EU- European Union</w:t>
      </w:r>
    </w:p>
    <w:p w:rsidR="00000000" w:rsidDel="00000000" w:rsidP="00000000" w:rsidRDefault="00000000" w:rsidRPr="00000000" w14:paraId="000000B5">
      <w:pP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sz w:val="24"/>
          <w:szCs w:val="24"/>
          <w:rtl w:val="0"/>
        </w:rPr>
        <w:t xml:space="preserve">AU- African Union</w:t>
      </w:r>
      <w:r w:rsidDel="00000000" w:rsidR="00000000" w:rsidRPr="00000000">
        <w:rPr>
          <w:rtl w:val="0"/>
        </w:rPr>
      </w:r>
    </w:p>
    <w:p w:rsidR="00000000" w:rsidDel="00000000" w:rsidP="00000000" w:rsidRDefault="00000000" w:rsidRPr="00000000" w14:paraId="000000B6">
      <w:pPr>
        <w:spacing w:after="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IFI- International Financing Institution</w:t>
      </w:r>
      <w:r w:rsidDel="00000000" w:rsidR="00000000" w:rsidRPr="00000000">
        <w:rPr>
          <w:rtl w:val="0"/>
        </w:rPr>
      </w:r>
    </w:p>
    <w:p w:rsidR="00000000" w:rsidDel="00000000" w:rsidP="00000000" w:rsidRDefault="00000000" w:rsidRPr="00000000" w14:paraId="000000B7">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8">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9">
      <w:pPr>
        <w:pStyle w:val="Heading1"/>
        <w:rPr>
          <w:rFonts w:ascii="Times New Roman" w:cs="Times New Roman" w:eastAsia="Times New Roman" w:hAnsi="Times New Roman"/>
          <w:b w:val="1"/>
          <w:sz w:val="28"/>
          <w:szCs w:val="28"/>
        </w:rPr>
      </w:pPr>
      <w:bookmarkStart w:colFirst="0" w:colLast="0" w:name="_35nkun2" w:id="14"/>
      <w:bookmarkEnd w:id="14"/>
      <w:r w:rsidDel="00000000" w:rsidR="00000000" w:rsidRPr="00000000">
        <w:rPr>
          <w:rFonts w:ascii="Times New Roman" w:cs="Times New Roman" w:eastAsia="Times New Roman" w:hAnsi="Times New Roman"/>
          <w:b w:val="1"/>
          <w:sz w:val="28"/>
          <w:szCs w:val="28"/>
          <w:rtl w:val="0"/>
        </w:rPr>
        <w:t xml:space="preserve">LIST OF CASES</w:t>
      </w:r>
    </w:p>
    <w:p w:rsidR="00000000" w:rsidDel="00000000" w:rsidP="00000000" w:rsidRDefault="00000000" w:rsidRPr="00000000" w14:paraId="000000BA">
      <w:pPr>
        <w:spacing w:line="360" w:lineRule="auto"/>
        <w:jc w:val="both"/>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i w:val="1"/>
          <w:sz w:val="24"/>
          <w:szCs w:val="24"/>
          <w:rtl w:val="0"/>
        </w:rPr>
        <w:t xml:space="preserve">(Corfu Channel case)United Kingdom of Great Britain and Northern Ireland v Albania  </w:t>
      </w:r>
      <w:r w:rsidDel="00000000" w:rsidR="00000000" w:rsidRPr="00000000">
        <w:rPr>
          <w:rFonts w:ascii="Times New Roman" w:cs="Times New Roman" w:eastAsia="Times New Roman" w:hAnsi="Times New Roman"/>
          <w:color w:val="333333"/>
          <w:sz w:val="24"/>
          <w:szCs w:val="24"/>
          <w:highlight w:val="white"/>
          <w:rtl w:val="0"/>
        </w:rPr>
        <w:t xml:space="preserve">ICJ Reports, 1949</w:t>
      </w:r>
    </w:p>
    <w:p w:rsidR="00000000" w:rsidDel="00000000" w:rsidP="00000000" w:rsidRDefault="00000000" w:rsidRPr="00000000" w14:paraId="000000B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DRC v Uganda Rwanda and Burundi</w:t>
      </w:r>
      <w:r w:rsidDel="00000000" w:rsidR="00000000" w:rsidRPr="00000000">
        <w:rPr>
          <w:rFonts w:ascii="Times New Roman" w:cs="Times New Roman" w:eastAsia="Times New Roman" w:hAnsi="Times New Roman"/>
          <w:sz w:val="24"/>
          <w:szCs w:val="24"/>
          <w:rtl w:val="0"/>
        </w:rPr>
        <w:t xml:space="preserve">, ICJ Reports, 2005</w:t>
      </w:r>
    </w:p>
    <w:p w:rsidR="00000000" w:rsidDel="00000000" w:rsidP="00000000" w:rsidRDefault="00000000" w:rsidRPr="00000000" w14:paraId="000000B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Military and Paramilitary activities (Nicaragua v United States)</w:t>
      </w:r>
      <w:r w:rsidDel="00000000" w:rsidR="00000000" w:rsidRPr="00000000">
        <w:rPr>
          <w:rFonts w:ascii="Times New Roman" w:cs="Times New Roman" w:eastAsia="Times New Roman" w:hAnsi="Times New Roman"/>
          <w:sz w:val="24"/>
          <w:szCs w:val="24"/>
          <w:rtl w:val="0"/>
        </w:rPr>
        <w:t xml:space="preserve">, ICJ Reports,1986.</w:t>
      </w:r>
    </w:p>
    <w:p w:rsidR="00000000" w:rsidDel="00000000" w:rsidP="00000000" w:rsidRDefault="00000000" w:rsidRPr="00000000" w14:paraId="000000BD">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i w:val="1"/>
          <w:sz w:val="24"/>
          <w:szCs w:val="24"/>
          <w:highlight w:val="white"/>
          <w:rtl w:val="0"/>
        </w:rPr>
        <w:t xml:space="preserve">Application of the Convention on the Prevention and Punishment of the Crime of Genocide (Bosnia and Herzegovina v. Serbia and Montenegro), </w:t>
      </w:r>
      <w:r w:rsidDel="00000000" w:rsidR="00000000" w:rsidRPr="00000000">
        <w:rPr>
          <w:rFonts w:ascii="Times New Roman" w:cs="Times New Roman" w:eastAsia="Times New Roman" w:hAnsi="Times New Roman"/>
          <w:sz w:val="24"/>
          <w:szCs w:val="24"/>
          <w:highlight w:val="white"/>
          <w:rtl w:val="0"/>
        </w:rPr>
        <w:t xml:space="preserve">ICJ Reports, 1996.</w:t>
      </w:r>
    </w:p>
    <w:p w:rsidR="00000000" w:rsidDel="00000000" w:rsidP="00000000" w:rsidRDefault="00000000" w:rsidRPr="00000000" w14:paraId="000000BE">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F">
      <w:pPr>
        <w:spacing w:line="360" w:lineRule="auto"/>
        <w:jc w:val="both"/>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0C0">
      <w:pPr>
        <w:pStyle w:val="Heading1"/>
        <w:rPr/>
      </w:pPr>
      <w:bookmarkStart w:colFirst="0" w:colLast="0" w:name="_1ksv4uv" w:id="15"/>
      <w:bookmarkEnd w:id="15"/>
      <w:r w:rsidDel="00000000" w:rsidR="00000000" w:rsidRPr="00000000">
        <w:rPr>
          <w:rFonts w:ascii="Times New Roman" w:cs="Times New Roman" w:eastAsia="Times New Roman" w:hAnsi="Times New Roman"/>
          <w:b w:val="1"/>
          <w:sz w:val="28"/>
          <w:szCs w:val="28"/>
          <w:rtl w:val="0"/>
        </w:rPr>
        <w:t xml:space="preserve">LIST OF LEGAL INSTRUMENTS</w:t>
      </w:r>
      <w:r w:rsidDel="00000000" w:rsidR="00000000" w:rsidRPr="00000000">
        <w:rPr>
          <w:rtl w:val="0"/>
        </w:rPr>
        <w:t xml:space="preserve"> </w:t>
      </w:r>
    </w:p>
    <w:p w:rsidR="00000000" w:rsidDel="00000000" w:rsidP="00000000" w:rsidRDefault="00000000" w:rsidRPr="00000000" w14:paraId="000000C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Charter of the United Nations</w:t>
      </w:r>
    </w:p>
    <w:p w:rsidR="00000000" w:rsidDel="00000000" w:rsidP="00000000" w:rsidRDefault="00000000" w:rsidRPr="00000000" w14:paraId="000000C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Covenant of the League of Nations and the Additional Protocol on Non-Intervention</w:t>
      </w:r>
      <w:r w:rsidDel="00000000" w:rsidR="00000000" w:rsidRPr="00000000">
        <w:rPr>
          <w:rtl w:val="0"/>
        </w:rPr>
      </w:r>
    </w:p>
    <w:p w:rsidR="00000000" w:rsidDel="00000000" w:rsidP="00000000" w:rsidRDefault="00000000" w:rsidRPr="00000000" w14:paraId="000000C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Vienna Treaty on Diplomatic Relations</w:t>
      </w:r>
    </w:p>
    <w:p w:rsidR="00000000" w:rsidDel="00000000" w:rsidP="00000000" w:rsidRDefault="00000000" w:rsidRPr="00000000" w14:paraId="000000C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Vienna Convention on the Law of Treaties</w:t>
      </w:r>
    </w:p>
    <w:p w:rsidR="00000000" w:rsidDel="00000000" w:rsidP="00000000" w:rsidRDefault="00000000" w:rsidRPr="00000000" w14:paraId="000000C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Covenant of The League of Nations</w:t>
      </w:r>
    </w:p>
    <w:p w:rsidR="00000000" w:rsidDel="00000000" w:rsidP="00000000" w:rsidRDefault="00000000" w:rsidRPr="00000000" w14:paraId="000000C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Atlantic Charter</w:t>
      </w:r>
    </w:p>
    <w:p w:rsidR="00000000" w:rsidDel="00000000" w:rsidP="00000000" w:rsidRDefault="00000000" w:rsidRPr="00000000" w14:paraId="000000C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General Treaty for the Re-Establishment of Peace between Austria, France, Great Britain, Prussia, Sardinia and Turkey, and Russia</w:t>
      </w:r>
    </w:p>
    <w:p w:rsidR="00000000" w:rsidDel="00000000" w:rsidP="00000000" w:rsidRDefault="00000000" w:rsidRPr="00000000" w14:paraId="000000C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Mediterranean Cooperation Alliance </w:t>
      </w:r>
    </w:p>
    <w:p w:rsidR="00000000" w:rsidDel="00000000" w:rsidP="00000000" w:rsidRDefault="00000000" w:rsidRPr="00000000" w14:paraId="000000C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International Bank For Reconstruction and Development; Articles of Agreement</w:t>
      </w:r>
    </w:p>
    <w:p w:rsidR="00000000" w:rsidDel="00000000" w:rsidP="00000000" w:rsidRDefault="00000000" w:rsidRPr="00000000" w14:paraId="000000C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Convention on the Prevention and Punishment of the Crime of Genocide</w:t>
      </w:r>
    </w:p>
    <w:p w:rsidR="00000000" w:rsidDel="00000000" w:rsidP="00000000" w:rsidRDefault="00000000" w:rsidRPr="00000000" w14:paraId="000000C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Constitutive Act of the African Union</w:t>
      </w:r>
    </w:p>
    <w:p w:rsidR="00000000" w:rsidDel="00000000" w:rsidP="00000000" w:rsidRDefault="00000000" w:rsidRPr="00000000" w14:paraId="000000CC">
      <w:pPr>
        <w:pStyle w:val="Title"/>
        <w:spacing w:line="360" w:lineRule="auto"/>
        <w:jc w:val="both"/>
        <w:rPr>
          <w:rFonts w:ascii="Times New Roman" w:cs="Times New Roman" w:eastAsia="Times New Roman" w:hAnsi="Times New Roman"/>
          <w:b w:val="1"/>
          <w:sz w:val="28"/>
          <w:szCs w:val="28"/>
          <w:u w:val="single"/>
        </w:rPr>
      </w:pPr>
      <w:bookmarkStart w:colFirst="0" w:colLast="0" w:name="_44sinio" w:id="16"/>
      <w:bookmarkEnd w:id="16"/>
      <w:r w:rsidDel="00000000" w:rsidR="00000000" w:rsidRPr="00000000">
        <w:rPr>
          <w:rtl w:val="0"/>
        </w:rPr>
      </w:r>
    </w:p>
    <w:p w:rsidR="00000000" w:rsidDel="00000000" w:rsidP="00000000" w:rsidRDefault="00000000" w:rsidRPr="00000000" w14:paraId="000000CD">
      <w:pPr>
        <w:spacing w:line="360" w:lineRule="auto"/>
        <w:jc w:val="both"/>
        <w:rPr/>
      </w:pPr>
      <w:r w:rsidDel="00000000" w:rsidR="00000000" w:rsidRPr="00000000">
        <w:rPr>
          <w:rtl w:val="0"/>
        </w:rPr>
      </w:r>
    </w:p>
    <w:p w:rsidR="00000000" w:rsidDel="00000000" w:rsidP="00000000" w:rsidRDefault="00000000" w:rsidRPr="00000000" w14:paraId="000000CE">
      <w:pPr>
        <w:spacing w:line="360" w:lineRule="auto"/>
        <w:jc w:val="both"/>
        <w:rPr/>
      </w:pPr>
      <w:r w:rsidDel="00000000" w:rsidR="00000000" w:rsidRPr="00000000">
        <w:rPr>
          <w:rtl w:val="0"/>
        </w:rPr>
      </w:r>
    </w:p>
    <w:p w:rsidR="00000000" w:rsidDel="00000000" w:rsidP="00000000" w:rsidRDefault="00000000" w:rsidRPr="00000000" w14:paraId="000000CF">
      <w:pPr>
        <w:spacing w:line="360" w:lineRule="auto"/>
        <w:jc w:val="both"/>
        <w:rPr/>
      </w:pPr>
      <w:r w:rsidDel="00000000" w:rsidR="00000000" w:rsidRPr="00000000">
        <w:rPr>
          <w:rtl w:val="0"/>
        </w:rPr>
      </w:r>
    </w:p>
    <w:p w:rsidR="00000000" w:rsidDel="00000000" w:rsidP="00000000" w:rsidRDefault="00000000" w:rsidRPr="00000000" w14:paraId="000000D0">
      <w:pPr>
        <w:spacing w:line="360" w:lineRule="auto"/>
        <w:jc w:val="both"/>
        <w:rPr/>
      </w:pPr>
      <w:r w:rsidDel="00000000" w:rsidR="00000000" w:rsidRPr="00000000">
        <w:rPr>
          <w:rtl w:val="0"/>
        </w:rPr>
      </w:r>
    </w:p>
    <w:p w:rsidR="00000000" w:rsidDel="00000000" w:rsidP="00000000" w:rsidRDefault="00000000" w:rsidRPr="00000000" w14:paraId="000000D1">
      <w:pPr>
        <w:pStyle w:val="Title"/>
        <w:spacing w:line="360" w:lineRule="auto"/>
        <w:jc w:val="both"/>
        <w:rPr>
          <w:rFonts w:ascii="Times New Roman" w:cs="Times New Roman" w:eastAsia="Times New Roman" w:hAnsi="Times New Roman"/>
          <w:b w:val="1"/>
          <w:sz w:val="28"/>
          <w:szCs w:val="28"/>
          <w:u w:val="single"/>
        </w:rPr>
      </w:pPr>
      <w:bookmarkStart w:colFirst="0" w:colLast="0" w:name="_2jxsxqh" w:id="17"/>
      <w:bookmarkEnd w:id="17"/>
      <w:r w:rsidDel="00000000" w:rsidR="00000000" w:rsidRPr="00000000">
        <w:rPr>
          <w:rtl w:val="0"/>
        </w:rPr>
      </w:r>
    </w:p>
    <w:p w:rsidR="00000000" w:rsidDel="00000000" w:rsidP="00000000" w:rsidRDefault="00000000" w:rsidRPr="00000000" w14:paraId="000000D2">
      <w:pPr>
        <w:spacing w:line="360" w:lineRule="auto"/>
        <w:jc w:val="both"/>
        <w:rPr/>
      </w:pPr>
      <w:r w:rsidDel="00000000" w:rsidR="00000000" w:rsidRPr="00000000">
        <w:rPr>
          <w:rtl w:val="0"/>
        </w:rPr>
      </w:r>
    </w:p>
    <w:p w:rsidR="00000000" w:rsidDel="00000000" w:rsidP="00000000" w:rsidRDefault="00000000" w:rsidRPr="00000000" w14:paraId="000000D3">
      <w:pPr>
        <w:spacing w:line="360" w:lineRule="auto"/>
        <w:jc w:val="both"/>
        <w:rPr/>
      </w:pPr>
      <w:r w:rsidDel="00000000" w:rsidR="00000000" w:rsidRPr="00000000">
        <w:rPr>
          <w:rtl w:val="0"/>
        </w:rPr>
      </w:r>
    </w:p>
    <w:p w:rsidR="00000000" w:rsidDel="00000000" w:rsidP="00000000" w:rsidRDefault="00000000" w:rsidRPr="00000000" w14:paraId="000000D4">
      <w:pPr>
        <w:spacing w:line="360" w:lineRule="auto"/>
        <w:jc w:val="both"/>
        <w:rPr/>
      </w:pPr>
      <w:r w:rsidDel="00000000" w:rsidR="00000000" w:rsidRPr="00000000">
        <w:rPr>
          <w:rtl w:val="0"/>
        </w:rPr>
      </w:r>
    </w:p>
    <w:p w:rsidR="00000000" w:rsidDel="00000000" w:rsidP="00000000" w:rsidRDefault="00000000" w:rsidRPr="00000000" w14:paraId="000000D5">
      <w:pPr>
        <w:spacing w:line="360" w:lineRule="auto"/>
        <w:jc w:val="both"/>
        <w:rPr/>
      </w:pPr>
      <w:r w:rsidDel="00000000" w:rsidR="00000000" w:rsidRPr="00000000">
        <w:rPr>
          <w:rtl w:val="0"/>
        </w:rPr>
      </w:r>
    </w:p>
    <w:p w:rsidR="00000000" w:rsidDel="00000000" w:rsidP="00000000" w:rsidRDefault="00000000" w:rsidRPr="00000000" w14:paraId="000000D6">
      <w:pPr>
        <w:spacing w:line="360" w:lineRule="auto"/>
        <w:jc w:val="both"/>
        <w:rPr/>
      </w:pPr>
      <w:r w:rsidDel="00000000" w:rsidR="00000000" w:rsidRPr="00000000">
        <w:rPr>
          <w:rtl w:val="0"/>
        </w:rPr>
      </w:r>
    </w:p>
    <w:p w:rsidR="00000000" w:rsidDel="00000000" w:rsidP="00000000" w:rsidRDefault="00000000" w:rsidRPr="00000000" w14:paraId="000000D7">
      <w:pPr>
        <w:spacing w:line="360" w:lineRule="auto"/>
        <w:jc w:val="both"/>
        <w:rPr/>
      </w:pPr>
      <w:r w:rsidDel="00000000" w:rsidR="00000000" w:rsidRPr="00000000">
        <w:rPr>
          <w:rtl w:val="0"/>
        </w:rPr>
      </w:r>
    </w:p>
    <w:p w:rsidR="00000000" w:rsidDel="00000000" w:rsidP="00000000" w:rsidRDefault="00000000" w:rsidRPr="00000000" w14:paraId="000000D8">
      <w:pPr>
        <w:spacing w:line="360" w:lineRule="auto"/>
        <w:jc w:val="both"/>
        <w:rPr/>
      </w:pPr>
      <w:r w:rsidDel="00000000" w:rsidR="00000000" w:rsidRPr="00000000">
        <w:rPr>
          <w:rtl w:val="0"/>
        </w:rPr>
      </w:r>
    </w:p>
    <w:p w:rsidR="00000000" w:rsidDel="00000000" w:rsidP="00000000" w:rsidRDefault="00000000" w:rsidRPr="00000000" w14:paraId="000000D9">
      <w:pPr>
        <w:spacing w:line="360" w:lineRule="auto"/>
        <w:jc w:val="both"/>
        <w:rPr/>
      </w:pPr>
      <w:r w:rsidDel="00000000" w:rsidR="00000000" w:rsidRPr="00000000">
        <w:rPr>
          <w:rtl w:val="0"/>
        </w:rPr>
      </w:r>
    </w:p>
    <w:p w:rsidR="00000000" w:rsidDel="00000000" w:rsidP="00000000" w:rsidRDefault="00000000" w:rsidRPr="00000000" w14:paraId="000000DA">
      <w:pPr>
        <w:spacing w:line="360" w:lineRule="auto"/>
        <w:jc w:val="both"/>
        <w:rPr/>
      </w:pPr>
      <w:r w:rsidDel="00000000" w:rsidR="00000000" w:rsidRPr="00000000">
        <w:rPr>
          <w:rtl w:val="0"/>
        </w:rPr>
      </w:r>
    </w:p>
    <w:p w:rsidR="00000000" w:rsidDel="00000000" w:rsidP="00000000" w:rsidRDefault="00000000" w:rsidRPr="00000000" w14:paraId="000000DB">
      <w:pPr>
        <w:spacing w:line="360" w:lineRule="auto"/>
        <w:jc w:val="both"/>
        <w:rPr/>
      </w:pPr>
      <w:r w:rsidDel="00000000" w:rsidR="00000000" w:rsidRPr="00000000">
        <w:rPr>
          <w:rtl w:val="0"/>
        </w:rPr>
      </w:r>
    </w:p>
    <w:p w:rsidR="00000000" w:rsidDel="00000000" w:rsidP="00000000" w:rsidRDefault="00000000" w:rsidRPr="00000000" w14:paraId="000000DC">
      <w:pPr>
        <w:spacing w:line="360" w:lineRule="auto"/>
        <w:jc w:val="both"/>
        <w:rPr/>
      </w:pPr>
      <w:r w:rsidDel="00000000" w:rsidR="00000000" w:rsidRPr="00000000">
        <w:rPr>
          <w:rtl w:val="0"/>
        </w:rPr>
      </w:r>
    </w:p>
    <w:p w:rsidR="00000000" w:rsidDel="00000000" w:rsidP="00000000" w:rsidRDefault="00000000" w:rsidRPr="00000000" w14:paraId="000000DD">
      <w:pPr>
        <w:spacing w:line="360" w:lineRule="auto"/>
        <w:jc w:val="both"/>
        <w:rPr/>
      </w:pPr>
      <w:r w:rsidDel="00000000" w:rsidR="00000000" w:rsidRPr="00000000">
        <w:rPr>
          <w:rtl w:val="0"/>
        </w:rPr>
      </w:r>
    </w:p>
    <w:p w:rsidR="00000000" w:rsidDel="00000000" w:rsidP="00000000" w:rsidRDefault="00000000" w:rsidRPr="00000000" w14:paraId="000000DE">
      <w:pPr>
        <w:spacing w:line="360" w:lineRule="auto"/>
        <w:jc w:val="both"/>
        <w:rPr/>
      </w:pPr>
      <w:r w:rsidDel="00000000" w:rsidR="00000000" w:rsidRPr="00000000">
        <w:rPr>
          <w:rtl w:val="0"/>
        </w:rPr>
      </w:r>
    </w:p>
    <w:p w:rsidR="00000000" w:rsidDel="00000000" w:rsidP="00000000" w:rsidRDefault="00000000" w:rsidRPr="00000000" w14:paraId="000000DF">
      <w:pPr>
        <w:spacing w:line="360" w:lineRule="auto"/>
        <w:jc w:val="both"/>
        <w:rPr/>
      </w:pPr>
      <w:r w:rsidDel="00000000" w:rsidR="00000000" w:rsidRPr="00000000">
        <w:rPr>
          <w:rtl w:val="0"/>
        </w:rPr>
      </w:r>
    </w:p>
    <w:p w:rsidR="00000000" w:rsidDel="00000000" w:rsidP="00000000" w:rsidRDefault="00000000" w:rsidRPr="00000000" w14:paraId="000000E0">
      <w:pPr>
        <w:spacing w:line="360" w:lineRule="auto"/>
        <w:jc w:val="both"/>
        <w:rPr/>
      </w:pPr>
      <w:r w:rsidDel="00000000" w:rsidR="00000000" w:rsidRPr="00000000">
        <w:rPr>
          <w:rtl w:val="0"/>
        </w:rPr>
      </w:r>
    </w:p>
    <w:p w:rsidR="00000000" w:rsidDel="00000000" w:rsidP="00000000" w:rsidRDefault="00000000" w:rsidRPr="00000000" w14:paraId="000000E1">
      <w:pPr>
        <w:spacing w:line="360" w:lineRule="auto"/>
        <w:jc w:val="both"/>
        <w:rPr/>
      </w:pPr>
      <w:r w:rsidDel="00000000" w:rsidR="00000000" w:rsidRPr="00000000">
        <w:rPr>
          <w:rtl w:val="0"/>
        </w:rPr>
      </w:r>
    </w:p>
    <w:p w:rsidR="00000000" w:rsidDel="00000000" w:rsidP="00000000" w:rsidRDefault="00000000" w:rsidRPr="00000000" w14:paraId="000000E2">
      <w:pPr>
        <w:pStyle w:val="Title"/>
        <w:spacing w:line="360" w:lineRule="auto"/>
        <w:jc w:val="both"/>
        <w:rPr>
          <w:rFonts w:ascii="Times New Roman" w:cs="Times New Roman" w:eastAsia="Times New Roman" w:hAnsi="Times New Roman"/>
          <w:b w:val="1"/>
          <w:sz w:val="28"/>
          <w:szCs w:val="28"/>
          <w:u w:val="single"/>
        </w:rPr>
      </w:pPr>
      <w:bookmarkStart w:colFirst="0" w:colLast="0" w:name="_z337ya" w:id="18"/>
      <w:bookmarkEnd w:id="18"/>
      <w:r w:rsidDel="00000000" w:rsidR="00000000" w:rsidRPr="00000000">
        <w:rPr>
          <w:rtl w:val="0"/>
        </w:rPr>
      </w:r>
    </w:p>
    <w:p w:rsidR="00000000" w:rsidDel="00000000" w:rsidP="00000000" w:rsidRDefault="00000000" w:rsidRPr="00000000" w14:paraId="000000E3">
      <w:pPr>
        <w:pStyle w:val="Title"/>
        <w:spacing w:line="360" w:lineRule="auto"/>
        <w:jc w:val="both"/>
        <w:rPr>
          <w:rFonts w:ascii="Times New Roman" w:cs="Times New Roman" w:eastAsia="Times New Roman" w:hAnsi="Times New Roman"/>
          <w:b w:val="1"/>
          <w:sz w:val="28"/>
          <w:szCs w:val="28"/>
          <w:u w:val="single"/>
        </w:rPr>
      </w:pPr>
      <w:bookmarkStart w:colFirst="0" w:colLast="0" w:name="_3j2qqm3" w:id="19"/>
      <w:bookmarkEnd w:id="19"/>
      <w:r w:rsidDel="00000000" w:rsidR="00000000" w:rsidRPr="00000000">
        <w:rPr>
          <w:rtl w:val="0"/>
        </w:rPr>
      </w:r>
    </w:p>
    <w:p w:rsidR="00000000" w:rsidDel="00000000" w:rsidP="00000000" w:rsidRDefault="00000000" w:rsidRPr="00000000" w14:paraId="000000E4">
      <w:pPr>
        <w:pStyle w:val="Title"/>
        <w:spacing w:line="360" w:lineRule="auto"/>
        <w:jc w:val="both"/>
        <w:rPr>
          <w:rFonts w:ascii="Times New Roman" w:cs="Times New Roman" w:eastAsia="Times New Roman" w:hAnsi="Times New Roman"/>
          <w:b w:val="1"/>
          <w:sz w:val="28"/>
          <w:szCs w:val="28"/>
          <w:u w:val="single"/>
        </w:rPr>
      </w:pPr>
      <w:bookmarkStart w:colFirst="0" w:colLast="0" w:name="_1y810tw" w:id="20"/>
      <w:bookmarkEnd w:id="20"/>
      <w:r w:rsidDel="00000000" w:rsidR="00000000" w:rsidRPr="00000000">
        <w:rPr>
          <w:rtl w:val="0"/>
        </w:rPr>
      </w:r>
    </w:p>
    <w:p w:rsidR="00000000" w:rsidDel="00000000" w:rsidP="00000000" w:rsidRDefault="00000000" w:rsidRPr="00000000" w14:paraId="000000E5">
      <w:pPr>
        <w:spacing w:line="360" w:lineRule="auto"/>
        <w:jc w:val="both"/>
        <w:rPr/>
      </w:pPr>
      <w:r w:rsidDel="00000000" w:rsidR="00000000" w:rsidRPr="00000000">
        <w:rPr>
          <w:rtl w:val="0"/>
        </w:rPr>
      </w:r>
    </w:p>
    <w:p w:rsidR="00000000" w:rsidDel="00000000" w:rsidP="00000000" w:rsidRDefault="00000000" w:rsidRPr="00000000" w14:paraId="000000E6">
      <w:pPr>
        <w:pStyle w:val="Title"/>
        <w:spacing w:line="360" w:lineRule="auto"/>
        <w:jc w:val="both"/>
        <w:rPr>
          <w:rFonts w:ascii="Times New Roman" w:cs="Times New Roman" w:eastAsia="Times New Roman" w:hAnsi="Times New Roman"/>
          <w:b w:val="1"/>
          <w:sz w:val="28"/>
          <w:szCs w:val="28"/>
          <w:u w:val="single"/>
        </w:rPr>
      </w:pPr>
      <w:bookmarkStart w:colFirst="0" w:colLast="0" w:name="_4i7ojhp" w:id="21"/>
      <w:bookmarkEnd w:id="21"/>
      <w:r w:rsidDel="00000000" w:rsidR="00000000" w:rsidRPr="00000000">
        <w:rPr>
          <w:rtl w:val="0"/>
        </w:rPr>
      </w:r>
    </w:p>
    <w:p w:rsidR="00000000" w:rsidDel="00000000" w:rsidP="00000000" w:rsidRDefault="00000000" w:rsidRPr="00000000" w14:paraId="000000E7">
      <w:pPr>
        <w:pStyle w:val="Title"/>
        <w:spacing w:line="360" w:lineRule="auto"/>
        <w:jc w:val="both"/>
        <w:rPr>
          <w:rFonts w:ascii="Times New Roman" w:cs="Times New Roman" w:eastAsia="Times New Roman" w:hAnsi="Times New Roman"/>
          <w:b w:val="1"/>
          <w:sz w:val="28"/>
          <w:szCs w:val="28"/>
          <w:u w:val="single"/>
        </w:rPr>
      </w:pPr>
      <w:bookmarkStart w:colFirst="0" w:colLast="0" w:name="_2xcytpi" w:id="22"/>
      <w:bookmarkEnd w:id="22"/>
      <w:r w:rsidDel="00000000" w:rsidR="00000000" w:rsidRPr="00000000">
        <w:rPr>
          <w:rtl w:val="0"/>
        </w:rPr>
      </w:r>
    </w:p>
    <w:p w:rsidR="00000000" w:rsidDel="00000000" w:rsidP="00000000" w:rsidRDefault="00000000" w:rsidRPr="00000000" w14:paraId="000000E8">
      <w:pPr>
        <w:spacing w:line="360" w:lineRule="auto"/>
        <w:jc w:val="both"/>
        <w:rPr/>
      </w:pPr>
      <w:r w:rsidDel="00000000" w:rsidR="00000000" w:rsidRPr="00000000">
        <w:rPr>
          <w:rtl w:val="0"/>
        </w:rPr>
      </w:r>
    </w:p>
    <w:p w:rsidR="00000000" w:rsidDel="00000000" w:rsidP="00000000" w:rsidRDefault="00000000" w:rsidRPr="00000000" w14:paraId="000000E9">
      <w:pPr>
        <w:pStyle w:val="Heading1"/>
        <w:rPr>
          <w:rFonts w:ascii="Times New Roman" w:cs="Times New Roman" w:eastAsia="Times New Roman" w:hAnsi="Times New Roman"/>
          <w:b w:val="1"/>
          <w:sz w:val="28"/>
          <w:szCs w:val="28"/>
        </w:rPr>
      </w:pPr>
      <w:bookmarkStart w:colFirst="0" w:colLast="0" w:name="_1ci93xb" w:id="23"/>
      <w:bookmarkEnd w:id="23"/>
      <w:r w:rsidDel="00000000" w:rsidR="00000000" w:rsidRPr="00000000">
        <w:rPr>
          <w:rFonts w:ascii="Times New Roman" w:cs="Times New Roman" w:eastAsia="Times New Roman" w:hAnsi="Times New Roman"/>
          <w:b w:val="1"/>
          <w:sz w:val="28"/>
          <w:szCs w:val="28"/>
          <w:rtl w:val="0"/>
        </w:rPr>
        <w:t xml:space="preserve">CHAPTER 1: INTRODUCTION TO RESEARCH </w:t>
      </w:r>
    </w:p>
    <w:p w:rsidR="00000000" w:rsidDel="00000000" w:rsidP="00000000" w:rsidRDefault="00000000" w:rsidRPr="00000000" w14:paraId="000000EA">
      <w:pPr>
        <w:pStyle w:val="Heading2"/>
        <w:rPr>
          <w:rFonts w:ascii="Times New Roman" w:cs="Times New Roman" w:eastAsia="Times New Roman" w:hAnsi="Times New Roman"/>
          <w:b w:val="1"/>
          <w:sz w:val="24"/>
          <w:szCs w:val="24"/>
        </w:rPr>
      </w:pPr>
      <w:bookmarkStart w:colFirst="0" w:colLast="0" w:name="_3whwml4" w:id="24"/>
      <w:bookmarkEnd w:id="24"/>
      <w:r w:rsidDel="00000000" w:rsidR="00000000" w:rsidRPr="00000000">
        <w:rPr>
          <w:rFonts w:ascii="Times New Roman" w:cs="Times New Roman" w:eastAsia="Times New Roman" w:hAnsi="Times New Roman"/>
          <w:b w:val="1"/>
          <w:sz w:val="24"/>
          <w:szCs w:val="24"/>
          <w:rtl w:val="0"/>
        </w:rPr>
        <w:t xml:space="preserve">PART 1: 1.1 BACKGROUND</w:t>
      </w:r>
    </w:p>
    <w:p w:rsidR="00000000" w:rsidDel="00000000" w:rsidP="00000000" w:rsidRDefault="00000000" w:rsidRPr="00000000" w14:paraId="000000E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foundations of International law, based on  writings/work by the ‘father of International law, Hugo Grotius</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 and works by Emer de Vattel</w:t>
      </w:r>
      <w:r w:rsidDel="00000000" w:rsidR="00000000" w:rsidRPr="00000000">
        <w:rPr>
          <w:rFonts w:ascii="Times New Roman" w:cs="Times New Roman" w:eastAsia="Times New Roman" w:hAnsi="Times New Roman"/>
          <w:sz w:val="24"/>
          <w:szCs w:val="24"/>
          <w:vertAlign w:val="superscript"/>
        </w:rPr>
        <w:footnoteReference w:customMarkFollows="0" w:id="1"/>
      </w:r>
      <w:r w:rsidDel="00000000" w:rsidR="00000000" w:rsidRPr="00000000">
        <w:rPr>
          <w:rFonts w:ascii="Times New Roman" w:cs="Times New Roman" w:eastAsia="Times New Roman" w:hAnsi="Times New Roman"/>
          <w:sz w:val="24"/>
          <w:szCs w:val="24"/>
          <w:rtl w:val="0"/>
        </w:rPr>
        <w:t xml:space="preserve">, International law has rested on the basic analogy that ‘...in the same manner that human beings are free and equal, with autonomy in their private interests, so are states in matters concerning its domestic or sovereign affairs’</w:t>
      </w:r>
      <w:r w:rsidDel="00000000" w:rsidR="00000000" w:rsidRPr="00000000">
        <w:rPr>
          <w:rFonts w:ascii="Times New Roman" w:cs="Times New Roman" w:eastAsia="Times New Roman" w:hAnsi="Times New Roman"/>
          <w:sz w:val="24"/>
          <w:szCs w:val="24"/>
          <w:vertAlign w:val="superscript"/>
        </w:rPr>
        <w:footnoteReference w:customMarkFollows="0" w:id="2"/>
      </w:r>
      <w:r w:rsidDel="00000000" w:rsidR="00000000" w:rsidRPr="00000000">
        <w:rPr>
          <w:rFonts w:ascii="Times New Roman" w:cs="Times New Roman" w:eastAsia="Times New Roman" w:hAnsi="Times New Roman"/>
          <w:sz w:val="24"/>
          <w:szCs w:val="24"/>
          <w:rtl w:val="0"/>
        </w:rPr>
        <w:t xml:space="preserve">. Emer de </w:t>
      </w:r>
      <w:r w:rsidDel="00000000" w:rsidR="00000000" w:rsidRPr="00000000">
        <w:rPr>
          <w:rFonts w:ascii="Times New Roman" w:cs="Times New Roman" w:eastAsia="Times New Roman" w:hAnsi="Times New Roman"/>
          <w:sz w:val="24"/>
          <w:szCs w:val="24"/>
          <w:highlight w:val="white"/>
          <w:rtl w:val="0"/>
        </w:rPr>
        <w:t xml:space="preserve">Vattel was acknowledged for being the first to formulate the principle of non-intervention</w:t>
      </w:r>
      <w:r w:rsidDel="00000000" w:rsidR="00000000" w:rsidRPr="00000000">
        <w:rPr>
          <w:rFonts w:ascii="Times New Roman" w:cs="Times New Roman" w:eastAsia="Times New Roman" w:hAnsi="Times New Roman"/>
          <w:sz w:val="24"/>
          <w:szCs w:val="24"/>
          <w:highlight w:val="white"/>
          <w:vertAlign w:val="superscript"/>
        </w:rPr>
        <w:footnoteReference w:customMarkFollows="0" w:id="3"/>
      </w:r>
      <w:r w:rsidDel="00000000" w:rsidR="00000000" w:rsidRPr="00000000">
        <w:rPr>
          <w:rFonts w:ascii="Times New Roman" w:cs="Times New Roman" w:eastAsia="Times New Roman" w:hAnsi="Times New Roman"/>
          <w:sz w:val="24"/>
          <w:szCs w:val="24"/>
          <w:highlight w:val="white"/>
          <w:rtl w:val="0"/>
        </w:rPr>
        <w:t xml:space="preserve"> on whether the principle was carried out in practice during the period within States is doubtful  following evidence of historical signings of treaties such as “The Holy Alliance” of 1815.</w:t>
      </w:r>
      <w:r w:rsidDel="00000000" w:rsidR="00000000" w:rsidRPr="00000000">
        <w:rPr>
          <w:rFonts w:ascii="Times New Roman" w:cs="Times New Roman" w:eastAsia="Times New Roman" w:hAnsi="Times New Roman"/>
          <w:sz w:val="24"/>
          <w:szCs w:val="24"/>
          <w:highlight w:val="white"/>
          <w:vertAlign w:val="superscript"/>
        </w:rPr>
        <w:footnoteReference w:customMarkFollows="0" w:id="4"/>
      </w:r>
      <w:r w:rsidDel="00000000" w:rsidR="00000000" w:rsidRPr="00000000">
        <w:rPr>
          <w:rFonts w:ascii="Times New Roman" w:cs="Times New Roman" w:eastAsia="Times New Roman" w:hAnsi="Times New Roman"/>
          <w:sz w:val="24"/>
          <w:szCs w:val="24"/>
          <w:highlight w:val="white"/>
          <w:rtl w:val="0"/>
        </w:rPr>
        <w:t xml:space="preserve">Some early treaty formulations of the principle were the Montevideo Convention on the Rights and Duties of States of 1933, Article 15 (8) of the Covenant of the League of Nations and the Additional Protocol on Non-Intervention of 1936</w:t>
      </w:r>
      <w:r w:rsidDel="00000000" w:rsidR="00000000" w:rsidRPr="00000000">
        <w:rPr>
          <w:rFonts w:ascii="Times New Roman" w:cs="Times New Roman" w:eastAsia="Times New Roman" w:hAnsi="Times New Roman"/>
          <w:sz w:val="24"/>
          <w:szCs w:val="24"/>
          <w:highlight w:val="white"/>
          <w:vertAlign w:val="superscript"/>
        </w:rPr>
        <w:footnoteReference w:customMarkFollows="0" w:id="5"/>
      </w:r>
      <w:r w:rsidDel="00000000" w:rsidR="00000000" w:rsidRPr="00000000">
        <w:rPr>
          <w:rFonts w:ascii="Times New Roman" w:cs="Times New Roman" w:eastAsia="Times New Roman" w:hAnsi="Times New Roman"/>
          <w:sz w:val="24"/>
          <w:szCs w:val="24"/>
          <w:highlight w:val="white"/>
          <w:rtl w:val="0"/>
        </w:rPr>
        <w:t xml:space="preserve">. All these treaties largely prohibited "interference with the freedom, the sovereignty or other domestic affairs, or the processes of the Governments of other nations."</w:t>
      </w:r>
      <w:r w:rsidDel="00000000" w:rsidR="00000000" w:rsidRPr="00000000">
        <w:rPr>
          <w:rtl w:val="0"/>
        </w:rPr>
      </w:r>
    </w:p>
    <w:p w:rsidR="00000000" w:rsidDel="00000000" w:rsidP="00000000" w:rsidRDefault="00000000" w:rsidRPr="00000000" w14:paraId="000000E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Today, The United Nations (UN) requires that outsiders refrain from intervening in “matters that are, in essence, within the domestic jurisdiction of a state’</w:t>
      </w:r>
      <w:r w:rsidDel="00000000" w:rsidR="00000000" w:rsidRPr="00000000">
        <w:rPr>
          <w:rFonts w:ascii="Times New Roman" w:cs="Times New Roman" w:eastAsia="Times New Roman" w:hAnsi="Times New Roman"/>
          <w:sz w:val="24"/>
          <w:szCs w:val="24"/>
          <w:vertAlign w:val="superscript"/>
        </w:rPr>
        <w:footnoteReference w:customMarkFollows="0" w:id="6"/>
      </w:r>
      <w:r w:rsidDel="00000000" w:rsidR="00000000" w:rsidRPr="00000000">
        <w:rPr>
          <w:rFonts w:ascii="Times New Roman" w:cs="Times New Roman" w:eastAsia="Times New Roman" w:hAnsi="Times New Roman"/>
          <w:sz w:val="24"/>
          <w:szCs w:val="24"/>
          <w:rtl w:val="0"/>
        </w:rPr>
        <w:t xml:space="preserve">. States are expected to</w:t>
        <w:tab/>
        <w:t xml:space="preserve">refrain from using threat or force as a direct form of intervention and any other forms of indirect intervention against another State’s territorial integrity or its political independence.</w:t>
      </w:r>
      <w:r w:rsidDel="00000000" w:rsidR="00000000" w:rsidRPr="00000000">
        <w:rPr>
          <w:rFonts w:ascii="Times New Roman" w:cs="Times New Roman" w:eastAsia="Times New Roman" w:hAnsi="Times New Roman"/>
          <w:sz w:val="24"/>
          <w:szCs w:val="24"/>
          <w:vertAlign w:val="superscript"/>
        </w:rPr>
        <w:footnoteReference w:customMarkFollows="0" w:id="7"/>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E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treatment of non-intervention as a principle is aimed at dealing with the anarchy that lies at the very core of international politics, in a bid to govern state relations.</w:t>
      </w:r>
      <w:r w:rsidDel="00000000" w:rsidR="00000000" w:rsidRPr="00000000">
        <w:rPr>
          <w:rFonts w:ascii="Times New Roman" w:cs="Times New Roman" w:eastAsia="Times New Roman" w:hAnsi="Times New Roman"/>
          <w:sz w:val="24"/>
          <w:szCs w:val="24"/>
          <w:vertAlign w:val="superscript"/>
        </w:rPr>
        <w:footnoteReference w:customMarkFollows="0" w:id="8"/>
      </w:r>
      <w:r w:rsidDel="00000000" w:rsidR="00000000" w:rsidRPr="00000000">
        <w:rPr>
          <w:rFonts w:ascii="Times New Roman" w:cs="Times New Roman" w:eastAsia="Times New Roman" w:hAnsi="Times New Roman"/>
          <w:sz w:val="24"/>
          <w:szCs w:val="24"/>
          <w:rtl w:val="0"/>
        </w:rPr>
        <w:t xml:space="preserve"> It is an imperative of international law conduct as it is not only understood as a requirement for a particular form of behaviour but also as a hypothesis in the science of international law. </w:t>
      </w:r>
      <w:r w:rsidDel="00000000" w:rsidR="00000000" w:rsidRPr="00000000">
        <w:rPr>
          <w:rFonts w:ascii="Times New Roman" w:cs="Times New Roman" w:eastAsia="Times New Roman" w:hAnsi="Times New Roman"/>
          <w:sz w:val="24"/>
          <w:szCs w:val="24"/>
          <w:vertAlign w:val="superscript"/>
        </w:rPr>
        <w:footnoteReference w:customMarkFollows="0" w:id="9"/>
      </w:r>
      <w:r w:rsidDel="00000000" w:rsidR="00000000" w:rsidRPr="00000000">
        <w:rPr>
          <w:rFonts w:ascii="Times New Roman" w:cs="Times New Roman" w:eastAsia="Times New Roman" w:hAnsi="Times New Roman"/>
          <w:sz w:val="24"/>
          <w:szCs w:val="24"/>
          <w:rtl w:val="0"/>
        </w:rPr>
        <w:t xml:space="preserve">  It is also seen as a ‘consequence of every state’s right to sovereignty, political independence and territorial integrity’</w:t>
      </w:r>
      <w:r w:rsidDel="00000000" w:rsidR="00000000" w:rsidRPr="00000000">
        <w:rPr>
          <w:rFonts w:ascii="Times New Roman" w:cs="Times New Roman" w:eastAsia="Times New Roman" w:hAnsi="Times New Roman"/>
          <w:sz w:val="24"/>
          <w:szCs w:val="24"/>
          <w:vertAlign w:val="superscript"/>
        </w:rPr>
        <w:footnoteReference w:customMarkFollows="0" w:id="10"/>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E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1965, the United Nations General Assembly (UNGA) adopted a</w:t>
      </w:r>
      <w:r w:rsidDel="00000000" w:rsidR="00000000" w:rsidRPr="00000000">
        <w:rPr>
          <w:rFonts w:ascii="Times New Roman" w:cs="Times New Roman" w:eastAsia="Times New Roman" w:hAnsi="Times New Roman"/>
          <w:color w:val="333333"/>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Declaration on the Inadmissibility of Intervention and Interference in the Domestic Affairs of States, stating that both direct and indirect intervention was contrary to the principle of the UN Charter and consequently violated it.</w:t>
      </w:r>
      <w:r w:rsidDel="00000000" w:rsidR="00000000" w:rsidRPr="00000000">
        <w:rPr>
          <w:rFonts w:ascii="Times New Roman" w:cs="Times New Roman" w:eastAsia="Times New Roman" w:hAnsi="Times New Roman"/>
          <w:sz w:val="24"/>
          <w:szCs w:val="24"/>
          <w:highlight w:val="white"/>
          <w:vertAlign w:val="superscript"/>
        </w:rPr>
        <w:footnoteReference w:customMarkFollows="0" w:id="11"/>
      </w:r>
      <w:r w:rsidDel="00000000" w:rsidR="00000000" w:rsidRPr="00000000">
        <w:rPr>
          <w:rFonts w:ascii="Times New Roman" w:cs="Times New Roman" w:eastAsia="Times New Roman" w:hAnsi="Times New Roman"/>
          <w:color w:val="333333"/>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The declaration further declares </w:t>
      </w:r>
      <w:r w:rsidDel="00000000" w:rsidR="00000000" w:rsidRPr="00000000">
        <w:rPr>
          <w:rFonts w:ascii="Times New Roman" w:cs="Times New Roman" w:eastAsia="Times New Roman" w:hAnsi="Times New Roman"/>
          <w:sz w:val="24"/>
          <w:szCs w:val="24"/>
          <w:rtl w:val="0"/>
        </w:rPr>
        <w:t xml:space="preserve">that direct intervention, armed intervention, synonymous to aggression, and all forms</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of indirect intervention is contrary to the basic principles on which peaceful international cooperation between states should be built.</w:t>
      </w:r>
    </w:p>
    <w:p w:rsidR="00000000" w:rsidDel="00000000" w:rsidP="00000000" w:rsidRDefault="00000000" w:rsidRPr="00000000" w14:paraId="000000E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Friendly Relations Declaration, adopted in 1970</w:t>
      </w:r>
      <w:r w:rsidDel="00000000" w:rsidR="00000000" w:rsidRPr="00000000">
        <w:rPr>
          <w:rFonts w:ascii="Times New Roman" w:cs="Times New Roman" w:eastAsia="Times New Roman" w:hAnsi="Times New Roman"/>
          <w:sz w:val="24"/>
          <w:szCs w:val="24"/>
          <w:vertAlign w:val="superscript"/>
        </w:rPr>
        <w:footnoteReference w:customMarkFollows="0" w:id="12"/>
      </w:r>
      <w:r w:rsidDel="00000000" w:rsidR="00000000" w:rsidRPr="00000000">
        <w:rPr>
          <w:rFonts w:ascii="Times New Roman" w:cs="Times New Roman" w:eastAsia="Times New Roman" w:hAnsi="Times New Roman"/>
          <w:sz w:val="24"/>
          <w:szCs w:val="24"/>
          <w:rtl w:val="0"/>
        </w:rPr>
        <w:t xml:space="preserve"> includes an entire paragraph on the principle concerning the duty not to intervene in matters within the domestic jurisdiction of any State, in accordance with the Charter. The paragraph reads; </w:t>
      </w:r>
    </w:p>
    <w:p w:rsidR="00000000" w:rsidDel="00000000" w:rsidP="00000000" w:rsidRDefault="00000000" w:rsidRPr="00000000" w14:paraId="000000F0">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“No State or group of States has the right to intervene, indirectly, for any reason whatever, in the internal or external affairs of any other State. Consequently, armed intervention and all other forms of interference or attempted threats against the personality of the State or against its political, economic and cultural elements, are in violation of international law”. </w:t>
      </w:r>
    </w:p>
    <w:p w:rsidR="00000000" w:rsidDel="00000000" w:rsidP="00000000" w:rsidRDefault="00000000" w:rsidRPr="00000000" w14:paraId="000000F1">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highlight w:val="white"/>
          <w:rtl w:val="0"/>
        </w:rPr>
        <w:t xml:space="preserve">International courts such as the International Court of Justice (ICJ) have also observed that between independent States, respect for territorial sovereignty is an essential foundation of international relations.</w:t>
      </w:r>
      <w:r w:rsidDel="00000000" w:rsidR="00000000" w:rsidRPr="00000000">
        <w:rPr>
          <w:rFonts w:ascii="Times New Roman" w:cs="Times New Roman" w:eastAsia="Times New Roman" w:hAnsi="Times New Roman"/>
          <w:sz w:val="24"/>
          <w:szCs w:val="24"/>
          <w:highlight w:val="white"/>
          <w:vertAlign w:val="superscript"/>
        </w:rPr>
        <w:footnoteReference w:customMarkFollows="0" w:id="13"/>
      </w:r>
      <w:r w:rsidDel="00000000" w:rsidR="00000000" w:rsidRPr="00000000">
        <w:rPr>
          <w:rFonts w:ascii="Times New Roman" w:cs="Times New Roman" w:eastAsia="Times New Roman" w:hAnsi="Times New Roman"/>
          <w:sz w:val="24"/>
          <w:szCs w:val="24"/>
          <w:highlight w:val="white"/>
          <w:rtl w:val="0"/>
        </w:rPr>
        <w:t xml:space="preserve">I</w:t>
      </w:r>
      <w:r w:rsidDel="00000000" w:rsidR="00000000" w:rsidRPr="00000000">
        <w:rPr>
          <w:rFonts w:ascii="Times New Roman" w:cs="Times New Roman" w:eastAsia="Times New Roman" w:hAnsi="Times New Roman"/>
          <w:sz w:val="24"/>
          <w:szCs w:val="24"/>
          <w:rtl w:val="0"/>
        </w:rPr>
        <w:t xml:space="preserve">n its judgement against Uganda, Rwanda and Burundi for supporting antagonist forces in the Democratic Republic of Congo (DRC)</w:t>
      </w:r>
      <w:r w:rsidDel="00000000" w:rsidR="00000000" w:rsidRPr="00000000">
        <w:rPr>
          <w:rFonts w:ascii="Times New Roman" w:cs="Times New Roman" w:eastAsia="Times New Roman" w:hAnsi="Times New Roman"/>
          <w:sz w:val="24"/>
          <w:szCs w:val="24"/>
          <w:vertAlign w:val="superscript"/>
        </w:rPr>
        <w:footnoteReference w:customMarkFollows="0" w:id="14"/>
      </w:r>
      <w:r w:rsidDel="00000000" w:rsidR="00000000" w:rsidRPr="00000000">
        <w:rPr>
          <w:rFonts w:ascii="Times New Roman" w:cs="Times New Roman" w:eastAsia="Times New Roman" w:hAnsi="Times New Roman"/>
          <w:sz w:val="24"/>
          <w:szCs w:val="24"/>
          <w:rtl w:val="0"/>
        </w:rPr>
        <w:t xml:space="preserve">, the ICJ in paragraph 164 of its judgement, quotes The Nicaraguan Case</w:t>
      </w:r>
      <w:r w:rsidDel="00000000" w:rsidR="00000000" w:rsidRPr="00000000">
        <w:rPr>
          <w:rFonts w:ascii="Times New Roman" w:cs="Times New Roman" w:eastAsia="Times New Roman" w:hAnsi="Times New Roman"/>
          <w:sz w:val="24"/>
          <w:szCs w:val="24"/>
          <w:vertAlign w:val="superscript"/>
        </w:rPr>
        <w:footnoteReference w:customMarkFollows="0" w:id="15"/>
      </w:r>
      <w:r w:rsidDel="00000000" w:rsidR="00000000" w:rsidRPr="00000000">
        <w:rPr>
          <w:rFonts w:ascii="Times New Roman" w:cs="Times New Roman" w:eastAsia="Times New Roman" w:hAnsi="Times New Roman"/>
          <w:sz w:val="24"/>
          <w:szCs w:val="24"/>
          <w:rtl w:val="0"/>
        </w:rPr>
        <w:t xml:space="preserve">, paragraph 205; “</w:t>
      </w:r>
      <w:r w:rsidDel="00000000" w:rsidR="00000000" w:rsidRPr="00000000">
        <w:rPr>
          <w:rFonts w:ascii="Times New Roman" w:cs="Times New Roman" w:eastAsia="Times New Roman" w:hAnsi="Times New Roman"/>
          <w:i w:val="1"/>
          <w:sz w:val="24"/>
          <w:szCs w:val="24"/>
          <w:rtl w:val="0"/>
        </w:rPr>
        <w:t xml:space="preserve">the principle of non-intervention prohibits a State ‘to intervene, directly or indirectly, with or without armed force in support of internal opposition in another State.’”</w:t>
      </w:r>
    </w:p>
    <w:p w:rsidR="00000000" w:rsidDel="00000000" w:rsidP="00000000" w:rsidRDefault="00000000" w:rsidRPr="00000000" w14:paraId="000000F2">
      <w:pPr>
        <w:spacing w:line="36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F3">
      <w:pPr>
        <w:pStyle w:val="Heading2"/>
        <w:rPr>
          <w:rFonts w:ascii="Times New Roman" w:cs="Times New Roman" w:eastAsia="Times New Roman" w:hAnsi="Times New Roman"/>
          <w:b w:val="1"/>
          <w:sz w:val="24"/>
          <w:szCs w:val="24"/>
        </w:rPr>
      </w:pPr>
      <w:bookmarkStart w:colFirst="0" w:colLast="0" w:name="_2bn6wsx" w:id="25"/>
      <w:bookmarkEnd w:id="25"/>
      <w:r w:rsidDel="00000000" w:rsidR="00000000" w:rsidRPr="00000000">
        <w:rPr>
          <w:rFonts w:ascii="Times New Roman" w:cs="Times New Roman" w:eastAsia="Times New Roman" w:hAnsi="Times New Roman"/>
          <w:b w:val="1"/>
          <w:sz w:val="24"/>
          <w:szCs w:val="24"/>
          <w:rtl w:val="0"/>
        </w:rPr>
        <w:t xml:space="preserve">1.2 STATEMENT OF PROBLEM</w:t>
      </w:r>
    </w:p>
    <w:p w:rsidR="00000000" w:rsidDel="00000000" w:rsidP="00000000" w:rsidRDefault="00000000" w:rsidRPr="00000000" w14:paraId="000000F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The principle of non-intervention, in so far as direct intervention is concerned, is seen to have been dealt with by both international courts and statute, as direct or armed intervention, force or aggression can hardly fall into a grey area. However a term as ambiguous as “indirect intervention” an analogous of an equally broad term as “direct intervention”, is bound to cause confusion. This confusion, if not sought to be clarified, threatens a State’s very sovereignty and which if left as it is, is bound to be abused. </w:t>
      </w:r>
      <w:r w:rsidDel="00000000" w:rsidR="00000000" w:rsidRPr="00000000">
        <w:rPr>
          <w:rtl w:val="0"/>
        </w:rPr>
      </w:r>
    </w:p>
    <w:p w:rsidR="00000000" w:rsidDel="00000000" w:rsidP="00000000" w:rsidRDefault="00000000" w:rsidRPr="00000000" w14:paraId="000000F5">
      <w:pPr>
        <w:spacing w:line="360" w:lineRule="auto"/>
        <w:jc w:val="both"/>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0F6">
      <w:pPr>
        <w:pStyle w:val="Heading2"/>
        <w:rPr>
          <w:rFonts w:ascii="Times New Roman" w:cs="Times New Roman" w:eastAsia="Times New Roman" w:hAnsi="Times New Roman"/>
          <w:b w:val="1"/>
          <w:sz w:val="24"/>
          <w:szCs w:val="24"/>
        </w:rPr>
      </w:pPr>
      <w:bookmarkStart w:colFirst="0" w:colLast="0" w:name="_qsh70q" w:id="26"/>
      <w:bookmarkEnd w:id="26"/>
      <w:r w:rsidDel="00000000" w:rsidR="00000000" w:rsidRPr="00000000">
        <w:rPr>
          <w:rFonts w:ascii="Times New Roman" w:cs="Times New Roman" w:eastAsia="Times New Roman" w:hAnsi="Times New Roman"/>
          <w:b w:val="1"/>
          <w:sz w:val="24"/>
          <w:szCs w:val="24"/>
          <w:rtl w:val="0"/>
        </w:rPr>
        <w:t xml:space="preserve">1.3 STATEMENT OF OBJECTIVES</w:t>
      </w:r>
    </w:p>
    <w:p w:rsidR="00000000" w:rsidDel="00000000" w:rsidP="00000000" w:rsidRDefault="00000000" w:rsidRPr="00000000" w14:paraId="000000F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determine the necessity of indirect intervention, in a bid to set parameters of what it constitutes and clarify the current ambiguity.</w:t>
      </w:r>
    </w:p>
    <w:p w:rsidR="00000000" w:rsidDel="00000000" w:rsidP="00000000" w:rsidRDefault="00000000" w:rsidRPr="00000000" w14:paraId="000000F8">
      <w:pPr>
        <w:pStyle w:val="Subtitle"/>
        <w:spacing w:line="360" w:lineRule="auto"/>
        <w:jc w:val="both"/>
        <w:rPr>
          <w:rFonts w:ascii="Times New Roman" w:cs="Times New Roman" w:eastAsia="Times New Roman" w:hAnsi="Times New Roman"/>
          <w:b w:val="1"/>
          <w:color w:val="222222"/>
          <w:sz w:val="24"/>
          <w:szCs w:val="24"/>
        </w:rPr>
      </w:pPr>
      <w:bookmarkStart w:colFirst="0" w:colLast="0" w:name="_3as4poj" w:id="27"/>
      <w:bookmarkEnd w:id="27"/>
      <w:r w:rsidDel="00000000" w:rsidR="00000000" w:rsidRPr="00000000">
        <w:rPr>
          <w:rtl w:val="0"/>
        </w:rPr>
      </w:r>
    </w:p>
    <w:p w:rsidR="00000000" w:rsidDel="00000000" w:rsidP="00000000" w:rsidRDefault="00000000" w:rsidRPr="00000000" w14:paraId="000000F9">
      <w:pPr>
        <w:pStyle w:val="Heading3"/>
        <w:spacing w:line="360" w:lineRule="auto"/>
        <w:jc w:val="both"/>
        <w:rPr>
          <w:rFonts w:ascii="Times New Roman" w:cs="Times New Roman" w:eastAsia="Times New Roman" w:hAnsi="Times New Roman"/>
          <w:b w:val="1"/>
          <w:color w:val="000000"/>
          <w:sz w:val="24"/>
          <w:szCs w:val="24"/>
        </w:rPr>
      </w:pPr>
      <w:bookmarkStart w:colFirst="0" w:colLast="0" w:name="_1pxezwc" w:id="28"/>
      <w:bookmarkEnd w:id="28"/>
      <w:r w:rsidDel="00000000" w:rsidR="00000000" w:rsidRPr="00000000">
        <w:rPr>
          <w:rFonts w:ascii="Times New Roman" w:cs="Times New Roman" w:eastAsia="Times New Roman" w:hAnsi="Times New Roman"/>
          <w:b w:val="1"/>
          <w:color w:val="000000"/>
          <w:sz w:val="24"/>
          <w:szCs w:val="24"/>
          <w:rtl w:val="0"/>
        </w:rPr>
        <w:t xml:space="preserve">1.3.1 SPECIFIC OBJECTIVES</w:t>
      </w:r>
    </w:p>
    <w:p w:rsidR="00000000" w:rsidDel="00000000" w:rsidP="00000000" w:rsidRDefault="00000000" w:rsidRPr="00000000" w14:paraId="000000FA">
      <w:pPr>
        <w:numPr>
          <w:ilvl w:val="0"/>
          <w:numId w:val="2"/>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expound on what international statute and the courts interpret direct intervention as, to mirror what the analogous, indirect intervention, constitutes.</w:t>
      </w:r>
    </w:p>
    <w:p w:rsidR="00000000" w:rsidDel="00000000" w:rsidP="00000000" w:rsidRDefault="00000000" w:rsidRPr="00000000" w14:paraId="000000FB">
      <w:pPr>
        <w:numPr>
          <w:ilvl w:val="0"/>
          <w:numId w:val="2"/>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determine when  indirect intervention is perceived necessary under international law. </w:t>
      </w:r>
    </w:p>
    <w:p w:rsidR="00000000" w:rsidDel="00000000" w:rsidP="00000000" w:rsidRDefault="00000000" w:rsidRPr="00000000" w14:paraId="000000FC">
      <w:pPr>
        <w:numPr>
          <w:ilvl w:val="0"/>
          <w:numId w:val="2"/>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develop a framework of parameters for indirect intervention and clarify the current ambiguity. </w:t>
      </w:r>
    </w:p>
    <w:p w:rsidR="00000000" w:rsidDel="00000000" w:rsidP="00000000" w:rsidRDefault="00000000" w:rsidRPr="00000000" w14:paraId="000000FD">
      <w:pPr>
        <w:spacing w:line="36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E">
      <w:pPr>
        <w:pStyle w:val="Heading2"/>
        <w:rPr>
          <w:rFonts w:ascii="Times New Roman" w:cs="Times New Roman" w:eastAsia="Times New Roman" w:hAnsi="Times New Roman"/>
          <w:b w:val="1"/>
          <w:sz w:val="24"/>
          <w:szCs w:val="24"/>
        </w:rPr>
      </w:pPr>
      <w:bookmarkStart w:colFirst="0" w:colLast="0" w:name="_49x2ik5" w:id="29"/>
      <w:bookmarkEnd w:id="29"/>
      <w:r w:rsidDel="00000000" w:rsidR="00000000" w:rsidRPr="00000000">
        <w:rPr>
          <w:rFonts w:ascii="Times New Roman" w:cs="Times New Roman" w:eastAsia="Times New Roman" w:hAnsi="Times New Roman"/>
          <w:b w:val="1"/>
          <w:sz w:val="24"/>
          <w:szCs w:val="24"/>
          <w:rtl w:val="0"/>
        </w:rPr>
        <w:t xml:space="preserve">1.4 HYPOTHESIS</w:t>
      </w:r>
    </w:p>
    <w:p w:rsidR="00000000" w:rsidDel="00000000" w:rsidP="00000000" w:rsidRDefault="00000000" w:rsidRPr="00000000" w14:paraId="000000F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That indirect intervention is only necessary when carried out in a manner legally set down by international law and for purposes clearly set down by the law.</w:t>
      </w:r>
    </w:p>
    <w:p w:rsidR="00000000" w:rsidDel="00000000" w:rsidP="00000000" w:rsidRDefault="00000000" w:rsidRPr="00000000" w14:paraId="0000010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1">
      <w:pPr>
        <w:pStyle w:val="Heading2"/>
        <w:rPr>
          <w:rFonts w:ascii="Times New Roman" w:cs="Times New Roman" w:eastAsia="Times New Roman" w:hAnsi="Times New Roman"/>
          <w:b w:val="1"/>
          <w:sz w:val="24"/>
          <w:szCs w:val="24"/>
        </w:rPr>
      </w:pPr>
      <w:bookmarkStart w:colFirst="0" w:colLast="0" w:name="_2p2csry" w:id="30"/>
      <w:bookmarkEnd w:id="30"/>
      <w:r w:rsidDel="00000000" w:rsidR="00000000" w:rsidRPr="00000000">
        <w:rPr>
          <w:rFonts w:ascii="Times New Roman" w:cs="Times New Roman" w:eastAsia="Times New Roman" w:hAnsi="Times New Roman"/>
          <w:b w:val="1"/>
          <w:sz w:val="24"/>
          <w:szCs w:val="24"/>
          <w:rtl w:val="0"/>
        </w:rPr>
        <w:t xml:space="preserve">1.5 RESEARCH QUESTIONS</w:t>
      </w:r>
    </w:p>
    <w:p w:rsidR="00000000" w:rsidDel="00000000" w:rsidP="00000000" w:rsidRDefault="00000000" w:rsidRPr="00000000" w14:paraId="00000102">
      <w:pPr>
        <w:numPr>
          <w:ilvl w:val="0"/>
          <w:numId w:val="5"/>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is ‘Direct Intervention’ under International law?</w:t>
      </w:r>
    </w:p>
    <w:p w:rsidR="00000000" w:rsidDel="00000000" w:rsidP="00000000" w:rsidRDefault="00000000" w:rsidRPr="00000000" w14:paraId="00000103">
      <w:pPr>
        <w:numPr>
          <w:ilvl w:val="0"/>
          <w:numId w:val="5"/>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what circumstances is indirect intervention perceived necessary, under international law? </w:t>
      </w:r>
    </w:p>
    <w:p w:rsidR="00000000" w:rsidDel="00000000" w:rsidP="00000000" w:rsidRDefault="00000000" w:rsidRPr="00000000" w14:paraId="00000104">
      <w:pPr>
        <w:numPr>
          <w:ilvl w:val="0"/>
          <w:numId w:val="5"/>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parameters should therefore be set in a bid to define indirect intervention?</w:t>
      </w:r>
    </w:p>
    <w:p w:rsidR="00000000" w:rsidDel="00000000" w:rsidP="00000000" w:rsidRDefault="00000000" w:rsidRPr="00000000" w14:paraId="00000105">
      <w:pPr>
        <w:spacing w:line="36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pStyle w:val="Heading2"/>
        <w:rPr>
          <w:rFonts w:ascii="Times New Roman" w:cs="Times New Roman" w:eastAsia="Times New Roman" w:hAnsi="Times New Roman"/>
          <w:b w:val="1"/>
          <w:sz w:val="24"/>
          <w:szCs w:val="24"/>
        </w:rPr>
      </w:pPr>
      <w:bookmarkStart w:colFirst="0" w:colLast="0" w:name="_147n2zr" w:id="31"/>
      <w:bookmarkEnd w:id="31"/>
      <w:r w:rsidDel="00000000" w:rsidR="00000000" w:rsidRPr="00000000">
        <w:rPr>
          <w:rFonts w:ascii="Times New Roman" w:cs="Times New Roman" w:eastAsia="Times New Roman" w:hAnsi="Times New Roman"/>
          <w:b w:val="1"/>
          <w:sz w:val="24"/>
          <w:szCs w:val="24"/>
          <w:rtl w:val="0"/>
        </w:rPr>
        <w:t xml:space="preserve">1.6 JUSTIFICATION FOR THE STUDY</w:t>
      </w:r>
    </w:p>
    <w:p w:rsidR="00000000" w:rsidDel="00000000" w:rsidP="00000000" w:rsidRDefault="00000000" w:rsidRPr="00000000" w14:paraId="00000107">
      <w:pPr>
        <w:pStyle w:val="Subtitle"/>
        <w:spacing w:line="360" w:lineRule="auto"/>
        <w:jc w:val="both"/>
        <w:rPr>
          <w:rFonts w:ascii="Times New Roman" w:cs="Times New Roman" w:eastAsia="Times New Roman" w:hAnsi="Times New Roman"/>
          <w:color w:val="000000"/>
          <w:sz w:val="24"/>
          <w:szCs w:val="24"/>
          <w:highlight w:val="white"/>
        </w:rPr>
      </w:pPr>
      <w:bookmarkStart w:colFirst="0" w:colLast="0" w:name="_3o7alnk" w:id="32"/>
      <w:bookmarkEnd w:id="32"/>
      <w:r w:rsidDel="00000000" w:rsidR="00000000" w:rsidRPr="00000000">
        <w:rPr>
          <w:rFonts w:ascii="Times New Roman" w:cs="Times New Roman" w:eastAsia="Times New Roman" w:hAnsi="Times New Roman"/>
          <w:color w:val="000000"/>
          <w:sz w:val="24"/>
          <w:szCs w:val="24"/>
          <w:highlight w:val="white"/>
          <w:rtl w:val="0"/>
        </w:rPr>
        <w:t xml:space="preserve">Despite the principle of non-intervention ingrained in international law, the continuing conundrum in the international community is how to resolve when interference in another state’s domestic affairs rises to the level of “coercive” especially in the absence of direct means of intervention such as military force. Although various elements of intervention have been outlined, it is hard to determine what element is in play in clear-cut political situations. Majority of the activities between states contain elements of coercion whenever interacting states feel constrained to make some modifications to fit the other state’s wishes. It consequently proves difficult to determine at what point pressure becomes coercive and enough to be considered a mode of intervention as consent was unwilling and therefore void. </w:t>
      </w:r>
    </w:p>
    <w:p w:rsidR="00000000" w:rsidDel="00000000" w:rsidP="00000000" w:rsidRDefault="00000000" w:rsidRPr="00000000" w14:paraId="00000108">
      <w:pPr>
        <w:pStyle w:val="Subtitle"/>
        <w:spacing w:line="360" w:lineRule="auto"/>
        <w:jc w:val="both"/>
        <w:rPr>
          <w:rFonts w:ascii="Times New Roman" w:cs="Times New Roman" w:eastAsia="Times New Roman" w:hAnsi="Times New Roman"/>
          <w:color w:val="000000"/>
          <w:sz w:val="24"/>
          <w:szCs w:val="24"/>
          <w:highlight w:val="white"/>
        </w:rPr>
      </w:pPr>
      <w:bookmarkStart w:colFirst="0" w:colLast="0" w:name="_23ckvvd" w:id="33"/>
      <w:bookmarkEnd w:id="33"/>
      <w:r w:rsidDel="00000000" w:rsidR="00000000" w:rsidRPr="00000000">
        <w:rPr>
          <w:rFonts w:ascii="Times New Roman" w:cs="Times New Roman" w:eastAsia="Times New Roman" w:hAnsi="Times New Roman"/>
          <w:color w:val="000000"/>
          <w:sz w:val="24"/>
          <w:szCs w:val="24"/>
          <w:highlight w:val="white"/>
          <w:rtl w:val="0"/>
        </w:rPr>
        <w:t xml:space="preserve">When a state urgently needs economic aid, for example, from the United States (US) or international agencies whose policies the United States controls, should it be considered intervention to make aid dependent on privatizing that country's banking system?</w:t>
      </w:r>
    </w:p>
    <w:p w:rsidR="00000000" w:rsidDel="00000000" w:rsidP="00000000" w:rsidRDefault="00000000" w:rsidRPr="00000000" w14:paraId="00000109">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In a sphere of nations made up of states with varying powers and various degrees of interdependence, states that lack economic and political resources are most likely to experience interventionist pressures and consequently threaten these state’s sovereignty. </w:t>
      </w:r>
    </w:p>
    <w:p w:rsidR="00000000" w:rsidDel="00000000" w:rsidP="00000000" w:rsidRDefault="00000000" w:rsidRPr="00000000" w14:paraId="0000010A">
      <w:pPr>
        <w:spacing w:line="360" w:lineRule="auto"/>
        <w:jc w:val="both"/>
        <w:rPr>
          <w:sz w:val="24"/>
          <w:szCs w:val="24"/>
        </w:rPr>
      </w:pPr>
      <w:r w:rsidDel="00000000" w:rsidR="00000000" w:rsidRPr="00000000">
        <w:rPr>
          <w:rtl w:val="0"/>
        </w:rPr>
      </w:r>
    </w:p>
    <w:p w:rsidR="00000000" w:rsidDel="00000000" w:rsidP="00000000" w:rsidRDefault="00000000" w:rsidRPr="00000000" w14:paraId="0000010B">
      <w:pPr>
        <w:pStyle w:val="Heading2"/>
        <w:rPr>
          <w:rFonts w:ascii="Times New Roman" w:cs="Times New Roman" w:eastAsia="Times New Roman" w:hAnsi="Times New Roman"/>
          <w:b w:val="1"/>
          <w:sz w:val="24"/>
          <w:szCs w:val="24"/>
        </w:rPr>
      </w:pPr>
      <w:bookmarkStart w:colFirst="0" w:colLast="0" w:name="_ihv636" w:id="34"/>
      <w:bookmarkEnd w:id="34"/>
      <w:r w:rsidDel="00000000" w:rsidR="00000000" w:rsidRPr="00000000">
        <w:rPr>
          <w:rFonts w:ascii="Times New Roman" w:cs="Times New Roman" w:eastAsia="Times New Roman" w:hAnsi="Times New Roman"/>
          <w:b w:val="1"/>
          <w:sz w:val="24"/>
          <w:szCs w:val="24"/>
          <w:rtl w:val="0"/>
        </w:rPr>
        <w:t xml:space="preserve">1.7 THEORETICAL FRAMEWORK</w:t>
      </w:r>
    </w:p>
    <w:p w:rsidR="00000000" w:rsidDel="00000000" w:rsidP="00000000" w:rsidRDefault="00000000" w:rsidRPr="00000000" w14:paraId="0000010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Realists define the international law system by anarchy due to the absence of centralized authority. They are of the theory that states are autonomous and sovereign to each other and that sovereignty is untouchable and is guaranteed to all states.</w:t>
      </w:r>
      <w:r w:rsidDel="00000000" w:rsidR="00000000" w:rsidRPr="00000000">
        <w:rPr>
          <w:rFonts w:ascii="Times New Roman" w:cs="Times New Roman" w:eastAsia="Times New Roman" w:hAnsi="Times New Roman"/>
          <w:sz w:val="24"/>
          <w:szCs w:val="24"/>
          <w:vertAlign w:val="superscript"/>
        </w:rPr>
        <w:footnoteReference w:customMarkFollows="0" w:id="16"/>
      </w:r>
      <w:r w:rsidDel="00000000" w:rsidR="00000000" w:rsidRPr="00000000">
        <w:rPr>
          <w:rFonts w:ascii="Times New Roman" w:cs="Times New Roman" w:eastAsia="Times New Roman" w:hAnsi="Times New Roman"/>
          <w:sz w:val="24"/>
          <w:szCs w:val="24"/>
          <w:rtl w:val="0"/>
        </w:rPr>
        <w:t xml:space="preserve">They also believe that the only way another state can dictate the affairs of another is through coercion or consent. This is because the world today is full of states with great powers and that states with the greatest economic powers and military might, take the day</w:t>
      </w:r>
      <w:r w:rsidDel="00000000" w:rsidR="00000000" w:rsidRPr="00000000">
        <w:rPr>
          <w:rFonts w:ascii="Times New Roman" w:cs="Times New Roman" w:eastAsia="Times New Roman" w:hAnsi="Times New Roman"/>
          <w:sz w:val="24"/>
          <w:szCs w:val="24"/>
          <w:vertAlign w:val="superscript"/>
        </w:rPr>
        <w:footnoteReference w:customMarkFollows="0" w:id="17"/>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0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Realists agree to the independence and autonomy of states, but make a significant argument to the theory of non-intervention by criticizing  that state intervention is always guided by political interests that are never purely moral. </w:t>
      </w:r>
    </w:p>
    <w:p w:rsidR="00000000" w:rsidDel="00000000" w:rsidP="00000000" w:rsidRDefault="00000000" w:rsidRPr="00000000" w14:paraId="0000010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Rationalists believe that the principle of non-intervention can be violated in extreme and necessary scenarios. This school of thought can be seen in Positivist theorist,  James Kent and his belief that intervention can be necessitated in various circumstances, in neighbouring states. This necessity of intervention shall be vital while setting parameters for indirect intervention of states such as during humanitarian intervention, deep into my thesis. </w:t>
      </w:r>
    </w:p>
    <w:p w:rsidR="00000000" w:rsidDel="00000000" w:rsidP="00000000" w:rsidRDefault="00000000" w:rsidRPr="00000000" w14:paraId="0000010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plan to adopt the spirit of these two theories in so far as international law and the principle of non-intervention is concerned, as a framework for this dissertation, in a bid to determine the necessity of indirect intervention, to set parameters of what it constitutes.</w:t>
      </w:r>
    </w:p>
    <w:p w:rsidR="00000000" w:rsidDel="00000000" w:rsidP="00000000" w:rsidRDefault="00000000" w:rsidRPr="00000000" w14:paraId="00000110">
      <w:pPr>
        <w:pStyle w:val="Subtitle"/>
        <w:spacing w:line="360" w:lineRule="auto"/>
        <w:jc w:val="both"/>
        <w:rPr>
          <w:rFonts w:ascii="Times New Roman" w:cs="Times New Roman" w:eastAsia="Times New Roman" w:hAnsi="Times New Roman"/>
          <w:b w:val="1"/>
          <w:color w:val="000000"/>
          <w:sz w:val="28"/>
          <w:szCs w:val="28"/>
          <w:u w:val="single"/>
        </w:rPr>
      </w:pPr>
      <w:bookmarkStart w:colFirst="0" w:colLast="0" w:name="_32hioqz" w:id="35"/>
      <w:bookmarkEnd w:id="35"/>
      <w:r w:rsidDel="00000000" w:rsidR="00000000" w:rsidRPr="00000000">
        <w:rPr>
          <w:rtl w:val="0"/>
        </w:rPr>
      </w:r>
    </w:p>
    <w:p w:rsidR="00000000" w:rsidDel="00000000" w:rsidP="00000000" w:rsidRDefault="00000000" w:rsidRPr="00000000" w14:paraId="00000111">
      <w:pPr>
        <w:pStyle w:val="Heading2"/>
        <w:spacing w:line="360" w:lineRule="auto"/>
        <w:jc w:val="both"/>
        <w:rPr>
          <w:rFonts w:ascii="Times New Roman" w:cs="Times New Roman" w:eastAsia="Times New Roman" w:hAnsi="Times New Roman"/>
          <w:b w:val="1"/>
          <w:sz w:val="24"/>
          <w:szCs w:val="24"/>
        </w:rPr>
      </w:pPr>
      <w:bookmarkStart w:colFirst="0" w:colLast="0" w:name="_1hmsyys" w:id="36"/>
      <w:bookmarkEnd w:id="36"/>
      <w:r w:rsidDel="00000000" w:rsidR="00000000" w:rsidRPr="00000000">
        <w:rPr>
          <w:rFonts w:ascii="Times New Roman" w:cs="Times New Roman" w:eastAsia="Times New Roman" w:hAnsi="Times New Roman"/>
          <w:b w:val="1"/>
          <w:sz w:val="24"/>
          <w:szCs w:val="24"/>
          <w:rtl w:val="0"/>
        </w:rPr>
        <w:t xml:space="preserve">PART 2: 1.8 LITERATURE REVIEW</w:t>
      </w:r>
    </w:p>
    <w:p w:rsidR="00000000" w:rsidDel="00000000" w:rsidP="00000000" w:rsidRDefault="00000000" w:rsidRPr="00000000" w14:paraId="00000112">
      <w:pPr>
        <w:pStyle w:val="Heading3"/>
        <w:spacing w:line="360" w:lineRule="auto"/>
        <w:jc w:val="both"/>
        <w:rPr>
          <w:rFonts w:ascii="Times New Roman" w:cs="Times New Roman" w:eastAsia="Times New Roman" w:hAnsi="Times New Roman"/>
          <w:b w:val="1"/>
          <w:color w:val="000000"/>
          <w:sz w:val="24"/>
          <w:szCs w:val="24"/>
        </w:rPr>
      </w:pPr>
      <w:bookmarkStart w:colFirst="0" w:colLast="0" w:name="_41mghml" w:id="37"/>
      <w:bookmarkEnd w:id="37"/>
      <w:r w:rsidDel="00000000" w:rsidR="00000000" w:rsidRPr="00000000">
        <w:rPr>
          <w:rFonts w:ascii="Times New Roman" w:cs="Times New Roman" w:eastAsia="Times New Roman" w:hAnsi="Times New Roman"/>
          <w:b w:val="1"/>
          <w:color w:val="000000"/>
          <w:sz w:val="24"/>
          <w:szCs w:val="24"/>
          <w:rtl w:val="0"/>
        </w:rPr>
        <w:t xml:space="preserve">1.8.1 THEME 1: DIRECT INTERVENTION</w:t>
      </w:r>
    </w:p>
    <w:p w:rsidR="00000000" w:rsidDel="00000000" w:rsidP="00000000" w:rsidRDefault="00000000" w:rsidRPr="00000000" w14:paraId="0000011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Article 2(4) of the UN Charter provides that ‘all members shall refrain in their international relations from the threat or use of force against the territorial integrity or political independence of any state, or in any other manner inconsistent with the Purposes of the UN.’.</w:t>
      </w:r>
      <w:r w:rsidDel="00000000" w:rsidR="00000000" w:rsidRPr="00000000">
        <w:rPr>
          <w:rFonts w:ascii="Times New Roman" w:cs="Times New Roman" w:eastAsia="Times New Roman" w:hAnsi="Times New Roman"/>
          <w:sz w:val="24"/>
          <w:szCs w:val="24"/>
          <w:vertAlign w:val="superscript"/>
        </w:rPr>
        <w:footnoteReference w:customMarkFollows="0" w:id="18"/>
      </w:r>
      <w:r w:rsidDel="00000000" w:rsidR="00000000" w:rsidRPr="00000000">
        <w:rPr>
          <w:rFonts w:ascii="Times New Roman" w:cs="Times New Roman" w:eastAsia="Times New Roman" w:hAnsi="Times New Roman"/>
          <w:sz w:val="24"/>
          <w:szCs w:val="24"/>
          <w:rtl w:val="0"/>
        </w:rPr>
        <w:t xml:space="preserve"> The Charter prohibits the unilateral use of force by states and their self-proclaimed coalitions</w:t>
      </w:r>
      <w:r w:rsidDel="00000000" w:rsidR="00000000" w:rsidRPr="00000000">
        <w:rPr>
          <w:rFonts w:ascii="Times New Roman" w:cs="Times New Roman" w:eastAsia="Times New Roman" w:hAnsi="Times New Roman"/>
          <w:sz w:val="24"/>
          <w:szCs w:val="24"/>
          <w:vertAlign w:val="superscript"/>
        </w:rPr>
        <w:footnoteReference w:customMarkFollows="0" w:id="19"/>
      </w:r>
      <w:r w:rsidDel="00000000" w:rsidR="00000000" w:rsidRPr="00000000">
        <w:rPr>
          <w:rFonts w:ascii="Times New Roman" w:cs="Times New Roman" w:eastAsia="Times New Roman" w:hAnsi="Times New Roman"/>
          <w:sz w:val="24"/>
          <w:szCs w:val="24"/>
          <w:rtl w:val="0"/>
        </w:rPr>
        <w:t xml:space="preserve"> but provides for certain exceptions to Article 2 (4): the right to individual and collective self-defence</w:t>
      </w:r>
      <w:r w:rsidDel="00000000" w:rsidR="00000000" w:rsidRPr="00000000">
        <w:rPr>
          <w:rFonts w:ascii="Times New Roman" w:cs="Times New Roman" w:eastAsia="Times New Roman" w:hAnsi="Times New Roman"/>
          <w:sz w:val="24"/>
          <w:szCs w:val="24"/>
          <w:vertAlign w:val="superscript"/>
        </w:rPr>
        <w:footnoteReference w:customMarkFollows="0" w:id="20"/>
      </w:r>
      <w:r w:rsidDel="00000000" w:rsidR="00000000" w:rsidRPr="00000000">
        <w:rPr>
          <w:rFonts w:ascii="Times New Roman" w:cs="Times New Roman" w:eastAsia="Times New Roman" w:hAnsi="Times New Roman"/>
          <w:sz w:val="24"/>
          <w:szCs w:val="24"/>
          <w:rtl w:val="0"/>
        </w:rPr>
        <w:t xml:space="preserve"> and the exercise of Chapter 7 powers by the UN Security Council (UNSC)</w:t>
      </w:r>
      <w:r w:rsidDel="00000000" w:rsidR="00000000" w:rsidRPr="00000000">
        <w:rPr>
          <w:rFonts w:ascii="Times New Roman" w:cs="Times New Roman" w:eastAsia="Times New Roman" w:hAnsi="Times New Roman"/>
          <w:sz w:val="24"/>
          <w:szCs w:val="24"/>
          <w:vertAlign w:val="superscript"/>
        </w:rPr>
        <w:footnoteReference w:customMarkFollows="0" w:id="21"/>
      </w:r>
      <w:r w:rsidDel="00000000" w:rsidR="00000000" w:rsidRPr="00000000">
        <w:rPr>
          <w:rtl w:val="0"/>
        </w:rPr>
      </w:r>
    </w:p>
    <w:p w:rsidR="00000000" w:rsidDel="00000000" w:rsidP="00000000" w:rsidRDefault="00000000" w:rsidRPr="00000000" w14:paraId="0000011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use of force that constitutes direct intervention has been seen in play in various cases such as with Economic Community of West African States (ECOWAS) and the Republic of the Gambia (‘Gambia’), where ECOWAS not only intervened militarily into the domestic affairs of Gambia but also did so, politically. ECOWAS might not be a party to the UN Charter, but it is still bound by some of its rules, including the prohibition of the use of force. The obligations of ECOWAS under the Charter are therefore to be understood in their customary international law form.</w:t>
      </w:r>
      <w:r w:rsidDel="00000000" w:rsidR="00000000" w:rsidRPr="00000000">
        <w:rPr>
          <w:rFonts w:ascii="Times New Roman" w:cs="Times New Roman" w:eastAsia="Times New Roman" w:hAnsi="Times New Roman"/>
          <w:sz w:val="24"/>
          <w:szCs w:val="24"/>
          <w:vertAlign w:val="superscript"/>
        </w:rPr>
        <w:footnoteReference w:customMarkFollows="0" w:id="22"/>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1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use of force in regional arrangements, in a bid to maintain peace, is illegal unless authorisation by the UNSC is given</w:t>
      </w:r>
      <w:r w:rsidDel="00000000" w:rsidR="00000000" w:rsidRPr="00000000">
        <w:rPr>
          <w:rFonts w:ascii="Times New Roman" w:cs="Times New Roman" w:eastAsia="Times New Roman" w:hAnsi="Times New Roman"/>
          <w:sz w:val="24"/>
          <w:szCs w:val="24"/>
          <w:vertAlign w:val="superscript"/>
        </w:rPr>
        <w:footnoteReference w:customMarkFollows="0" w:id="23"/>
      </w:r>
      <w:r w:rsidDel="00000000" w:rsidR="00000000" w:rsidRPr="00000000">
        <w:rPr>
          <w:rFonts w:ascii="Times New Roman" w:cs="Times New Roman" w:eastAsia="Times New Roman" w:hAnsi="Times New Roman"/>
          <w:sz w:val="24"/>
          <w:szCs w:val="24"/>
          <w:rtl w:val="0"/>
        </w:rPr>
        <w:t xml:space="preserve">, and this has been the most compelling argument for intervention in the Gambian case. The Charter enables the Security Council to determine whether there indeed exists a threat to international peace and whether there’s a necessity to take measures to restore it.</w:t>
      </w:r>
      <w:r w:rsidDel="00000000" w:rsidR="00000000" w:rsidRPr="00000000">
        <w:rPr>
          <w:rFonts w:ascii="Times New Roman" w:cs="Times New Roman" w:eastAsia="Times New Roman" w:hAnsi="Times New Roman"/>
          <w:sz w:val="24"/>
          <w:szCs w:val="24"/>
          <w:vertAlign w:val="superscript"/>
        </w:rPr>
        <w:footnoteReference w:customMarkFollows="0" w:id="24"/>
      </w:r>
      <w:r w:rsidDel="00000000" w:rsidR="00000000" w:rsidRPr="00000000">
        <w:rPr>
          <w:rFonts w:ascii="Times New Roman" w:cs="Times New Roman" w:eastAsia="Times New Roman" w:hAnsi="Times New Roman"/>
          <w:sz w:val="24"/>
          <w:szCs w:val="24"/>
          <w:rtl w:val="0"/>
        </w:rPr>
        <w:t xml:space="preserve"> In addition, The Security Council, under Article 42, has the power to authorise military action when it becomes necessary to maintain International peace.</w:t>
      </w:r>
    </w:p>
    <w:p w:rsidR="00000000" w:rsidDel="00000000" w:rsidP="00000000" w:rsidRDefault="00000000" w:rsidRPr="00000000" w14:paraId="0000011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ICJ in the </w:t>
      </w:r>
      <w:r w:rsidDel="00000000" w:rsidR="00000000" w:rsidRPr="00000000">
        <w:rPr>
          <w:rFonts w:ascii="Times New Roman" w:cs="Times New Roman" w:eastAsia="Times New Roman" w:hAnsi="Times New Roman"/>
          <w:i w:val="1"/>
          <w:sz w:val="24"/>
          <w:szCs w:val="24"/>
          <w:rtl w:val="0"/>
        </w:rPr>
        <w:t xml:space="preserve">Nicaragua case, </w:t>
      </w:r>
      <w:r w:rsidDel="00000000" w:rsidR="00000000" w:rsidRPr="00000000">
        <w:rPr>
          <w:rFonts w:ascii="Times New Roman" w:cs="Times New Roman" w:eastAsia="Times New Roman" w:hAnsi="Times New Roman"/>
          <w:sz w:val="24"/>
          <w:szCs w:val="24"/>
          <w:rtl w:val="0"/>
        </w:rPr>
        <w:t xml:space="preserve">stated that there is no general right of intervention, in support of the opposition within another State, that exists within contemporary International law.</w:t>
      </w:r>
      <w:r w:rsidDel="00000000" w:rsidR="00000000" w:rsidRPr="00000000">
        <w:rPr>
          <w:rFonts w:ascii="Times New Roman" w:cs="Times New Roman" w:eastAsia="Times New Roman" w:hAnsi="Times New Roman"/>
          <w:sz w:val="24"/>
          <w:szCs w:val="24"/>
          <w:vertAlign w:val="superscript"/>
        </w:rPr>
        <w:footnoteReference w:customMarkFollows="0" w:id="25"/>
      </w:r>
      <w:r w:rsidDel="00000000" w:rsidR="00000000" w:rsidRPr="00000000">
        <w:rPr>
          <w:rFonts w:ascii="Times New Roman" w:cs="Times New Roman" w:eastAsia="Times New Roman" w:hAnsi="Times New Roman"/>
          <w:sz w:val="24"/>
          <w:szCs w:val="24"/>
          <w:rtl w:val="0"/>
        </w:rPr>
        <w:t xml:space="preserve"> This is further seen in </w:t>
      </w:r>
      <w:r w:rsidDel="00000000" w:rsidR="00000000" w:rsidRPr="00000000">
        <w:rPr>
          <w:rFonts w:ascii="Times New Roman" w:cs="Times New Roman" w:eastAsia="Times New Roman" w:hAnsi="Times New Roman"/>
          <w:i w:val="1"/>
          <w:sz w:val="24"/>
          <w:szCs w:val="24"/>
          <w:rtl w:val="0"/>
        </w:rPr>
        <w:t xml:space="preserve">DRC v Uganda, Rwanda and Burundi,</w:t>
      </w:r>
      <w:r w:rsidDel="00000000" w:rsidR="00000000" w:rsidRPr="00000000">
        <w:rPr>
          <w:rFonts w:ascii="Times New Roman" w:cs="Times New Roman" w:eastAsia="Times New Roman" w:hAnsi="Times New Roman"/>
          <w:i w:val="1"/>
          <w:sz w:val="24"/>
          <w:szCs w:val="24"/>
          <w:vertAlign w:val="superscript"/>
        </w:rPr>
        <w:footnoteReference w:customMarkFollows="0" w:id="26"/>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where Uganda, Burundi and Rwanda were held liable for supporting rebel forces in The DRC.</w:t>
      </w:r>
    </w:p>
    <w:p w:rsidR="00000000" w:rsidDel="00000000" w:rsidP="00000000" w:rsidRDefault="00000000" w:rsidRPr="00000000" w14:paraId="00000117">
      <w:pPr>
        <w:spacing w:line="36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118">
      <w:pPr>
        <w:spacing w:line="36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119">
      <w:pPr>
        <w:pStyle w:val="Heading3"/>
        <w:spacing w:line="360" w:lineRule="auto"/>
        <w:jc w:val="both"/>
        <w:rPr>
          <w:rFonts w:ascii="Times New Roman" w:cs="Times New Roman" w:eastAsia="Times New Roman" w:hAnsi="Times New Roman"/>
          <w:b w:val="1"/>
          <w:color w:val="000000"/>
          <w:sz w:val="24"/>
          <w:szCs w:val="24"/>
        </w:rPr>
      </w:pPr>
      <w:bookmarkStart w:colFirst="0" w:colLast="0" w:name="_2grqrue" w:id="38"/>
      <w:bookmarkEnd w:id="38"/>
      <w:r w:rsidDel="00000000" w:rsidR="00000000" w:rsidRPr="00000000">
        <w:rPr>
          <w:rFonts w:ascii="Times New Roman" w:cs="Times New Roman" w:eastAsia="Times New Roman" w:hAnsi="Times New Roman"/>
          <w:b w:val="1"/>
          <w:color w:val="000000"/>
          <w:sz w:val="24"/>
          <w:szCs w:val="24"/>
          <w:rtl w:val="0"/>
        </w:rPr>
        <w:t xml:space="preserve">1.8.2 THEME 2: THE CONSTITUTION AND NECESSITY OF INDIRECT INTERVENTION</w:t>
      </w:r>
    </w:p>
    <w:p w:rsidR="00000000" w:rsidDel="00000000" w:rsidP="00000000" w:rsidRDefault="00000000" w:rsidRPr="00000000" w14:paraId="0000011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Jyoti Rattan of Punjabi University in India, discusses three types of indirect intervention; Subversive intervention, Economic Intervention and Diplomatic Intervention.</w:t>
      </w:r>
      <w:r w:rsidDel="00000000" w:rsidR="00000000" w:rsidRPr="00000000">
        <w:rPr>
          <w:rFonts w:ascii="Times New Roman" w:cs="Times New Roman" w:eastAsia="Times New Roman" w:hAnsi="Times New Roman"/>
          <w:sz w:val="24"/>
          <w:szCs w:val="24"/>
          <w:vertAlign w:val="superscript"/>
        </w:rPr>
        <w:footnoteReference w:customMarkFollows="0" w:id="27"/>
      </w:r>
      <w:r w:rsidDel="00000000" w:rsidR="00000000" w:rsidRPr="00000000">
        <w:rPr>
          <w:rFonts w:ascii="Times New Roman" w:cs="Times New Roman" w:eastAsia="Times New Roman" w:hAnsi="Times New Roman"/>
          <w:sz w:val="24"/>
          <w:szCs w:val="24"/>
          <w:rtl w:val="0"/>
        </w:rPr>
        <w:t xml:space="preserve"> Quincy Wright states that the issue of subversive intervention (also known as indirect intervention) is one of the most difficult problems in international law.</w:t>
      </w:r>
      <w:r w:rsidDel="00000000" w:rsidR="00000000" w:rsidRPr="00000000">
        <w:rPr>
          <w:rFonts w:ascii="Times New Roman" w:cs="Times New Roman" w:eastAsia="Times New Roman" w:hAnsi="Times New Roman"/>
          <w:sz w:val="24"/>
          <w:szCs w:val="24"/>
          <w:vertAlign w:val="superscript"/>
        </w:rPr>
        <w:footnoteReference w:customMarkFollows="0" w:id="28"/>
      </w:r>
      <w:r w:rsidDel="00000000" w:rsidR="00000000" w:rsidRPr="00000000">
        <w:rPr>
          <w:rFonts w:ascii="Times New Roman" w:cs="Times New Roman" w:eastAsia="Times New Roman" w:hAnsi="Times New Roman"/>
          <w:sz w:val="24"/>
          <w:szCs w:val="24"/>
          <w:rtl w:val="0"/>
        </w:rPr>
        <w:t xml:space="preserve"> That there exists an obligation to abstain from subversive intervention, that is, any form of propaganda, legislative action or official statements that would otherwise promote treason, sedition or rebellion against the government,</w:t>
      </w:r>
      <w:r w:rsidDel="00000000" w:rsidR="00000000" w:rsidRPr="00000000">
        <w:rPr>
          <w:rFonts w:ascii="Times New Roman" w:cs="Times New Roman" w:eastAsia="Times New Roman" w:hAnsi="Times New Roman"/>
          <w:sz w:val="24"/>
          <w:szCs w:val="24"/>
          <w:vertAlign w:val="superscript"/>
        </w:rPr>
        <w:footnoteReference w:customMarkFollows="0" w:id="29"/>
      </w:r>
      <w:r w:rsidDel="00000000" w:rsidR="00000000" w:rsidRPr="00000000">
        <w:rPr>
          <w:rFonts w:ascii="Times New Roman" w:cs="Times New Roman" w:eastAsia="Times New Roman" w:hAnsi="Times New Roman"/>
          <w:sz w:val="24"/>
          <w:szCs w:val="24"/>
          <w:rtl w:val="0"/>
        </w:rPr>
        <w:t xml:space="preserve">.This is by virtue of the state’s sovereignty. </w:t>
      </w:r>
    </w:p>
    <w:p w:rsidR="00000000" w:rsidDel="00000000" w:rsidP="00000000" w:rsidRDefault="00000000" w:rsidRPr="00000000" w14:paraId="0000011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as far as economic intervention is viewed as a type of indirect intervention, Rattan states that it involves the imposition of sanctions, boycotts and embargoes by interfering with trade and shipping and by the denial of access by land and water.</w:t>
      </w:r>
      <w:r w:rsidDel="00000000" w:rsidR="00000000" w:rsidRPr="00000000">
        <w:rPr>
          <w:rFonts w:ascii="Times New Roman" w:cs="Times New Roman" w:eastAsia="Times New Roman" w:hAnsi="Times New Roman"/>
          <w:sz w:val="24"/>
          <w:szCs w:val="24"/>
          <w:vertAlign w:val="superscript"/>
        </w:rPr>
        <w:footnoteReference w:customMarkFollows="0" w:id="30"/>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1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as far as diplomatic intervention is concerned,the Vienna Treaty on Diplomatic Relations,</w:t>
      </w:r>
      <w:r w:rsidDel="00000000" w:rsidR="00000000" w:rsidRPr="00000000">
        <w:rPr>
          <w:rFonts w:ascii="Times New Roman" w:cs="Times New Roman" w:eastAsia="Times New Roman" w:hAnsi="Times New Roman"/>
          <w:sz w:val="24"/>
          <w:szCs w:val="24"/>
          <w:vertAlign w:val="superscript"/>
        </w:rPr>
        <w:footnoteReference w:customMarkFollows="0" w:id="31"/>
      </w:r>
      <w:r w:rsidDel="00000000" w:rsidR="00000000" w:rsidRPr="00000000">
        <w:rPr>
          <w:rFonts w:ascii="Times New Roman" w:cs="Times New Roman" w:eastAsia="Times New Roman" w:hAnsi="Times New Roman"/>
          <w:sz w:val="24"/>
          <w:szCs w:val="24"/>
          <w:rtl w:val="0"/>
        </w:rPr>
        <w:t xml:space="preserve"> provides for grounds to declare a diplomatic officer </w:t>
      </w:r>
      <w:r w:rsidDel="00000000" w:rsidR="00000000" w:rsidRPr="00000000">
        <w:rPr>
          <w:rFonts w:ascii="Times New Roman" w:cs="Times New Roman" w:eastAsia="Times New Roman" w:hAnsi="Times New Roman"/>
          <w:i w:val="1"/>
          <w:sz w:val="24"/>
          <w:szCs w:val="24"/>
          <w:rtl w:val="0"/>
        </w:rPr>
        <w:t xml:space="preserve"> persona non grata</w:t>
      </w:r>
      <w:r w:rsidDel="00000000" w:rsidR="00000000" w:rsidRPr="00000000">
        <w:rPr>
          <w:rFonts w:ascii="Times New Roman" w:cs="Times New Roman" w:eastAsia="Times New Roman" w:hAnsi="Times New Roman"/>
          <w:sz w:val="24"/>
          <w:szCs w:val="24"/>
          <w:rtl w:val="0"/>
        </w:rPr>
        <w:t xml:space="preserve"> under Article 9(2). </w:t>
      </w:r>
    </w:p>
    <w:p w:rsidR="00000000" w:rsidDel="00000000" w:rsidP="00000000" w:rsidRDefault="00000000" w:rsidRPr="00000000" w14:paraId="0000011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Despite the dire effects that indirect intervention has on states and their sovereignty, an emerging principle of international law; The Responsibility to Protect (R2P) is viewed as a necessity for indirect intervention. The novelty of this principle includes the idea of a state’s obligation to not only protect the welfare and human rights of people under its territory but also, to protect humanity in the wider international realm.</w:t>
      </w:r>
      <w:r w:rsidDel="00000000" w:rsidR="00000000" w:rsidRPr="00000000">
        <w:rPr>
          <w:rFonts w:ascii="Times New Roman" w:cs="Times New Roman" w:eastAsia="Times New Roman" w:hAnsi="Times New Roman"/>
          <w:sz w:val="24"/>
          <w:szCs w:val="24"/>
          <w:vertAlign w:val="superscript"/>
        </w:rPr>
        <w:footnoteReference w:customMarkFollows="0" w:id="32"/>
      </w:r>
      <w:r w:rsidDel="00000000" w:rsidR="00000000" w:rsidRPr="00000000">
        <w:rPr>
          <w:rtl w:val="0"/>
        </w:rPr>
      </w:r>
    </w:p>
    <w:p w:rsidR="00000000" w:rsidDel="00000000" w:rsidP="00000000" w:rsidRDefault="00000000" w:rsidRPr="00000000" w14:paraId="0000011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Louise Arbour, of the International Crisis Group, said that the principle of the Responsibility to Protect,is the most important and imaginative doctrine to emerge on the international scene for decades. </w:t>
      </w:r>
      <w:r w:rsidDel="00000000" w:rsidR="00000000" w:rsidRPr="00000000">
        <w:rPr>
          <w:rFonts w:ascii="Times New Roman" w:cs="Times New Roman" w:eastAsia="Times New Roman" w:hAnsi="Times New Roman"/>
          <w:sz w:val="24"/>
          <w:szCs w:val="24"/>
          <w:vertAlign w:val="superscript"/>
        </w:rPr>
        <w:footnoteReference w:customMarkFollows="0" w:id="33"/>
      </w:r>
      <w:r w:rsidDel="00000000" w:rsidR="00000000" w:rsidRPr="00000000">
        <w:rPr>
          <w:rtl w:val="0"/>
        </w:rPr>
      </w:r>
    </w:p>
    <w:p w:rsidR="00000000" w:rsidDel="00000000" w:rsidP="00000000" w:rsidRDefault="00000000" w:rsidRPr="00000000" w14:paraId="0000011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Anne-Marie Slaughter, from Princeton University, has called it the most important shift in our conception of sovereignty since the Treaty of Westphalia in 1648.</w:t>
      </w:r>
      <w:r w:rsidDel="00000000" w:rsidR="00000000" w:rsidRPr="00000000">
        <w:rPr>
          <w:rFonts w:ascii="Times New Roman" w:cs="Times New Roman" w:eastAsia="Times New Roman" w:hAnsi="Times New Roman"/>
          <w:sz w:val="24"/>
          <w:szCs w:val="24"/>
          <w:vertAlign w:val="superscript"/>
        </w:rPr>
        <w:footnoteReference w:customMarkFollows="0" w:id="34"/>
      </w:r>
      <w:r w:rsidDel="00000000" w:rsidR="00000000" w:rsidRPr="00000000">
        <w:rPr>
          <w:rtl w:val="0"/>
        </w:rPr>
      </w:r>
    </w:p>
    <w:p w:rsidR="00000000" w:rsidDel="00000000" w:rsidP="00000000" w:rsidRDefault="00000000" w:rsidRPr="00000000" w14:paraId="0000012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1">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2">
      <w:pPr>
        <w:pStyle w:val="Heading3"/>
        <w:spacing w:line="360" w:lineRule="auto"/>
        <w:jc w:val="both"/>
        <w:rPr>
          <w:rFonts w:ascii="Times New Roman" w:cs="Times New Roman" w:eastAsia="Times New Roman" w:hAnsi="Times New Roman"/>
          <w:b w:val="1"/>
          <w:color w:val="000000"/>
          <w:sz w:val="24"/>
          <w:szCs w:val="24"/>
        </w:rPr>
      </w:pPr>
      <w:bookmarkStart w:colFirst="0" w:colLast="0" w:name="_vx1227" w:id="39"/>
      <w:bookmarkEnd w:id="39"/>
      <w:r w:rsidDel="00000000" w:rsidR="00000000" w:rsidRPr="00000000">
        <w:rPr>
          <w:rFonts w:ascii="Times New Roman" w:cs="Times New Roman" w:eastAsia="Times New Roman" w:hAnsi="Times New Roman"/>
          <w:b w:val="1"/>
          <w:color w:val="000000"/>
          <w:sz w:val="24"/>
          <w:szCs w:val="24"/>
          <w:rtl w:val="0"/>
        </w:rPr>
        <w:t xml:space="preserve">1.8.3 THEME 3: PARAMETRES OF INDIRECT INTERVENTION</w:t>
      </w:r>
    </w:p>
    <w:p w:rsidR="00000000" w:rsidDel="00000000" w:rsidP="00000000" w:rsidRDefault="00000000" w:rsidRPr="00000000" w14:paraId="0000012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as far as the legality of R2P goes, in tandem with it acting as a necessity for indirect intervention under the principle of non-intervention, the novelty of the concept has however been questioned by several scholars. </w:t>
      </w:r>
    </w:p>
    <w:p w:rsidR="00000000" w:rsidDel="00000000" w:rsidP="00000000" w:rsidRDefault="00000000" w:rsidRPr="00000000" w14:paraId="0000012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has been alleged that there logically lacks any clear consequences, on the failure to implement the R2P concept.</w:t>
      </w:r>
      <w:r w:rsidDel="00000000" w:rsidR="00000000" w:rsidRPr="00000000">
        <w:rPr>
          <w:rFonts w:ascii="Times New Roman" w:cs="Times New Roman" w:eastAsia="Times New Roman" w:hAnsi="Times New Roman"/>
          <w:sz w:val="24"/>
          <w:szCs w:val="24"/>
          <w:vertAlign w:val="superscript"/>
        </w:rPr>
        <w:footnoteReference w:customMarkFollows="0" w:id="35"/>
      </w:r>
      <w:r w:rsidDel="00000000" w:rsidR="00000000" w:rsidRPr="00000000">
        <w:rPr>
          <w:rFonts w:ascii="Times New Roman" w:cs="Times New Roman" w:eastAsia="Times New Roman" w:hAnsi="Times New Roman"/>
          <w:sz w:val="24"/>
          <w:szCs w:val="24"/>
          <w:rtl w:val="0"/>
        </w:rPr>
        <w:t xml:space="preserve"> Anne Orford, however, contradicts this erroneous view that the concept lacks any normative value, or significance thereof, due to the misconception that it does not impose any new binding obligations on Regional bodies or States.</w:t>
      </w:r>
      <w:r w:rsidDel="00000000" w:rsidR="00000000" w:rsidRPr="00000000">
        <w:rPr>
          <w:rFonts w:ascii="Times New Roman" w:cs="Times New Roman" w:eastAsia="Times New Roman" w:hAnsi="Times New Roman"/>
          <w:sz w:val="24"/>
          <w:szCs w:val="24"/>
          <w:vertAlign w:val="superscript"/>
        </w:rPr>
        <w:footnoteReference w:customMarkFollows="0" w:id="36"/>
      </w:r>
      <w:r w:rsidDel="00000000" w:rsidR="00000000" w:rsidRPr="00000000">
        <w:rPr>
          <w:rFonts w:ascii="Times New Roman" w:cs="Times New Roman" w:eastAsia="Times New Roman" w:hAnsi="Times New Roman"/>
          <w:sz w:val="24"/>
          <w:szCs w:val="24"/>
          <w:rtl w:val="0"/>
        </w:rPr>
        <w:t xml:space="preserve"> She does this by pointing out that it raises significant legal issues, despite not translating to binding legal obligations.</w:t>
      </w:r>
      <w:r w:rsidDel="00000000" w:rsidR="00000000" w:rsidRPr="00000000">
        <w:rPr>
          <w:rFonts w:ascii="Times New Roman" w:cs="Times New Roman" w:eastAsia="Times New Roman" w:hAnsi="Times New Roman"/>
          <w:sz w:val="24"/>
          <w:szCs w:val="24"/>
          <w:vertAlign w:val="superscript"/>
        </w:rPr>
        <w:footnoteReference w:customMarkFollows="0" w:id="37"/>
      </w:r>
      <w:r w:rsidDel="00000000" w:rsidR="00000000" w:rsidRPr="00000000">
        <w:rPr>
          <w:rFonts w:ascii="Times New Roman" w:cs="Times New Roman" w:eastAsia="Times New Roman" w:hAnsi="Times New Roman"/>
          <w:sz w:val="24"/>
          <w:szCs w:val="24"/>
          <w:rtl w:val="0"/>
        </w:rPr>
        <w:t xml:space="preserve"> She further observes that R2P represents a form of law that grants powers and provides jurisdiction to the international community, for intervention purposes.</w:t>
      </w:r>
      <w:r w:rsidDel="00000000" w:rsidR="00000000" w:rsidRPr="00000000">
        <w:rPr>
          <w:rFonts w:ascii="Times New Roman" w:cs="Times New Roman" w:eastAsia="Times New Roman" w:hAnsi="Times New Roman"/>
          <w:sz w:val="24"/>
          <w:szCs w:val="24"/>
          <w:vertAlign w:val="superscript"/>
        </w:rPr>
        <w:footnoteReference w:customMarkFollows="0" w:id="38"/>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2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Commitment to R2P  has been reaffirmed severally, in the international law sphere. This has chiefly been done by the UNGA,</w:t>
      </w:r>
      <w:r w:rsidDel="00000000" w:rsidR="00000000" w:rsidRPr="00000000">
        <w:rPr>
          <w:rFonts w:ascii="Times New Roman" w:cs="Times New Roman" w:eastAsia="Times New Roman" w:hAnsi="Times New Roman"/>
          <w:sz w:val="24"/>
          <w:szCs w:val="24"/>
          <w:vertAlign w:val="superscript"/>
        </w:rPr>
        <w:footnoteReference w:customMarkFollows="0" w:id="39"/>
      </w:r>
      <w:r w:rsidDel="00000000" w:rsidR="00000000" w:rsidRPr="00000000">
        <w:rPr>
          <w:rFonts w:ascii="Times New Roman" w:cs="Times New Roman" w:eastAsia="Times New Roman" w:hAnsi="Times New Roman"/>
          <w:sz w:val="24"/>
          <w:szCs w:val="24"/>
          <w:rtl w:val="0"/>
        </w:rPr>
        <w:t xml:space="preserve"> and despite its resolutions not being binding upon States, they constitute a significant part of State practice and international principles.</w:t>
      </w:r>
      <w:r w:rsidDel="00000000" w:rsidR="00000000" w:rsidRPr="00000000">
        <w:rPr>
          <w:rFonts w:ascii="Times New Roman" w:cs="Times New Roman" w:eastAsia="Times New Roman" w:hAnsi="Times New Roman"/>
          <w:sz w:val="24"/>
          <w:szCs w:val="24"/>
          <w:vertAlign w:val="superscript"/>
        </w:rPr>
        <w:footnoteReference w:customMarkFollows="0" w:id="40"/>
      </w:r>
      <w:r w:rsidDel="00000000" w:rsidR="00000000" w:rsidRPr="00000000">
        <w:rPr>
          <w:rFonts w:ascii="Times New Roman" w:cs="Times New Roman" w:eastAsia="Times New Roman" w:hAnsi="Times New Roman"/>
          <w:sz w:val="24"/>
          <w:szCs w:val="24"/>
          <w:rtl w:val="0"/>
        </w:rPr>
        <w:t xml:space="preserve"> This is key as</w:t>
      </w:r>
      <w:r w:rsidDel="00000000" w:rsidR="00000000" w:rsidRPr="00000000">
        <w:rPr>
          <w:rFonts w:ascii="Times New Roman" w:cs="Times New Roman" w:eastAsia="Times New Roman" w:hAnsi="Times New Roman"/>
          <w:i w:val="1"/>
          <w:sz w:val="24"/>
          <w:szCs w:val="24"/>
          <w:rtl w:val="0"/>
        </w:rPr>
        <w:t xml:space="preserve"> Opinio juris sive necessitatis </w:t>
      </w:r>
      <w:r w:rsidDel="00000000" w:rsidR="00000000" w:rsidRPr="00000000">
        <w:rPr>
          <w:rFonts w:ascii="Times New Roman" w:cs="Times New Roman" w:eastAsia="Times New Roman" w:hAnsi="Times New Roman"/>
          <w:sz w:val="24"/>
          <w:szCs w:val="24"/>
          <w:rtl w:val="0"/>
        </w:rPr>
        <w:t xml:space="preserve">and State practice are essential in the development of customary international law.</w:t>
      </w:r>
      <w:r w:rsidDel="00000000" w:rsidR="00000000" w:rsidRPr="00000000">
        <w:rPr>
          <w:rFonts w:ascii="Times New Roman" w:cs="Times New Roman" w:eastAsia="Times New Roman" w:hAnsi="Times New Roman"/>
          <w:sz w:val="24"/>
          <w:szCs w:val="24"/>
          <w:vertAlign w:val="superscript"/>
        </w:rPr>
        <w:footnoteReference w:customMarkFollows="0" w:id="41"/>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2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so far as parameters of R2P are concerned, the legal tension between R2P and sovereignty is first discussed. The </w:t>
      </w:r>
      <w:r w:rsidDel="00000000" w:rsidR="00000000" w:rsidRPr="00000000">
        <w:rPr>
          <w:rFonts w:ascii="Times New Roman" w:cs="Times New Roman" w:eastAsia="Times New Roman" w:hAnsi="Times New Roman"/>
          <w:sz w:val="24"/>
          <w:szCs w:val="24"/>
          <w:highlight w:val="white"/>
          <w:rtl w:val="0"/>
        </w:rPr>
        <w:t xml:space="preserve">International Commission on Intervention and State Sovereignty (</w:t>
      </w:r>
      <w:r w:rsidDel="00000000" w:rsidR="00000000" w:rsidRPr="00000000">
        <w:rPr>
          <w:rFonts w:ascii="Times New Roman" w:cs="Times New Roman" w:eastAsia="Times New Roman" w:hAnsi="Times New Roman"/>
          <w:sz w:val="24"/>
          <w:szCs w:val="24"/>
          <w:rtl w:val="0"/>
        </w:rPr>
        <w:t xml:space="preserve">ICISS) Report on R2P describes the breach of sovereignty as the inability of a state to protect its own.</w:t>
      </w:r>
      <w:r w:rsidDel="00000000" w:rsidR="00000000" w:rsidRPr="00000000">
        <w:rPr>
          <w:rFonts w:ascii="Times New Roman" w:cs="Times New Roman" w:eastAsia="Times New Roman" w:hAnsi="Times New Roman"/>
          <w:sz w:val="24"/>
          <w:szCs w:val="24"/>
          <w:vertAlign w:val="superscript"/>
        </w:rPr>
        <w:footnoteReference w:customMarkFollows="0" w:id="42"/>
      </w:r>
      <w:r w:rsidDel="00000000" w:rsidR="00000000" w:rsidRPr="00000000">
        <w:rPr>
          <w:rFonts w:ascii="Times New Roman" w:cs="Times New Roman" w:eastAsia="Times New Roman" w:hAnsi="Times New Roman"/>
          <w:sz w:val="24"/>
          <w:szCs w:val="24"/>
          <w:rtl w:val="0"/>
        </w:rPr>
        <w:t xml:space="preserve"> When a state for whatever reason, fails to carry out this responsibility, then </w:t>
      </w:r>
      <w:r w:rsidDel="00000000" w:rsidR="00000000" w:rsidRPr="00000000">
        <w:rPr>
          <w:rFonts w:ascii="Times New Roman" w:cs="Times New Roman" w:eastAsia="Times New Roman" w:hAnsi="Times New Roman"/>
          <w:i w:val="1"/>
          <w:sz w:val="24"/>
          <w:szCs w:val="24"/>
          <w:rtl w:val="0"/>
        </w:rPr>
        <w:t xml:space="preserve">“the principle of non-intervention yields to the international responsibility to protect.”</w:t>
      </w:r>
      <w:r w:rsidDel="00000000" w:rsidR="00000000" w:rsidRPr="00000000">
        <w:rPr>
          <w:rFonts w:ascii="Times New Roman" w:cs="Times New Roman" w:eastAsia="Times New Roman" w:hAnsi="Times New Roman"/>
          <w:sz w:val="24"/>
          <w:szCs w:val="24"/>
          <w:vertAlign w:val="superscript"/>
        </w:rPr>
        <w:footnoteReference w:customMarkFollows="0" w:id="43"/>
      </w:r>
      <w:r w:rsidDel="00000000" w:rsidR="00000000" w:rsidRPr="00000000">
        <w:rPr>
          <w:rFonts w:ascii="Times New Roman" w:cs="Times New Roman" w:eastAsia="Times New Roman" w:hAnsi="Times New Roman"/>
          <w:sz w:val="24"/>
          <w:szCs w:val="24"/>
          <w:rtl w:val="0"/>
        </w:rPr>
        <w:t xml:space="preserve"> This therefore justifies the argument that R2P does not breach sovereignty but comes into action once sovereignty has already been breached by states.</w:t>
      </w:r>
    </w:p>
    <w:p w:rsidR="00000000" w:rsidDel="00000000" w:rsidP="00000000" w:rsidRDefault="00000000" w:rsidRPr="00000000" w14:paraId="0000012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Eventually, two parameters are set for indirect intervention, namely; </w:t>
      </w:r>
    </w:p>
    <w:p w:rsidR="00000000" w:rsidDel="00000000" w:rsidP="00000000" w:rsidRDefault="00000000" w:rsidRPr="00000000" w14:paraId="00000128">
      <w:pPr>
        <w:numPr>
          <w:ilvl w:val="0"/>
          <w:numId w:val="6"/>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That indirect intervention shall only be allowed under international law if and when the UN Security Council authorizes so to prevent mass atrocities such as genocide, ethnic cleansing, war crimes and crimes against humanity.</w:t>
      </w:r>
    </w:p>
    <w:p w:rsidR="00000000" w:rsidDel="00000000" w:rsidP="00000000" w:rsidRDefault="00000000" w:rsidRPr="00000000" w14:paraId="00000129">
      <w:pPr>
        <w:numPr>
          <w:ilvl w:val="0"/>
          <w:numId w:val="6"/>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That all activities discussed under subversive intervention, economic intervention and diplomatic intervention, of one state to that of another state’s affairs, outside the realms of R2P, shall be deemed ultra vires and hence contravening the principle of non-intervention, more so that of indirect intervention.</w:t>
      </w:r>
    </w:p>
    <w:p w:rsidR="00000000" w:rsidDel="00000000" w:rsidP="00000000" w:rsidRDefault="00000000" w:rsidRPr="00000000" w14:paraId="0000012A">
      <w:pPr>
        <w:spacing w:line="36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12B">
      <w:pPr>
        <w:spacing w:line="36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12C">
      <w:pPr>
        <w:pStyle w:val="Heading2"/>
        <w:rPr>
          <w:rFonts w:ascii="Times New Roman" w:cs="Times New Roman" w:eastAsia="Times New Roman" w:hAnsi="Times New Roman"/>
          <w:b w:val="1"/>
          <w:sz w:val="24"/>
          <w:szCs w:val="24"/>
        </w:rPr>
      </w:pPr>
      <w:bookmarkStart w:colFirst="0" w:colLast="0" w:name="_3fwokq0" w:id="40"/>
      <w:bookmarkEnd w:id="40"/>
      <w:r w:rsidDel="00000000" w:rsidR="00000000" w:rsidRPr="00000000">
        <w:rPr>
          <w:rFonts w:ascii="Times New Roman" w:cs="Times New Roman" w:eastAsia="Times New Roman" w:hAnsi="Times New Roman"/>
          <w:b w:val="1"/>
          <w:sz w:val="24"/>
          <w:szCs w:val="24"/>
          <w:rtl w:val="0"/>
        </w:rPr>
        <w:t xml:space="preserve">1.9 PART 3:RESEARCH AND DESIGN METHODOLOGY</w:t>
      </w:r>
    </w:p>
    <w:p w:rsidR="00000000" w:rsidDel="00000000" w:rsidP="00000000" w:rsidRDefault="00000000" w:rsidRPr="00000000" w14:paraId="0000012D">
      <w:pPr>
        <w:pStyle w:val="Subtitle"/>
        <w:spacing w:line="360" w:lineRule="auto"/>
        <w:jc w:val="both"/>
        <w:rPr>
          <w:rFonts w:ascii="Times New Roman" w:cs="Times New Roman" w:eastAsia="Times New Roman" w:hAnsi="Times New Roman"/>
          <w:color w:val="000000"/>
          <w:sz w:val="24"/>
          <w:szCs w:val="24"/>
        </w:rPr>
      </w:pPr>
      <w:bookmarkStart w:colFirst="0" w:colLast="0" w:name="_1v1yuxt" w:id="41"/>
      <w:bookmarkEnd w:id="41"/>
      <w:r w:rsidDel="00000000" w:rsidR="00000000" w:rsidRPr="00000000">
        <w:rPr>
          <w:rFonts w:ascii="Times New Roman" w:cs="Times New Roman" w:eastAsia="Times New Roman" w:hAnsi="Times New Roman"/>
          <w:color w:val="000000"/>
          <w:sz w:val="24"/>
          <w:szCs w:val="24"/>
          <w:rtl w:val="0"/>
        </w:rPr>
        <w:t xml:space="preserve">Qualitative research design shall be used, as it is regarded as idiographic research. It studies individual cases or events.</w:t>
      </w:r>
      <w:r w:rsidDel="00000000" w:rsidR="00000000" w:rsidRPr="00000000">
        <w:rPr>
          <w:rFonts w:ascii="Times New Roman" w:cs="Times New Roman" w:eastAsia="Times New Roman" w:hAnsi="Times New Roman"/>
          <w:color w:val="000000"/>
          <w:sz w:val="24"/>
          <w:szCs w:val="24"/>
          <w:vertAlign w:val="superscript"/>
        </w:rPr>
        <w:footnoteReference w:customMarkFollows="0" w:id="44"/>
      </w:r>
      <w:r w:rsidDel="00000000" w:rsidR="00000000" w:rsidRPr="00000000">
        <w:rPr>
          <w:rFonts w:ascii="Times New Roman" w:cs="Times New Roman" w:eastAsia="Times New Roman" w:hAnsi="Times New Roman"/>
          <w:color w:val="000000"/>
          <w:sz w:val="24"/>
          <w:szCs w:val="24"/>
          <w:rtl w:val="0"/>
        </w:rPr>
        <w:t xml:space="preserve"> It is also known as ‘interactive approach’ and has a flexible structure that enables one to construct and deconstruct research to a great extent.</w:t>
      </w:r>
      <w:r w:rsidDel="00000000" w:rsidR="00000000" w:rsidRPr="00000000">
        <w:rPr>
          <w:rFonts w:ascii="Times New Roman" w:cs="Times New Roman" w:eastAsia="Times New Roman" w:hAnsi="Times New Roman"/>
          <w:color w:val="000000"/>
          <w:sz w:val="24"/>
          <w:szCs w:val="24"/>
          <w:vertAlign w:val="superscript"/>
        </w:rPr>
        <w:footnoteReference w:customMarkFollows="0" w:id="45"/>
      </w:r>
      <w:r w:rsidDel="00000000" w:rsidR="00000000" w:rsidRPr="00000000">
        <w:rPr>
          <w:rFonts w:ascii="Times New Roman" w:cs="Times New Roman" w:eastAsia="Times New Roman" w:hAnsi="Times New Roman"/>
          <w:color w:val="000000"/>
          <w:sz w:val="24"/>
          <w:szCs w:val="24"/>
          <w:rtl w:val="0"/>
        </w:rPr>
        <w:t xml:space="preserve"> This will enable a thorough and appropriate analysis of issues in a bid to easily put across the principle of non-intervention and the solution sought, in so far as its parameters are concerned.</w:t>
      </w:r>
    </w:p>
    <w:p w:rsidR="00000000" w:rsidDel="00000000" w:rsidP="00000000" w:rsidRDefault="00000000" w:rsidRPr="00000000" w14:paraId="0000012E">
      <w:pPr>
        <w:pStyle w:val="Subtitle"/>
        <w:spacing w:line="360" w:lineRule="auto"/>
        <w:jc w:val="both"/>
        <w:rPr>
          <w:rFonts w:ascii="Times New Roman" w:cs="Times New Roman" w:eastAsia="Times New Roman" w:hAnsi="Times New Roman"/>
          <w:color w:val="000000"/>
          <w:sz w:val="24"/>
          <w:szCs w:val="24"/>
        </w:rPr>
      </w:pPr>
      <w:bookmarkStart w:colFirst="0" w:colLast="0" w:name="_4f1mdlm" w:id="42"/>
      <w:bookmarkEnd w:id="42"/>
      <w:r w:rsidDel="00000000" w:rsidR="00000000" w:rsidRPr="00000000">
        <w:rPr>
          <w:rFonts w:ascii="Times New Roman" w:cs="Times New Roman" w:eastAsia="Times New Roman" w:hAnsi="Times New Roman"/>
          <w:color w:val="000000"/>
          <w:sz w:val="24"/>
          <w:szCs w:val="24"/>
          <w:rtl w:val="0"/>
        </w:rPr>
        <w:t xml:space="preserve">I will further use desktop research with the aid of the internet to collect data in so far as the retrieving of articles and online journals from various scholars is concerned. I will also use various websites to retrieve case reports and their analysis as I seek to clear the current ambiguity of what constitutes indirect intervention.</w:t>
      </w:r>
    </w:p>
    <w:p w:rsidR="00000000" w:rsidDel="00000000" w:rsidP="00000000" w:rsidRDefault="00000000" w:rsidRPr="00000000" w14:paraId="0000012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Strathmore University Library shall also be used to access resources such as books, hard copy journals and newspaper articles for my literature review.</w:t>
      </w:r>
    </w:p>
    <w:p w:rsidR="00000000" w:rsidDel="00000000" w:rsidP="00000000" w:rsidRDefault="00000000" w:rsidRPr="00000000" w14:paraId="0000013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1">
      <w:pPr>
        <w:pStyle w:val="Heading2"/>
        <w:rPr>
          <w:rFonts w:ascii="Times New Roman" w:cs="Times New Roman" w:eastAsia="Times New Roman" w:hAnsi="Times New Roman"/>
          <w:b w:val="1"/>
          <w:sz w:val="24"/>
          <w:szCs w:val="24"/>
        </w:rPr>
      </w:pPr>
      <w:bookmarkStart w:colFirst="0" w:colLast="0" w:name="_2u6wntf" w:id="43"/>
      <w:bookmarkEnd w:id="43"/>
      <w:r w:rsidDel="00000000" w:rsidR="00000000" w:rsidRPr="00000000">
        <w:rPr>
          <w:rFonts w:ascii="Times New Roman" w:cs="Times New Roman" w:eastAsia="Times New Roman" w:hAnsi="Times New Roman"/>
          <w:b w:val="1"/>
          <w:sz w:val="24"/>
          <w:szCs w:val="24"/>
          <w:rtl w:val="0"/>
        </w:rPr>
        <w:t xml:space="preserve">1.10 ASSUMPTIONS</w:t>
      </w:r>
    </w:p>
    <w:p w:rsidR="00000000" w:rsidDel="00000000" w:rsidP="00000000" w:rsidRDefault="00000000" w:rsidRPr="00000000" w14:paraId="00000132">
      <w:pPr>
        <w:pStyle w:val="Subtitle"/>
        <w:spacing w:line="360" w:lineRule="auto"/>
        <w:jc w:val="both"/>
        <w:rPr>
          <w:rFonts w:ascii="Times New Roman" w:cs="Times New Roman" w:eastAsia="Times New Roman" w:hAnsi="Times New Roman"/>
          <w:color w:val="000000"/>
          <w:sz w:val="24"/>
          <w:szCs w:val="24"/>
        </w:rPr>
      </w:pPr>
      <w:bookmarkStart w:colFirst="0" w:colLast="0" w:name="_19c6y18" w:id="44"/>
      <w:bookmarkEnd w:id="44"/>
      <w:r w:rsidDel="00000000" w:rsidR="00000000" w:rsidRPr="00000000">
        <w:rPr>
          <w:rFonts w:ascii="Times New Roman" w:cs="Times New Roman" w:eastAsia="Times New Roman" w:hAnsi="Times New Roman"/>
          <w:color w:val="000000"/>
          <w:sz w:val="24"/>
          <w:szCs w:val="24"/>
          <w:rtl w:val="0"/>
        </w:rPr>
        <w:t xml:space="preserve">The following shall be assumed through the entire course of this dissertation writing;</w:t>
      </w:r>
    </w:p>
    <w:p w:rsidR="00000000" w:rsidDel="00000000" w:rsidP="00000000" w:rsidRDefault="00000000" w:rsidRPr="00000000" w14:paraId="00000133">
      <w:pPr>
        <w:numPr>
          <w:ilvl w:val="0"/>
          <w:numId w:val="3"/>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That States have an absolute sovereign right that cannot be overridden by any other right.</w:t>
      </w:r>
    </w:p>
    <w:p w:rsidR="00000000" w:rsidDel="00000000" w:rsidP="00000000" w:rsidRDefault="00000000" w:rsidRPr="00000000" w14:paraId="00000134">
      <w:pPr>
        <w:numPr>
          <w:ilvl w:val="0"/>
          <w:numId w:val="3"/>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That the principle of non- intervention is an internationally recognized principle placed to ensure friendly relations among states in the international sphere.</w:t>
      </w:r>
    </w:p>
    <w:p w:rsidR="00000000" w:rsidDel="00000000" w:rsidP="00000000" w:rsidRDefault="00000000" w:rsidRPr="00000000" w14:paraId="00000135">
      <w:pPr>
        <w:pStyle w:val="Subtitle"/>
        <w:spacing w:line="360" w:lineRule="auto"/>
        <w:jc w:val="both"/>
        <w:rPr>
          <w:rFonts w:ascii="Times New Roman" w:cs="Times New Roman" w:eastAsia="Times New Roman" w:hAnsi="Times New Roman"/>
          <w:b w:val="1"/>
          <w:color w:val="000000"/>
          <w:sz w:val="28"/>
          <w:szCs w:val="28"/>
          <w:u w:val="single"/>
        </w:rPr>
      </w:pPr>
      <w:bookmarkStart w:colFirst="0" w:colLast="0" w:name="_3tbugp1" w:id="45"/>
      <w:bookmarkEnd w:id="45"/>
      <w:r w:rsidDel="00000000" w:rsidR="00000000" w:rsidRPr="00000000">
        <w:rPr>
          <w:rtl w:val="0"/>
        </w:rPr>
      </w:r>
    </w:p>
    <w:p w:rsidR="00000000" w:rsidDel="00000000" w:rsidP="00000000" w:rsidRDefault="00000000" w:rsidRPr="00000000" w14:paraId="00000136">
      <w:pPr>
        <w:pStyle w:val="Heading2"/>
        <w:rPr>
          <w:rFonts w:ascii="Times New Roman" w:cs="Times New Roman" w:eastAsia="Times New Roman" w:hAnsi="Times New Roman"/>
          <w:b w:val="1"/>
          <w:sz w:val="24"/>
          <w:szCs w:val="24"/>
        </w:rPr>
      </w:pPr>
      <w:bookmarkStart w:colFirst="0" w:colLast="0" w:name="_28h4qwu" w:id="46"/>
      <w:bookmarkEnd w:id="46"/>
      <w:r w:rsidDel="00000000" w:rsidR="00000000" w:rsidRPr="00000000">
        <w:rPr>
          <w:rFonts w:ascii="Times New Roman" w:cs="Times New Roman" w:eastAsia="Times New Roman" w:hAnsi="Times New Roman"/>
          <w:b w:val="1"/>
          <w:sz w:val="24"/>
          <w:szCs w:val="24"/>
          <w:rtl w:val="0"/>
        </w:rPr>
        <w:t xml:space="preserve">1.11 LIMITATIONS </w:t>
      </w:r>
    </w:p>
    <w:p w:rsidR="00000000" w:rsidDel="00000000" w:rsidP="00000000" w:rsidRDefault="00000000" w:rsidRPr="00000000" w14:paraId="0000013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Since there is no set statute defining the parameters and constitution of indirect intervention, the entire research is consequently based on inferences from the courts and various legal scholars who might be biased.</w:t>
      </w:r>
    </w:p>
    <w:p w:rsidR="00000000" w:rsidDel="00000000" w:rsidP="00000000" w:rsidRDefault="00000000" w:rsidRPr="00000000" w14:paraId="00000138">
      <w:pPr>
        <w:spacing w:line="360" w:lineRule="auto"/>
        <w:jc w:val="both"/>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139">
      <w:pPr>
        <w:spacing w:line="360" w:lineRule="auto"/>
        <w:jc w:val="both"/>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13A">
      <w:pPr>
        <w:pStyle w:val="Heading1"/>
        <w:rPr>
          <w:rFonts w:ascii="Times New Roman" w:cs="Times New Roman" w:eastAsia="Times New Roman" w:hAnsi="Times New Roman"/>
          <w:b w:val="1"/>
          <w:sz w:val="28"/>
          <w:szCs w:val="28"/>
        </w:rPr>
      </w:pPr>
      <w:bookmarkStart w:colFirst="0" w:colLast="0" w:name="_nmf14n" w:id="47"/>
      <w:bookmarkEnd w:id="47"/>
      <w:r w:rsidDel="00000000" w:rsidR="00000000" w:rsidRPr="00000000">
        <w:rPr>
          <w:rFonts w:ascii="Times New Roman" w:cs="Times New Roman" w:eastAsia="Times New Roman" w:hAnsi="Times New Roman"/>
          <w:b w:val="1"/>
          <w:sz w:val="28"/>
          <w:szCs w:val="28"/>
          <w:rtl w:val="0"/>
        </w:rPr>
        <w:t xml:space="preserve">CHAPTER 2: THEORETICAL FRAMEWORK AND METHODOLOGY</w:t>
      </w:r>
    </w:p>
    <w:p w:rsidR="00000000" w:rsidDel="00000000" w:rsidP="00000000" w:rsidRDefault="00000000" w:rsidRPr="00000000" w14:paraId="0000013B">
      <w:pPr>
        <w:pStyle w:val="Heading2"/>
        <w:rPr>
          <w:rFonts w:ascii="Times New Roman" w:cs="Times New Roman" w:eastAsia="Times New Roman" w:hAnsi="Times New Roman"/>
          <w:b w:val="1"/>
          <w:sz w:val="24"/>
          <w:szCs w:val="24"/>
        </w:rPr>
      </w:pPr>
      <w:bookmarkStart w:colFirst="0" w:colLast="0" w:name="_37m2jsg" w:id="48"/>
      <w:bookmarkEnd w:id="48"/>
      <w:r w:rsidDel="00000000" w:rsidR="00000000" w:rsidRPr="00000000">
        <w:rPr>
          <w:rFonts w:ascii="Times New Roman" w:cs="Times New Roman" w:eastAsia="Times New Roman" w:hAnsi="Times New Roman"/>
          <w:b w:val="1"/>
          <w:sz w:val="24"/>
          <w:szCs w:val="24"/>
          <w:rtl w:val="0"/>
        </w:rPr>
        <w:t xml:space="preserve">2.1 INTRODUCTION</w:t>
      </w:r>
    </w:p>
    <w:p w:rsidR="00000000" w:rsidDel="00000000" w:rsidP="00000000" w:rsidRDefault="00000000" w:rsidRPr="00000000" w14:paraId="0000013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theoretical frameworks shall be the lense in which I shall determine the necessity of indirect intervention, and set parameters of what it constitutes, under International Law, as they each provide theories that are applicable to the question and give a basis for responding to it. </w:t>
      </w:r>
    </w:p>
    <w:p w:rsidR="00000000" w:rsidDel="00000000" w:rsidP="00000000" w:rsidRDefault="00000000" w:rsidRPr="00000000" w14:paraId="0000013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methods used for this dissertation shall be of a qualitative nature, as they study individual cases and events</w:t>
      </w:r>
      <w:r w:rsidDel="00000000" w:rsidR="00000000" w:rsidRPr="00000000">
        <w:rPr>
          <w:rFonts w:ascii="Times New Roman" w:cs="Times New Roman" w:eastAsia="Times New Roman" w:hAnsi="Times New Roman"/>
          <w:sz w:val="24"/>
          <w:szCs w:val="24"/>
          <w:vertAlign w:val="superscript"/>
        </w:rPr>
        <w:footnoteReference w:customMarkFollows="0" w:id="46"/>
      </w:r>
      <w:r w:rsidDel="00000000" w:rsidR="00000000" w:rsidRPr="00000000">
        <w:rPr>
          <w:rFonts w:ascii="Times New Roman" w:cs="Times New Roman" w:eastAsia="Times New Roman" w:hAnsi="Times New Roman"/>
          <w:sz w:val="24"/>
          <w:szCs w:val="24"/>
          <w:rtl w:val="0"/>
        </w:rPr>
        <w:t xml:space="preserve">. Various cases shall therefore be reviewed in  bid to illustrate the principle of non-intervention, in play.</w:t>
      </w:r>
    </w:p>
    <w:p w:rsidR="00000000" w:rsidDel="00000000" w:rsidP="00000000" w:rsidRDefault="00000000" w:rsidRPr="00000000" w14:paraId="0000013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key theoretical concepts of this dissertation are those discussed by Rationalists and Realists and shall be used as a framework through this entire dissertation. </w:t>
      </w:r>
    </w:p>
    <w:p w:rsidR="00000000" w:rsidDel="00000000" w:rsidP="00000000" w:rsidRDefault="00000000" w:rsidRPr="00000000" w14:paraId="0000013F">
      <w:pPr>
        <w:spacing w:line="36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140">
      <w:pPr>
        <w:pStyle w:val="Heading2"/>
        <w:rPr>
          <w:rFonts w:ascii="Times New Roman" w:cs="Times New Roman" w:eastAsia="Times New Roman" w:hAnsi="Times New Roman"/>
          <w:b w:val="1"/>
          <w:sz w:val="24"/>
          <w:szCs w:val="24"/>
        </w:rPr>
      </w:pPr>
      <w:bookmarkStart w:colFirst="0" w:colLast="0" w:name="_1mrcu09" w:id="49"/>
      <w:bookmarkEnd w:id="49"/>
      <w:r w:rsidDel="00000000" w:rsidR="00000000" w:rsidRPr="00000000">
        <w:rPr>
          <w:rFonts w:ascii="Times New Roman" w:cs="Times New Roman" w:eastAsia="Times New Roman" w:hAnsi="Times New Roman"/>
          <w:b w:val="1"/>
          <w:sz w:val="24"/>
          <w:szCs w:val="24"/>
          <w:rtl w:val="0"/>
        </w:rPr>
        <w:t xml:space="preserve">2.2 REALISTS</w:t>
      </w:r>
    </w:p>
    <w:p w:rsidR="00000000" w:rsidDel="00000000" w:rsidP="00000000" w:rsidRDefault="00000000" w:rsidRPr="00000000" w14:paraId="0000014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Realists define the international law system by anarchy due to the absence of centralized authority. They are of the theory that states are autonomous and sovereign to each other and that sovereignty is untouchable and is certained to all states.</w:t>
      </w:r>
      <w:r w:rsidDel="00000000" w:rsidR="00000000" w:rsidRPr="00000000">
        <w:rPr>
          <w:rFonts w:ascii="Times New Roman" w:cs="Times New Roman" w:eastAsia="Times New Roman" w:hAnsi="Times New Roman"/>
          <w:sz w:val="24"/>
          <w:szCs w:val="24"/>
          <w:vertAlign w:val="superscript"/>
        </w:rPr>
        <w:footnoteReference w:customMarkFollows="0" w:id="47"/>
      </w:r>
      <w:r w:rsidDel="00000000" w:rsidR="00000000" w:rsidRPr="00000000">
        <w:rPr>
          <w:rFonts w:ascii="Times New Roman" w:cs="Times New Roman" w:eastAsia="Times New Roman" w:hAnsi="Times New Roman"/>
          <w:sz w:val="24"/>
          <w:szCs w:val="24"/>
          <w:rtl w:val="0"/>
        </w:rPr>
        <w:t xml:space="preserve"> Their major criticism for state intervention is that it is always guided by interests (such as political ones), and thus can never be purely moral.</w:t>
      </w:r>
      <w:r w:rsidDel="00000000" w:rsidR="00000000" w:rsidRPr="00000000">
        <w:rPr>
          <w:rFonts w:ascii="Times New Roman" w:cs="Times New Roman" w:eastAsia="Times New Roman" w:hAnsi="Times New Roman"/>
          <w:sz w:val="24"/>
          <w:szCs w:val="24"/>
          <w:vertAlign w:val="superscript"/>
        </w:rPr>
        <w:footnoteReference w:customMarkFollows="0" w:id="48"/>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4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They further believe that the only way another state can dictate the affairs of another is through coercion or consent. This is because the world today is full of states with great powers and that states with the greatest economic powers and military might, take the day</w:t>
      </w:r>
      <w:r w:rsidDel="00000000" w:rsidR="00000000" w:rsidRPr="00000000">
        <w:rPr>
          <w:rFonts w:ascii="Times New Roman" w:cs="Times New Roman" w:eastAsia="Times New Roman" w:hAnsi="Times New Roman"/>
          <w:sz w:val="24"/>
          <w:szCs w:val="24"/>
          <w:vertAlign w:val="superscript"/>
        </w:rPr>
        <w:footnoteReference w:customMarkFollows="0" w:id="49"/>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43">
      <w:pPr>
        <w:spacing w:line="360" w:lineRule="auto"/>
        <w:jc w:val="both"/>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sz w:val="24"/>
          <w:szCs w:val="24"/>
          <w:rtl w:val="0"/>
        </w:rPr>
        <w:t xml:space="preserve">This theory justifies my study as it illustrates the need to uphold the principle of non-intervention under international law, which would otherwise be violated to align with states’ political interests. The theory also emphasises the reality of different states levels of power and the threat that it causes to state sovereignty. </w:t>
      </w:r>
      <w:r w:rsidDel="00000000" w:rsidR="00000000" w:rsidRPr="00000000">
        <w:rPr>
          <w:rtl w:val="0"/>
        </w:rPr>
      </w:r>
    </w:p>
    <w:p w:rsidR="00000000" w:rsidDel="00000000" w:rsidP="00000000" w:rsidRDefault="00000000" w:rsidRPr="00000000" w14:paraId="00000144">
      <w:pPr>
        <w:pStyle w:val="Subtitle"/>
        <w:spacing w:line="360" w:lineRule="auto"/>
        <w:jc w:val="both"/>
        <w:rPr>
          <w:rFonts w:ascii="Times New Roman" w:cs="Times New Roman" w:eastAsia="Times New Roman" w:hAnsi="Times New Roman"/>
          <w:b w:val="1"/>
          <w:color w:val="000000"/>
          <w:sz w:val="28"/>
          <w:szCs w:val="28"/>
          <w:u w:val="single"/>
        </w:rPr>
      </w:pPr>
      <w:bookmarkStart w:colFirst="0" w:colLast="0" w:name="_46r0co2" w:id="50"/>
      <w:bookmarkEnd w:id="50"/>
      <w:r w:rsidDel="00000000" w:rsidR="00000000" w:rsidRPr="00000000">
        <w:rPr>
          <w:rtl w:val="0"/>
        </w:rPr>
      </w:r>
    </w:p>
    <w:p w:rsidR="00000000" w:rsidDel="00000000" w:rsidP="00000000" w:rsidRDefault="00000000" w:rsidRPr="00000000" w14:paraId="00000145">
      <w:pPr>
        <w:pStyle w:val="Heading2"/>
        <w:rPr>
          <w:rFonts w:ascii="Times New Roman" w:cs="Times New Roman" w:eastAsia="Times New Roman" w:hAnsi="Times New Roman"/>
          <w:b w:val="1"/>
          <w:sz w:val="24"/>
          <w:szCs w:val="24"/>
        </w:rPr>
      </w:pPr>
      <w:bookmarkStart w:colFirst="0" w:colLast="0" w:name="_2lwamvv" w:id="51"/>
      <w:bookmarkEnd w:id="51"/>
      <w:r w:rsidDel="00000000" w:rsidR="00000000" w:rsidRPr="00000000">
        <w:rPr>
          <w:rFonts w:ascii="Times New Roman" w:cs="Times New Roman" w:eastAsia="Times New Roman" w:hAnsi="Times New Roman"/>
          <w:b w:val="1"/>
          <w:sz w:val="24"/>
          <w:szCs w:val="24"/>
          <w:rtl w:val="0"/>
        </w:rPr>
        <w:t xml:space="preserve">2.3 RATIONALISTS</w:t>
      </w:r>
    </w:p>
    <w:p w:rsidR="00000000" w:rsidDel="00000000" w:rsidP="00000000" w:rsidRDefault="00000000" w:rsidRPr="00000000" w14:paraId="0000014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starting point of rationalism is the belief that the preservation of the state, through respecting its inherent sovereignty, is the backbone of the international society.</w:t>
      </w:r>
      <w:r w:rsidDel="00000000" w:rsidR="00000000" w:rsidRPr="00000000">
        <w:rPr>
          <w:rFonts w:ascii="Times New Roman" w:cs="Times New Roman" w:eastAsia="Times New Roman" w:hAnsi="Times New Roman"/>
          <w:sz w:val="24"/>
          <w:szCs w:val="24"/>
          <w:vertAlign w:val="superscript"/>
        </w:rPr>
        <w:footnoteReference w:customMarkFollows="0" w:id="50"/>
      </w:r>
      <w:r w:rsidDel="00000000" w:rsidR="00000000" w:rsidRPr="00000000">
        <w:rPr>
          <w:rFonts w:ascii="Times New Roman" w:cs="Times New Roman" w:eastAsia="Times New Roman" w:hAnsi="Times New Roman"/>
          <w:sz w:val="24"/>
          <w:szCs w:val="24"/>
          <w:rtl w:val="0"/>
        </w:rPr>
        <w:t xml:space="preserve"> They, however, believe that the sovereignty of a state can be breached in extreme situations and when necessary, such as in the violations of human rights</w:t>
      </w:r>
      <w:r w:rsidDel="00000000" w:rsidR="00000000" w:rsidRPr="00000000">
        <w:rPr>
          <w:rFonts w:ascii="Times New Roman" w:cs="Times New Roman" w:eastAsia="Times New Roman" w:hAnsi="Times New Roman"/>
          <w:sz w:val="24"/>
          <w:szCs w:val="24"/>
          <w:vertAlign w:val="superscript"/>
        </w:rPr>
        <w:footnoteReference w:customMarkFollows="0" w:id="51"/>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4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Realist theory, that the world is full of states with different military and economic powers, illustrates the possibility of interventionist pressures by stronger states on weaker states, despite the sovereignty and autonomy of each state. The rationalist theory of violating a state’s sovereignty by interfering in its domestic affairs, should therefore only be carried out in extreme situations as it states, with set down standards and steps, having been met.</w:t>
      </w:r>
    </w:p>
    <w:p w:rsidR="00000000" w:rsidDel="00000000" w:rsidP="00000000" w:rsidRDefault="00000000" w:rsidRPr="00000000" w14:paraId="0000014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second theory asserts the importance of state sovereignty, however, rationalists believe that state sovereignty can still be and should be violated in extreme situations, insofar as matters of human rights are involved.</w:t>
      </w:r>
    </w:p>
    <w:p w:rsidR="00000000" w:rsidDel="00000000" w:rsidP="00000000" w:rsidRDefault="00000000" w:rsidRPr="00000000" w14:paraId="0000014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is on this premise that I set parameters that allow me to derogate from the international law principle of non-intervention. My dissertation argues that despite the principle of non-intervention, in times of mass atrocities against human rights, this principle should be derogated under R2P. </w:t>
      </w:r>
    </w:p>
    <w:p w:rsidR="00000000" w:rsidDel="00000000" w:rsidP="00000000" w:rsidRDefault="00000000" w:rsidRPr="00000000" w14:paraId="0000014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B">
      <w:pPr>
        <w:pStyle w:val="Heading2"/>
        <w:rPr>
          <w:rFonts w:ascii="Times New Roman" w:cs="Times New Roman" w:eastAsia="Times New Roman" w:hAnsi="Times New Roman"/>
          <w:b w:val="1"/>
          <w:sz w:val="24"/>
          <w:szCs w:val="24"/>
        </w:rPr>
      </w:pPr>
      <w:bookmarkStart w:colFirst="0" w:colLast="0" w:name="_111kx3o" w:id="52"/>
      <w:bookmarkEnd w:id="52"/>
      <w:r w:rsidDel="00000000" w:rsidR="00000000" w:rsidRPr="00000000">
        <w:rPr>
          <w:rFonts w:ascii="Times New Roman" w:cs="Times New Roman" w:eastAsia="Times New Roman" w:hAnsi="Times New Roman"/>
          <w:b w:val="1"/>
          <w:sz w:val="24"/>
          <w:szCs w:val="24"/>
          <w:rtl w:val="0"/>
        </w:rPr>
        <w:t xml:space="preserve">2.4 RESEARCH METHODOLOGY</w:t>
      </w:r>
    </w:p>
    <w:p w:rsidR="00000000" w:rsidDel="00000000" w:rsidP="00000000" w:rsidRDefault="00000000" w:rsidRPr="00000000" w14:paraId="0000014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earlier mentioned, qualitative research shall be used for its study in both individual cases and events. This shall heavily be borrowed especially when discussing the various types of intervention, in play. This methodlogy’s ‘interactive approach’ has a flexible structure, enabling one to construct and deconstruct research, to a great and advantageous extent.</w:t>
      </w:r>
      <w:r w:rsidDel="00000000" w:rsidR="00000000" w:rsidRPr="00000000">
        <w:rPr>
          <w:rFonts w:ascii="Times New Roman" w:cs="Times New Roman" w:eastAsia="Times New Roman" w:hAnsi="Times New Roman"/>
          <w:sz w:val="24"/>
          <w:szCs w:val="24"/>
          <w:vertAlign w:val="superscript"/>
        </w:rPr>
        <w:footnoteReference w:customMarkFollows="0" w:id="52"/>
      </w:r>
      <w:r w:rsidDel="00000000" w:rsidR="00000000" w:rsidRPr="00000000">
        <w:rPr>
          <w:rtl w:val="0"/>
        </w:rPr>
      </w:r>
    </w:p>
    <w:p w:rsidR="00000000" w:rsidDel="00000000" w:rsidP="00000000" w:rsidRDefault="00000000" w:rsidRPr="00000000" w14:paraId="0000014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will further use desktop research with the aid of the internet to collect data in so far as the retrieving of articles and online journals from various scholars is concerned. I will also use various websites to retrieve case reports and their analysis as I seek to clear the current ambiguity of what constitutes indirect intervention.</w:t>
      </w:r>
    </w:p>
    <w:p w:rsidR="00000000" w:rsidDel="00000000" w:rsidP="00000000" w:rsidRDefault="00000000" w:rsidRPr="00000000" w14:paraId="0000014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Strathmore University Library shall also be used to access resources such as books, hard copy journals and newspaper articles for my literature review.</w:t>
      </w:r>
    </w:p>
    <w:p w:rsidR="00000000" w:rsidDel="00000000" w:rsidP="00000000" w:rsidRDefault="00000000" w:rsidRPr="00000000" w14:paraId="0000014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0">
      <w:pPr>
        <w:pStyle w:val="Heading1"/>
        <w:rPr>
          <w:rFonts w:ascii="Times New Roman" w:cs="Times New Roman" w:eastAsia="Times New Roman" w:hAnsi="Times New Roman"/>
          <w:b w:val="1"/>
          <w:sz w:val="28"/>
          <w:szCs w:val="28"/>
        </w:rPr>
      </w:pPr>
      <w:bookmarkStart w:colFirst="0" w:colLast="0" w:name="_3l18frh" w:id="53"/>
      <w:bookmarkEnd w:id="53"/>
      <w:r w:rsidDel="00000000" w:rsidR="00000000" w:rsidRPr="00000000">
        <w:rPr>
          <w:rFonts w:ascii="Times New Roman" w:cs="Times New Roman" w:eastAsia="Times New Roman" w:hAnsi="Times New Roman"/>
          <w:b w:val="1"/>
          <w:sz w:val="28"/>
          <w:szCs w:val="28"/>
          <w:rtl w:val="0"/>
        </w:rPr>
        <w:t xml:space="preserve">CHAPTER 3: DIRECT INTERVENTION</w:t>
      </w:r>
    </w:p>
    <w:p w:rsidR="00000000" w:rsidDel="00000000" w:rsidP="00000000" w:rsidRDefault="00000000" w:rsidRPr="00000000" w14:paraId="00000151">
      <w:pPr>
        <w:pStyle w:val="Heading2"/>
        <w:rPr>
          <w:rFonts w:ascii="Times New Roman" w:cs="Times New Roman" w:eastAsia="Times New Roman" w:hAnsi="Times New Roman"/>
          <w:b w:val="1"/>
          <w:sz w:val="24"/>
          <w:szCs w:val="24"/>
        </w:rPr>
      </w:pPr>
      <w:bookmarkStart w:colFirst="0" w:colLast="0" w:name="_206ipza" w:id="54"/>
      <w:bookmarkEnd w:id="54"/>
      <w:r w:rsidDel="00000000" w:rsidR="00000000" w:rsidRPr="00000000">
        <w:rPr>
          <w:rFonts w:ascii="Times New Roman" w:cs="Times New Roman" w:eastAsia="Times New Roman" w:hAnsi="Times New Roman"/>
          <w:b w:val="1"/>
          <w:sz w:val="24"/>
          <w:szCs w:val="24"/>
          <w:rtl w:val="0"/>
        </w:rPr>
        <w:t xml:space="preserve">3.1 INTRODUCTION:</w:t>
      </w:r>
    </w:p>
    <w:p w:rsidR="00000000" w:rsidDel="00000000" w:rsidP="00000000" w:rsidRDefault="00000000" w:rsidRPr="00000000" w14:paraId="00000152">
      <w:pPr>
        <w:spacing w:line="360" w:lineRule="auto"/>
        <w:jc w:val="both"/>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sz w:val="24"/>
          <w:szCs w:val="24"/>
          <w:rtl w:val="0"/>
        </w:rPr>
        <w:t xml:space="preserve">In order to reach a viable conclusion of what constitutes indirect intervention of states, in regards to the principle of non- intervention, the less ambiguous term “Direct Intervention”, ought to be discussed before clearly determining its analogous; “In-direct Intervention”.</w:t>
      </w:r>
      <w:r w:rsidDel="00000000" w:rsidR="00000000" w:rsidRPr="00000000">
        <w:rPr>
          <w:rtl w:val="0"/>
        </w:rPr>
      </w:r>
    </w:p>
    <w:p w:rsidR="00000000" w:rsidDel="00000000" w:rsidP="00000000" w:rsidRDefault="00000000" w:rsidRPr="00000000" w14:paraId="0000015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chapter seeks to answer the question ‘What constitutes Direct Intervention?’ and consequently  determine the analogous, ‘Indirect Intervention’.</w:t>
      </w:r>
    </w:p>
    <w:p w:rsidR="00000000" w:rsidDel="00000000" w:rsidP="00000000" w:rsidRDefault="00000000" w:rsidRPr="00000000" w14:paraId="0000015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Focus shall be drawn on the International law provision, Article 2(4) of the UN Charter. Consideration of this principle shall be done in light of the context and interpretation of terms that the drafters had at the time of its drafting, in tandem with Article 31 of the Vienna Convention</w:t>
      </w:r>
      <w:r w:rsidDel="00000000" w:rsidR="00000000" w:rsidRPr="00000000">
        <w:rPr>
          <w:rFonts w:ascii="Times New Roman" w:cs="Times New Roman" w:eastAsia="Times New Roman" w:hAnsi="Times New Roman"/>
          <w:sz w:val="24"/>
          <w:szCs w:val="24"/>
          <w:vertAlign w:val="superscript"/>
        </w:rPr>
        <w:footnoteReference w:customMarkFollows="0" w:id="53"/>
      </w:r>
      <w:r w:rsidDel="00000000" w:rsidR="00000000" w:rsidRPr="00000000">
        <w:rPr>
          <w:rFonts w:ascii="Times New Roman" w:cs="Times New Roman" w:eastAsia="Times New Roman" w:hAnsi="Times New Roman"/>
          <w:sz w:val="24"/>
          <w:szCs w:val="24"/>
          <w:rtl w:val="0"/>
        </w:rPr>
        <w:t xml:space="preserve">. Political independence and territorial integrity of states shall also be discussed under this sub-topic.</w:t>
      </w:r>
    </w:p>
    <w:p w:rsidR="00000000" w:rsidDel="00000000" w:rsidP="00000000" w:rsidRDefault="00000000" w:rsidRPr="00000000" w14:paraId="0000015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 the current use of direct intervention, i.e the use of force, shall also be discussed. Regional bodies’ use of force such as ECOWAS in the Gambia</w:t>
      </w:r>
      <w:r w:rsidDel="00000000" w:rsidR="00000000" w:rsidRPr="00000000">
        <w:rPr>
          <w:rFonts w:ascii="Times New Roman" w:cs="Times New Roman" w:eastAsia="Times New Roman" w:hAnsi="Times New Roman"/>
          <w:sz w:val="24"/>
          <w:szCs w:val="24"/>
          <w:vertAlign w:val="superscript"/>
        </w:rPr>
        <w:footnoteReference w:customMarkFollows="0" w:id="54"/>
      </w:r>
      <w:r w:rsidDel="00000000" w:rsidR="00000000" w:rsidRPr="00000000">
        <w:rPr>
          <w:rFonts w:ascii="Times New Roman" w:cs="Times New Roman" w:eastAsia="Times New Roman" w:hAnsi="Times New Roman"/>
          <w:sz w:val="24"/>
          <w:szCs w:val="24"/>
          <w:rtl w:val="0"/>
        </w:rPr>
        <w:t xml:space="preserve"> shall be discussed to illustrate this. </w:t>
      </w:r>
    </w:p>
    <w:p w:rsidR="00000000" w:rsidDel="00000000" w:rsidP="00000000" w:rsidRDefault="00000000" w:rsidRPr="00000000" w14:paraId="0000015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Finally, the interpretation of international courts on matters, direct intervention, shall be looked at in-depth with landmark cases such as the </w:t>
      </w:r>
      <w:r w:rsidDel="00000000" w:rsidR="00000000" w:rsidRPr="00000000">
        <w:rPr>
          <w:rFonts w:ascii="Times New Roman" w:cs="Times New Roman" w:eastAsia="Times New Roman" w:hAnsi="Times New Roman"/>
          <w:i w:val="1"/>
          <w:sz w:val="24"/>
          <w:szCs w:val="24"/>
          <w:rtl w:val="0"/>
        </w:rPr>
        <w:t xml:space="preserve">Nicaragua case</w:t>
      </w:r>
      <w:r w:rsidDel="00000000" w:rsidR="00000000" w:rsidRPr="00000000">
        <w:rPr>
          <w:rFonts w:ascii="Times New Roman" w:cs="Times New Roman" w:eastAsia="Times New Roman" w:hAnsi="Times New Roman"/>
          <w:i w:val="1"/>
          <w:sz w:val="24"/>
          <w:szCs w:val="24"/>
          <w:vertAlign w:val="superscript"/>
        </w:rPr>
        <w:footnoteReference w:customMarkFollows="0" w:id="55"/>
      </w:r>
      <w:r w:rsidDel="00000000" w:rsidR="00000000" w:rsidRPr="00000000">
        <w:rPr>
          <w:rFonts w:ascii="Times New Roman" w:cs="Times New Roman" w:eastAsia="Times New Roman" w:hAnsi="Times New Roman"/>
          <w:sz w:val="24"/>
          <w:szCs w:val="24"/>
          <w:rtl w:val="0"/>
        </w:rPr>
        <w:t xml:space="preserve">, the </w:t>
      </w:r>
      <w:r w:rsidDel="00000000" w:rsidR="00000000" w:rsidRPr="00000000">
        <w:rPr>
          <w:rFonts w:ascii="Times New Roman" w:cs="Times New Roman" w:eastAsia="Times New Roman" w:hAnsi="Times New Roman"/>
          <w:i w:val="1"/>
          <w:sz w:val="24"/>
          <w:szCs w:val="24"/>
          <w:rtl w:val="0"/>
        </w:rPr>
        <w:t xml:space="preserve">Corfu Channel Case</w:t>
      </w:r>
      <w:r w:rsidDel="00000000" w:rsidR="00000000" w:rsidRPr="00000000">
        <w:rPr>
          <w:rFonts w:ascii="Times New Roman" w:cs="Times New Roman" w:eastAsia="Times New Roman" w:hAnsi="Times New Roman"/>
          <w:i w:val="1"/>
          <w:sz w:val="24"/>
          <w:szCs w:val="24"/>
          <w:vertAlign w:val="superscript"/>
        </w:rPr>
        <w:footnoteReference w:customMarkFollows="0" w:id="56"/>
      </w:r>
      <w:r w:rsidDel="00000000" w:rsidR="00000000" w:rsidRPr="00000000">
        <w:rPr>
          <w:rFonts w:ascii="Times New Roman" w:cs="Times New Roman" w:eastAsia="Times New Roman" w:hAnsi="Times New Roman"/>
          <w:sz w:val="24"/>
          <w:szCs w:val="24"/>
          <w:rtl w:val="0"/>
        </w:rPr>
        <w:t xml:space="preserve"> and the </w:t>
      </w:r>
      <w:r w:rsidDel="00000000" w:rsidR="00000000" w:rsidRPr="00000000">
        <w:rPr>
          <w:rFonts w:ascii="Times New Roman" w:cs="Times New Roman" w:eastAsia="Times New Roman" w:hAnsi="Times New Roman"/>
          <w:i w:val="1"/>
          <w:sz w:val="24"/>
          <w:szCs w:val="24"/>
          <w:rtl w:val="0"/>
        </w:rPr>
        <w:t xml:space="preserve">DRC v Uganda, Rwanda and Burundi</w:t>
      </w:r>
      <w:r w:rsidDel="00000000" w:rsidR="00000000" w:rsidRPr="00000000">
        <w:rPr>
          <w:rFonts w:ascii="Times New Roman" w:cs="Times New Roman" w:eastAsia="Times New Roman" w:hAnsi="Times New Roman"/>
          <w:i w:val="1"/>
          <w:sz w:val="24"/>
          <w:szCs w:val="24"/>
          <w:vertAlign w:val="superscript"/>
        </w:rPr>
        <w:footnoteReference w:customMarkFollows="0" w:id="57"/>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tl w:val="0"/>
        </w:rPr>
      </w:r>
    </w:p>
    <w:p w:rsidR="00000000" w:rsidDel="00000000" w:rsidP="00000000" w:rsidRDefault="00000000" w:rsidRPr="00000000" w14:paraId="00000157">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8">
      <w:pPr>
        <w:pStyle w:val="Heading2"/>
        <w:spacing w:line="360" w:lineRule="auto"/>
        <w:jc w:val="both"/>
        <w:rPr>
          <w:rFonts w:ascii="Times New Roman" w:cs="Times New Roman" w:eastAsia="Times New Roman" w:hAnsi="Times New Roman"/>
          <w:b w:val="1"/>
          <w:sz w:val="24"/>
          <w:szCs w:val="24"/>
        </w:rPr>
      </w:pPr>
      <w:bookmarkStart w:colFirst="0" w:colLast="0" w:name="_4k668n3" w:id="55"/>
      <w:bookmarkEnd w:id="55"/>
      <w:r w:rsidDel="00000000" w:rsidR="00000000" w:rsidRPr="00000000">
        <w:rPr>
          <w:rFonts w:ascii="Times New Roman" w:cs="Times New Roman" w:eastAsia="Times New Roman" w:hAnsi="Times New Roman"/>
          <w:b w:val="1"/>
          <w:sz w:val="24"/>
          <w:szCs w:val="24"/>
          <w:rtl w:val="0"/>
        </w:rPr>
        <w:t xml:space="preserve">3.2 ARTICLE 2 (4) OF THE UN CHARTER</w:t>
      </w:r>
    </w:p>
    <w:p w:rsidR="00000000" w:rsidDel="00000000" w:rsidP="00000000" w:rsidRDefault="00000000" w:rsidRPr="00000000" w14:paraId="0000015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History provides guidance on Article 2(4) of the UN Charter. </w:t>
      </w:r>
    </w:p>
    <w:p w:rsidR="00000000" w:rsidDel="00000000" w:rsidP="00000000" w:rsidRDefault="00000000" w:rsidRPr="00000000" w14:paraId="0000015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Article itself reads; </w:t>
      </w:r>
    </w:p>
    <w:p w:rsidR="00000000" w:rsidDel="00000000" w:rsidP="00000000" w:rsidRDefault="00000000" w:rsidRPr="00000000" w14:paraId="0000015B">
      <w:pPr>
        <w:spacing w:line="360" w:lineRule="auto"/>
        <w:ind w:left="72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1"/>
          <w:sz w:val="24"/>
          <w:szCs w:val="24"/>
          <w:rtl w:val="0"/>
        </w:rPr>
        <w:t xml:space="preserve">All Members shall refrain in their international relations from the threat or use of force against the territorial integrity or political independence of any state, or in any other manner inconsistent with the Purposes of the UN.”</w:t>
      </w:r>
      <w:r w:rsidDel="00000000" w:rsidR="00000000" w:rsidRPr="00000000">
        <w:rPr>
          <w:rFonts w:ascii="Times New Roman" w:cs="Times New Roman" w:eastAsia="Times New Roman" w:hAnsi="Times New Roman"/>
          <w:i w:val="1"/>
          <w:sz w:val="24"/>
          <w:szCs w:val="24"/>
          <w:vertAlign w:val="superscript"/>
        </w:rPr>
        <w:footnoteReference w:customMarkFollows="0" w:id="58"/>
      </w:r>
      <w:r w:rsidDel="00000000" w:rsidR="00000000" w:rsidRPr="00000000">
        <w:rPr>
          <w:rFonts w:ascii="Times New Roman" w:cs="Times New Roman" w:eastAsia="Times New Roman" w:hAnsi="Times New Roman"/>
          <w:i w:val="1"/>
          <w:sz w:val="24"/>
          <w:szCs w:val="24"/>
          <w:rtl w:val="0"/>
        </w:rPr>
        <w:t xml:space="preserve"> </w:t>
      </w:r>
    </w:p>
    <w:p w:rsidR="00000000" w:rsidDel="00000000" w:rsidP="00000000" w:rsidRDefault="00000000" w:rsidRPr="00000000" w14:paraId="0000015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Article is arguably the most important principle of international law in the present-day, as it is independent of any of the other provisions of the UN Charter.</w:t>
      </w:r>
      <w:r w:rsidDel="00000000" w:rsidR="00000000" w:rsidRPr="00000000">
        <w:rPr>
          <w:rFonts w:ascii="Times New Roman" w:cs="Times New Roman" w:eastAsia="Times New Roman" w:hAnsi="Times New Roman"/>
          <w:sz w:val="24"/>
          <w:szCs w:val="24"/>
          <w:vertAlign w:val="superscript"/>
        </w:rPr>
        <w:footnoteReference w:customMarkFollows="0" w:id="59"/>
      </w:r>
      <w:r w:rsidDel="00000000" w:rsidR="00000000" w:rsidRPr="00000000">
        <w:rPr>
          <w:rFonts w:ascii="Times New Roman" w:cs="Times New Roman" w:eastAsia="Times New Roman" w:hAnsi="Times New Roman"/>
          <w:sz w:val="24"/>
          <w:szCs w:val="24"/>
          <w:vertAlign w:val="superscript"/>
          <w:rtl w:val="0"/>
        </w:rPr>
        <w:t xml:space="preserve"> </w:t>
      </w:r>
      <w:r w:rsidDel="00000000" w:rsidR="00000000" w:rsidRPr="00000000">
        <w:rPr>
          <w:rFonts w:ascii="Times New Roman" w:cs="Times New Roman" w:eastAsia="Times New Roman" w:hAnsi="Times New Roman"/>
          <w:sz w:val="24"/>
          <w:szCs w:val="24"/>
          <w:rtl w:val="0"/>
        </w:rPr>
        <w:t xml:space="preserve">The Article tries to reduce questions of national conduct to a more simple and definite form, to ensure its essence is distinct and free from conscious attempts to manipulate it, during various circumstances.</w:t>
      </w:r>
      <w:r w:rsidDel="00000000" w:rsidR="00000000" w:rsidRPr="00000000">
        <w:rPr>
          <w:rFonts w:ascii="Times New Roman" w:cs="Times New Roman" w:eastAsia="Times New Roman" w:hAnsi="Times New Roman"/>
          <w:sz w:val="24"/>
          <w:szCs w:val="24"/>
          <w:vertAlign w:val="superscript"/>
        </w:rPr>
        <w:footnoteReference w:customMarkFollows="0" w:id="60"/>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5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the conclusion of  the First World War</w:t>
      </w:r>
      <w:r w:rsidDel="00000000" w:rsidR="00000000" w:rsidRPr="00000000">
        <w:rPr>
          <w:rFonts w:ascii="Times New Roman" w:cs="Times New Roman" w:eastAsia="Times New Roman" w:hAnsi="Times New Roman"/>
          <w:sz w:val="24"/>
          <w:szCs w:val="24"/>
          <w:vertAlign w:val="superscript"/>
        </w:rPr>
        <w:footnoteReference w:customMarkFollows="0" w:id="61"/>
      </w:r>
      <w:r w:rsidDel="00000000" w:rsidR="00000000" w:rsidRPr="00000000">
        <w:rPr>
          <w:rFonts w:ascii="Times New Roman" w:cs="Times New Roman" w:eastAsia="Times New Roman" w:hAnsi="Times New Roman"/>
          <w:sz w:val="24"/>
          <w:szCs w:val="24"/>
          <w:rtl w:val="0"/>
        </w:rPr>
        <w:t xml:space="preserve">, the League of Nations Covenant</w:t>
      </w:r>
      <w:r w:rsidDel="00000000" w:rsidR="00000000" w:rsidRPr="00000000">
        <w:rPr>
          <w:rFonts w:ascii="Times New Roman" w:cs="Times New Roman" w:eastAsia="Times New Roman" w:hAnsi="Times New Roman"/>
          <w:sz w:val="24"/>
          <w:szCs w:val="24"/>
          <w:vertAlign w:val="superscript"/>
        </w:rPr>
        <w:footnoteReference w:customMarkFollows="0" w:id="62"/>
      </w:r>
      <w:r w:rsidDel="00000000" w:rsidR="00000000" w:rsidRPr="00000000">
        <w:rPr>
          <w:rFonts w:ascii="Times New Roman" w:cs="Times New Roman" w:eastAsia="Times New Roman" w:hAnsi="Times New Roman"/>
          <w:sz w:val="24"/>
          <w:szCs w:val="24"/>
          <w:rtl w:val="0"/>
        </w:rPr>
        <w:t xml:space="preserve"> sought to re-establish the broader international community’s interest in a sovereign state’s use of armed force, in a bid to pursue their own national interests.</w:t>
      </w:r>
      <w:r w:rsidDel="00000000" w:rsidR="00000000" w:rsidRPr="00000000">
        <w:rPr>
          <w:rFonts w:ascii="Times New Roman" w:cs="Times New Roman" w:eastAsia="Times New Roman" w:hAnsi="Times New Roman"/>
          <w:sz w:val="24"/>
          <w:szCs w:val="24"/>
          <w:vertAlign w:val="superscript"/>
        </w:rPr>
        <w:footnoteReference w:customMarkFollows="0" w:id="63"/>
      </w:r>
      <w:r w:rsidDel="00000000" w:rsidR="00000000" w:rsidRPr="00000000">
        <w:rPr>
          <w:rFonts w:ascii="Times New Roman" w:cs="Times New Roman" w:eastAsia="Times New Roman" w:hAnsi="Times New Roman"/>
          <w:sz w:val="24"/>
          <w:szCs w:val="24"/>
          <w:rtl w:val="0"/>
        </w:rPr>
        <w:t xml:space="preserve"> Article 10</w:t>
      </w:r>
      <w:r w:rsidDel="00000000" w:rsidR="00000000" w:rsidRPr="00000000">
        <w:rPr>
          <w:rFonts w:ascii="Times New Roman" w:cs="Times New Roman" w:eastAsia="Times New Roman" w:hAnsi="Times New Roman"/>
          <w:sz w:val="24"/>
          <w:szCs w:val="24"/>
          <w:vertAlign w:val="superscript"/>
        </w:rPr>
        <w:footnoteReference w:customMarkFollows="0" w:id="64"/>
      </w:r>
      <w:r w:rsidDel="00000000" w:rsidR="00000000" w:rsidRPr="00000000">
        <w:rPr>
          <w:rFonts w:ascii="Times New Roman" w:cs="Times New Roman" w:eastAsia="Times New Roman" w:hAnsi="Times New Roman"/>
          <w:sz w:val="24"/>
          <w:szCs w:val="24"/>
          <w:rtl w:val="0"/>
        </w:rPr>
        <w:t xml:space="preserve"> of the Covenant stated that; </w:t>
      </w:r>
    </w:p>
    <w:p w:rsidR="00000000" w:rsidDel="00000000" w:rsidP="00000000" w:rsidRDefault="00000000" w:rsidRPr="00000000" w14:paraId="0000015E">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            “The Members of the League undertake to respect and preserve as against external aggression the territorial integrity and existing political independence of all Members of the League. In case of any such aggression or in case of any threat or danger of such aggression the Council shall advise upon the means by which this obligation shall be fulfilled.”</w:t>
      </w:r>
    </w:p>
    <w:p w:rsidR="00000000" w:rsidDel="00000000" w:rsidP="00000000" w:rsidRDefault="00000000" w:rsidRPr="00000000" w14:paraId="0000015F">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The overarching policies of this Covenant initiated the process and framed the words through which Article 2(4) came to be</w:t>
      </w:r>
      <w:r w:rsidDel="00000000" w:rsidR="00000000" w:rsidRPr="00000000">
        <w:rPr>
          <w:rFonts w:ascii="Times New Roman" w:cs="Times New Roman" w:eastAsia="Times New Roman" w:hAnsi="Times New Roman"/>
          <w:sz w:val="24"/>
          <w:szCs w:val="24"/>
          <w:vertAlign w:val="superscript"/>
        </w:rPr>
        <w:footnoteReference w:customMarkFollows="0" w:id="65"/>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1"/>
          <w:sz w:val="24"/>
          <w:szCs w:val="24"/>
          <w:rtl w:val="0"/>
        </w:rPr>
        <w:t xml:space="preserve"> </w:t>
      </w:r>
    </w:p>
    <w:p w:rsidR="00000000" w:rsidDel="00000000" w:rsidP="00000000" w:rsidRDefault="00000000" w:rsidRPr="00000000" w14:paraId="0000016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 the upsurge of World War II</w:t>
      </w:r>
      <w:r w:rsidDel="00000000" w:rsidR="00000000" w:rsidRPr="00000000">
        <w:rPr>
          <w:rFonts w:ascii="Times New Roman" w:cs="Times New Roman" w:eastAsia="Times New Roman" w:hAnsi="Times New Roman"/>
          <w:sz w:val="24"/>
          <w:szCs w:val="24"/>
          <w:vertAlign w:val="superscript"/>
        </w:rPr>
        <w:footnoteReference w:customMarkFollows="0" w:id="66"/>
      </w:r>
      <w:r w:rsidDel="00000000" w:rsidR="00000000" w:rsidRPr="00000000">
        <w:rPr>
          <w:rFonts w:ascii="Times New Roman" w:cs="Times New Roman" w:eastAsia="Times New Roman" w:hAnsi="Times New Roman"/>
          <w:sz w:val="24"/>
          <w:szCs w:val="24"/>
          <w:rtl w:val="0"/>
        </w:rPr>
        <w:t xml:space="preserve">, Article 2 (4) continued to develop.  Leaders of the Allied forces declared in the Atlantic Charter</w:t>
      </w:r>
      <w:r w:rsidDel="00000000" w:rsidR="00000000" w:rsidRPr="00000000">
        <w:rPr>
          <w:rFonts w:ascii="Times New Roman" w:cs="Times New Roman" w:eastAsia="Times New Roman" w:hAnsi="Times New Roman"/>
          <w:sz w:val="24"/>
          <w:szCs w:val="24"/>
          <w:vertAlign w:val="superscript"/>
        </w:rPr>
        <w:footnoteReference w:customMarkFollows="0" w:id="67"/>
      </w:r>
      <w:r w:rsidDel="00000000" w:rsidR="00000000" w:rsidRPr="00000000">
        <w:rPr>
          <w:rFonts w:ascii="Times New Roman" w:cs="Times New Roman" w:eastAsia="Times New Roman" w:hAnsi="Times New Roman"/>
          <w:sz w:val="24"/>
          <w:szCs w:val="24"/>
          <w:rtl w:val="0"/>
        </w:rPr>
        <w:t xml:space="preserve">, that "they are of the opinion that all states of the world, for spiritual as well as realistic reasons must come to the desertation of the use of force." In 1942, the following year, the President of the US at the time, President Roosevelt, had the first draft of what was later known as the United Nations, forwarded to him by his State Department. The draft stated that its first purpose was to prevent "the use of force or threats of force in international activities, except by authority of the international organization itself."</w:t>
      </w:r>
      <w:r w:rsidDel="00000000" w:rsidR="00000000" w:rsidRPr="00000000">
        <w:rPr>
          <w:rFonts w:ascii="Times New Roman" w:cs="Times New Roman" w:eastAsia="Times New Roman" w:hAnsi="Times New Roman"/>
          <w:sz w:val="24"/>
          <w:szCs w:val="24"/>
          <w:vertAlign w:val="superscript"/>
        </w:rPr>
        <w:footnoteReference w:customMarkFollows="0" w:id="68"/>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6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D’Amato, an American international lawyer, states that the key terms in this Article are “ territorial integrity” and “political independence”. This, he states, is because the threat or use of force against either sovereign values, is prohibited.</w:t>
      </w:r>
      <w:r w:rsidDel="00000000" w:rsidR="00000000" w:rsidRPr="00000000">
        <w:rPr>
          <w:rFonts w:ascii="Times New Roman" w:cs="Times New Roman" w:eastAsia="Times New Roman" w:hAnsi="Times New Roman"/>
          <w:sz w:val="24"/>
          <w:szCs w:val="24"/>
          <w:vertAlign w:val="superscript"/>
        </w:rPr>
        <w:footnoteReference w:customMarkFollows="0" w:id="69"/>
      </w:r>
      <w:r w:rsidDel="00000000" w:rsidR="00000000" w:rsidRPr="00000000">
        <w:rPr>
          <w:rFonts w:ascii="Times New Roman" w:cs="Times New Roman" w:eastAsia="Times New Roman" w:hAnsi="Times New Roman"/>
          <w:sz w:val="24"/>
          <w:szCs w:val="24"/>
          <w:rtl w:val="0"/>
        </w:rPr>
        <w:t xml:space="preserve"> Need therefore arises to determine the meaning of the terms as was intended by the drafters of the Article.</w:t>
      </w:r>
    </w:p>
    <w:p w:rsidR="00000000" w:rsidDel="00000000" w:rsidP="00000000" w:rsidRDefault="00000000" w:rsidRPr="00000000" w14:paraId="00000162">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3">
      <w:pPr>
        <w:pStyle w:val="Heading3"/>
        <w:rPr>
          <w:rFonts w:ascii="Times New Roman" w:cs="Times New Roman" w:eastAsia="Times New Roman" w:hAnsi="Times New Roman"/>
          <w:b w:val="1"/>
          <w:color w:val="000000"/>
          <w:sz w:val="24"/>
          <w:szCs w:val="24"/>
        </w:rPr>
      </w:pPr>
      <w:bookmarkStart w:colFirst="0" w:colLast="0" w:name="_2zbgiuw" w:id="56"/>
      <w:bookmarkEnd w:id="56"/>
      <w:r w:rsidDel="00000000" w:rsidR="00000000" w:rsidRPr="00000000">
        <w:rPr>
          <w:rFonts w:ascii="Times New Roman" w:cs="Times New Roman" w:eastAsia="Times New Roman" w:hAnsi="Times New Roman"/>
          <w:b w:val="1"/>
          <w:color w:val="000000"/>
          <w:sz w:val="24"/>
          <w:szCs w:val="24"/>
          <w:rtl w:val="0"/>
        </w:rPr>
        <w:t xml:space="preserve">3.2.1 Territorial Integrity and Political Independence</w:t>
      </w:r>
    </w:p>
    <w:p w:rsidR="00000000" w:rsidDel="00000000" w:rsidP="00000000" w:rsidRDefault="00000000" w:rsidRPr="00000000" w14:paraId="00000164">
      <w:pPr>
        <w:pStyle w:val="Heading3"/>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          3.2.1.1 Territorial Integrity</w:t>
      </w:r>
    </w:p>
    <w:p w:rsidR="00000000" w:rsidDel="00000000" w:rsidP="00000000" w:rsidRDefault="00000000" w:rsidRPr="00000000" w14:paraId="0000016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concept of territorial integrity and international law dates back to as far as the 19th century. In 1844, A W Hefter, a German positivist, writes about territorial integrity as a principle (</w:t>
      </w:r>
      <w:r w:rsidDel="00000000" w:rsidR="00000000" w:rsidRPr="00000000">
        <w:rPr>
          <w:rFonts w:ascii="Times New Roman" w:cs="Times New Roman" w:eastAsia="Times New Roman" w:hAnsi="Times New Roman"/>
          <w:i w:val="1"/>
          <w:sz w:val="24"/>
          <w:szCs w:val="24"/>
          <w:rtl w:val="0"/>
        </w:rPr>
        <w:t xml:space="preserve">ius territorri), </w:t>
      </w:r>
      <w:r w:rsidDel="00000000" w:rsidR="00000000" w:rsidRPr="00000000">
        <w:rPr>
          <w:rFonts w:ascii="Times New Roman" w:cs="Times New Roman" w:eastAsia="Times New Roman" w:hAnsi="Times New Roman"/>
          <w:sz w:val="24"/>
          <w:szCs w:val="24"/>
          <w:rtl w:val="0"/>
        </w:rPr>
        <w:t xml:space="preserve">that grants a right to integrity or inviolability of states.</w:t>
      </w:r>
      <w:r w:rsidDel="00000000" w:rsidR="00000000" w:rsidRPr="00000000">
        <w:rPr>
          <w:rFonts w:ascii="Times New Roman" w:cs="Times New Roman" w:eastAsia="Times New Roman" w:hAnsi="Times New Roman"/>
          <w:sz w:val="24"/>
          <w:szCs w:val="24"/>
          <w:vertAlign w:val="superscript"/>
        </w:rPr>
        <w:footnoteReference w:customMarkFollows="0" w:id="70"/>
      </w:r>
      <w:r w:rsidDel="00000000" w:rsidR="00000000" w:rsidRPr="00000000">
        <w:rPr>
          <w:rFonts w:ascii="Times New Roman" w:cs="Times New Roman" w:eastAsia="Times New Roman" w:hAnsi="Times New Roman"/>
          <w:sz w:val="24"/>
          <w:szCs w:val="24"/>
          <w:rtl w:val="0"/>
        </w:rPr>
        <w:t xml:space="preserve"> This principle could also be seen through the practice of states as illustrated by the 1856 General Treaty for the Re-Establishment of Peace. The General treaty was between Great Britain, France,Austria,Sardinia and Turkey, and Russia and these signatory states agreed to “respect the territorial integrity and independence of the Ottoman Empire”</w:t>
      </w:r>
      <w:r w:rsidDel="00000000" w:rsidR="00000000" w:rsidRPr="00000000">
        <w:rPr>
          <w:rFonts w:ascii="Times New Roman" w:cs="Times New Roman" w:eastAsia="Times New Roman" w:hAnsi="Times New Roman"/>
          <w:sz w:val="24"/>
          <w:szCs w:val="24"/>
          <w:vertAlign w:val="superscript"/>
        </w:rPr>
        <w:footnoteReference w:customMarkFollows="0" w:id="71"/>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6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concept of territorial integrity not only ensures that a state’s borders continue and are not unilaterally changed through forceful means of a third state, but its protection ensures that its exclusive zone, in which the political independence of a state finds its expression, is not interfered with.</w:t>
      </w:r>
      <w:r w:rsidDel="00000000" w:rsidR="00000000" w:rsidRPr="00000000">
        <w:rPr>
          <w:rFonts w:ascii="Times New Roman" w:cs="Times New Roman" w:eastAsia="Times New Roman" w:hAnsi="Times New Roman"/>
          <w:sz w:val="24"/>
          <w:szCs w:val="24"/>
          <w:vertAlign w:val="superscript"/>
        </w:rPr>
        <w:footnoteReference w:customMarkFollows="0" w:id="72"/>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6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8">
      <w:pPr>
        <w:pStyle w:val="Heading3"/>
        <w:rPr>
          <w:rFonts w:ascii="Times New Roman" w:cs="Times New Roman" w:eastAsia="Times New Roman" w:hAnsi="Times New Roman"/>
          <w:b w:val="1"/>
          <w:color w:val="000000"/>
          <w:sz w:val="24"/>
          <w:szCs w:val="24"/>
        </w:rPr>
      </w:pPr>
      <w:bookmarkStart w:colFirst="0" w:colLast="0" w:name="_1egqt2p" w:id="57"/>
      <w:bookmarkEnd w:id="57"/>
      <w:r w:rsidDel="00000000" w:rsidR="00000000" w:rsidRPr="00000000">
        <w:rPr>
          <w:rtl w:val="0"/>
        </w:rPr>
        <w:t xml:space="preserve">    </w:t>
      </w:r>
      <w:r w:rsidDel="00000000" w:rsidR="00000000" w:rsidRPr="00000000">
        <w:rPr>
          <w:rFonts w:ascii="Times New Roman" w:cs="Times New Roman" w:eastAsia="Times New Roman" w:hAnsi="Times New Roman"/>
          <w:b w:val="1"/>
          <w:color w:val="000000"/>
          <w:sz w:val="24"/>
          <w:szCs w:val="24"/>
          <w:rtl w:val="0"/>
        </w:rPr>
        <w:t xml:space="preserve">  3.2.1.2 Political Independence </w:t>
      </w:r>
    </w:p>
    <w:p w:rsidR="00000000" w:rsidDel="00000000" w:rsidP="00000000" w:rsidRDefault="00000000" w:rsidRPr="00000000" w14:paraId="0000016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regards to political independence, on the other hand, Hersch Lauterpacht states that; ‘...territorial integrity is synonymous with political independence, especially when coupled up with  territorial inviolability.’</w:t>
      </w:r>
      <w:r w:rsidDel="00000000" w:rsidR="00000000" w:rsidRPr="00000000">
        <w:rPr>
          <w:rFonts w:ascii="Times New Roman" w:cs="Times New Roman" w:eastAsia="Times New Roman" w:hAnsi="Times New Roman"/>
          <w:sz w:val="24"/>
          <w:szCs w:val="24"/>
          <w:vertAlign w:val="superscript"/>
        </w:rPr>
        <w:footnoteReference w:customMarkFollows="0" w:id="73"/>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6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can therefore be inferred  that Article 2(4) is not merely the product of some transitory burst of enthusiasm,  rather a deeply rooted rule of international law that embodies a principle presumption that the use of force by states, in pursuit of their national interests, poses great danger to the larger community. It is not just a freestanding rule of customary law, but also a formal treaty obligation,</w:t>
      </w:r>
      <w:r w:rsidDel="00000000" w:rsidR="00000000" w:rsidRPr="00000000">
        <w:rPr>
          <w:rFonts w:ascii="Times New Roman" w:cs="Times New Roman" w:eastAsia="Times New Roman" w:hAnsi="Times New Roman"/>
          <w:sz w:val="24"/>
          <w:szCs w:val="24"/>
          <w:vertAlign w:val="superscript"/>
        </w:rPr>
        <w:footnoteReference w:customMarkFollows="0" w:id="74"/>
      </w:r>
      <w:r w:rsidDel="00000000" w:rsidR="00000000" w:rsidRPr="00000000">
        <w:rPr>
          <w:rFonts w:ascii="Times New Roman" w:cs="Times New Roman" w:eastAsia="Times New Roman" w:hAnsi="Times New Roman"/>
          <w:sz w:val="24"/>
          <w:szCs w:val="24"/>
          <w:rtl w:val="0"/>
        </w:rPr>
        <w:t xml:space="preserve"> that prohibits the unilateral use of force by states and their self-proclaimed coalitions.</w:t>
      </w:r>
      <w:r w:rsidDel="00000000" w:rsidR="00000000" w:rsidRPr="00000000">
        <w:rPr>
          <w:rFonts w:ascii="Times New Roman" w:cs="Times New Roman" w:eastAsia="Times New Roman" w:hAnsi="Times New Roman"/>
          <w:sz w:val="24"/>
          <w:szCs w:val="24"/>
          <w:vertAlign w:val="superscript"/>
        </w:rPr>
        <w:footnoteReference w:customMarkFollows="0" w:id="75"/>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6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however certain exceptions to Article 2 (4): the right to individual and collective self-defence</w:t>
      </w:r>
      <w:r w:rsidDel="00000000" w:rsidR="00000000" w:rsidRPr="00000000">
        <w:rPr>
          <w:rFonts w:ascii="Times New Roman" w:cs="Times New Roman" w:eastAsia="Times New Roman" w:hAnsi="Times New Roman"/>
          <w:sz w:val="24"/>
          <w:szCs w:val="24"/>
          <w:vertAlign w:val="superscript"/>
        </w:rPr>
        <w:footnoteReference w:customMarkFollows="0" w:id="76"/>
      </w:r>
      <w:r w:rsidDel="00000000" w:rsidR="00000000" w:rsidRPr="00000000">
        <w:rPr>
          <w:rFonts w:ascii="Times New Roman" w:cs="Times New Roman" w:eastAsia="Times New Roman" w:hAnsi="Times New Roman"/>
          <w:sz w:val="24"/>
          <w:szCs w:val="24"/>
          <w:rtl w:val="0"/>
        </w:rPr>
        <w:t xml:space="preserve"> and the exercise of Chapter 7 powers, by the UNSC</w:t>
      </w:r>
      <w:r w:rsidDel="00000000" w:rsidR="00000000" w:rsidRPr="00000000">
        <w:rPr>
          <w:rFonts w:ascii="Times New Roman" w:cs="Times New Roman" w:eastAsia="Times New Roman" w:hAnsi="Times New Roman"/>
          <w:sz w:val="24"/>
          <w:szCs w:val="24"/>
          <w:vertAlign w:val="superscript"/>
        </w:rPr>
        <w:footnoteReference w:customMarkFollows="0" w:id="77"/>
      </w:r>
      <w:r w:rsidDel="00000000" w:rsidR="00000000" w:rsidRPr="00000000">
        <w:rPr>
          <w:rFonts w:ascii="Times New Roman" w:cs="Times New Roman" w:eastAsia="Times New Roman" w:hAnsi="Times New Roman"/>
          <w:sz w:val="24"/>
          <w:szCs w:val="24"/>
          <w:rtl w:val="0"/>
        </w:rPr>
        <w:t xml:space="preserve"> that shall be discussed further, within this chapter.</w:t>
      </w:r>
    </w:p>
    <w:p w:rsidR="00000000" w:rsidDel="00000000" w:rsidP="00000000" w:rsidRDefault="00000000" w:rsidRPr="00000000" w14:paraId="0000016C">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6D">
      <w:pPr>
        <w:pStyle w:val="Heading2"/>
        <w:rPr>
          <w:rFonts w:ascii="Times New Roman" w:cs="Times New Roman" w:eastAsia="Times New Roman" w:hAnsi="Times New Roman"/>
          <w:b w:val="1"/>
          <w:sz w:val="24"/>
          <w:szCs w:val="24"/>
        </w:rPr>
      </w:pPr>
      <w:bookmarkStart w:colFirst="0" w:colLast="0" w:name="_3ygebqi" w:id="58"/>
      <w:bookmarkEnd w:id="58"/>
      <w:r w:rsidDel="00000000" w:rsidR="00000000" w:rsidRPr="00000000">
        <w:rPr>
          <w:rFonts w:ascii="Times New Roman" w:cs="Times New Roman" w:eastAsia="Times New Roman" w:hAnsi="Times New Roman"/>
          <w:b w:val="1"/>
          <w:sz w:val="24"/>
          <w:szCs w:val="24"/>
          <w:rtl w:val="0"/>
        </w:rPr>
        <w:t xml:space="preserve">3.3. THE USE OF THREAT/FORCE IN PLAY</w:t>
      </w:r>
    </w:p>
    <w:p w:rsidR="00000000" w:rsidDel="00000000" w:rsidP="00000000" w:rsidRDefault="00000000" w:rsidRPr="00000000" w14:paraId="0000016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Despite the UN Charter being the foundational instrument that regulates the use of force in the international law sphere, emerging trends show regional organizations such as  (ECOWAS) that may be leading to the establishment of a new customary international law rule on pro-democratic intervention.</w:t>
      </w:r>
      <w:r w:rsidDel="00000000" w:rsidR="00000000" w:rsidRPr="00000000">
        <w:rPr>
          <w:rFonts w:ascii="Times New Roman" w:cs="Times New Roman" w:eastAsia="Times New Roman" w:hAnsi="Times New Roman"/>
          <w:sz w:val="24"/>
          <w:szCs w:val="24"/>
          <w:vertAlign w:val="superscript"/>
        </w:rPr>
        <w:footnoteReference w:customMarkFollows="0" w:id="78"/>
      </w:r>
      <w:r w:rsidDel="00000000" w:rsidR="00000000" w:rsidRPr="00000000">
        <w:rPr>
          <w:rFonts w:ascii="Times New Roman" w:cs="Times New Roman" w:eastAsia="Times New Roman" w:hAnsi="Times New Roman"/>
          <w:sz w:val="24"/>
          <w:szCs w:val="24"/>
          <w:rtl w:val="0"/>
        </w:rPr>
        <w:t xml:space="preserve"> Despite regional bodies such as the Southern African Development Community (SADC) and the East Africa Community (EAC) having economic development as their core objectives, recent trends show a growing focus on promotion of peace and security.</w:t>
      </w:r>
      <w:r w:rsidDel="00000000" w:rsidR="00000000" w:rsidRPr="00000000">
        <w:rPr>
          <w:rFonts w:ascii="Times New Roman" w:cs="Times New Roman" w:eastAsia="Times New Roman" w:hAnsi="Times New Roman"/>
          <w:sz w:val="24"/>
          <w:szCs w:val="24"/>
          <w:vertAlign w:val="superscript"/>
        </w:rPr>
        <w:footnoteReference w:customMarkFollows="0" w:id="79"/>
      </w:r>
      <w:r w:rsidDel="00000000" w:rsidR="00000000" w:rsidRPr="00000000">
        <w:rPr>
          <w:rFonts w:ascii="Times New Roman" w:cs="Times New Roman" w:eastAsia="Times New Roman" w:hAnsi="Times New Roman"/>
          <w:sz w:val="24"/>
          <w:szCs w:val="24"/>
          <w:rtl w:val="0"/>
        </w:rPr>
        <w:t xml:space="preserve"> In April 2019, the SADC jointly launched a 15 million Euros programme, with the European Union (EU), for the promotion of peace, security and democracy, across the SADC region.</w:t>
      </w:r>
      <w:r w:rsidDel="00000000" w:rsidR="00000000" w:rsidRPr="00000000">
        <w:rPr>
          <w:rFonts w:ascii="Times New Roman" w:cs="Times New Roman" w:eastAsia="Times New Roman" w:hAnsi="Times New Roman"/>
          <w:sz w:val="24"/>
          <w:szCs w:val="24"/>
          <w:vertAlign w:val="superscript"/>
        </w:rPr>
        <w:footnoteReference w:customMarkFollows="0" w:id="80"/>
      </w:r>
      <w:r w:rsidDel="00000000" w:rsidR="00000000" w:rsidRPr="00000000">
        <w:rPr>
          <w:rFonts w:ascii="Times New Roman" w:cs="Times New Roman" w:eastAsia="Times New Roman" w:hAnsi="Times New Roman"/>
          <w:sz w:val="24"/>
          <w:szCs w:val="24"/>
          <w:rtl w:val="0"/>
        </w:rPr>
        <w:t xml:space="preserve">  The EAC as well, has ongoing plans of launching a plan to anchor peace and security sector activities, in a bid to address regional peace and security, within the region. </w:t>
      </w:r>
      <w:r w:rsidDel="00000000" w:rsidR="00000000" w:rsidRPr="00000000">
        <w:rPr>
          <w:rFonts w:ascii="Times New Roman" w:cs="Times New Roman" w:eastAsia="Times New Roman" w:hAnsi="Times New Roman"/>
          <w:sz w:val="24"/>
          <w:szCs w:val="24"/>
          <w:vertAlign w:val="superscript"/>
        </w:rPr>
        <w:footnoteReference w:customMarkFollows="0" w:id="81"/>
      </w:r>
      <w:r w:rsidDel="00000000" w:rsidR="00000000" w:rsidRPr="00000000">
        <w:rPr>
          <w:rFonts w:ascii="Times New Roman" w:cs="Times New Roman" w:eastAsia="Times New Roman" w:hAnsi="Times New Roman"/>
          <w:sz w:val="24"/>
          <w:szCs w:val="24"/>
          <w:rtl w:val="0"/>
        </w:rPr>
        <w:t xml:space="preserve">Such bold ventures into matters peace and security, are attributed to the principle of RTP</w:t>
      </w:r>
      <w:r w:rsidDel="00000000" w:rsidR="00000000" w:rsidRPr="00000000">
        <w:rPr>
          <w:rFonts w:ascii="Times New Roman" w:cs="Times New Roman" w:eastAsia="Times New Roman" w:hAnsi="Times New Roman"/>
          <w:sz w:val="24"/>
          <w:szCs w:val="24"/>
          <w:vertAlign w:val="superscript"/>
        </w:rPr>
        <w:footnoteReference w:customMarkFollows="0" w:id="82"/>
      </w:r>
      <w:r w:rsidDel="00000000" w:rsidR="00000000" w:rsidRPr="00000000">
        <w:rPr>
          <w:rtl w:val="0"/>
        </w:rPr>
      </w:r>
    </w:p>
    <w:p w:rsidR="00000000" w:rsidDel="00000000" w:rsidP="00000000" w:rsidRDefault="00000000" w:rsidRPr="00000000" w14:paraId="0000016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0">
      <w:pPr>
        <w:pStyle w:val="Heading3"/>
        <w:rPr>
          <w:rFonts w:ascii="Times New Roman" w:cs="Times New Roman" w:eastAsia="Times New Roman" w:hAnsi="Times New Roman"/>
          <w:b w:val="1"/>
          <w:color w:val="000000"/>
          <w:sz w:val="24"/>
          <w:szCs w:val="24"/>
        </w:rPr>
      </w:pPr>
      <w:bookmarkStart w:colFirst="0" w:colLast="0" w:name="_2dlolyb" w:id="59"/>
      <w:bookmarkEnd w:id="59"/>
      <w:r w:rsidDel="00000000" w:rsidR="00000000" w:rsidRPr="00000000">
        <w:rPr>
          <w:rFonts w:ascii="Times New Roman" w:cs="Times New Roman" w:eastAsia="Times New Roman" w:hAnsi="Times New Roman"/>
          <w:b w:val="1"/>
          <w:color w:val="000000"/>
          <w:sz w:val="24"/>
          <w:szCs w:val="24"/>
          <w:rtl w:val="0"/>
        </w:rPr>
        <w:t xml:space="preserve">3.3.4 ECOWAS AND THE GAMBIAN INTERVENTION</w:t>
      </w:r>
    </w:p>
    <w:p w:rsidR="00000000" w:rsidDel="00000000" w:rsidP="00000000" w:rsidRDefault="00000000" w:rsidRPr="00000000" w14:paraId="00000171">
      <w:pP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Republic of Gambia held a presidential election in 2016, in which the opposition leader, Adama Barrow, defeated  the incumbent President, Yahya Jammeh.</w:t>
      </w:r>
      <w:r w:rsidDel="00000000" w:rsidR="00000000" w:rsidRPr="00000000">
        <w:rPr>
          <w:rFonts w:ascii="Times New Roman" w:cs="Times New Roman" w:eastAsia="Times New Roman" w:hAnsi="Times New Roman"/>
          <w:color w:val="222222"/>
          <w:sz w:val="24"/>
          <w:szCs w:val="24"/>
          <w:vertAlign w:val="superscript"/>
        </w:rPr>
        <w:footnoteReference w:customMarkFollows="0" w:id="83"/>
      </w:r>
      <w:r w:rsidDel="00000000" w:rsidR="00000000" w:rsidRPr="00000000">
        <w:rPr>
          <w:rFonts w:ascii="Times New Roman" w:cs="Times New Roman" w:eastAsia="Times New Roman" w:hAnsi="Times New Roman"/>
          <w:color w:val="222222"/>
          <w:sz w:val="24"/>
          <w:szCs w:val="24"/>
          <w:rtl w:val="0"/>
        </w:rPr>
        <w:t xml:space="preserve"> Initially, Jammeh conceded, but a week later, he rescinded his position after the country’s electoral body readjusted the counted votes without changing its initial position, of Barrow being the winner of the Presidential elections. </w:t>
      </w:r>
    </w:p>
    <w:p w:rsidR="00000000" w:rsidDel="00000000" w:rsidP="00000000" w:rsidRDefault="00000000" w:rsidRPr="00000000" w14:paraId="00000172">
      <w:pP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Consequently, Jammeh deployed the military that camped in the offices of the electoral commission and threw into disarray the commission’s operations.</w:t>
      </w:r>
      <w:r w:rsidDel="00000000" w:rsidR="00000000" w:rsidRPr="00000000">
        <w:rPr>
          <w:rFonts w:ascii="Times New Roman" w:cs="Times New Roman" w:eastAsia="Times New Roman" w:hAnsi="Times New Roman"/>
          <w:color w:val="222222"/>
          <w:sz w:val="24"/>
          <w:szCs w:val="24"/>
          <w:vertAlign w:val="superscript"/>
        </w:rPr>
        <w:footnoteReference w:customMarkFollows="0" w:id="84"/>
      </w:r>
      <w:r w:rsidDel="00000000" w:rsidR="00000000" w:rsidRPr="00000000">
        <w:rPr>
          <w:rFonts w:ascii="Times New Roman" w:cs="Times New Roman" w:eastAsia="Times New Roman" w:hAnsi="Times New Roman"/>
          <w:color w:val="222222"/>
          <w:sz w:val="24"/>
          <w:szCs w:val="24"/>
          <w:rtl w:val="0"/>
        </w:rPr>
        <w:t xml:space="preserve"> This led to the President Elect, Barrow, to flee the country. </w:t>
      </w:r>
    </w:p>
    <w:p w:rsidR="00000000" w:rsidDel="00000000" w:rsidP="00000000" w:rsidRDefault="00000000" w:rsidRPr="00000000" w14:paraId="00000173">
      <w:pPr>
        <w:spacing w:after="240"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On December 10 2016, ECOWAS and the AU both condemned these actions</w:t>
      </w:r>
      <w:r w:rsidDel="00000000" w:rsidR="00000000" w:rsidRPr="00000000">
        <w:rPr>
          <w:rFonts w:ascii="Times New Roman" w:cs="Times New Roman" w:eastAsia="Times New Roman" w:hAnsi="Times New Roman"/>
          <w:color w:val="222222"/>
          <w:sz w:val="24"/>
          <w:szCs w:val="24"/>
          <w:vertAlign w:val="superscript"/>
        </w:rPr>
        <w:footnoteReference w:customMarkFollows="0" w:id="85"/>
      </w:r>
      <w:r w:rsidDel="00000000" w:rsidR="00000000" w:rsidRPr="00000000">
        <w:rPr>
          <w:rFonts w:ascii="Times New Roman" w:cs="Times New Roman" w:eastAsia="Times New Roman" w:hAnsi="Times New Roman"/>
          <w:color w:val="222222"/>
          <w:sz w:val="24"/>
          <w:szCs w:val="24"/>
          <w:rtl w:val="0"/>
        </w:rPr>
        <w:t xml:space="preserve"> and ECOWAS consequently sent a delegation to Gambia, to negotiate with Jammeh. The delegation was, however, unsuccessful. A second delegation was then sent, this time, led by Nigerian’s President, Muhammadu Buhari. This was unsuccessful by its conclusion on January 21 2017, but different from the first delegation, ECOWAS commissioned a standby force, in the event that the Buhari led mission was unsuccessful.</w:t>
      </w:r>
      <w:r w:rsidDel="00000000" w:rsidR="00000000" w:rsidRPr="00000000">
        <w:rPr>
          <w:rFonts w:ascii="Times New Roman" w:cs="Times New Roman" w:eastAsia="Times New Roman" w:hAnsi="Times New Roman"/>
          <w:color w:val="222222"/>
          <w:sz w:val="24"/>
          <w:szCs w:val="24"/>
          <w:vertAlign w:val="superscript"/>
        </w:rPr>
        <w:footnoteReference w:customMarkFollows="0" w:id="86"/>
      </w:r>
      <w:r w:rsidDel="00000000" w:rsidR="00000000" w:rsidRPr="00000000">
        <w:rPr>
          <w:rtl w:val="0"/>
        </w:rPr>
      </w:r>
    </w:p>
    <w:p w:rsidR="00000000" w:rsidDel="00000000" w:rsidP="00000000" w:rsidRDefault="00000000" w:rsidRPr="00000000" w14:paraId="00000174">
      <w:pPr>
        <w:spacing w:after="240"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On the 14th of January 2017, ECOWAS established, the ECOWAS Mission In the Gambia (ECOMIG) , with the sole mandate to restore democracy in the Gambia. The troops camped at the Senegal-Gambia border for 4 days and this caused Jammeh to step down.</w:t>
      </w:r>
    </w:p>
    <w:p w:rsidR="00000000" w:rsidDel="00000000" w:rsidP="00000000" w:rsidRDefault="00000000" w:rsidRPr="00000000" w14:paraId="00000175">
      <w:pPr>
        <w:spacing w:after="240"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UNSC, by virtue of its Resolution 237 of 2017</w:t>
      </w:r>
      <w:r w:rsidDel="00000000" w:rsidR="00000000" w:rsidRPr="00000000">
        <w:rPr>
          <w:rFonts w:ascii="Times New Roman" w:cs="Times New Roman" w:eastAsia="Times New Roman" w:hAnsi="Times New Roman"/>
          <w:color w:val="222222"/>
          <w:sz w:val="24"/>
          <w:szCs w:val="24"/>
          <w:vertAlign w:val="superscript"/>
        </w:rPr>
        <w:footnoteReference w:customMarkFollows="0" w:id="87"/>
      </w:r>
      <w:r w:rsidDel="00000000" w:rsidR="00000000" w:rsidRPr="00000000">
        <w:rPr>
          <w:rFonts w:ascii="Times New Roman" w:cs="Times New Roman" w:eastAsia="Times New Roman" w:hAnsi="Times New Roman"/>
          <w:color w:val="222222"/>
          <w:sz w:val="24"/>
          <w:szCs w:val="24"/>
          <w:rtl w:val="0"/>
        </w:rPr>
        <w:t xml:space="preserve"> expressed full support of ECOWAS and AU’s decision of recognizing Barrow as President. ECOWAS military intervention relied on their regional responsibility to protect.</w:t>
      </w:r>
      <w:r w:rsidDel="00000000" w:rsidR="00000000" w:rsidRPr="00000000">
        <w:rPr>
          <w:rFonts w:ascii="Times New Roman" w:cs="Times New Roman" w:eastAsia="Times New Roman" w:hAnsi="Times New Roman"/>
          <w:color w:val="222222"/>
          <w:sz w:val="24"/>
          <w:szCs w:val="24"/>
          <w:vertAlign w:val="superscript"/>
        </w:rPr>
        <w:footnoteReference w:customMarkFollows="0" w:id="88"/>
      </w:r>
      <w:r w:rsidDel="00000000" w:rsidR="00000000" w:rsidRPr="00000000">
        <w:rPr>
          <w:rFonts w:ascii="Times New Roman" w:cs="Times New Roman" w:eastAsia="Times New Roman" w:hAnsi="Times New Roman"/>
          <w:color w:val="222222"/>
          <w:sz w:val="24"/>
          <w:szCs w:val="24"/>
          <w:rtl w:val="0"/>
        </w:rPr>
        <w:t xml:space="preserve">As discussed prior, the third pillar of the principle dictates that any action taken by the international community, must be in tandem with the UN Charter. </w:t>
      </w:r>
    </w:p>
    <w:p w:rsidR="00000000" w:rsidDel="00000000" w:rsidP="00000000" w:rsidRDefault="00000000" w:rsidRPr="00000000" w14:paraId="00000176">
      <w:pPr>
        <w:spacing w:after="240" w:line="360" w:lineRule="auto"/>
        <w:jc w:val="both"/>
        <w:rPr>
          <w:rFonts w:ascii="Georgia" w:cs="Georgia" w:eastAsia="Georgia" w:hAnsi="Georgia"/>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UN Charter dictates that approval be obtained from the UNSC is required before the use of force is used against another state,</w:t>
      </w:r>
      <w:r w:rsidDel="00000000" w:rsidR="00000000" w:rsidRPr="00000000">
        <w:rPr>
          <w:rFonts w:ascii="Times New Roman" w:cs="Times New Roman" w:eastAsia="Times New Roman" w:hAnsi="Times New Roman"/>
          <w:sz w:val="24"/>
          <w:szCs w:val="24"/>
          <w:rtl w:val="0"/>
        </w:rPr>
        <w:t xml:space="preserve"> in a bid to maintain peace</w:t>
      </w:r>
      <w:r w:rsidDel="00000000" w:rsidR="00000000" w:rsidRPr="00000000">
        <w:rPr>
          <w:rFonts w:ascii="Times New Roman" w:cs="Times New Roman" w:eastAsia="Times New Roman" w:hAnsi="Times New Roman"/>
          <w:sz w:val="24"/>
          <w:szCs w:val="24"/>
          <w:vertAlign w:val="superscript"/>
        </w:rPr>
        <w:footnoteReference w:customMarkFollows="0" w:id="89"/>
      </w:r>
      <w:r w:rsidDel="00000000" w:rsidR="00000000" w:rsidRPr="00000000">
        <w:rPr>
          <w:rFonts w:ascii="Times New Roman" w:cs="Times New Roman" w:eastAsia="Times New Roman" w:hAnsi="Times New Roman"/>
          <w:sz w:val="24"/>
          <w:szCs w:val="24"/>
          <w:rtl w:val="0"/>
        </w:rPr>
        <w:t xml:space="preserve">.This approval is the only time a state or regional body can use force against another state, legally, under international law. The Charter enables the Security Council to determine whether there indeed exists a threat to international peace and whether there’s a necessity to take measures to restore it.</w:t>
      </w:r>
      <w:r w:rsidDel="00000000" w:rsidR="00000000" w:rsidRPr="00000000">
        <w:rPr>
          <w:rFonts w:ascii="Times New Roman" w:cs="Times New Roman" w:eastAsia="Times New Roman" w:hAnsi="Times New Roman"/>
          <w:sz w:val="24"/>
          <w:szCs w:val="24"/>
          <w:vertAlign w:val="superscript"/>
        </w:rPr>
        <w:footnoteReference w:customMarkFollows="0" w:id="90"/>
      </w:r>
      <w:r w:rsidDel="00000000" w:rsidR="00000000" w:rsidRPr="00000000">
        <w:rPr>
          <w:rtl w:val="0"/>
        </w:rPr>
      </w:r>
    </w:p>
    <w:p w:rsidR="00000000" w:rsidDel="00000000" w:rsidP="00000000" w:rsidRDefault="00000000" w:rsidRPr="00000000" w14:paraId="00000177">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8">
      <w:pPr>
        <w:pStyle w:val="Heading2"/>
        <w:rPr>
          <w:rFonts w:ascii="Times New Roman" w:cs="Times New Roman" w:eastAsia="Times New Roman" w:hAnsi="Times New Roman"/>
          <w:b w:val="1"/>
          <w:sz w:val="24"/>
          <w:szCs w:val="24"/>
        </w:rPr>
      </w:pPr>
      <w:bookmarkStart w:colFirst="0" w:colLast="0" w:name="_sqyw64" w:id="60"/>
      <w:bookmarkEnd w:id="60"/>
      <w:r w:rsidDel="00000000" w:rsidR="00000000" w:rsidRPr="00000000">
        <w:rPr>
          <w:rFonts w:ascii="Times New Roman" w:cs="Times New Roman" w:eastAsia="Times New Roman" w:hAnsi="Times New Roman"/>
          <w:b w:val="1"/>
          <w:sz w:val="24"/>
          <w:szCs w:val="24"/>
          <w:rtl w:val="0"/>
        </w:rPr>
        <w:t xml:space="preserve">3.4 INTERNATIONAL LAW COURTS AND THEIR INTERPRETATION OF THE TERM DIRECT INTERVENTION</w:t>
      </w:r>
    </w:p>
    <w:p w:rsidR="00000000" w:rsidDel="00000000" w:rsidP="00000000" w:rsidRDefault="00000000" w:rsidRPr="00000000" w14:paraId="00000179">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International courts have also weighed on the issue of direct intervention. In the </w:t>
      </w:r>
      <w:r w:rsidDel="00000000" w:rsidR="00000000" w:rsidRPr="00000000">
        <w:rPr>
          <w:rFonts w:ascii="Times New Roman" w:cs="Times New Roman" w:eastAsia="Times New Roman" w:hAnsi="Times New Roman"/>
          <w:i w:val="1"/>
          <w:sz w:val="24"/>
          <w:szCs w:val="24"/>
          <w:highlight w:val="white"/>
          <w:rtl w:val="0"/>
        </w:rPr>
        <w:t xml:space="preserve">Military and Paramilitary Activities (Nicaragua v United States of America)</w:t>
      </w:r>
      <w:r w:rsidDel="00000000" w:rsidR="00000000" w:rsidRPr="00000000">
        <w:rPr>
          <w:rFonts w:ascii="Times New Roman" w:cs="Times New Roman" w:eastAsia="Times New Roman" w:hAnsi="Times New Roman"/>
          <w:sz w:val="24"/>
          <w:szCs w:val="24"/>
          <w:highlight w:val="white"/>
          <w:vertAlign w:val="superscript"/>
        </w:rPr>
        <w:footnoteReference w:customMarkFollows="0" w:id="91"/>
      </w:r>
      <w:r w:rsidDel="00000000" w:rsidR="00000000" w:rsidRPr="00000000">
        <w:rPr>
          <w:rFonts w:ascii="Times New Roman" w:cs="Times New Roman" w:eastAsia="Times New Roman" w:hAnsi="Times New Roman"/>
          <w:sz w:val="24"/>
          <w:szCs w:val="24"/>
          <w:highlight w:val="white"/>
          <w:rtl w:val="0"/>
        </w:rPr>
        <w:t xml:space="preserve">case, The Republic of Nicaragua brought a claim before The ICJ against the United States of America. This claim was brought on the grounds that the United States was responsible for illegal military and paramilitary activities in Nicaragua, and against it.</w:t>
      </w:r>
    </w:p>
    <w:p w:rsidR="00000000" w:rsidDel="00000000" w:rsidP="00000000" w:rsidRDefault="00000000" w:rsidRPr="00000000" w14:paraId="0000017A">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ICJ summarily held that;</w:t>
      </w:r>
    </w:p>
    <w:p w:rsidR="00000000" w:rsidDel="00000000" w:rsidP="00000000" w:rsidRDefault="00000000" w:rsidRPr="00000000" w14:paraId="0000017B">
      <w:pPr>
        <w:spacing w:line="360" w:lineRule="auto"/>
        <w:jc w:val="both"/>
        <w:rPr>
          <w:rFonts w:ascii="Times New Roman" w:cs="Times New Roman" w:eastAsia="Times New Roman" w:hAnsi="Times New Roman"/>
          <w:i w:val="1"/>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 “The principle of non-intervention necessitates the right of sovereign States to conduct their affairs without outside interference. In regards to the content of the principle in customary law, the Court defines the constitutive elements that appear relevant in the case: a prohibited intervention must be one relevant on matters in which each State is permitted, by the principle of State sovereignty, to decide freely (for example the choice of a political, economic, social and cultural system, and formulation of foreign policy). Intervention is wrongful when it uses, in regard to such choices, methods of coercion, particularly force, either in the direct form of military action or in the indirect form of support for subversive activities in another State”</w:t>
      </w:r>
    </w:p>
    <w:p w:rsidR="00000000" w:rsidDel="00000000" w:rsidP="00000000" w:rsidRDefault="00000000" w:rsidRPr="00000000" w14:paraId="0000017C">
      <w:pPr>
        <w:spacing w:line="360" w:lineRule="auto"/>
        <w:jc w:val="both"/>
        <w:rPr>
          <w:rFonts w:ascii="Times New Roman" w:cs="Times New Roman" w:eastAsia="Times New Roman" w:hAnsi="Times New Roman"/>
          <w:color w:val="333333"/>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In </w:t>
      </w:r>
      <w:r w:rsidDel="00000000" w:rsidR="00000000" w:rsidRPr="00000000">
        <w:rPr>
          <w:rFonts w:ascii="Times New Roman" w:cs="Times New Roman" w:eastAsia="Times New Roman" w:hAnsi="Times New Roman"/>
          <w:color w:val="333333"/>
          <w:sz w:val="24"/>
          <w:szCs w:val="24"/>
          <w:highlight w:val="white"/>
          <w:rtl w:val="0"/>
        </w:rPr>
        <w:t xml:space="preserve">the</w:t>
      </w:r>
      <w:r w:rsidDel="00000000" w:rsidR="00000000" w:rsidRPr="00000000">
        <w:rPr>
          <w:rFonts w:ascii="Times New Roman" w:cs="Times New Roman" w:eastAsia="Times New Roman" w:hAnsi="Times New Roman"/>
          <w:b w:val="1"/>
          <w:i w:val="1"/>
          <w:color w:val="333333"/>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United Kingdom of Great Britain and Northern Ireland v. Albania, the ‘Corfu Channel case</w:t>
      </w:r>
      <w:r w:rsidDel="00000000" w:rsidR="00000000" w:rsidRPr="00000000">
        <w:rPr>
          <w:rFonts w:ascii="Times New Roman" w:cs="Times New Roman" w:eastAsia="Times New Roman" w:hAnsi="Times New Roman"/>
          <w:i w:val="1"/>
          <w:color w:val="333333"/>
          <w:sz w:val="24"/>
          <w:szCs w:val="24"/>
          <w:highlight w:val="white"/>
          <w:rtl w:val="0"/>
        </w:rPr>
        <w:t xml:space="preserve">’</w:t>
      </w:r>
      <w:r w:rsidDel="00000000" w:rsidR="00000000" w:rsidRPr="00000000">
        <w:rPr>
          <w:rFonts w:ascii="Times New Roman" w:cs="Times New Roman" w:eastAsia="Times New Roman" w:hAnsi="Times New Roman"/>
          <w:color w:val="333333"/>
          <w:sz w:val="24"/>
          <w:szCs w:val="24"/>
          <w:highlight w:val="white"/>
          <w:rtl w:val="0"/>
        </w:rPr>
        <w:t xml:space="preserve">, when the United Kingdom claimed the right to intervention in a bid to secure evidence in the territory of the Republic of Albania, for submission to an international tribunal, the ICJ held;</w:t>
      </w:r>
    </w:p>
    <w:p w:rsidR="00000000" w:rsidDel="00000000" w:rsidP="00000000" w:rsidRDefault="00000000" w:rsidRPr="00000000" w14:paraId="0000017D">
      <w:pPr>
        <w:spacing w:line="360" w:lineRule="auto"/>
        <w:jc w:val="both"/>
        <w:rPr>
          <w:color w:val="333333"/>
          <w:sz w:val="21"/>
          <w:szCs w:val="21"/>
        </w:rPr>
      </w:pPr>
      <w:r w:rsidDel="00000000" w:rsidR="00000000" w:rsidRPr="00000000">
        <w:rPr>
          <w:rFonts w:ascii="Times New Roman" w:cs="Times New Roman" w:eastAsia="Times New Roman" w:hAnsi="Times New Roman"/>
          <w:color w:val="333333"/>
          <w:sz w:val="24"/>
          <w:szCs w:val="24"/>
          <w:highlight w:val="white"/>
          <w:rtl w:val="0"/>
        </w:rPr>
        <w:t xml:space="preserve">      </w:t>
      </w:r>
      <w:r w:rsidDel="00000000" w:rsidR="00000000" w:rsidRPr="00000000">
        <w:rPr>
          <w:color w:val="333333"/>
          <w:sz w:val="21"/>
          <w:szCs w:val="21"/>
          <w:rtl w:val="0"/>
        </w:rPr>
        <w:t xml:space="preserve"> </w:t>
      </w:r>
      <w:r w:rsidDel="00000000" w:rsidR="00000000" w:rsidRPr="00000000">
        <w:rPr>
          <w:rFonts w:ascii="Times New Roman" w:cs="Times New Roman" w:eastAsia="Times New Roman" w:hAnsi="Times New Roman"/>
          <w:i w:val="1"/>
          <w:sz w:val="24"/>
          <w:szCs w:val="24"/>
          <w:rtl w:val="0"/>
        </w:rPr>
        <w:t xml:space="preserve">  "the alleged right of intervention as the manifestation of a policy of force, such as has, in the past, resulted to most serious abuses and such as cannot, whatever be the present defects in international organization, find a place in international law. Intervention is perhaps still less admissible in the particular form it would take here; for, from the nature of things, it would be reserved for the most powerful States, and might easily lead to perverting the administration of international justice itself."</w:t>
      </w:r>
      <w:r w:rsidDel="00000000" w:rsidR="00000000" w:rsidRPr="00000000">
        <w:rPr>
          <w:rFonts w:ascii="Times New Roman" w:cs="Times New Roman" w:eastAsia="Times New Roman" w:hAnsi="Times New Roman"/>
          <w:i w:val="1"/>
          <w:sz w:val="24"/>
          <w:szCs w:val="24"/>
          <w:vertAlign w:val="superscript"/>
        </w:rPr>
        <w:footnoteReference w:customMarkFollows="0" w:id="92"/>
      </w:r>
      <w:r w:rsidDel="00000000" w:rsidR="00000000" w:rsidRPr="00000000">
        <w:rPr>
          <w:rtl w:val="0"/>
        </w:rPr>
      </w:r>
    </w:p>
    <w:p w:rsidR="00000000" w:rsidDel="00000000" w:rsidP="00000000" w:rsidRDefault="00000000" w:rsidRPr="00000000" w14:paraId="0000017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Similarly, in  </w:t>
      </w:r>
      <w:r w:rsidDel="00000000" w:rsidR="00000000" w:rsidRPr="00000000">
        <w:rPr>
          <w:rFonts w:ascii="Times New Roman" w:cs="Times New Roman" w:eastAsia="Times New Roman" w:hAnsi="Times New Roman"/>
          <w:i w:val="1"/>
          <w:sz w:val="24"/>
          <w:szCs w:val="24"/>
          <w:rtl w:val="0"/>
        </w:rPr>
        <w:t xml:space="preserve">DRC v Uganda, Rwanda and Burundi, </w:t>
      </w:r>
      <w:r w:rsidDel="00000000" w:rsidR="00000000" w:rsidRPr="00000000">
        <w:rPr>
          <w:rFonts w:ascii="Times New Roman" w:cs="Times New Roman" w:eastAsia="Times New Roman" w:hAnsi="Times New Roman"/>
          <w:sz w:val="24"/>
          <w:szCs w:val="24"/>
          <w:rtl w:val="0"/>
        </w:rPr>
        <w:t xml:space="preserve">the ICJ reiterated the principle of non intervention where Uganda, Burundi and Rwanda were held liable for supporting rebel forces in The DRC. It held that :</w:t>
      </w:r>
    </w:p>
    <w:p w:rsidR="00000000" w:rsidDel="00000000" w:rsidP="00000000" w:rsidRDefault="00000000" w:rsidRPr="00000000" w14:paraId="0000017F">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“the principle of non-intervention prohibits a State ‘to intervene, directly or indirectly, with or without armed force, in support of an internal opposition in another State.”</w:t>
      </w:r>
      <w:r w:rsidDel="00000000" w:rsidR="00000000" w:rsidRPr="00000000">
        <w:rPr>
          <w:rFonts w:ascii="Times New Roman" w:cs="Times New Roman" w:eastAsia="Times New Roman" w:hAnsi="Times New Roman"/>
          <w:i w:val="1"/>
          <w:sz w:val="24"/>
          <w:szCs w:val="24"/>
          <w:highlight w:val="white"/>
          <w:vertAlign w:val="superscript"/>
        </w:rPr>
        <w:footnoteReference w:customMarkFollows="0" w:id="93"/>
      </w:r>
      <w:r w:rsidDel="00000000" w:rsidR="00000000" w:rsidRPr="00000000">
        <w:rPr>
          <w:rtl w:val="0"/>
        </w:rPr>
      </w:r>
    </w:p>
    <w:p w:rsidR="00000000" w:rsidDel="00000000" w:rsidP="00000000" w:rsidRDefault="00000000" w:rsidRPr="00000000" w14:paraId="00000180">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1">
      <w:pPr>
        <w:pStyle w:val="Heading2"/>
        <w:rPr>
          <w:rFonts w:ascii="Times New Roman" w:cs="Times New Roman" w:eastAsia="Times New Roman" w:hAnsi="Times New Roman"/>
          <w:b w:val="1"/>
          <w:sz w:val="24"/>
          <w:szCs w:val="24"/>
        </w:rPr>
      </w:pPr>
      <w:bookmarkStart w:colFirst="0" w:colLast="0" w:name="_3cqmetx" w:id="61"/>
      <w:bookmarkEnd w:id="61"/>
      <w:r w:rsidDel="00000000" w:rsidR="00000000" w:rsidRPr="00000000">
        <w:rPr>
          <w:rFonts w:ascii="Times New Roman" w:cs="Times New Roman" w:eastAsia="Times New Roman" w:hAnsi="Times New Roman"/>
          <w:b w:val="1"/>
          <w:sz w:val="24"/>
          <w:szCs w:val="24"/>
          <w:rtl w:val="0"/>
        </w:rPr>
        <w:t xml:space="preserve">3.5 CONCLUSION</w:t>
      </w:r>
    </w:p>
    <w:p w:rsidR="00000000" w:rsidDel="00000000" w:rsidP="00000000" w:rsidRDefault="00000000" w:rsidRPr="00000000" w14:paraId="0000018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deduce that direct intervention of states, through the use of force or threat, is generally prohibited. This fundamental international law principle arises from States’ territorial integrity and  political independence. The only lawful exception to this principle is permitted once the UNSC approves of the action. Approval is given once the Council considers various factors as stipulated in chapter 7 of the UN Charter. It is this approval that has seen the rise in trend of regional bodies such as ECOWAS intervene in the affairs of sovereign states coupled with the idea of  the ‘responsibility to protect’. </w:t>
      </w:r>
    </w:p>
    <w:p w:rsidR="00000000" w:rsidDel="00000000" w:rsidP="00000000" w:rsidRDefault="00000000" w:rsidRPr="00000000" w14:paraId="0000018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International courts such as the ICJ have also reiterated this principle in various cases setting precedent against the use of direct intervention. </w:t>
      </w:r>
    </w:p>
    <w:p w:rsidR="00000000" w:rsidDel="00000000" w:rsidP="00000000" w:rsidRDefault="00000000" w:rsidRPr="00000000" w14:paraId="00000184">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5">
      <w:pPr>
        <w:spacing w:line="360" w:lineRule="auto"/>
        <w:jc w:val="both"/>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186">
      <w:pPr>
        <w:spacing w:line="360" w:lineRule="auto"/>
        <w:jc w:val="both"/>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187">
      <w:pPr>
        <w:pStyle w:val="Heading1"/>
        <w:rPr>
          <w:rFonts w:ascii="Times New Roman" w:cs="Times New Roman" w:eastAsia="Times New Roman" w:hAnsi="Times New Roman"/>
          <w:b w:val="1"/>
          <w:sz w:val="28"/>
          <w:szCs w:val="28"/>
        </w:rPr>
      </w:pPr>
      <w:bookmarkStart w:colFirst="0" w:colLast="0" w:name="_1rvwp1q" w:id="62"/>
      <w:bookmarkEnd w:id="62"/>
      <w:r w:rsidDel="00000000" w:rsidR="00000000" w:rsidRPr="00000000">
        <w:rPr>
          <w:rFonts w:ascii="Times New Roman" w:cs="Times New Roman" w:eastAsia="Times New Roman" w:hAnsi="Times New Roman"/>
          <w:b w:val="1"/>
          <w:sz w:val="28"/>
          <w:szCs w:val="28"/>
          <w:rtl w:val="0"/>
        </w:rPr>
        <w:t xml:space="preserve">CHAPTER 4: THE NECESSITY OF INDIRECT INTERVENTION</w:t>
      </w:r>
    </w:p>
    <w:p w:rsidR="00000000" w:rsidDel="00000000" w:rsidP="00000000" w:rsidRDefault="00000000" w:rsidRPr="00000000" w14:paraId="00000188">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9">
      <w:pPr>
        <w:pStyle w:val="Heading2"/>
        <w:rPr/>
      </w:pPr>
      <w:bookmarkStart w:colFirst="0" w:colLast="0" w:name="_4bvk7pj" w:id="63"/>
      <w:bookmarkEnd w:id="63"/>
      <w:r w:rsidDel="00000000" w:rsidR="00000000" w:rsidRPr="00000000">
        <w:rPr>
          <w:rFonts w:ascii="Times New Roman" w:cs="Times New Roman" w:eastAsia="Times New Roman" w:hAnsi="Times New Roman"/>
          <w:b w:val="1"/>
          <w:sz w:val="24"/>
          <w:szCs w:val="24"/>
          <w:rtl w:val="0"/>
        </w:rPr>
        <w:t xml:space="preserve">4.1 INTRODUCTION</w:t>
      </w:r>
      <w:r w:rsidDel="00000000" w:rsidR="00000000" w:rsidRPr="00000000">
        <w:rPr>
          <w:rtl w:val="0"/>
        </w:rPr>
        <w:t xml:space="preserve"> </w:t>
      </w:r>
    </w:p>
    <w:p w:rsidR="00000000" w:rsidDel="00000000" w:rsidP="00000000" w:rsidRDefault="00000000" w:rsidRPr="00000000" w14:paraId="0000018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chapter seeks to answer the second Research Question; “Under what circumstances is indirect intervention perceived necessary, under international law?”In so doing, it will seek to meet the second specific objective of determining when  indirect intervention is perceived necessary under international law. </w:t>
      </w:r>
    </w:p>
    <w:p w:rsidR="00000000" w:rsidDel="00000000" w:rsidP="00000000" w:rsidRDefault="00000000" w:rsidRPr="00000000" w14:paraId="0000018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Its focus shall first be drawn  to determining the different types of indirect intervention, for the purpose of clearing the ambiguity of the term ‘indirect intervention’; secondly, various scenarios of indirect intervention in play, shall be illustrated to give an in depth understanding of the effect that indirect intervention has against states and their sovereignty. Finally, the necessity of indirect intervention shall be discussed; the emerging international law principle of the R2P.</w:t>
      </w:r>
    </w:p>
    <w:p w:rsidR="00000000" w:rsidDel="00000000" w:rsidP="00000000" w:rsidRDefault="00000000" w:rsidRPr="00000000" w14:paraId="0000018C">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D">
      <w:pPr>
        <w:pStyle w:val="Heading2"/>
        <w:rPr>
          <w:rFonts w:ascii="Times New Roman" w:cs="Times New Roman" w:eastAsia="Times New Roman" w:hAnsi="Times New Roman"/>
          <w:b w:val="1"/>
          <w:sz w:val="24"/>
          <w:szCs w:val="24"/>
        </w:rPr>
      </w:pPr>
      <w:bookmarkStart w:colFirst="0" w:colLast="0" w:name="_2r0uhxc" w:id="64"/>
      <w:bookmarkEnd w:id="64"/>
      <w:r w:rsidDel="00000000" w:rsidR="00000000" w:rsidRPr="00000000">
        <w:rPr>
          <w:rFonts w:ascii="Times New Roman" w:cs="Times New Roman" w:eastAsia="Times New Roman" w:hAnsi="Times New Roman"/>
          <w:b w:val="1"/>
          <w:sz w:val="24"/>
          <w:szCs w:val="24"/>
          <w:rtl w:val="0"/>
        </w:rPr>
        <w:t xml:space="preserve">4.2 TYPES OF INDIRECT INTERVENTION</w:t>
      </w:r>
    </w:p>
    <w:p w:rsidR="00000000" w:rsidDel="00000000" w:rsidP="00000000" w:rsidRDefault="00000000" w:rsidRPr="00000000" w14:paraId="0000018E">
      <w:pPr>
        <w:pStyle w:val="Heading3"/>
        <w:rPr>
          <w:rFonts w:ascii="Times New Roman" w:cs="Times New Roman" w:eastAsia="Times New Roman" w:hAnsi="Times New Roman"/>
          <w:b w:val="1"/>
          <w:color w:val="000000"/>
          <w:sz w:val="24"/>
          <w:szCs w:val="24"/>
        </w:rPr>
      </w:pPr>
      <w:bookmarkStart w:colFirst="0" w:colLast="0" w:name="_1664s55" w:id="65"/>
      <w:bookmarkEnd w:id="65"/>
      <w:r w:rsidDel="00000000" w:rsidR="00000000" w:rsidRPr="00000000">
        <w:rPr>
          <w:rFonts w:ascii="Times New Roman" w:cs="Times New Roman" w:eastAsia="Times New Roman" w:hAnsi="Times New Roman"/>
          <w:b w:val="1"/>
          <w:color w:val="000000"/>
          <w:sz w:val="24"/>
          <w:szCs w:val="24"/>
          <w:rtl w:val="0"/>
        </w:rPr>
        <w:t xml:space="preserve">4.2.1 Subversive Intervention </w:t>
      </w:r>
    </w:p>
    <w:p w:rsidR="00000000" w:rsidDel="00000000" w:rsidP="00000000" w:rsidRDefault="00000000" w:rsidRPr="00000000" w14:paraId="0000018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Subversive activities that originate from a foreign state have been considered disruptive from as early as the eighteenth century.</w:t>
      </w:r>
      <w:r w:rsidDel="00000000" w:rsidR="00000000" w:rsidRPr="00000000">
        <w:rPr>
          <w:rFonts w:ascii="Times New Roman" w:cs="Times New Roman" w:eastAsia="Times New Roman" w:hAnsi="Times New Roman"/>
          <w:sz w:val="24"/>
          <w:szCs w:val="24"/>
          <w:vertAlign w:val="superscript"/>
        </w:rPr>
        <w:footnoteReference w:customMarkFollows="0" w:id="94"/>
      </w:r>
      <w:r w:rsidDel="00000000" w:rsidR="00000000" w:rsidRPr="00000000">
        <w:rPr>
          <w:rFonts w:ascii="Times New Roman" w:cs="Times New Roman" w:eastAsia="Times New Roman" w:hAnsi="Times New Roman"/>
          <w:sz w:val="24"/>
          <w:szCs w:val="24"/>
          <w:rtl w:val="0"/>
        </w:rPr>
        <w:t xml:space="preserve"> Emer de Vattel writes that it is unlawful for Nations (States) to carry out any act with the intention of causing trouble in another state or stir up discord, or corrupt the citizens, or alienate its allies.</w:t>
      </w:r>
      <w:r w:rsidDel="00000000" w:rsidR="00000000" w:rsidRPr="00000000">
        <w:rPr>
          <w:rFonts w:ascii="Times New Roman" w:cs="Times New Roman" w:eastAsia="Times New Roman" w:hAnsi="Times New Roman"/>
          <w:sz w:val="24"/>
          <w:szCs w:val="24"/>
          <w:vertAlign w:val="superscript"/>
        </w:rPr>
        <w:footnoteReference w:customMarkFollows="0" w:id="95"/>
      </w:r>
      <w:r w:rsidDel="00000000" w:rsidR="00000000" w:rsidRPr="00000000">
        <w:rPr>
          <w:rFonts w:ascii="Times New Roman" w:cs="Times New Roman" w:eastAsia="Times New Roman" w:hAnsi="Times New Roman"/>
          <w:sz w:val="24"/>
          <w:szCs w:val="24"/>
          <w:rtl w:val="0"/>
        </w:rPr>
        <w:t xml:space="preserve"> Such appeals developed as a result of power politics and more notably, out of attempted subversion by great powers affecting smaller states that had been marked out as spheres for influence or even conquest.</w:t>
      </w:r>
      <w:r w:rsidDel="00000000" w:rsidR="00000000" w:rsidRPr="00000000">
        <w:rPr>
          <w:rFonts w:ascii="Times New Roman" w:cs="Times New Roman" w:eastAsia="Times New Roman" w:hAnsi="Times New Roman"/>
          <w:sz w:val="24"/>
          <w:szCs w:val="24"/>
          <w:vertAlign w:val="superscript"/>
        </w:rPr>
        <w:footnoteReference w:customMarkFollows="0" w:id="96"/>
      </w:r>
      <w:r w:rsidDel="00000000" w:rsidR="00000000" w:rsidRPr="00000000">
        <w:rPr>
          <w:rFonts w:ascii="Times New Roman" w:cs="Times New Roman" w:eastAsia="Times New Roman" w:hAnsi="Times New Roman"/>
          <w:sz w:val="24"/>
          <w:szCs w:val="24"/>
          <w:rtl w:val="0"/>
        </w:rPr>
        <w:t xml:space="preserve"> Its importance and effect is later seen in the immediate origins of the First World War, when Serbia directed irredentist appeals to Herzegovina and Bosnia.</w:t>
      </w:r>
      <w:r w:rsidDel="00000000" w:rsidR="00000000" w:rsidRPr="00000000">
        <w:rPr>
          <w:rFonts w:ascii="Times New Roman" w:cs="Times New Roman" w:eastAsia="Times New Roman" w:hAnsi="Times New Roman"/>
          <w:sz w:val="24"/>
          <w:szCs w:val="24"/>
          <w:vertAlign w:val="superscript"/>
        </w:rPr>
        <w:footnoteReference w:customMarkFollows="0" w:id="97"/>
      </w:r>
      <w:r w:rsidDel="00000000" w:rsidR="00000000" w:rsidRPr="00000000">
        <w:rPr>
          <w:rtl w:val="0"/>
        </w:rPr>
      </w:r>
    </w:p>
    <w:p w:rsidR="00000000" w:rsidDel="00000000" w:rsidP="00000000" w:rsidRDefault="00000000" w:rsidRPr="00000000" w14:paraId="0000019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Subversive intervention has broadly been defined as any activity by a state with the intention to affect the situation in another state. That the activity is typically but not limited to conduct through radio or television shows, with the aim of encouraging civil strife or revolt in another state.</w:t>
      </w:r>
      <w:r w:rsidDel="00000000" w:rsidR="00000000" w:rsidRPr="00000000">
        <w:rPr>
          <w:rFonts w:ascii="Times New Roman" w:cs="Times New Roman" w:eastAsia="Times New Roman" w:hAnsi="Times New Roman"/>
          <w:sz w:val="24"/>
          <w:szCs w:val="24"/>
          <w:vertAlign w:val="superscript"/>
        </w:rPr>
        <w:footnoteReference w:customMarkFollows="0" w:id="98"/>
      </w:r>
      <w:r w:rsidDel="00000000" w:rsidR="00000000" w:rsidRPr="00000000">
        <w:rPr>
          <w:rtl w:val="0"/>
        </w:rPr>
      </w:r>
    </w:p>
    <w:p w:rsidR="00000000" w:rsidDel="00000000" w:rsidP="00000000" w:rsidRDefault="00000000" w:rsidRPr="00000000" w14:paraId="0000019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Quincy Wright states that the issue of subversive intervention is one of the most difficult problems in international law.</w:t>
      </w:r>
      <w:r w:rsidDel="00000000" w:rsidR="00000000" w:rsidRPr="00000000">
        <w:rPr>
          <w:rFonts w:ascii="Times New Roman" w:cs="Times New Roman" w:eastAsia="Times New Roman" w:hAnsi="Times New Roman"/>
          <w:sz w:val="24"/>
          <w:szCs w:val="24"/>
          <w:vertAlign w:val="superscript"/>
        </w:rPr>
        <w:footnoteReference w:customMarkFollows="0" w:id="99"/>
      </w:r>
      <w:r w:rsidDel="00000000" w:rsidR="00000000" w:rsidRPr="00000000">
        <w:rPr>
          <w:rFonts w:ascii="Times New Roman" w:cs="Times New Roman" w:eastAsia="Times New Roman" w:hAnsi="Times New Roman"/>
          <w:sz w:val="24"/>
          <w:szCs w:val="24"/>
          <w:rtl w:val="0"/>
        </w:rPr>
        <w:t xml:space="preserve"> That there exists an obligation to abstain from subversive intervention, that is, any form of propaganda, official statements or legislative action that would otherwise promote rebellion, sedition or treason against state sovereignty. </w:t>
      </w:r>
      <w:r w:rsidDel="00000000" w:rsidR="00000000" w:rsidRPr="00000000">
        <w:rPr>
          <w:rFonts w:ascii="Times New Roman" w:cs="Times New Roman" w:eastAsia="Times New Roman" w:hAnsi="Times New Roman"/>
          <w:sz w:val="24"/>
          <w:szCs w:val="24"/>
          <w:vertAlign w:val="superscript"/>
        </w:rPr>
        <w:footnoteReference w:customMarkFollows="0" w:id="100"/>
      </w:r>
      <w:r w:rsidDel="00000000" w:rsidR="00000000" w:rsidRPr="00000000">
        <w:rPr>
          <w:rFonts w:ascii="Times New Roman" w:cs="Times New Roman" w:eastAsia="Times New Roman" w:hAnsi="Times New Roman"/>
          <w:sz w:val="24"/>
          <w:szCs w:val="24"/>
          <w:rtl w:val="0"/>
        </w:rPr>
        <w:t xml:space="preserve"> He states that subversion is not only a violation of a state’s sovereignty rights, but can be construed as an act of war as it may lead to violence or retaliation.</w:t>
      </w:r>
      <w:r w:rsidDel="00000000" w:rsidR="00000000" w:rsidRPr="00000000">
        <w:rPr>
          <w:rFonts w:ascii="Times New Roman" w:cs="Times New Roman" w:eastAsia="Times New Roman" w:hAnsi="Times New Roman"/>
          <w:sz w:val="24"/>
          <w:szCs w:val="24"/>
          <w:vertAlign w:val="superscript"/>
        </w:rPr>
        <w:footnoteReference w:customMarkFollows="0" w:id="101"/>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9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During the Nuremberg War Crimes Trials, several Nazi leaders were charged with making subversive appeals to Austrians and Czechs, as the tribunal considered such incitement, contrary to international law.</w:t>
      </w:r>
      <w:r w:rsidDel="00000000" w:rsidR="00000000" w:rsidRPr="00000000">
        <w:rPr>
          <w:rFonts w:ascii="Times New Roman" w:cs="Times New Roman" w:eastAsia="Times New Roman" w:hAnsi="Times New Roman"/>
          <w:sz w:val="24"/>
          <w:szCs w:val="24"/>
          <w:vertAlign w:val="superscript"/>
        </w:rPr>
        <w:footnoteReference w:customMarkFollows="0" w:id="102"/>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93">
      <w:pPr>
        <w:spacing w:line="36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194">
      <w:pPr>
        <w:pStyle w:val="Heading3"/>
        <w:rPr>
          <w:rFonts w:ascii="Times New Roman" w:cs="Times New Roman" w:eastAsia="Times New Roman" w:hAnsi="Times New Roman"/>
          <w:b w:val="1"/>
          <w:sz w:val="24"/>
          <w:szCs w:val="24"/>
        </w:rPr>
      </w:pPr>
      <w:bookmarkStart w:colFirst="0" w:colLast="0" w:name="_3q5sasy" w:id="66"/>
      <w:bookmarkEnd w:id="66"/>
      <w:r w:rsidDel="00000000" w:rsidR="00000000" w:rsidRPr="00000000">
        <w:rPr>
          <w:rFonts w:ascii="Times New Roman" w:cs="Times New Roman" w:eastAsia="Times New Roman" w:hAnsi="Times New Roman"/>
          <w:b w:val="1"/>
          <w:sz w:val="24"/>
          <w:szCs w:val="24"/>
          <w:rtl w:val="0"/>
        </w:rPr>
        <w:t xml:space="preserve">4.2.2 Economic Intervention</w:t>
      </w:r>
    </w:p>
    <w:p w:rsidR="00000000" w:rsidDel="00000000" w:rsidP="00000000" w:rsidRDefault="00000000" w:rsidRPr="00000000" w14:paraId="0000019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States normally seek to facilitate their own economic prosperity through advantageous trade policies and  employment of economic sanctions to further their political objectives. </w:t>
      </w:r>
      <w:r w:rsidDel="00000000" w:rsidR="00000000" w:rsidRPr="00000000">
        <w:rPr>
          <w:rFonts w:ascii="Times New Roman" w:cs="Times New Roman" w:eastAsia="Times New Roman" w:hAnsi="Times New Roman"/>
          <w:sz w:val="24"/>
          <w:szCs w:val="24"/>
          <w:vertAlign w:val="superscript"/>
        </w:rPr>
        <w:footnoteReference w:customMarkFollows="0" w:id="103"/>
      </w:r>
      <w:r w:rsidDel="00000000" w:rsidR="00000000" w:rsidRPr="00000000">
        <w:rPr>
          <w:rFonts w:ascii="Times New Roman" w:cs="Times New Roman" w:eastAsia="Times New Roman" w:hAnsi="Times New Roman"/>
          <w:sz w:val="24"/>
          <w:szCs w:val="24"/>
          <w:rtl w:val="0"/>
        </w:rPr>
        <w:t xml:space="preserve"> This has been an ongoing occurrence, historically, and can be seen from as far as World War II with practice of economic coercion in international economic relations among states.</w:t>
      </w:r>
      <w:r w:rsidDel="00000000" w:rsidR="00000000" w:rsidRPr="00000000">
        <w:rPr>
          <w:rFonts w:ascii="Times New Roman" w:cs="Times New Roman" w:eastAsia="Times New Roman" w:hAnsi="Times New Roman"/>
          <w:sz w:val="24"/>
          <w:szCs w:val="24"/>
          <w:vertAlign w:val="superscript"/>
        </w:rPr>
        <w:footnoteReference w:customMarkFollows="0" w:id="104"/>
      </w:r>
      <w:r w:rsidDel="00000000" w:rsidR="00000000" w:rsidRPr="00000000">
        <w:rPr>
          <w:rtl w:val="0"/>
        </w:rPr>
      </w:r>
    </w:p>
    <w:p w:rsidR="00000000" w:rsidDel="00000000" w:rsidP="00000000" w:rsidRDefault="00000000" w:rsidRPr="00000000" w14:paraId="0000019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as far as economic intervention is viewed as a type of indirect intervention, Rattan states that it involves the imposition of sanctions, boycotts and embargoes by interfering with trade and shipping and by the denial of access by land and water.</w:t>
      </w:r>
      <w:r w:rsidDel="00000000" w:rsidR="00000000" w:rsidRPr="00000000">
        <w:rPr>
          <w:rFonts w:ascii="Times New Roman" w:cs="Times New Roman" w:eastAsia="Times New Roman" w:hAnsi="Times New Roman"/>
          <w:sz w:val="24"/>
          <w:szCs w:val="24"/>
          <w:vertAlign w:val="superscript"/>
        </w:rPr>
        <w:footnoteReference w:customMarkFollows="0" w:id="105"/>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9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Economic intervention or ‘economic coercion’ is however a debatable issue as the line between legitimate economic sanctions and illegal pressure on another state, is difficult to draw.</w:t>
      </w:r>
      <w:r w:rsidDel="00000000" w:rsidR="00000000" w:rsidRPr="00000000">
        <w:rPr>
          <w:rFonts w:ascii="Times New Roman" w:cs="Times New Roman" w:eastAsia="Times New Roman" w:hAnsi="Times New Roman"/>
          <w:sz w:val="24"/>
          <w:szCs w:val="24"/>
          <w:vertAlign w:val="superscript"/>
        </w:rPr>
        <w:footnoteReference w:customMarkFollows="0" w:id="106"/>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98">
      <w:pPr>
        <w:pStyle w:val="Heading3"/>
        <w:rPr>
          <w:rFonts w:ascii="Times New Roman" w:cs="Times New Roman" w:eastAsia="Times New Roman" w:hAnsi="Times New Roman"/>
          <w:b w:val="1"/>
          <w:color w:val="000000"/>
          <w:sz w:val="24"/>
          <w:szCs w:val="24"/>
        </w:rPr>
      </w:pPr>
      <w:bookmarkStart w:colFirst="0" w:colLast="0" w:name="_25b2l0r" w:id="67"/>
      <w:bookmarkEnd w:id="67"/>
      <w:r w:rsidDel="00000000" w:rsidR="00000000" w:rsidRPr="00000000">
        <w:rPr>
          <w:rFonts w:ascii="Times New Roman" w:cs="Times New Roman" w:eastAsia="Times New Roman" w:hAnsi="Times New Roman"/>
          <w:b w:val="1"/>
          <w:color w:val="000000"/>
          <w:sz w:val="24"/>
          <w:szCs w:val="24"/>
          <w:rtl w:val="0"/>
        </w:rPr>
        <w:t xml:space="preserve">4.2.3 Diplomatic Intervention</w:t>
      </w:r>
    </w:p>
    <w:p w:rsidR="00000000" w:rsidDel="00000000" w:rsidP="00000000" w:rsidRDefault="00000000" w:rsidRPr="00000000" w14:paraId="0000019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occurs when a state employs pressure on another state’s political system, using existing diplomatic relationships and procedures. Common methods for this is the calling back of diplomats or breaking diplomatic relations.</w:t>
      </w:r>
      <w:r w:rsidDel="00000000" w:rsidR="00000000" w:rsidRPr="00000000">
        <w:rPr>
          <w:rFonts w:ascii="Times New Roman" w:cs="Times New Roman" w:eastAsia="Times New Roman" w:hAnsi="Times New Roman"/>
          <w:sz w:val="24"/>
          <w:szCs w:val="24"/>
          <w:vertAlign w:val="superscript"/>
        </w:rPr>
        <w:footnoteReference w:customMarkFollows="0" w:id="107"/>
      </w:r>
      <w:r w:rsidDel="00000000" w:rsidR="00000000" w:rsidRPr="00000000">
        <w:rPr>
          <w:rtl w:val="0"/>
        </w:rPr>
      </w:r>
    </w:p>
    <w:p w:rsidR="00000000" w:rsidDel="00000000" w:rsidP="00000000" w:rsidRDefault="00000000" w:rsidRPr="00000000" w14:paraId="0000019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B">
      <w:pPr>
        <w:pStyle w:val="Heading2"/>
        <w:rPr>
          <w:rFonts w:ascii="Times New Roman" w:cs="Times New Roman" w:eastAsia="Times New Roman" w:hAnsi="Times New Roman"/>
          <w:b w:val="1"/>
          <w:sz w:val="24"/>
          <w:szCs w:val="24"/>
        </w:rPr>
      </w:pPr>
      <w:bookmarkStart w:colFirst="0" w:colLast="0" w:name="_kgcv8k" w:id="68"/>
      <w:bookmarkEnd w:id="68"/>
      <w:r w:rsidDel="00000000" w:rsidR="00000000" w:rsidRPr="00000000">
        <w:rPr>
          <w:rFonts w:ascii="Times New Roman" w:cs="Times New Roman" w:eastAsia="Times New Roman" w:hAnsi="Times New Roman"/>
          <w:b w:val="1"/>
          <w:sz w:val="24"/>
          <w:szCs w:val="24"/>
          <w:rtl w:val="0"/>
        </w:rPr>
        <w:t xml:space="preserve">4.3 INDIRECT INTERVENTION IN PLAY</w:t>
      </w:r>
    </w:p>
    <w:p w:rsidR="00000000" w:rsidDel="00000000" w:rsidP="00000000" w:rsidRDefault="00000000" w:rsidRPr="00000000" w14:paraId="0000019C">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Various forms of indirect intervention shall be looked at in the 21st century, to draw a clearer picture of indirect intervention in play. </w:t>
      </w:r>
      <w:r w:rsidDel="00000000" w:rsidR="00000000" w:rsidRPr="00000000">
        <w:rPr>
          <w:rtl w:val="0"/>
        </w:rPr>
      </w:r>
    </w:p>
    <w:p w:rsidR="00000000" w:rsidDel="00000000" w:rsidP="00000000" w:rsidRDefault="00000000" w:rsidRPr="00000000" w14:paraId="0000019D">
      <w:pP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9E">
      <w:pPr>
        <w:pStyle w:val="Heading3"/>
        <w:rPr>
          <w:rFonts w:ascii="Times New Roman" w:cs="Times New Roman" w:eastAsia="Times New Roman" w:hAnsi="Times New Roman"/>
          <w:b w:val="1"/>
          <w:color w:val="000000"/>
          <w:sz w:val="24"/>
          <w:szCs w:val="24"/>
        </w:rPr>
      </w:pPr>
      <w:bookmarkStart w:colFirst="0" w:colLast="0" w:name="_34g0dwd" w:id="69"/>
      <w:bookmarkEnd w:id="69"/>
      <w:r w:rsidDel="00000000" w:rsidR="00000000" w:rsidRPr="00000000">
        <w:rPr>
          <w:rFonts w:ascii="Times New Roman" w:cs="Times New Roman" w:eastAsia="Times New Roman" w:hAnsi="Times New Roman"/>
          <w:b w:val="1"/>
          <w:color w:val="000000"/>
          <w:sz w:val="24"/>
          <w:szCs w:val="24"/>
          <w:rtl w:val="0"/>
        </w:rPr>
        <w:t xml:space="preserve">4.3.1 Subversion in the State of Libya</w:t>
      </w:r>
    </w:p>
    <w:p w:rsidR="00000000" w:rsidDel="00000000" w:rsidP="00000000" w:rsidRDefault="00000000" w:rsidRPr="00000000" w14:paraId="0000019F">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Subversion in the state of Libya can be explained through analysis of its ‘Arab Spring’.This was a wave of protests that spread across Arab states, involving demonstrations and protests, in the 2010s.</w:t>
      </w:r>
      <w:r w:rsidDel="00000000" w:rsidR="00000000" w:rsidRPr="00000000">
        <w:rPr>
          <w:rFonts w:ascii="Times New Roman" w:cs="Times New Roman" w:eastAsia="Times New Roman" w:hAnsi="Times New Roman"/>
          <w:sz w:val="24"/>
          <w:szCs w:val="24"/>
          <w:highlight w:val="white"/>
          <w:vertAlign w:val="superscript"/>
        </w:rPr>
        <w:footnoteReference w:customMarkFollows="0" w:id="108"/>
      </w:r>
      <w:r w:rsidDel="00000000" w:rsidR="00000000" w:rsidRPr="00000000">
        <w:rPr>
          <w:rFonts w:ascii="Times New Roman" w:cs="Times New Roman" w:eastAsia="Times New Roman" w:hAnsi="Times New Roman"/>
          <w:sz w:val="24"/>
          <w:szCs w:val="24"/>
          <w:highlight w:val="white"/>
          <w:rtl w:val="0"/>
        </w:rPr>
        <w:t xml:space="preserve"> Libya’s onset of the Arab Spring involved the then USA President, Barack Obama, publicly signing an order that sent the Central Intelligence Agency (CIA) operatives to Eastern Libya cities; Derna and Benghazi.</w:t>
      </w:r>
      <w:r w:rsidDel="00000000" w:rsidR="00000000" w:rsidRPr="00000000">
        <w:rPr>
          <w:rFonts w:ascii="Times New Roman" w:cs="Times New Roman" w:eastAsia="Times New Roman" w:hAnsi="Times New Roman"/>
          <w:sz w:val="24"/>
          <w:szCs w:val="24"/>
          <w:highlight w:val="white"/>
          <w:vertAlign w:val="superscript"/>
        </w:rPr>
        <w:footnoteReference w:customMarkFollows="0" w:id="109"/>
      </w:r>
      <w:r w:rsidDel="00000000" w:rsidR="00000000" w:rsidRPr="00000000">
        <w:rPr>
          <w:rFonts w:ascii="Times New Roman" w:cs="Times New Roman" w:eastAsia="Times New Roman" w:hAnsi="Times New Roman"/>
          <w:sz w:val="24"/>
          <w:szCs w:val="24"/>
          <w:highlight w:val="white"/>
          <w:rtl w:val="0"/>
        </w:rPr>
        <w:t xml:space="preserve"> This was disguised and declared as Obama sending CIA operatives to ‘analyze’ the rebel forces, instead of the actual step by step subversion strategy, explained under TC18-01 Unconventional Warfare Manual.</w:t>
      </w:r>
      <w:r w:rsidDel="00000000" w:rsidR="00000000" w:rsidRPr="00000000">
        <w:rPr>
          <w:rFonts w:ascii="Times New Roman" w:cs="Times New Roman" w:eastAsia="Times New Roman" w:hAnsi="Times New Roman"/>
          <w:sz w:val="24"/>
          <w:szCs w:val="24"/>
          <w:highlight w:val="white"/>
          <w:vertAlign w:val="superscript"/>
        </w:rPr>
        <w:footnoteReference w:customMarkFollows="0" w:id="110"/>
      </w:r>
      <w:r w:rsidDel="00000000" w:rsidR="00000000" w:rsidRPr="00000000">
        <w:rPr>
          <w:rFonts w:ascii="Times New Roman" w:cs="Times New Roman" w:eastAsia="Times New Roman" w:hAnsi="Times New Roman"/>
          <w:sz w:val="24"/>
          <w:szCs w:val="24"/>
          <w:highlight w:val="white"/>
          <w:rtl w:val="0"/>
        </w:rPr>
        <w:t xml:space="preserve"> Once the military leader of the Al Qaeda, a fraction of Libyan Islamic Fighting group, was done with his work,  they were labelled as  ‘rebels’.</w:t>
      </w:r>
      <w:r w:rsidDel="00000000" w:rsidR="00000000" w:rsidRPr="00000000">
        <w:rPr>
          <w:rFonts w:ascii="Times New Roman" w:cs="Times New Roman" w:eastAsia="Times New Roman" w:hAnsi="Times New Roman"/>
          <w:sz w:val="24"/>
          <w:szCs w:val="24"/>
          <w:highlight w:val="white"/>
          <w:vertAlign w:val="superscript"/>
        </w:rPr>
        <w:footnoteReference w:customMarkFollows="0" w:id="111"/>
      </w:r>
      <w:r w:rsidDel="00000000" w:rsidR="00000000" w:rsidRPr="00000000">
        <w:rPr>
          <w:rFonts w:ascii="Times New Roman" w:cs="Times New Roman" w:eastAsia="Times New Roman" w:hAnsi="Times New Roman"/>
          <w:sz w:val="24"/>
          <w:szCs w:val="24"/>
          <w:highlight w:val="white"/>
          <w:rtl w:val="0"/>
        </w:rPr>
        <w:t xml:space="preserve"> Meanwhile, Western media turned and positioned Muammar Ghadafi as a dictatorial villain, that had gone to the extent of bombing peaceful protestors, as the Al Qaeda army and all political puppets  were turned into heroes of the Libyan Revolution. </w:t>
      </w:r>
      <w:r w:rsidDel="00000000" w:rsidR="00000000" w:rsidRPr="00000000">
        <w:rPr>
          <w:rFonts w:ascii="Times New Roman" w:cs="Times New Roman" w:eastAsia="Times New Roman" w:hAnsi="Times New Roman"/>
          <w:sz w:val="24"/>
          <w:szCs w:val="24"/>
          <w:highlight w:val="white"/>
          <w:vertAlign w:val="superscript"/>
        </w:rPr>
        <w:footnoteReference w:customMarkFollows="0" w:id="112"/>
      </w:r>
      <w:r w:rsidDel="00000000" w:rsidR="00000000" w:rsidRPr="00000000">
        <w:rPr>
          <w:rtl w:val="0"/>
        </w:rPr>
      </w:r>
    </w:p>
    <w:p w:rsidR="00000000" w:rsidDel="00000000" w:rsidP="00000000" w:rsidRDefault="00000000" w:rsidRPr="00000000" w14:paraId="000001A0">
      <w:pPr>
        <w:spacing w:line="360" w:lineRule="auto"/>
        <w:jc w:val="both"/>
        <w:rPr>
          <w:rFonts w:ascii="Times New Roman" w:cs="Times New Roman" w:eastAsia="Times New Roman" w:hAnsi="Times New Roman"/>
          <w:i w:val="1"/>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removal of Muammar Gaddafi was paramount as he had continuously and boldly refused to play into the hands of the European Union. When Muammar Ghadafi was asked of his opinion in regards to the Mediterranian Cooperation Alliance, (An alliance between the EU and Mediterranian countries in Africa, by virtue of the AU</w:t>
      </w:r>
      <w:r w:rsidDel="00000000" w:rsidR="00000000" w:rsidRPr="00000000">
        <w:rPr>
          <w:rFonts w:ascii="Times New Roman" w:cs="Times New Roman" w:eastAsia="Times New Roman" w:hAnsi="Times New Roman"/>
          <w:sz w:val="24"/>
          <w:szCs w:val="24"/>
          <w:highlight w:val="white"/>
          <w:vertAlign w:val="superscript"/>
        </w:rPr>
        <w:footnoteReference w:customMarkFollows="0" w:id="113"/>
      </w:r>
      <w:r w:rsidDel="00000000" w:rsidR="00000000" w:rsidRPr="00000000">
        <w:rPr>
          <w:rFonts w:ascii="Times New Roman" w:cs="Times New Roman" w:eastAsia="Times New Roman" w:hAnsi="Times New Roman"/>
          <w:sz w:val="24"/>
          <w:szCs w:val="24"/>
          <w:highlight w:val="white"/>
          <w:vertAlign w:val="superscript"/>
          <w:rtl w:val="0"/>
        </w:rPr>
        <w:t xml:space="preserve">)</w:t>
      </w:r>
      <w:r w:rsidDel="00000000" w:rsidR="00000000" w:rsidRPr="00000000">
        <w:rPr>
          <w:rFonts w:ascii="Times New Roman" w:cs="Times New Roman" w:eastAsia="Times New Roman" w:hAnsi="Times New Roman"/>
          <w:sz w:val="24"/>
          <w:szCs w:val="24"/>
          <w:highlight w:val="white"/>
          <w:rtl w:val="0"/>
        </w:rPr>
        <w:t xml:space="preserve"> he said; </w:t>
      </w:r>
      <w:r w:rsidDel="00000000" w:rsidR="00000000" w:rsidRPr="00000000">
        <w:rPr>
          <w:rFonts w:ascii="Times New Roman" w:cs="Times New Roman" w:eastAsia="Times New Roman" w:hAnsi="Times New Roman"/>
          <w:i w:val="1"/>
          <w:sz w:val="24"/>
          <w:szCs w:val="24"/>
          <w:highlight w:val="white"/>
          <w:rtl w:val="0"/>
        </w:rPr>
        <w:t xml:space="preserve">“If Europe seeks a co-operation, it should go through Cairo and Addis Ababa”. </w:t>
      </w:r>
    </w:p>
    <w:p w:rsidR="00000000" w:rsidDel="00000000" w:rsidP="00000000" w:rsidRDefault="00000000" w:rsidRPr="00000000" w14:paraId="000001A1">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Gaddafi’s reason for opposing the Mediterranean Alliance was his belief that the Alliance would split African states, rather than unify them. On the contrary, he was lobbying for the AU to abandon Cooperative Framework Agreements (CFA) with France and instead establish a Pan-African and a gold based currency that would aim to end the robbery of African states and their resources.</w:t>
      </w:r>
      <w:r w:rsidDel="00000000" w:rsidR="00000000" w:rsidRPr="00000000">
        <w:rPr>
          <w:rFonts w:ascii="Times New Roman" w:cs="Times New Roman" w:eastAsia="Times New Roman" w:hAnsi="Times New Roman"/>
          <w:sz w:val="24"/>
          <w:szCs w:val="24"/>
          <w:highlight w:val="white"/>
          <w:vertAlign w:val="superscript"/>
        </w:rPr>
        <w:footnoteReference w:customMarkFollows="0" w:id="114"/>
      </w:r>
      <w:r w:rsidDel="00000000" w:rsidR="00000000" w:rsidRPr="00000000">
        <w:rPr>
          <w:rtl w:val="0"/>
        </w:rPr>
      </w:r>
    </w:p>
    <w:p w:rsidR="00000000" w:rsidDel="00000000" w:rsidP="00000000" w:rsidRDefault="00000000" w:rsidRPr="00000000" w14:paraId="000001A2">
      <w:pPr>
        <w:spacing w:line="360" w:lineRule="auto"/>
        <w:jc w:val="both"/>
        <w:rPr>
          <w:rFonts w:ascii="Georgia" w:cs="Georgia" w:eastAsia="Georgia" w:hAnsi="Georgia"/>
          <w:color w:val="333333"/>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It is also important to note that the time of Gadaffi’s presidency, Libya had the highest per capita GDP, the highest standards of living, social services, wages, education program, job security and countless other ‘firsts’ among frican states.</w:t>
      </w:r>
      <w:r w:rsidDel="00000000" w:rsidR="00000000" w:rsidRPr="00000000">
        <w:rPr>
          <w:rFonts w:ascii="Times New Roman" w:cs="Times New Roman" w:eastAsia="Times New Roman" w:hAnsi="Times New Roman"/>
          <w:sz w:val="24"/>
          <w:szCs w:val="24"/>
          <w:highlight w:val="white"/>
          <w:vertAlign w:val="superscript"/>
        </w:rPr>
        <w:footnoteReference w:customMarkFollows="0" w:id="115"/>
      </w:r>
      <w:r w:rsidDel="00000000" w:rsidR="00000000" w:rsidRPr="00000000">
        <w:rPr>
          <w:rFonts w:ascii="Times New Roman" w:cs="Times New Roman" w:eastAsia="Times New Roman" w:hAnsi="Times New Roman"/>
          <w:sz w:val="24"/>
          <w:szCs w:val="24"/>
          <w:highlight w:val="white"/>
          <w:rtl w:val="0"/>
        </w:rPr>
        <w:t xml:space="preserve"> The then French Foreign Minister, Benard Kouchner, had however conveyed his ‘disappointments’ by stating that </w:t>
      </w:r>
      <w:r w:rsidDel="00000000" w:rsidR="00000000" w:rsidRPr="00000000">
        <w:rPr>
          <w:rFonts w:ascii="Times New Roman" w:cs="Times New Roman" w:eastAsia="Times New Roman" w:hAnsi="Times New Roman"/>
          <w:i w:val="1"/>
          <w:sz w:val="24"/>
          <w:szCs w:val="24"/>
          <w:highlight w:val="white"/>
          <w:rtl w:val="0"/>
        </w:rPr>
        <w:t xml:space="preserve">“Colonel Gaddafi is not in unison with our vision. Neither was he in agreement with the Barcelona process (the Mediterranean Alliance Corporation) which we intend to aid and pursue”.</w:t>
      </w:r>
      <w:r w:rsidDel="00000000" w:rsidR="00000000" w:rsidRPr="00000000">
        <w:rPr>
          <w:rFonts w:ascii="Times New Roman" w:cs="Times New Roman" w:eastAsia="Times New Roman" w:hAnsi="Times New Roman"/>
          <w:i w:val="1"/>
          <w:sz w:val="24"/>
          <w:szCs w:val="24"/>
          <w:highlight w:val="white"/>
          <w:vertAlign w:val="superscript"/>
        </w:rPr>
        <w:footnoteReference w:customMarkFollows="0" w:id="116"/>
      </w:r>
      <w:r w:rsidDel="00000000" w:rsidR="00000000" w:rsidRPr="00000000">
        <w:rPr>
          <w:rtl w:val="0"/>
        </w:rPr>
      </w:r>
    </w:p>
    <w:p w:rsidR="00000000" w:rsidDel="00000000" w:rsidP="00000000" w:rsidRDefault="00000000" w:rsidRPr="00000000" w14:paraId="000001A3">
      <w:pPr>
        <w:pStyle w:val="Heading3"/>
        <w:rPr>
          <w:rFonts w:ascii="Times New Roman" w:cs="Times New Roman" w:eastAsia="Times New Roman" w:hAnsi="Times New Roman"/>
          <w:b w:val="1"/>
          <w:color w:val="000000"/>
          <w:sz w:val="24"/>
          <w:szCs w:val="24"/>
        </w:rPr>
      </w:pPr>
      <w:bookmarkStart w:colFirst="0" w:colLast="0" w:name="_1jlao46" w:id="70"/>
      <w:bookmarkEnd w:id="70"/>
      <w:r w:rsidDel="00000000" w:rsidR="00000000" w:rsidRPr="00000000">
        <w:rPr>
          <w:rFonts w:ascii="Times New Roman" w:cs="Times New Roman" w:eastAsia="Times New Roman" w:hAnsi="Times New Roman"/>
          <w:b w:val="1"/>
          <w:color w:val="000000"/>
          <w:sz w:val="24"/>
          <w:szCs w:val="24"/>
          <w:rtl w:val="0"/>
        </w:rPr>
        <w:t xml:space="preserve">4.3.2 Economic Intervention and International Financial Institutions and Economic Intervention</w:t>
      </w:r>
    </w:p>
    <w:p w:rsidR="00000000" w:rsidDel="00000000" w:rsidP="00000000" w:rsidRDefault="00000000" w:rsidRPr="00000000" w14:paraId="000001A4">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Today, International Financing Institutions (IFIs) have become central in the efforts of ‘fulfilling state sovereignty in developing countries. This in turn gives them the opportunity to set ideals which as expected, threaten a state’s sovereignty. Three trends illustrate this:</w:t>
      </w:r>
      <w:r w:rsidDel="00000000" w:rsidR="00000000" w:rsidRPr="00000000">
        <w:rPr>
          <w:rFonts w:ascii="Times New Roman" w:cs="Times New Roman" w:eastAsia="Times New Roman" w:hAnsi="Times New Roman"/>
          <w:sz w:val="24"/>
          <w:szCs w:val="24"/>
          <w:highlight w:val="white"/>
          <w:vertAlign w:val="superscript"/>
        </w:rPr>
        <w:footnoteReference w:customMarkFollows="0" w:id="117"/>
      </w:r>
      <w:r w:rsidDel="00000000" w:rsidR="00000000" w:rsidRPr="00000000">
        <w:rPr>
          <w:rtl w:val="0"/>
        </w:rPr>
      </w:r>
    </w:p>
    <w:p w:rsidR="00000000" w:rsidDel="00000000" w:rsidP="00000000" w:rsidRDefault="00000000" w:rsidRPr="00000000" w14:paraId="000001A5">
      <w:pPr>
        <w:numPr>
          <w:ilvl w:val="0"/>
          <w:numId w:val="4"/>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current widening of IFIs activities</w:t>
      </w:r>
    </w:p>
    <w:p w:rsidR="00000000" w:rsidDel="00000000" w:rsidP="00000000" w:rsidRDefault="00000000" w:rsidRPr="00000000" w14:paraId="000001A6">
      <w:pPr>
        <w:numPr>
          <w:ilvl w:val="0"/>
          <w:numId w:val="4"/>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Increase in the depth of IFIs involvement in state affairs</w:t>
      </w:r>
    </w:p>
    <w:p w:rsidR="00000000" w:rsidDel="00000000" w:rsidP="00000000" w:rsidRDefault="00000000" w:rsidRPr="00000000" w14:paraId="000001A7">
      <w:pPr>
        <w:numPr>
          <w:ilvl w:val="0"/>
          <w:numId w:val="4"/>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Increase in donor and aid coordination </w:t>
      </w:r>
    </w:p>
    <w:p w:rsidR="00000000" w:rsidDel="00000000" w:rsidP="00000000" w:rsidRDefault="00000000" w:rsidRPr="00000000" w14:paraId="000001A8">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Prior to the 1970s, most development aid was aimed at funding discreet investment projects.</w:t>
      </w:r>
      <w:r w:rsidDel="00000000" w:rsidR="00000000" w:rsidRPr="00000000">
        <w:rPr>
          <w:rFonts w:ascii="Times New Roman" w:cs="Times New Roman" w:eastAsia="Times New Roman" w:hAnsi="Times New Roman"/>
          <w:sz w:val="24"/>
          <w:szCs w:val="24"/>
          <w:highlight w:val="white"/>
          <w:vertAlign w:val="superscript"/>
        </w:rPr>
        <w:footnoteReference w:customMarkFollows="0" w:id="118"/>
      </w:r>
      <w:r w:rsidDel="00000000" w:rsidR="00000000" w:rsidRPr="00000000">
        <w:rPr>
          <w:rFonts w:ascii="Times New Roman" w:cs="Times New Roman" w:eastAsia="Times New Roman" w:hAnsi="Times New Roman"/>
          <w:sz w:val="24"/>
          <w:szCs w:val="24"/>
          <w:highlight w:val="white"/>
          <w:rtl w:val="0"/>
        </w:rPr>
        <w:t xml:space="preserve"> By mid 1980s, this changed as structural lending (loan conditions set by the International Monetary Fund (IMF)) increased and accounted for more than 25% of bank lending. After 1986, structural lending by the IMF has become an essential precondition of successful lending. These conditions involved cutting tariffs, removing a state’s set quotas, elimination of state marketing boards, devaluation of state currencies, restructuring or privatization of state owned enterprises and reducing interest rates controls.</w:t>
      </w:r>
      <w:r w:rsidDel="00000000" w:rsidR="00000000" w:rsidRPr="00000000">
        <w:rPr>
          <w:rFonts w:ascii="Times New Roman" w:cs="Times New Roman" w:eastAsia="Times New Roman" w:hAnsi="Times New Roman"/>
          <w:sz w:val="24"/>
          <w:szCs w:val="24"/>
          <w:highlight w:val="white"/>
          <w:vertAlign w:val="superscript"/>
        </w:rPr>
        <w:footnoteReference w:customMarkFollows="0" w:id="119"/>
      </w:r>
      <w:r w:rsidDel="00000000" w:rsidR="00000000" w:rsidRPr="00000000">
        <w:rPr>
          <w:rtl w:val="0"/>
        </w:rPr>
      </w:r>
    </w:p>
    <w:p w:rsidR="00000000" w:rsidDel="00000000" w:rsidP="00000000" w:rsidRDefault="00000000" w:rsidRPr="00000000" w14:paraId="000001A9">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With the increase in structural adjustment lending by IFIs and especially the World Bank, their concern with the economic, political and institutional affairs of developing states, has increased. This is seen by the constant stressing by these institutions of the idea of ‘good governance’.</w:t>
      </w:r>
      <w:r w:rsidDel="00000000" w:rsidR="00000000" w:rsidRPr="00000000">
        <w:rPr>
          <w:rFonts w:ascii="Times New Roman" w:cs="Times New Roman" w:eastAsia="Times New Roman" w:hAnsi="Times New Roman"/>
          <w:sz w:val="24"/>
          <w:szCs w:val="24"/>
          <w:highlight w:val="white"/>
          <w:vertAlign w:val="superscript"/>
        </w:rPr>
        <w:footnoteReference w:customMarkFollows="0" w:id="120"/>
      </w:r>
      <w:r w:rsidDel="00000000" w:rsidR="00000000" w:rsidRPr="00000000">
        <w:rPr>
          <w:rFonts w:ascii="Times New Roman" w:cs="Times New Roman" w:eastAsia="Times New Roman" w:hAnsi="Times New Roman"/>
          <w:sz w:val="24"/>
          <w:szCs w:val="24"/>
          <w:highlight w:val="white"/>
          <w:rtl w:val="0"/>
        </w:rPr>
        <w:t xml:space="preserve"> The World Bank requires developing states to ‘improve governance’ by; restructuring their legal systems, decentralizing administration and improving public sector management. This has gone as far as concerning itself with developing an institutional framework, in borrowing countries, that provides an ‘facultative environment’ for the private sector. This includes, for the World Bank, lending to reform regulatory institutions in water provisions and telecommunications, remodelling financial and banking institutions and endorsing development of stock markets.</w:t>
      </w:r>
      <w:r w:rsidDel="00000000" w:rsidR="00000000" w:rsidRPr="00000000">
        <w:rPr>
          <w:rFonts w:ascii="Times New Roman" w:cs="Times New Roman" w:eastAsia="Times New Roman" w:hAnsi="Times New Roman"/>
          <w:sz w:val="24"/>
          <w:szCs w:val="24"/>
          <w:highlight w:val="white"/>
          <w:vertAlign w:val="superscript"/>
        </w:rPr>
        <w:footnoteReference w:customMarkFollows="0" w:id="121"/>
      </w:r>
      <w:r w:rsidDel="00000000" w:rsidR="00000000" w:rsidRPr="00000000">
        <w:rPr>
          <w:rtl w:val="0"/>
        </w:rPr>
      </w:r>
    </w:p>
    <w:p w:rsidR="00000000" w:rsidDel="00000000" w:rsidP="00000000" w:rsidRDefault="00000000" w:rsidRPr="00000000" w14:paraId="000001AA">
      <w:pPr>
        <w:spacing w:line="360" w:lineRule="auto"/>
        <w:jc w:val="both"/>
        <w:rPr>
          <w:rFonts w:ascii="Times New Roman" w:cs="Times New Roman" w:eastAsia="Times New Roman" w:hAnsi="Times New Roman"/>
          <w:sz w:val="24"/>
          <w:szCs w:val="24"/>
          <w:highlight w:val="white"/>
          <w:vertAlign w:val="superscript"/>
        </w:rPr>
      </w:pPr>
      <w:r w:rsidDel="00000000" w:rsidR="00000000" w:rsidRPr="00000000">
        <w:rPr>
          <w:rFonts w:ascii="Times New Roman" w:cs="Times New Roman" w:eastAsia="Times New Roman" w:hAnsi="Times New Roman"/>
          <w:sz w:val="24"/>
          <w:szCs w:val="24"/>
          <w:highlight w:val="white"/>
          <w:rtl w:val="0"/>
        </w:rPr>
        <w:t xml:space="preserve">The process of lending is now undertaken by IFIs after their own assessment of their own development priorities, in the borrowing countries, a clear means of economic intervention on states’ sovereignty. Borrowing governments were assumed to undertake the role of identifying investment projects and being at the forefront of the development process, when the World Bank was established in 1944. Today, this role has been overtaken and handled by the World bank.</w:t>
      </w:r>
      <w:r w:rsidDel="00000000" w:rsidR="00000000" w:rsidRPr="00000000">
        <w:rPr>
          <w:rFonts w:ascii="Times New Roman" w:cs="Times New Roman" w:eastAsia="Times New Roman" w:hAnsi="Times New Roman"/>
          <w:sz w:val="24"/>
          <w:szCs w:val="24"/>
          <w:highlight w:val="white"/>
          <w:vertAlign w:val="superscript"/>
        </w:rPr>
        <w:footnoteReference w:customMarkFollows="0" w:id="122"/>
      </w:r>
      <w:r w:rsidDel="00000000" w:rsidR="00000000" w:rsidRPr="00000000">
        <w:rPr>
          <w:rFonts w:ascii="Times New Roman" w:cs="Times New Roman" w:eastAsia="Times New Roman" w:hAnsi="Times New Roman"/>
          <w:sz w:val="24"/>
          <w:szCs w:val="24"/>
          <w:highlight w:val="white"/>
          <w:rtl w:val="0"/>
        </w:rPr>
        <w:t xml:space="preserve">Additionally, the World Bank now has a framework; ‘Country Assistance Strategy’ that states both the composition and relevant levels to be given to the borrowing countries.</w:t>
      </w:r>
      <w:r w:rsidDel="00000000" w:rsidR="00000000" w:rsidRPr="00000000">
        <w:rPr>
          <w:rFonts w:ascii="Times New Roman" w:cs="Times New Roman" w:eastAsia="Times New Roman" w:hAnsi="Times New Roman"/>
          <w:sz w:val="24"/>
          <w:szCs w:val="24"/>
          <w:highlight w:val="white"/>
          <w:vertAlign w:val="superscript"/>
        </w:rPr>
        <w:footnoteReference w:customMarkFollows="0" w:id="123"/>
      </w:r>
      <w:r w:rsidDel="00000000" w:rsidR="00000000" w:rsidRPr="00000000">
        <w:rPr>
          <w:rtl w:val="0"/>
        </w:rPr>
      </w:r>
    </w:p>
    <w:p w:rsidR="00000000" w:rsidDel="00000000" w:rsidP="00000000" w:rsidRDefault="00000000" w:rsidRPr="00000000" w14:paraId="000001AB">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Article 1 of the IMF Articles of Agreement</w:t>
      </w:r>
      <w:r w:rsidDel="00000000" w:rsidR="00000000" w:rsidRPr="00000000">
        <w:rPr>
          <w:rFonts w:ascii="Times New Roman" w:cs="Times New Roman" w:eastAsia="Times New Roman" w:hAnsi="Times New Roman"/>
          <w:sz w:val="24"/>
          <w:szCs w:val="24"/>
          <w:highlight w:val="white"/>
          <w:vertAlign w:val="superscript"/>
        </w:rPr>
        <w:footnoteReference w:customMarkFollows="0" w:id="124"/>
      </w:r>
      <w:r w:rsidDel="00000000" w:rsidR="00000000" w:rsidRPr="00000000">
        <w:rPr>
          <w:rFonts w:ascii="Times New Roman" w:cs="Times New Roman" w:eastAsia="Times New Roman" w:hAnsi="Times New Roman"/>
          <w:sz w:val="24"/>
          <w:szCs w:val="24"/>
          <w:highlight w:val="white"/>
          <w:rtl w:val="0"/>
        </w:rPr>
        <w:t xml:space="preserve"> speaks to the purpose of the World Bank. The Article in conclusion states that; </w:t>
      </w:r>
      <w:r w:rsidDel="00000000" w:rsidR="00000000" w:rsidRPr="00000000">
        <w:rPr>
          <w:rFonts w:ascii="Times New Roman" w:cs="Times New Roman" w:eastAsia="Times New Roman" w:hAnsi="Times New Roman"/>
          <w:i w:val="1"/>
          <w:sz w:val="24"/>
          <w:szCs w:val="24"/>
          <w:highlight w:val="white"/>
          <w:rtl w:val="0"/>
        </w:rPr>
        <w:t xml:space="preserve">‘the Bank shall be guided in all its decisions by the purposes set forth above’. </w:t>
      </w:r>
      <w:r w:rsidDel="00000000" w:rsidR="00000000" w:rsidRPr="00000000">
        <w:rPr>
          <w:rFonts w:ascii="Times New Roman" w:cs="Times New Roman" w:eastAsia="Times New Roman" w:hAnsi="Times New Roman"/>
          <w:sz w:val="24"/>
          <w:szCs w:val="24"/>
          <w:highlight w:val="white"/>
          <w:rtl w:val="0"/>
        </w:rPr>
        <w:t xml:space="preserve">Further, Article III Section 4</w:t>
      </w:r>
      <w:r w:rsidDel="00000000" w:rsidR="00000000" w:rsidRPr="00000000">
        <w:rPr>
          <w:rFonts w:ascii="Times New Roman" w:cs="Times New Roman" w:eastAsia="Times New Roman" w:hAnsi="Times New Roman"/>
          <w:sz w:val="24"/>
          <w:szCs w:val="24"/>
          <w:highlight w:val="white"/>
          <w:vertAlign w:val="superscript"/>
        </w:rPr>
        <w:footnoteReference w:customMarkFollows="0" w:id="125"/>
      </w:r>
      <w:r w:rsidDel="00000000" w:rsidR="00000000" w:rsidRPr="00000000">
        <w:rPr>
          <w:rFonts w:ascii="Times New Roman" w:cs="Times New Roman" w:eastAsia="Times New Roman" w:hAnsi="Times New Roman"/>
          <w:sz w:val="24"/>
          <w:szCs w:val="24"/>
          <w:highlight w:val="white"/>
          <w:rtl w:val="0"/>
        </w:rPr>
        <w:t xml:space="preserve"> of the same Agreements discusses the conditions on which the World Bank may guarantee or make loans. Neither articles speak on the overtaking of borrower states’ roles such as reforming regulatory institutions in water, an activity discussed above, carried out by the World Bank</w:t>
      </w:r>
      <w:r w:rsidDel="00000000" w:rsidR="00000000" w:rsidRPr="00000000">
        <w:rPr>
          <w:rFonts w:ascii="Times New Roman" w:cs="Times New Roman" w:eastAsia="Times New Roman" w:hAnsi="Times New Roman"/>
          <w:sz w:val="24"/>
          <w:szCs w:val="24"/>
          <w:highlight w:val="white"/>
          <w:vertAlign w:val="superscript"/>
        </w:rPr>
        <w:footnoteReference w:customMarkFollows="0" w:id="126"/>
      </w:r>
      <w:r w:rsidDel="00000000" w:rsidR="00000000" w:rsidRPr="00000000">
        <w:rPr>
          <w:rFonts w:ascii="Times New Roman" w:cs="Times New Roman" w:eastAsia="Times New Roman" w:hAnsi="Times New Roman"/>
          <w:sz w:val="24"/>
          <w:szCs w:val="24"/>
          <w:highlight w:val="white"/>
          <w:rtl w:val="0"/>
        </w:rPr>
        <w:t xml:space="preserve">. Such speak to not only the Institutions working ultra vires, but also speak to their economic intervention nature, contrary to the international law principle of non-intervention, that they ought to adhere to, by virtue of being non-state actors under international law.</w:t>
      </w:r>
    </w:p>
    <w:p w:rsidR="00000000" w:rsidDel="00000000" w:rsidP="00000000" w:rsidRDefault="00000000" w:rsidRPr="00000000" w14:paraId="000001AC">
      <w:pP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AD">
      <w:pPr>
        <w:pStyle w:val="Heading3"/>
        <w:rPr>
          <w:rFonts w:ascii="Times New Roman" w:cs="Times New Roman" w:eastAsia="Times New Roman" w:hAnsi="Times New Roman"/>
          <w:b w:val="1"/>
          <w:sz w:val="24"/>
          <w:szCs w:val="24"/>
        </w:rPr>
      </w:pPr>
      <w:bookmarkStart w:colFirst="0" w:colLast="0" w:name="_43ky6rz" w:id="71"/>
      <w:bookmarkEnd w:id="71"/>
      <w:r w:rsidDel="00000000" w:rsidR="00000000" w:rsidRPr="00000000">
        <w:rPr>
          <w:rFonts w:ascii="Times New Roman" w:cs="Times New Roman" w:eastAsia="Times New Roman" w:hAnsi="Times New Roman"/>
          <w:b w:val="1"/>
          <w:sz w:val="24"/>
          <w:szCs w:val="24"/>
          <w:rtl w:val="0"/>
        </w:rPr>
        <w:t xml:space="preserve">4.3.3 Diplomatic intervention</w:t>
      </w:r>
    </w:p>
    <w:p w:rsidR="00000000" w:rsidDel="00000000" w:rsidP="00000000" w:rsidRDefault="00000000" w:rsidRPr="00000000" w14:paraId="000001AE">
      <w:pPr>
        <w:shd w:fill="ffffff" w:val="clear"/>
        <w:spacing w:after="16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March 4 2017,Wisma Putra issued a statement that declared Kang Chl, the North Korean ambassador to the state of Malaysia, as </w:t>
      </w:r>
      <w:r w:rsidDel="00000000" w:rsidR="00000000" w:rsidRPr="00000000">
        <w:rPr>
          <w:rFonts w:ascii="Times New Roman" w:cs="Times New Roman" w:eastAsia="Times New Roman" w:hAnsi="Times New Roman"/>
          <w:i w:val="1"/>
          <w:sz w:val="24"/>
          <w:szCs w:val="24"/>
          <w:rtl w:val="0"/>
        </w:rPr>
        <w:t xml:space="preserve">persona non grata. </w:t>
      </w:r>
      <w:r w:rsidDel="00000000" w:rsidR="00000000" w:rsidRPr="00000000">
        <w:rPr>
          <w:rFonts w:ascii="Times New Roman" w:cs="Times New Roman" w:eastAsia="Times New Roman" w:hAnsi="Times New Roman"/>
          <w:sz w:val="24"/>
          <w:szCs w:val="24"/>
          <w:rtl w:val="0"/>
        </w:rPr>
        <w:t xml:space="preserve">This was after Chol declined to show up at Wisma Putra despite being directly summoned to do so. Malaysia consequently ordered a written apology from theDemocratic Republic of North Korea, for the ambassador’s accusation, concerning the death of Kim Jong-nam, who had been killed, the month before.</w:t>
      </w:r>
      <w:r w:rsidDel="00000000" w:rsidR="00000000" w:rsidRPr="00000000">
        <w:rPr>
          <w:rFonts w:ascii="Times New Roman" w:cs="Times New Roman" w:eastAsia="Times New Roman" w:hAnsi="Times New Roman"/>
          <w:sz w:val="24"/>
          <w:szCs w:val="24"/>
          <w:vertAlign w:val="superscript"/>
        </w:rPr>
        <w:footnoteReference w:customMarkFollows="0" w:id="127"/>
      </w:r>
      <w:r w:rsidDel="00000000" w:rsidR="00000000" w:rsidRPr="00000000">
        <w:rPr>
          <w:rtl w:val="0"/>
        </w:rPr>
      </w:r>
    </w:p>
    <w:p w:rsidR="00000000" w:rsidDel="00000000" w:rsidP="00000000" w:rsidRDefault="00000000" w:rsidRPr="00000000" w14:paraId="000001AF">
      <w:pPr>
        <w:shd w:fill="ffffff" w:val="clear"/>
        <w:spacing w:after="160" w:line="360" w:lineRule="auto"/>
        <w:jc w:val="both"/>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sz w:val="24"/>
          <w:szCs w:val="24"/>
          <w:rtl w:val="0"/>
        </w:rPr>
        <w:t xml:space="preserve">It is paramount to note that the very act of declaring a diplomatic officer </w:t>
      </w:r>
      <w:r w:rsidDel="00000000" w:rsidR="00000000" w:rsidRPr="00000000">
        <w:rPr>
          <w:rFonts w:ascii="Times New Roman" w:cs="Times New Roman" w:eastAsia="Times New Roman" w:hAnsi="Times New Roman"/>
          <w:i w:val="1"/>
          <w:sz w:val="24"/>
          <w:szCs w:val="24"/>
          <w:rtl w:val="0"/>
        </w:rPr>
        <w:t xml:space="preserve"> persona non grata</w:t>
      </w:r>
      <w:r w:rsidDel="00000000" w:rsidR="00000000" w:rsidRPr="00000000">
        <w:rPr>
          <w:rFonts w:ascii="Times New Roman" w:cs="Times New Roman" w:eastAsia="Times New Roman" w:hAnsi="Times New Roman"/>
          <w:sz w:val="24"/>
          <w:szCs w:val="24"/>
          <w:rtl w:val="0"/>
        </w:rPr>
        <w:t xml:space="preserve"> is provided under the Vienna Treaty on Diplomatic Relations.</w:t>
      </w:r>
      <w:r w:rsidDel="00000000" w:rsidR="00000000" w:rsidRPr="00000000">
        <w:rPr>
          <w:rFonts w:ascii="Times New Roman" w:cs="Times New Roman" w:eastAsia="Times New Roman" w:hAnsi="Times New Roman"/>
          <w:sz w:val="24"/>
          <w:szCs w:val="24"/>
          <w:vertAlign w:val="superscript"/>
        </w:rPr>
        <w:footnoteReference w:customMarkFollows="0" w:id="128"/>
      </w:r>
      <w:r w:rsidDel="00000000" w:rsidR="00000000" w:rsidRPr="00000000">
        <w:rPr>
          <w:rtl w:val="0"/>
        </w:rPr>
      </w:r>
    </w:p>
    <w:p w:rsidR="00000000" w:rsidDel="00000000" w:rsidP="00000000" w:rsidRDefault="00000000" w:rsidRPr="00000000" w14:paraId="000001B0">
      <w:pPr>
        <w:spacing w:line="36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1B1">
      <w:pPr>
        <w:pStyle w:val="Heading2"/>
        <w:rPr>
          <w:rFonts w:ascii="Times New Roman" w:cs="Times New Roman" w:eastAsia="Times New Roman" w:hAnsi="Times New Roman"/>
          <w:b w:val="1"/>
          <w:sz w:val="24"/>
          <w:szCs w:val="24"/>
        </w:rPr>
      </w:pPr>
      <w:bookmarkStart w:colFirst="0" w:colLast="0" w:name="_2iq8gzs" w:id="72"/>
      <w:bookmarkEnd w:id="72"/>
      <w:r w:rsidDel="00000000" w:rsidR="00000000" w:rsidRPr="00000000">
        <w:rPr>
          <w:rFonts w:ascii="Times New Roman" w:cs="Times New Roman" w:eastAsia="Times New Roman" w:hAnsi="Times New Roman"/>
          <w:b w:val="1"/>
          <w:sz w:val="24"/>
          <w:szCs w:val="24"/>
          <w:rtl w:val="0"/>
        </w:rPr>
        <w:t xml:space="preserve">4.4 THE RESPONSIBILITY TO PROTECT AS A NECESSITY FOR INDIRECT INTERVENTION </w:t>
      </w:r>
    </w:p>
    <w:p w:rsidR="00000000" w:rsidDel="00000000" w:rsidP="00000000" w:rsidRDefault="00000000" w:rsidRPr="00000000" w14:paraId="000001B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 a decade marked with ethnic cleansing, genocides, war crimes and crimes against humanity, the 1990s were an awakening call to the international community, as a whole. Despite rallies and calls to never again endure another Holocaust or Cambodia, the tribulation against humanity that the decade witnessed, was testimony to the failings of this very community. Ongoing catastrophes in Africa such as in Rwanda and the Balkans were either met with too little or no response at all, by the UN authorities</w:t>
      </w:r>
      <w:r w:rsidDel="00000000" w:rsidR="00000000" w:rsidRPr="00000000">
        <w:rPr>
          <w:rFonts w:ascii="Times New Roman" w:cs="Times New Roman" w:eastAsia="Times New Roman" w:hAnsi="Times New Roman"/>
          <w:sz w:val="24"/>
          <w:szCs w:val="24"/>
          <w:vertAlign w:val="superscript"/>
        </w:rPr>
        <w:footnoteReference w:customMarkFollows="0" w:id="129"/>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was such activities and many others that triggered a rudimentary rethinking of the role and responsibility of the international community, in times of such crisis. The Security Council had moreso failed to uphold its promise set after the Second World War, to prevent genocide, crimes against humanity and other mass atrocities.</w:t>
      </w:r>
      <w:r w:rsidDel="00000000" w:rsidR="00000000" w:rsidRPr="00000000">
        <w:rPr>
          <w:rFonts w:ascii="Times New Roman" w:cs="Times New Roman" w:eastAsia="Times New Roman" w:hAnsi="Times New Roman"/>
          <w:sz w:val="24"/>
          <w:szCs w:val="24"/>
          <w:vertAlign w:val="superscript"/>
        </w:rPr>
        <w:footnoteReference w:customMarkFollows="0" w:id="130"/>
      </w:r>
      <w:r w:rsidDel="00000000" w:rsidR="00000000" w:rsidRPr="00000000">
        <w:rPr>
          <w:rtl w:val="0"/>
        </w:rPr>
      </w:r>
    </w:p>
    <w:p w:rsidR="00000000" w:rsidDel="00000000" w:rsidP="00000000" w:rsidRDefault="00000000" w:rsidRPr="00000000" w14:paraId="000001B4">
      <w:pPr>
        <w:spacing w:line="360" w:lineRule="auto"/>
        <w:jc w:val="both"/>
        <w:rPr>
          <w:rFonts w:ascii="Times New Roman" w:cs="Times New Roman" w:eastAsia="Times New Roman" w:hAnsi="Times New Roman"/>
          <w:sz w:val="24"/>
          <w:szCs w:val="24"/>
          <w:vertAlign w:val="superscript"/>
        </w:rPr>
      </w:pPr>
      <w:r w:rsidDel="00000000" w:rsidR="00000000" w:rsidRPr="00000000">
        <w:rPr>
          <w:rFonts w:ascii="Times New Roman" w:cs="Times New Roman" w:eastAsia="Times New Roman" w:hAnsi="Times New Roman"/>
          <w:sz w:val="24"/>
          <w:szCs w:val="24"/>
          <w:rtl w:val="0"/>
        </w:rPr>
        <w:t xml:space="preserve">It was this spirit that led the then UN Secretary-General, Kofi Annan to make his popular challenge, during the 2000 Millenium Report; "</w:t>
      </w:r>
      <w:r w:rsidDel="00000000" w:rsidR="00000000" w:rsidRPr="00000000">
        <w:rPr>
          <w:rFonts w:ascii="Times New Roman" w:cs="Times New Roman" w:eastAsia="Times New Roman" w:hAnsi="Times New Roman"/>
          <w:i w:val="1"/>
          <w:sz w:val="24"/>
          <w:szCs w:val="24"/>
          <w:rtl w:val="0"/>
        </w:rPr>
        <w:t xml:space="preserve">If humanitarian intervention is indeed an unacceptable assault on state sovereignty, how should we respond to a Rwanda, to a Srebrenica- to gross and systematic violations of human rights that offend every precept of our common humanity?"</w:t>
      </w:r>
      <w:r w:rsidDel="00000000" w:rsidR="00000000" w:rsidRPr="00000000">
        <w:rPr>
          <w:rFonts w:ascii="Times New Roman" w:cs="Times New Roman" w:eastAsia="Times New Roman" w:hAnsi="Times New Roman"/>
          <w:sz w:val="24"/>
          <w:szCs w:val="24"/>
          <w:vertAlign w:val="superscript"/>
        </w:rPr>
        <w:footnoteReference w:customMarkFollows="0" w:id="131"/>
      </w:r>
      <w:r w:rsidDel="00000000" w:rsidR="00000000" w:rsidRPr="00000000">
        <w:rPr>
          <w:rtl w:val="0"/>
        </w:rPr>
      </w:r>
    </w:p>
    <w:p w:rsidR="00000000" w:rsidDel="00000000" w:rsidP="00000000" w:rsidRDefault="00000000" w:rsidRPr="00000000" w14:paraId="000001B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challenge caused the Canadian government to establish the ICISS initiated in 2001. To resolve intervention difficulties, the Commission embraced a rhetorical strategy by perceiving sovereignty as a responsibility rather than control.</w:t>
      </w:r>
      <w:r w:rsidDel="00000000" w:rsidR="00000000" w:rsidRPr="00000000">
        <w:rPr>
          <w:rFonts w:ascii="Times New Roman" w:cs="Times New Roman" w:eastAsia="Times New Roman" w:hAnsi="Times New Roman"/>
          <w:sz w:val="24"/>
          <w:szCs w:val="24"/>
          <w:vertAlign w:val="superscript"/>
        </w:rPr>
        <w:footnoteReference w:customMarkFollows="0" w:id="132"/>
      </w:r>
      <w:r w:rsidDel="00000000" w:rsidR="00000000" w:rsidRPr="00000000">
        <w:rPr>
          <w:rFonts w:ascii="Times New Roman" w:cs="Times New Roman" w:eastAsia="Times New Roman" w:hAnsi="Times New Roman"/>
          <w:sz w:val="24"/>
          <w:szCs w:val="24"/>
          <w:rtl w:val="0"/>
        </w:rPr>
        <w:t xml:space="preserve"> It also desired to address the undesirability and problems of intervention for humanitarian purposes, by shifting the perspective of conduct from that of a right to intervene, to a more respectable and less contentious, responsibility to protect.</w:t>
      </w:r>
      <w:r w:rsidDel="00000000" w:rsidR="00000000" w:rsidRPr="00000000">
        <w:rPr>
          <w:rFonts w:ascii="Times New Roman" w:cs="Times New Roman" w:eastAsia="Times New Roman" w:hAnsi="Times New Roman"/>
          <w:sz w:val="24"/>
          <w:szCs w:val="24"/>
          <w:vertAlign w:val="superscript"/>
        </w:rPr>
        <w:footnoteReference w:customMarkFollows="0" w:id="133"/>
      </w:r>
      <w:r w:rsidDel="00000000" w:rsidR="00000000" w:rsidRPr="00000000">
        <w:rPr>
          <w:rtl w:val="0"/>
        </w:rPr>
      </w:r>
    </w:p>
    <w:p w:rsidR="00000000" w:rsidDel="00000000" w:rsidP="00000000" w:rsidRDefault="00000000" w:rsidRPr="00000000" w14:paraId="000001B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R2P was formally adopted in 2005 by UNGA,</w:t>
      </w:r>
      <w:r w:rsidDel="00000000" w:rsidR="00000000" w:rsidRPr="00000000">
        <w:rPr>
          <w:rFonts w:ascii="Times New Roman" w:cs="Times New Roman" w:eastAsia="Times New Roman" w:hAnsi="Times New Roman"/>
          <w:sz w:val="24"/>
          <w:szCs w:val="24"/>
          <w:vertAlign w:val="superscript"/>
        </w:rPr>
        <w:footnoteReference w:customMarkFollows="0" w:id="134"/>
      </w:r>
      <w:r w:rsidDel="00000000" w:rsidR="00000000" w:rsidRPr="00000000">
        <w:rPr>
          <w:rFonts w:ascii="Times New Roman" w:cs="Times New Roman" w:eastAsia="Times New Roman" w:hAnsi="Times New Roman"/>
          <w:sz w:val="24"/>
          <w:szCs w:val="24"/>
          <w:rtl w:val="0"/>
        </w:rPr>
        <w:t xml:space="preserve">and it further committed to continue consideration of  R2P with its Resolution 308</w:t>
      </w:r>
      <w:r w:rsidDel="00000000" w:rsidR="00000000" w:rsidRPr="00000000">
        <w:rPr>
          <w:rFonts w:ascii="Times New Roman" w:cs="Times New Roman" w:eastAsia="Times New Roman" w:hAnsi="Times New Roman"/>
          <w:sz w:val="24"/>
          <w:szCs w:val="24"/>
          <w:vertAlign w:val="superscript"/>
        </w:rPr>
        <w:footnoteReference w:customMarkFollows="0" w:id="135"/>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emerging norm encloses a controversial and radical approach in international relations under the international law realm. Its basic definition embodies two interlinking elements. The first one is that sovereignty implies responsibility in the state to ensure the protection of all persons within its territory. The second element and the novel feature of R2P, is that it asserts an international responsibility upon states to act when another state’s population is suffering from serious harm, from international crimes, namely; genocide, crimes against humanity, ethnic cleansing and war crimes, when the sovereighn state is unwilling to avert or halt the suffering.</w:t>
      </w:r>
      <w:r w:rsidDel="00000000" w:rsidR="00000000" w:rsidRPr="00000000">
        <w:rPr>
          <w:rFonts w:ascii="Times New Roman" w:cs="Times New Roman" w:eastAsia="Times New Roman" w:hAnsi="Times New Roman"/>
          <w:sz w:val="24"/>
          <w:szCs w:val="24"/>
          <w:vertAlign w:val="superscript"/>
        </w:rPr>
        <w:footnoteReference w:customMarkFollows="0" w:id="136"/>
      </w:r>
      <w:r w:rsidDel="00000000" w:rsidR="00000000" w:rsidRPr="00000000">
        <w:rPr>
          <w:rFonts w:ascii="Times New Roman" w:cs="Times New Roman" w:eastAsia="Times New Roman" w:hAnsi="Times New Roman"/>
          <w:sz w:val="24"/>
          <w:szCs w:val="24"/>
          <w:vertAlign w:val="superscript"/>
          <w:rtl w:val="0"/>
        </w:rPr>
        <w:t xml:space="preserve"> </w:t>
      </w:r>
      <w:r w:rsidDel="00000000" w:rsidR="00000000" w:rsidRPr="00000000">
        <w:rPr>
          <w:rtl w:val="0"/>
        </w:rPr>
      </w:r>
    </w:p>
    <w:p w:rsidR="00000000" w:rsidDel="00000000" w:rsidP="00000000" w:rsidRDefault="00000000" w:rsidRPr="00000000" w14:paraId="000001B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R2P has 3 pillars;</w:t>
      </w:r>
      <w:r w:rsidDel="00000000" w:rsidR="00000000" w:rsidRPr="00000000">
        <w:rPr>
          <w:rFonts w:ascii="Times New Roman" w:cs="Times New Roman" w:eastAsia="Times New Roman" w:hAnsi="Times New Roman"/>
          <w:sz w:val="24"/>
          <w:szCs w:val="24"/>
          <w:vertAlign w:val="superscript"/>
        </w:rPr>
        <w:footnoteReference w:customMarkFollows="0" w:id="137"/>
      </w:r>
      <w:r w:rsidDel="00000000" w:rsidR="00000000" w:rsidRPr="00000000">
        <w:rPr>
          <w:rtl w:val="0"/>
        </w:rPr>
      </w:r>
    </w:p>
    <w:p w:rsidR="00000000" w:rsidDel="00000000" w:rsidP="00000000" w:rsidRDefault="00000000" w:rsidRPr="00000000" w14:paraId="000001B9">
      <w:pPr>
        <w:numPr>
          <w:ilvl w:val="0"/>
          <w:numId w:val="7"/>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Every State has the Responsibility to Protect its populations from  mass atrocity crimes; Genocide, War Crimes, Crimes against humanity and Ethnic cleansing.</w:t>
      </w:r>
    </w:p>
    <w:p w:rsidR="00000000" w:rsidDel="00000000" w:rsidP="00000000" w:rsidRDefault="00000000" w:rsidRPr="00000000" w14:paraId="000001BA">
      <w:pPr>
        <w:numPr>
          <w:ilvl w:val="0"/>
          <w:numId w:val="7"/>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international community has a responsibility to encourage and assist individual states in meeting that responsibility.</w:t>
      </w:r>
    </w:p>
    <w:p w:rsidR="00000000" w:rsidDel="00000000" w:rsidP="00000000" w:rsidRDefault="00000000" w:rsidRPr="00000000" w14:paraId="000001BB">
      <w:pPr>
        <w:numPr>
          <w:ilvl w:val="0"/>
          <w:numId w:val="7"/>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a State is manifestly failing to protect its populations, the international community must be prepared to take appropriate collective action, in a timely and decisive manner, in accordance with the UN Charter.</w:t>
      </w:r>
    </w:p>
    <w:p w:rsidR="00000000" w:rsidDel="00000000" w:rsidP="00000000" w:rsidRDefault="00000000" w:rsidRPr="00000000" w14:paraId="000001BC">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These 3 pillars are not sequential but of equal importance;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"Without the three pillars, this R2P concept would be incomplete. All three must be realized in a manner fully persistent with the principles, provisions, and purposes of the Charter. "</w:t>
      </w:r>
      <w:r w:rsidDel="00000000" w:rsidR="00000000" w:rsidRPr="00000000">
        <w:rPr>
          <w:rFonts w:ascii="Times New Roman" w:cs="Times New Roman" w:eastAsia="Times New Roman" w:hAnsi="Times New Roman"/>
          <w:i w:val="1"/>
          <w:sz w:val="24"/>
          <w:szCs w:val="24"/>
          <w:highlight w:val="white"/>
          <w:vertAlign w:val="superscript"/>
        </w:rPr>
        <w:footnoteReference w:customMarkFollows="0" w:id="138"/>
      </w:r>
      <w:r w:rsidDel="00000000" w:rsidR="00000000" w:rsidRPr="00000000">
        <w:rPr>
          <w:rtl w:val="0"/>
        </w:rPr>
      </w:r>
    </w:p>
    <w:p w:rsidR="00000000" w:rsidDel="00000000" w:rsidP="00000000" w:rsidRDefault="00000000" w:rsidRPr="00000000" w14:paraId="000001BD">
      <w:pPr>
        <w:spacing w:line="36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1BE">
      <w:pPr>
        <w:pStyle w:val="Heading2"/>
        <w:rPr>
          <w:rFonts w:ascii="Times New Roman" w:cs="Times New Roman" w:eastAsia="Times New Roman" w:hAnsi="Times New Roman"/>
          <w:b w:val="1"/>
          <w:sz w:val="24"/>
          <w:szCs w:val="24"/>
        </w:rPr>
      </w:pPr>
      <w:bookmarkStart w:colFirst="0" w:colLast="0" w:name="_xvir7l" w:id="73"/>
      <w:bookmarkEnd w:id="73"/>
      <w:r w:rsidDel="00000000" w:rsidR="00000000" w:rsidRPr="00000000">
        <w:rPr>
          <w:rFonts w:ascii="Times New Roman" w:cs="Times New Roman" w:eastAsia="Times New Roman" w:hAnsi="Times New Roman"/>
          <w:b w:val="1"/>
          <w:sz w:val="24"/>
          <w:szCs w:val="24"/>
          <w:rtl w:val="0"/>
        </w:rPr>
        <w:t xml:space="preserve">4.5 CONCLUSION</w:t>
      </w:r>
    </w:p>
    <w:p w:rsidR="00000000" w:rsidDel="00000000" w:rsidP="00000000" w:rsidRDefault="00000000" w:rsidRPr="00000000" w14:paraId="000001B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importance of distinguishing  the different ways in which indirect intervention can be carried out, is the first step to demystify the ambiguity around it. This is done by the illustration of the various types of indirect intervention, as discussed by international scholars in the international law community.</w:t>
      </w:r>
    </w:p>
    <w:p w:rsidR="00000000" w:rsidDel="00000000" w:rsidP="00000000" w:rsidRDefault="00000000" w:rsidRPr="00000000" w14:paraId="000001C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Indirect intervention in play, on the other hand, not only moves from the theoretical effects of indirect intervention, but shows the day-to-day impact that the intervening state’s experience when this type of intervention occurs. The case of Libya and the power yet again of the media, in regards to subversive intervention shows how telling of a story from one side can not only lead to the miscontruson of facts, but can also lead to the falling of not only Heads of State, but of the states themselves. Activities of IFIs, especially those that go contrary to an IFIs Articles of Agreement and are of an overbearing manner,in regards to state affairs, illustrate economic intervention.</w:t>
      </w:r>
    </w:p>
    <w:p w:rsidR="00000000" w:rsidDel="00000000" w:rsidP="00000000" w:rsidRDefault="00000000" w:rsidRPr="00000000" w14:paraId="000001C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emerging norm of R2P in tandem with stout violations of human rights, appears as necessary, despite the principle of non-intervention, as it places a responsibility on states under international law, a novel concept, to seek to protect the rights of persons, outside its territorial borders, contrary to the principle of State Sovereignty. </w:t>
      </w:r>
    </w:p>
    <w:p w:rsidR="00000000" w:rsidDel="00000000" w:rsidP="00000000" w:rsidRDefault="00000000" w:rsidRPr="00000000" w14:paraId="000001C2">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3">
      <w:pPr>
        <w:pStyle w:val="Title"/>
        <w:spacing w:line="360" w:lineRule="auto"/>
        <w:jc w:val="both"/>
        <w:rPr>
          <w:rFonts w:ascii="Times New Roman" w:cs="Times New Roman" w:eastAsia="Times New Roman" w:hAnsi="Times New Roman"/>
          <w:b w:val="1"/>
          <w:sz w:val="28"/>
          <w:szCs w:val="28"/>
        </w:rPr>
      </w:pPr>
      <w:bookmarkStart w:colFirst="0" w:colLast="0" w:name="_3hv69ve" w:id="74"/>
      <w:bookmarkEnd w:id="74"/>
      <w:r w:rsidDel="00000000" w:rsidR="00000000" w:rsidRPr="00000000">
        <w:rPr>
          <w:rtl w:val="0"/>
        </w:rPr>
      </w:r>
    </w:p>
    <w:p w:rsidR="00000000" w:rsidDel="00000000" w:rsidP="00000000" w:rsidRDefault="00000000" w:rsidRPr="00000000" w14:paraId="000001C4">
      <w:pPr>
        <w:pStyle w:val="Heading1"/>
        <w:rPr>
          <w:rFonts w:ascii="Times New Roman" w:cs="Times New Roman" w:eastAsia="Times New Roman" w:hAnsi="Times New Roman"/>
          <w:b w:val="1"/>
          <w:sz w:val="28"/>
          <w:szCs w:val="28"/>
        </w:rPr>
      </w:pPr>
      <w:bookmarkStart w:colFirst="0" w:colLast="0" w:name="_1x0gk37" w:id="75"/>
      <w:bookmarkEnd w:id="75"/>
      <w:r w:rsidDel="00000000" w:rsidR="00000000" w:rsidRPr="00000000">
        <w:rPr>
          <w:rFonts w:ascii="Times New Roman" w:cs="Times New Roman" w:eastAsia="Times New Roman" w:hAnsi="Times New Roman"/>
          <w:b w:val="1"/>
          <w:sz w:val="28"/>
          <w:szCs w:val="28"/>
          <w:rtl w:val="0"/>
        </w:rPr>
        <w:t xml:space="preserve">CHAPTER 5: PARAMETERS FOR INDIRECT INTERVENTION </w:t>
      </w:r>
    </w:p>
    <w:p w:rsidR="00000000" w:rsidDel="00000000" w:rsidP="00000000" w:rsidRDefault="00000000" w:rsidRPr="00000000" w14:paraId="000001C5">
      <w:pPr>
        <w:pStyle w:val="Heading2"/>
        <w:rPr>
          <w:rFonts w:ascii="Times New Roman" w:cs="Times New Roman" w:eastAsia="Times New Roman" w:hAnsi="Times New Roman"/>
          <w:b w:val="1"/>
          <w:sz w:val="24"/>
          <w:szCs w:val="24"/>
        </w:rPr>
      </w:pPr>
      <w:bookmarkStart w:colFirst="0" w:colLast="0" w:name="_4h042r0" w:id="76"/>
      <w:bookmarkEnd w:id="76"/>
      <w:r w:rsidDel="00000000" w:rsidR="00000000" w:rsidRPr="00000000">
        <w:rPr>
          <w:rFonts w:ascii="Times New Roman" w:cs="Times New Roman" w:eastAsia="Times New Roman" w:hAnsi="Times New Roman"/>
          <w:b w:val="1"/>
          <w:sz w:val="24"/>
          <w:szCs w:val="24"/>
          <w:rtl w:val="0"/>
        </w:rPr>
        <w:t xml:space="preserve">5.1 INTRODUCTION</w:t>
      </w:r>
    </w:p>
    <w:p w:rsidR="00000000" w:rsidDel="00000000" w:rsidP="00000000" w:rsidRDefault="00000000" w:rsidRPr="00000000" w14:paraId="000001C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chapter is aimed at meeting the third specific objective: To develop a framework of parameters for indirect intervention and clarify the current ambiguity. This shall be done by answering the third research question; ‘What parameters should therefore be set in a bid to define indirect intervention?’</w:t>
      </w:r>
    </w:p>
    <w:p w:rsidR="00000000" w:rsidDel="00000000" w:rsidP="00000000" w:rsidRDefault="00000000" w:rsidRPr="00000000" w14:paraId="000001C7">
      <w:pPr>
        <w:spacing w:line="360" w:lineRule="auto"/>
        <w:jc w:val="both"/>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sz w:val="24"/>
          <w:szCs w:val="24"/>
          <w:rtl w:val="0"/>
        </w:rPr>
        <w:t xml:space="preserve">To do so, this chapter shall first expound on the legality of R2P, to illustrate its suitability under international law, as a necessity to the principle of non-intervention. It shall then illustrate R2P, in practice, discuss R2P and its effect on state sovereignty and lastly set parameters within the emerging principle that shall act as parameters for indirect intervention. </w:t>
      </w:r>
      <w:r w:rsidDel="00000000" w:rsidR="00000000" w:rsidRPr="00000000">
        <w:rPr>
          <w:rtl w:val="0"/>
        </w:rPr>
      </w:r>
    </w:p>
    <w:p w:rsidR="00000000" w:rsidDel="00000000" w:rsidP="00000000" w:rsidRDefault="00000000" w:rsidRPr="00000000" w14:paraId="000001C8">
      <w:pPr>
        <w:pStyle w:val="Subtitle"/>
        <w:spacing w:line="360" w:lineRule="auto"/>
        <w:jc w:val="both"/>
        <w:rPr>
          <w:rFonts w:ascii="Times New Roman" w:cs="Times New Roman" w:eastAsia="Times New Roman" w:hAnsi="Times New Roman"/>
          <w:b w:val="1"/>
          <w:color w:val="000000"/>
          <w:sz w:val="24"/>
          <w:szCs w:val="24"/>
        </w:rPr>
      </w:pPr>
      <w:bookmarkStart w:colFirst="0" w:colLast="0" w:name="_2w5ecyt" w:id="77"/>
      <w:bookmarkEnd w:id="77"/>
      <w:r w:rsidDel="00000000" w:rsidR="00000000" w:rsidRPr="00000000">
        <w:rPr>
          <w:rtl w:val="0"/>
        </w:rPr>
      </w:r>
    </w:p>
    <w:p w:rsidR="00000000" w:rsidDel="00000000" w:rsidP="00000000" w:rsidRDefault="00000000" w:rsidRPr="00000000" w14:paraId="000001C9">
      <w:pPr>
        <w:pStyle w:val="Heading2"/>
        <w:rPr>
          <w:rFonts w:ascii="Times New Roman" w:cs="Times New Roman" w:eastAsia="Times New Roman" w:hAnsi="Times New Roman"/>
          <w:b w:val="1"/>
          <w:sz w:val="24"/>
          <w:szCs w:val="24"/>
        </w:rPr>
      </w:pPr>
      <w:bookmarkStart w:colFirst="0" w:colLast="0" w:name="_1baon6m" w:id="78"/>
      <w:bookmarkEnd w:id="78"/>
      <w:r w:rsidDel="00000000" w:rsidR="00000000" w:rsidRPr="00000000">
        <w:rPr>
          <w:rFonts w:ascii="Times New Roman" w:cs="Times New Roman" w:eastAsia="Times New Roman" w:hAnsi="Times New Roman"/>
          <w:b w:val="1"/>
          <w:sz w:val="24"/>
          <w:szCs w:val="24"/>
          <w:rtl w:val="0"/>
        </w:rPr>
        <w:t xml:space="preserve">5.2 THE LEGAL VALUE OF R2P AS A NECESSITY FOR INDIRECT INTERVENTION</w:t>
      </w:r>
    </w:p>
    <w:p w:rsidR="00000000" w:rsidDel="00000000" w:rsidP="00000000" w:rsidRDefault="00000000" w:rsidRPr="00000000" w14:paraId="000001C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R2P concept is hinged on existing institutions and law, in addition to past experiences within the international community.</w:t>
      </w:r>
      <w:r w:rsidDel="00000000" w:rsidR="00000000" w:rsidRPr="00000000">
        <w:rPr>
          <w:rFonts w:ascii="Times New Roman" w:cs="Times New Roman" w:eastAsia="Times New Roman" w:hAnsi="Times New Roman"/>
          <w:sz w:val="24"/>
          <w:szCs w:val="24"/>
          <w:vertAlign w:val="superscript"/>
        </w:rPr>
        <w:footnoteReference w:customMarkFollows="0" w:id="139"/>
      </w:r>
      <w:r w:rsidDel="00000000" w:rsidR="00000000" w:rsidRPr="00000000">
        <w:rPr>
          <w:rFonts w:ascii="Times New Roman" w:cs="Times New Roman" w:eastAsia="Times New Roman" w:hAnsi="Times New Roman"/>
          <w:sz w:val="24"/>
          <w:szCs w:val="24"/>
          <w:rtl w:val="0"/>
        </w:rPr>
        <w:t xml:space="preserve"> This can be seen from as far  as 1948, under Article VIII of the Genocide Convention, that obligates states to prevent the occurence of genocide.</w:t>
      </w:r>
      <w:r w:rsidDel="00000000" w:rsidR="00000000" w:rsidRPr="00000000">
        <w:rPr>
          <w:rFonts w:ascii="Times New Roman" w:cs="Times New Roman" w:eastAsia="Times New Roman" w:hAnsi="Times New Roman"/>
          <w:sz w:val="24"/>
          <w:szCs w:val="24"/>
          <w:vertAlign w:val="superscript"/>
        </w:rPr>
        <w:footnoteReference w:customMarkFollows="0" w:id="140"/>
      </w:r>
      <w:r w:rsidDel="00000000" w:rsidR="00000000" w:rsidRPr="00000000">
        <w:rPr>
          <w:rFonts w:ascii="Times New Roman" w:cs="Times New Roman" w:eastAsia="Times New Roman" w:hAnsi="Times New Roman"/>
          <w:sz w:val="24"/>
          <w:szCs w:val="24"/>
          <w:rtl w:val="0"/>
        </w:rPr>
        <w:t xml:space="preserve"> This concept “pulls pre-existing norms together and places them in a new framework, under international law”.</w:t>
      </w:r>
      <w:r w:rsidDel="00000000" w:rsidR="00000000" w:rsidRPr="00000000">
        <w:rPr>
          <w:rFonts w:ascii="Times New Roman" w:cs="Times New Roman" w:eastAsia="Times New Roman" w:hAnsi="Times New Roman"/>
          <w:sz w:val="24"/>
          <w:szCs w:val="24"/>
          <w:vertAlign w:val="superscript"/>
        </w:rPr>
        <w:footnoteReference w:customMarkFollows="0" w:id="141"/>
      </w:r>
      <w:r w:rsidDel="00000000" w:rsidR="00000000" w:rsidRPr="00000000">
        <w:rPr>
          <w:rFonts w:ascii="Times New Roman" w:cs="Times New Roman" w:eastAsia="Times New Roman" w:hAnsi="Times New Roman"/>
          <w:sz w:val="24"/>
          <w:szCs w:val="24"/>
          <w:rtl w:val="0"/>
        </w:rPr>
        <w:t xml:space="preserve"> The novelty of the concept has however been questioned by several scholars, as it has been alleged that there logically lacks any clear consequences, on the failure to implement the R2P concept.</w:t>
      </w:r>
      <w:r w:rsidDel="00000000" w:rsidR="00000000" w:rsidRPr="00000000">
        <w:rPr>
          <w:rFonts w:ascii="Times New Roman" w:cs="Times New Roman" w:eastAsia="Times New Roman" w:hAnsi="Times New Roman"/>
          <w:sz w:val="24"/>
          <w:szCs w:val="24"/>
          <w:vertAlign w:val="superscript"/>
        </w:rPr>
        <w:footnoteReference w:customMarkFollows="0" w:id="142"/>
      </w:r>
      <w:r w:rsidDel="00000000" w:rsidR="00000000" w:rsidRPr="00000000">
        <w:rPr>
          <w:rFonts w:ascii="Times New Roman" w:cs="Times New Roman" w:eastAsia="Times New Roman" w:hAnsi="Times New Roman"/>
          <w:sz w:val="24"/>
          <w:szCs w:val="24"/>
          <w:rtl w:val="0"/>
        </w:rPr>
        <w:t xml:space="preserve"> Anne Orford however contradicts this erroneous view that the concept lacks any normative value,or significance thereof, due to the misconception that it does not impose any new binding obligations on Regional bodies or States.</w:t>
      </w:r>
      <w:r w:rsidDel="00000000" w:rsidR="00000000" w:rsidRPr="00000000">
        <w:rPr>
          <w:rFonts w:ascii="Times New Roman" w:cs="Times New Roman" w:eastAsia="Times New Roman" w:hAnsi="Times New Roman"/>
          <w:sz w:val="24"/>
          <w:szCs w:val="24"/>
          <w:vertAlign w:val="superscript"/>
        </w:rPr>
        <w:footnoteReference w:customMarkFollows="0" w:id="143"/>
      </w:r>
      <w:r w:rsidDel="00000000" w:rsidR="00000000" w:rsidRPr="00000000">
        <w:rPr>
          <w:rFonts w:ascii="Times New Roman" w:cs="Times New Roman" w:eastAsia="Times New Roman" w:hAnsi="Times New Roman"/>
          <w:sz w:val="24"/>
          <w:szCs w:val="24"/>
          <w:rtl w:val="0"/>
        </w:rPr>
        <w:t xml:space="preserve"> She does this by pointing out that it raises significant legal issues, despite not translating to binding legal obligations.</w:t>
      </w:r>
      <w:r w:rsidDel="00000000" w:rsidR="00000000" w:rsidRPr="00000000">
        <w:rPr>
          <w:rFonts w:ascii="Times New Roman" w:cs="Times New Roman" w:eastAsia="Times New Roman" w:hAnsi="Times New Roman"/>
          <w:sz w:val="24"/>
          <w:szCs w:val="24"/>
          <w:vertAlign w:val="superscript"/>
        </w:rPr>
        <w:footnoteReference w:customMarkFollows="0" w:id="144"/>
      </w:r>
      <w:r w:rsidDel="00000000" w:rsidR="00000000" w:rsidRPr="00000000">
        <w:rPr>
          <w:rFonts w:ascii="Times New Roman" w:cs="Times New Roman" w:eastAsia="Times New Roman" w:hAnsi="Times New Roman"/>
          <w:sz w:val="24"/>
          <w:szCs w:val="24"/>
          <w:rtl w:val="0"/>
        </w:rPr>
        <w:t xml:space="preserve"> Orford further states that R2P represents a form of law that grants powers and provides jurisdiction to the international community, for intervention purposes.</w:t>
      </w:r>
      <w:r w:rsidDel="00000000" w:rsidR="00000000" w:rsidRPr="00000000">
        <w:rPr>
          <w:rFonts w:ascii="Times New Roman" w:cs="Times New Roman" w:eastAsia="Times New Roman" w:hAnsi="Times New Roman"/>
          <w:sz w:val="24"/>
          <w:szCs w:val="24"/>
          <w:vertAlign w:val="superscript"/>
        </w:rPr>
        <w:footnoteReference w:customMarkFollows="0" w:id="145"/>
      </w:r>
      <w:r w:rsidDel="00000000" w:rsidR="00000000" w:rsidRPr="00000000">
        <w:rPr>
          <w:rFonts w:ascii="Times New Roman" w:cs="Times New Roman" w:eastAsia="Times New Roman" w:hAnsi="Times New Roman"/>
          <w:sz w:val="24"/>
          <w:szCs w:val="24"/>
          <w:rtl w:val="0"/>
        </w:rPr>
        <w:t xml:space="preserve">  The legal and political essence of the R2P, can also be discerned from the fact that it establishes a framework for complementarity between State sovereignty and the principle of non-intervention, thereby eliminating the taxing tension between the two fundamental principles. The former UN Secretary-General Ban Ki-Moon acknowledges the normative value of the concept, stating that it </w:t>
      </w:r>
      <w:r w:rsidDel="00000000" w:rsidR="00000000" w:rsidRPr="00000000">
        <w:rPr>
          <w:rFonts w:ascii="Times New Roman" w:cs="Times New Roman" w:eastAsia="Times New Roman" w:hAnsi="Times New Roman"/>
          <w:i w:val="1"/>
          <w:sz w:val="24"/>
          <w:szCs w:val="24"/>
          <w:rtl w:val="0"/>
        </w:rPr>
        <w:t xml:space="preserve">"is now well established in international law and practice that sovereignty does not bestow impunity on those who organize, incite or commit crimes relating to the responsibility to protect."</w:t>
      </w:r>
      <w:r w:rsidDel="00000000" w:rsidR="00000000" w:rsidRPr="00000000">
        <w:rPr>
          <w:rFonts w:ascii="Times New Roman" w:cs="Times New Roman" w:eastAsia="Times New Roman" w:hAnsi="Times New Roman"/>
          <w:i w:val="1"/>
          <w:sz w:val="24"/>
          <w:szCs w:val="24"/>
          <w:vertAlign w:val="superscript"/>
        </w:rPr>
        <w:footnoteReference w:customMarkFollows="0" w:id="146"/>
      </w:r>
      <w:r w:rsidDel="00000000" w:rsidR="00000000" w:rsidRPr="00000000">
        <w:rPr>
          <w:rtl w:val="0"/>
        </w:rPr>
      </w:r>
    </w:p>
    <w:p w:rsidR="00000000" w:rsidDel="00000000" w:rsidP="00000000" w:rsidRDefault="00000000" w:rsidRPr="00000000" w14:paraId="000001C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Commitment to R2P  has been reaffirmed severally, in the international law sphere, in the following ways; </w:t>
      </w:r>
    </w:p>
    <w:p w:rsidR="00000000" w:rsidDel="00000000" w:rsidP="00000000" w:rsidRDefault="00000000" w:rsidRPr="00000000" w14:paraId="000001C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has chiefly been done by the UNGA,</w:t>
      </w:r>
      <w:r w:rsidDel="00000000" w:rsidR="00000000" w:rsidRPr="00000000">
        <w:rPr>
          <w:rFonts w:ascii="Times New Roman" w:cs="Times New Roman" w:eastAsia="Times New Roman" w:hAnsi="Times New Roman"/>
          <w:sz w:val="24"/>
          <w:szCs w:val="24"/>
          <w:vertAlign w:val="superscript"/>
        </w:rPr>
        <w:footnoteReference w:customMarkFollows="0" w:id="147"/>
      </w:r>
      <w:r w:rsidDel="00000000" w:rsidR="00000000" w:rsidRPr="00000000">
        <w:rPr>
          <w:rFonts w:ascii="Times New Roman" w:cs="Times New Roman" w:eastAsia="Times New Roman" w:hAnsi="Times New Roman"/>
          <w:sz w:val="24"/>
          <w:szCs w:val="24"/>
          <w:rtl w:val="0"/>
        </w:rPr>
        <w:t xml:space="preserve"> and despite its resolutions not being binding upon States, they constitute a significant part of State practice and international principles.</w:t>
      </w:r>
      <w:r w:rsidDel="00000000" w:rsidR="00000000" w:rsidRPr="00000000">
        <w:rPr>
          <w:rFonts w:ascii="Times New Roman" w:cs="Times New Roman" w:eastAsia="Times New Roman" w:hAnsi="Times New Roman"/>
          <w:sz w:val="24"/>
          <w:szCs w:val="24"/>
          <w:vertAlign w:val="superscript"/>
        </w:rPr>
        <w:footnoteReference w:customMarkFollows="0" w:id="148"/>
      </w:r>
      <w:r w:rsidDel="00000000" w:rsidR="00000000" w:rsidRPr="00000000">
        <w:rPr>
          <w:rFonts w:ascii="Times New Roman" w:cs="Times New Roman" w:eastAsia="Times New Roman" w:hAnsi="Times New Roman"/>
          <w:sz w:val="24"/>
          <w:szCs w:val="24"/>
          <w:rtl w:val="0"/>
        </w:rPr>
        <w:t xml:space="preserve"> This is key as</w:t>
      </w:r>
      <w:r w:rsidDel="00000000" w:rsidR="00000000" w:rsidRPr="00000000">
        <w:rPr>
          <w:rFonts w:ascii="Times New Roman" w:cs="Times New Roman" w:eastAsia="Times New Roman" w:hAnsi="Times New Roman"/>
          <w:i w:val="1"/>
          <w:sz w:val="24"/>
          <w:szCs w:val="24"/>
          <w:rtl w:val="0"/>
        </w:rPr>
        <w:t xml:space="preserve"> Opinio juris sive necessitatis </w:t>
      </w:r>
      <w:r w:rsidDel="00000000" w:rsidR="00000000" w:rsidRPr="00000000">
        <w:rPr>
          <w:rFonts w:ascii="Times New Roman" w:cs="Times New Roman" w:eastAsia="Times New Roman" w:hAnsi="Times New Roman"/>
          <w:sz w:val="24"/>
          <w:szCs w:val="24"/>
          <w:rtl w:val="0"/>
        </w:rPr>
        <w:t xml:space="preserve">and State practice are essential in the development of customary international law.</w:t>
      </w:r>
      <w:r w:rsidDel="00000000" w:rsidR="00000000" w:rsidRPr="00000000">
        <w:rPr>
          <w:rFonts w:ascii="Times New Roman" w:cs="Times New Roman" w:eastAsia="Times New Roman" w:hAnsi="Times New Roman"/>
          <w:sz w:val="24"/>
          <w:szCs w:val="24"/>
          <w:vertAlign w:val="superscript"/>
        </w:rPr>
        <w:footnoteReference w:customMarkFollows="0" w:id="149"/>
      </w:r>
      <w:r w:rsidDel="00000000" w:rsidR="00000000" w:rsidRPr="00000000">
        <w:rPr>
          <w:rFonts w:ascii="Times New Roman" w:cs="Times New Roman" w:eastAsia="Times New Roman" w:hAnsi="Times New Roman"/>
          <w:sz w:val="24"/>
          <w:szCs w:val="24"/>
          <w:rtl w:val="0"/>
        </w:rPr>
        <w:t xml:space="preserve"> There have also been annual deliberations on the R2P concept under the support of the UNGA, such as the July 2011 informal thematic debate.</w:t>
      </w:r>
      <w:r w:rsidDel="00000000" w:rsidR="00000000" w:rsidRPr="00000000">
        <w:rPr>
          <w:rFonts w:ascii="Times New Roman" w:cs="Times New Roman" w:eastAsia="Times New Roman" w:hAnsi="Times New Roman"/>
          <w:sz w:val="24"/>
          <w:szCs w:val="24"/>
          <w:vertAlign w:val="superscript"/>
        </w:rPr>
        <w:footnoteReference w:customMarkFollows="0" w:id="150"/>
      </w:r>
      <w:r w:rsidDel="00000000" w:rsidR="00000000" w:rsidRPr="00000000">
        <w:rPr>
          <w:rtl w:val="0"/>
        </w:rPr>
      </w:r>
    </w:p>
    <w:p w:rsidR="00000000" w:rsidDel="00000000" w:rsidP="00000000" w:rsidRDefault="00000000" w:rsidRPr="00000000" w14:paraId="000001C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UNSC has reaffirmed the R2P severally, through various resolutions, including   Resolutions 1674 (2006)</w:t>
      </w:r>
      <w:r w:rsidDel="00000000" w:rsidR="00000000" w:rsidRPr="00000000">
        <w:rPr>
          <w:rFonts w:ascii="Times New Roman" w:cs="Times New Roman" w:eastAsia="Times New Roman" w:hAnsi="Times New Roman"/>
          <w:sz w:val="24"/>
          <w:szCs w:val="24"/>
          <w:vertAlign w:val="superscript"/>
        </w:rPr>
        <w:footnoteReference w:customMarkFollows="0" w:id="151"/>
      </w:r>
      <w:r w:rsidDel="00000000" w:rsidR="00000000" w:rsidRPr="00000000">
        <w:rPr>
          <w:rFonts w:ascii="Times New Roman" w:cs="Times New Roman" w:eastAsia="Times New Roman" w:hAnsi="Times New Roman"/>
          <w:sz w:val="24"/>
          <w:szCs w:val="24"/>
          <w:rtl w:val="0"/>
        </w:rPr>
        <w:t xml:space="preserve">, 1894 (2009)</w:t>
      </w:r>
      <w:r w:rsidDel="00000000" w:rsidR="00000000" w:rsidRPr="00000000">
        <w:rPr>
          <w:rFonts w:ascii="Times New Roman" w:cs="Times New Roman" w:eastAsia="Times New Roman" w:hAnsi="Times New Roman"/>
          <w:sz w:val="24"/>
          <w:szCs w:val="24"/>
          <w:vertAlign w:val="superscript"/>
        </w:rPr>
        <w:footnoteReference w:customMarkFollows="0" w:id="152"/>
      </w:r>
      <w:r w:rsidDel="00000000" w:rsidR="00000000" w:rsidRPr="00000000">
        <w:rPr>
          <w:rFonts w:ascii="Times New Roman" w:cs="Times New Roman" w:eastAsia="Times New Roman" w:hAnsi="Times New Roman"/>
          <w:sz w:val="24"/>
          <w:szCs w:val="24"/>
          <w:rtl w:val="0"/>
        </w:rPr>
        <w:t xml:space="preserve">and 2150 (2014)</w:t>
      </w:r>
      <w:r w:rsidDel="00000000" w:rsidR="00000000" w:rsidRPr="00000000">
        <w:rPr>
          <w:rFonts w:ascii="Times New Roman" w:cs="Times New Roman" w:eastAsia="Times New Roman" w:hAnsi="Times New Roman"/>
          <w:sz w:val="24"/>
          <w:szCs w:val="24"/>
          <w:vertAlign w:val="superscript"/>
        </w:rPr>
        <w:footnoteReference w:customMarkFollows="0" w:id="153"/>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C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2005, the largest gathering of Heads of States and Government, during the World Summit, unanimously endorsed R2P. This was done through the World Summit Outcome Document that was later adopted as a UNGA resolution.</w:t>
      </w:r>
      <w:r w:rsidDel="00000000" w:rsidR="00000000" w:rsidRPr="00000000">
        <w:rPr>
          <w:rFonts w:ascii="Times New Roman" w:cs="Times New Roman" w:eastAsia="Times New Roman" w:hAnsi="Times New Roman"/>
          <w:sz w:val="24"/>
          <w:szCs w:val="24"/>
          <w:vertAlign w:val="superscript"/>
        </w:rPr>
        <w:footnoteReference w:customMarkFollows="0" w:id="154"/>
      </w:r>
      <w:r w:rsidDel="00000000" w:rsidR="00000000" w:rsidRPr="00000000">
        <w:rPr>
          <w:rFonts w:ascii="Times New Roman" w:cs="Times New Roman" w:eastAsia="Times New Roman" w:hAnsi="Times New Roman"/>
          <w:sz w:val="24"/>
          <w:szCs w:val="24"/>
          <w:rtl w:val="0"/>
        </w:rPr>
        <w:t xml:space="preserve"> Paragraph 138 of the World Summit’s Outcome Document, declared that: </w:t>
      </w:r>
    </w:p>
    <w:p w:rsidR="00000000" w:rsidDel="00000000" w:rsidP="00000000" w:rsidRDefault="00000000" w:rsidRPr="00000000" w14:paraId="000001C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138. </w:t>
      </w:r>
      <w:r w:rsidDel="00000000" w:rsidR="00000000" w:rsidRPr="00000000">
        <w:rPr>
          <w:rFonts w:ascii="Times New Roman" w:cs="Times New Roman" w:eastAsia="Times New Roman" w:hAnsi="Times New Roman"/>
          <w:i w:val="1"/>
          <w:sz w:val="24"/>
          <w:szCs w:val="24"/>
          <w:rtl w:val="0"/>
        </w:rPr>
        <w:t xml:space="preserve">Each individual state has the responsibility to protect its populations from genocide, war crimes, ethnic cleansing and crimes against humanity. This responsibility entails the prevention of such crimes, including their incitement, through appropriate and necessary means. We accept that responsibility and will act in accordance with it. The international community should, as appropriate, encourage and help States to exercise this responsibility and support the United Nations in establishing an early warning capability.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vertAlign w:val="superscript"/>
        </w:rPr>
        <w:footnoteReference w:customMarkFollows="0" w:id="155"/>
      </w:r>
      <w:r w:rsidDel="00000000" w:rsidR="00000000" w:rsidRPr="00000000">
        <w:rPr>
          <w:rFonts w:ascii="Times New Roman" w:cs="Times New Roman" w:eastAsia="Times New Roman" w:hAnsi="Times New Roman"/>
          <w:sz w:val="24"/>
          <w:szCs w:val="24"/>
          <w:rtl w:val="0"/>
        </w:rPr>
        <w:t xml:space="preserve"> This not only recognizes the R2P, but limits the scope of R2P, an element that shall be discussed further within this chapter, when setting down parameters for indirect intervention. </w:t>
      </w:r>
    </w:p>
    <w:p w:rsidR="00000000" w:rsidDel="00000000" w:rsidP="00000000" w:rsidRDefault="00000000" w:rsidRPr="00000000" w14:paraId="000001D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International courts such as the ICJ, have also alluded to the  R2P, as was seen in the 2007 judgement in the </w:t>
      </w:r>
      <w:r w:rsidDel="00000000" w:rsidR="00000000" w:rsidRPr="00000000">
        <w:rPr>
          <w:rFonts w:ascii="Times New Roman" w:cs="Times New Roman" w:eastAsia="Times New Roman" w:hAnsi="Times New Roman"/>
          <w:i w:val="1"/>
          <w:sz w:val="24"/>
          <w:szCs w:val="24"/>
          <w:rtl w:val="0"/>
        </w:rPr>
        <w:t xml:space="preserve">Bosnia v Serbia</w:t>
      </w:r>
      <w:r w:rsidDel="00000000" w:rsidR="00000000" w:rsidRPr="00000000">
        <w:rPr>
          <w:rFonts w:ascii="Times New Roman" w:cs="Times New Roman" w:eastAsia="Times New Roman" w:hAnsi="Times New Roman"/>
          <w:sz w:val="24"/>
          <w:szCs w:val="24"/>
          <w:vertAlign w:val="superscript"/>
        </w:rPr>
        <w:footnoteReference w:customMarkFollows="0" w:id="156"/>
      </w:r>
      <w:r w:rsidDel="00000000" w:rsidR="00000000" w:rsidRPr="00000000">
        <w:rPr>
          <w:rFonts w:ascii="Times New Roman" w:cs="Times New Roman" w:eastAsia="Times New Roman" w:hAnsi="Times New Roman"/>
          <w:sz w:val="24"/>
          <w:szCs w:val="24"/>
          <w:rtl w:val="0"/>
        </w:rPr>
        <w:t xml:space="preserve"> case where the courts found that states have a legal responsibility to do whatever it is that they can, within the law, to prevent genocide. Furthermore, the court placed emphasis on states’ responsibility to take positive action in the prevention of genocide, when prior knowledge about its likely commission and the capacity to influence would-be perpetrators, is present. </w:t>
      </w:r>
    </w:p>
    <w:p w:rsidR="00000000" w:rsidDel="00000000" w:rsidP="00000000" w:rsidRDefault="00000000" w:rsidRPr="00000000" w14:paraId="000001D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2000, the AU, included Article 4 (H) to its Constitutive Act. The Article provides for the Union’s right to intervene as it  declares ; </w:t>
      </w:r>
      <w:r w:rsidDel="00000000" w:rsidR="00000000" w:rsidRPr="00000000">
        <w:rPr>
          <w:rFonts w:ascii="Times New Roman" w:cs="Times New Roman" w:eastAsia="Times New Roman" w:hAnsi="Times New Roman"/>
          <w:i w:val="1"/>
          <w:sz w:val="24"/>
          <w:szCs w:val="24"/>
          <w:rtl w:val="0"/>
        </w:rPr>
        <w:t xml:space="preserve">"the right of the Union to intervene in a Member State pursuant to a decision of the Assembly in respect of grave circumstances, namely war crimes, genocide and crimes against humanity"</w:t>
      </w:r>
      <w:r w:rsidDel="00000000" w:rsidR="00000000" w:rsidRPr="00000000">
        <w:rPr>
          <w:rFonts w:ascii="Times New Roman" w:cs="Times New Roman" w:eastAsia="Times New Roman" w:hAnsi="Times New Roman"/>
          <w:i w:val="1"/>
          <w:sz w:val="24"/>
          <w:szCs w:val="24"/>
          <w:vertAlign w:val="superscript"/>
        </w:rPr>
        <w:footnoteReference w:customMarkFollows="0" w:id="157"/>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This alludes to the Union’s R2P, in so far as war crimes, genocide and crimes against humanity are concerned. </w:t>
      </w:r>
    </w:p>
    <w:p w:rsidR="00000000" w:rsidDel="00000000" w:rsidP="00000000" w:rsidRDefault="00000000" w:rsidRPr="00000000" w14:paraId="000001D2">
      <w:pPr>
        <w:spacing w:line="360" w:lineRule="auto"/>
        <w:jc w:val="both"/>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sz w:val="24"/>
          <w:szCs w:val="24"/>
          <w:rtl w:val="0"/>
        </w:rPr>
        <w:t xml:space="preserve">R2P has also been recommended in the High-Level Panel Report (HLP), in as far as the principle of non-intervention is concerned.</w:t>
      </w:r>
      <w:r w:rsidDel="00000000" w:rsidR="00000000" w:rsidRPr="00000000">
        <w:rPr>
          <w:rFonts w:ascii="Times New Roman" w:cs="Times New Roman" w:eastAsia="Times New Roman" w:hAnsi="Times New Roman"/>
          <w:sz w:val="24"/>
          <w:szCs w:val="24"/>
          <w:vertAlign w:val="superscript"/>
        </w:rPr>
        <w:footnoteReference w:customMarkFollows="0" w:id="158"/>
      </w:r>
      <w:r w:rsidDel="00000000" w:rsidR="00000000" w:rsidRPr="00000000">
        <w:rPr>
          <w:rtl w:val="0"/>
        </w:rPr>
      </w:r>
    </w:p>
    <w:p w:rsidR="00000000" w:rsidDel="00000000" w:rsidP="00000000" w:rsidRDefault="00000000" w:rsidRPr="00000000" w14:paraId="000001D3">
      <w:pPr>
        <w:spacing w:line="360" w:lineRule="auto"/>
        <w:jc w:val="both"/>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1D4">
      <w:pPr>
        <w:pStyle w:val="Heading2"/>
        <w:rPr>
          <w:rFonts w:ascii="Times New Roman" w:cs="Times New Roman" w:eastAsia="Times New Roman" w:hAnsi="Times New Roman"/>
          <w:b w:val="1"/>
          <w:sz w:val="24"/>
          <w:szCs w:val="24"/>
        </w:rPr>
      </w:pPr>
      <w:bookmarkStart w:colFirst="0" w:colLast="0" w:name="_3vac5uf" w:id="79"/>
      <w:bookmarkEnd w:id="79"/>
      <w:r w:rsidDel="00000000" w:rsidR="00000000" w:rsidRPr="00000000">
        <w:rPr>
          <w:rFonts w:ascii="Times New Roman" w:cs="Times New Roman" w:eastAsia="Times New Roman" w:hAnsi="Times New Roman"/>
          <w:b w:val="1"/>
          <w:sz w:val="24"/>
          <w:szCs w:val="24"/>
          <w:rtl w:val="0"/>
        </w:rPr>
        <w:t xml:space="preserve">5.3 R2P IN PLAY</w:t>
      </w:r>
    </w:p>
    <w:p w:rsidR="00000000" w:rsidDel="00000000" w:rsidP="00000000" w:rsidRDefault="00000000" w:rsidRPr="00000000" w14:paraId="000001D5">
      <w:pPr>
        <w:pStyle w:val="Heading3"/>
        <w:rPr>
          <w:rFonts w:ascii="Times New Roman" w:cs="Times New Roman" w:eastAsia="Times New Roman" w:hAnsi="Times New Roman"/>
          <w:b w:val="1"/>
          <w:color w:val="000000"/>
          <w:sz w:val="24"/>
          <w:szCs w:val="24"/>
        </w:rPr>
      </w:pPr>
      <w:bookmarkStart w:colFirst="0" w:colLast="0" w:name="_2afmg28" w:id="80"/>
      <w:bookmarkEnd w:id="80"/>
      <w:r w:rsidDel="00000000" w:rsidR="00000000" w:rsidRPr="00000000">
        <w:rPr>
          <w:rFonts w:ascii="Times New Roman" w:cs="Times New Roman" w:eastAsia="Times New Roman" w:hAnsi="Times New Roman"/>
          <w:b w:val="1"/>
          <w:color w:val="000000"/>
          <w:sz w:val="24"/>
          <w:szCs w:val="24"/>
          <w:rtl w:val="0"/>
        </w:rPr>
        <w:t xml:space="preserve">5.3.1 The Kenya 2007/08 Post Election Violence</w:t>
      </w:r>
    </w:p>
    <w:p w:rsidR="00000000" w:rsidDel="00000000" w:rsidP="00000000" w:rsidRDefault="00000000" w:rsidRPr="00000000" w14:paraId="000001D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December 2007, Kenya was swept with a wave of violence resulting from various views on the results, announced by the then Electoral Commission of Kenya Chairperson, Samuel Kivuitu. This left thousands of people dead and even more, internally displaced.  External intervention was necessary and prompt, with the French Foreign and European Affairs Minister Bernard Kouchner, making supplication to the UN Security Council in January 2008 to react; "</w:t>
      </w:r>
      <w:r w:rsidDel="00000000" w:rsidR="00000000" w:rsidRPr="00000000">
        <w:rPr>
          <w:rFonts w:ascii="Times New Roman" w:cs="Times New Roman" w:eastAsia="Times New Roman" w:hAnsi="Times New Roman"/>
          <w:i w:val="1"/>
          <w:sz w:val="24"/>
          <w:szCs w:val="24"/>
          <w:rtl w:val="0"/>
        </w:rPr>
        <w:t xml:space="preserve">in the name of the responsibility to protect"</w:t>
      </w:r>
      <w:r w:rsidDel="00000000" w:rsidR="00000000" w:rsidRPr="00000000">
        <w:rPr>
          <w:rFonts w:ascii="Times New Roman" w:cs="Times New Roman" w:eastAsia="Times New Roman" w:hAnsi="Times New Roman"/>
          <w:sz w:val="24"/>
          <w:szCs w:val="24"/>
          <w:rtl w:val="0"/>
        </w:rPr>
        <w:t xml:space="preserve"> before Kenya was thrusted into a lethal ethnic conflict. The sitting UN Secretary-General Ban Ki-moon, also issued a statement expressing concern for the violence, calling for the population to remain calm and for Kenyan security forces to show restraint. </w:t>
      </w:r>
    </w:p>
    <w:p w:rsidR="00000000" w:rsidDel="00000000" w:rsidP="00000000" w:rsidRDefault="00000000" w:rsidRPr="00000000" w14:paraId="000001D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a result of these and many other cries within the international community, on 10 January 2008, Kofi Annan was accepted by both sides of the conflict as the AU Chief Mediator. These mediation efforts led to the signing of a power-sharing agreement between both parties in February 2008.</w:t>
      </w:r>
      <w:r w:rsidDel="00000000" w:rsidR="00000000" w:rsidRPr="00000000">
        <w:rPr>
          <w:rFonts w:ascii="Times New Roman" w:cs="Times New Roman" w:eastAsia="Times New Roman" w:hAnsi="Times New Roman"/>
          <w:sz w:val="24"/>
          <w:szCs w:val="24"/>
          <w:vertAlign w:val="superscript"/>
        </w:rPr>
        <w:footnoteReference w:customMarkFollows="0" w:id="159"/>
      </w:r>
      <w:r w:rsidDel="00000000" w:rsidR="00000000" w:rsidRPr="00000000">
        <w:rPr>
          <w:rtl w:val="0"/>
        </w:rPr>
      </w:r>
    </w:p>
    <w:p w:rsidR="00000000" w:rsidDel="00000000" w:rsidP="00000000" w:rsidRDefault="00000000" w:rsidRPr="00000000" w14:paraId="000001D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one of the best examples that illustrate the benefit of R2P to a state, especially when carried out from the onset.</w:t>
      </w:r>
    </w:p>
    <w:p w:rsidR="00000000" w:rsidDel="00000000" w:rsidP="00000000" w:rsidRDefault="00000000" w:rsidRPr="00000000" w14:paraId="000001D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A">
      <w:pPr>
        <w:pStyle w:val="Heading2"/>
        <w:rPr>
          <w:rFonts w:ascii="Times New Roman" w:cs="Times New Roman" w:eastAsia="Times New Roman" w:hAnsi="Times New Roman"/>
          <w:b w:val="1"/>
          <w:sz w:val="24"/>
          <w:szCs w:val="24"/>
        </w:rPr>
      </w:pPr>
      <w:bookmarkStart w:colFirst="0" w:colLast="0" w:name="_pkwqa1" w:id="81"/>
      <w:bookmarkEnd w:id="81"/>
      <w:r w:rsidDel="00000000" w:rsidR="00000000" w:rsidRPr="00000000">
        <w:rPr>
          <w:rFonts w:ascii="Times New Roman" w:cs="Times New Roman" w:eastAsia="Times New Roman" w:hAnsi="Times New Roman"/>
          <w:b w:val="1"/>
          <w:sz w:val="24"/>
          <w:szCs w:val="24"/>
          <w:rtl w:val="0"/>
        </w:rPr>
        <w:t xml:space="preserve">5.4 R2P AND THE REDEFINITION OF SOVEREIGNTY</w:t>
      </w:r>
    </w:p>
    <w:p w:rsidR="00000000" w:rsidDel="00000000" w:rsidP="00000000" w:rsidRDefault="00000000" w:rsidRPr="00000000" w14:paraId="000001D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as early as 1945 with Article 2(7) of the UN Charter</w:t>
      </w:r>
      <w:r w:rsidDel="00000000" w:rsidR="00000000" w:rsidRPr="00000000">
        <w:rPr>
          <w:rFonts w:ascii="Times New Roman" w:cs="Times New Roman" w:eastAsia="Times New Roman" w:hAnsi="Times New Roman"/>
          <w:sz w:val="24"/>
          <w:szCs w:val="24"/>
          <w:vertAlign w:val="superscript"/>
        </w:rPr>
        <w:footnoteReference w:customMarkFollows="0" w:id="160"/>
      </w:r>
      <w:r w:rsidDel="00000000" w:rsidR="00000000" w:rsidRPr="00000000">
        <w:rPr>
          <w:rFonts w:ascii="Times New Roman" w:cs="Times New Roman" w:eastAsia="Times New Roman" w:hAnsi="Times New Roman"/>
          <w:sz w:val="24"/>
          <w:szCs w:val="24"/>
          <w:rtl w:val="0"/>
        </w:rPr>
        <w:t xml:space="preserve">sovereignty has commonly been understood as a right to non-interference. This posed difficulties in regard to how the international community would respond to situations whereby a state had failed to protect its own population or when the state itself was key in the perpetration of the crimes in question.</w:t>
      </w:r>
    </w:p>
    <w:p w:rsidR="00000000" w:rsidDel="00000000" w:rsidP="00000000" w:rsidRDefault="00000000" w:rsidRPr="00000000" w14:paraId="000001D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modern times, however, as a result of  evolving international law, the emerging definition of sovereignty is that of a responsibility to those you serve as democracy in modern times is shifting sovereignty from the conception of a singular and powerful concept to that of the masses that elect who are in control.</w:t>
      </w:r>
      <w:r w:rsidDel="00000000" w:rsidR="00000000" w:rsidRPr="00000000">
        <w:rPr>
          <w:rFonts w:ascii="Times New Roman" w:cs="Times New Roman" w:eastAsia="Times New Roman" w:hAnsi="Times New Roman"/>
          <w:sz w:val="24"/>
          <w:szCs w:val="24"/>
          <w:vertAlign w:val="superscript"/>
        </w:rPr>
        <w:footnoteReference w:customMarkFollows="0" w:id="161"/>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D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Sovereignty is now defined as an implication of dual responsibility; externally by respecting other sovereign states, and internally, by protecting the basic rights of its population, rather than the claim of unlimited power of a sovereign state, to do as it pleases.</w:t>
      </w:r>
      <w:r w:rsidDel="00000000" w:rsidR="00000000" w:rsidRPr="00000000">
        <w:rPr>
          <w:rFonts w:ascii="Times New Roman" w:cs="Times New Roman" w:eastAsia="Times New Roman" w:hAnsi="Times New Roman"/>
          <w:sz w:val="24"/>
          <w:szCs w:val="24"/>
          <w:vertAlign w:val="superscript"/>
        </w:rPr>
        <w:footnoteReference w:customMarkFollows="0" w:id="162"/>
      </w:r>
      <w:r w:rsidDel="00000000" w:rsidR="00000000" w:rsidRPr="00000000">
        <w:rPr>
          <w:rFonts w:ascii="Times New Roman" w:cs="Times New Roman" w:eastAsia="Times New Roman" w:hAnsi="Times New Roman"/>
          <w:sz w:val="24"/>
          <w:szCs w:val="24"/>
          <w:rtl w:val="0"/>
        </w:rPr>
        <w:t xml:space="preserve"> If states are unable to exercise this internal duty, then they ought to request international assistance, and if they fail to do so, should be held responsible.</w:t>
      </w:r>
      <w:r w:rsidDel="00000000" w:rsidR="00000000" w:rsidRPr="00000000">
        <w:rPr>
          <w:rFonts w:ascii="Times New Roman" w:cs="Times New Roman" w:eastAsia="Times New Roman" w:hAnsi="Times New Roman"/>
          <w:sz w:val="24"/>
          <w:szCs w:val="24"/>
          <w:vertAlign w:val="superscript"/>
        </w:rPr>
        <w:footnoteReference w:customMarkFollows="0" w:id="163"/>
      </w:r>
      <w:r w:rsidDel="00000000" w:rsidR="00000000" w:rsidRPr="00000000">
        <w:rPr>
          <w:rtl w:val="0"/>
        </w:rPr>
      </w:r>
    </w:p>
    <w:p w:rsidR="00000000" w:rsidDel="00000000" w:rsidP="00000000" w:rsidRDefault="00000000" w:rsidRPr="00000000" w14:paraId="000001D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ICISS Report on R2P described the breach of sovereignty as the inability of a state to protect its own.</w:t>
      </w:r>
      <w:r w:rsidDel="00000000" w:rsidR="00000000" w:rsidRPr="00000000">
        <w:rPr>
          <w:rFonts w:ascii="Times New Roman" w:cs="Times New Roman" w:eastAsia="Times New Roman" w:hAnsi="Times New Roman"/>
          <w:sz w:val="24"/>
          <w:szCs w:val="24"/>
          <w:vertAlign w:val="superscript"/>
        </w:rPr>
        <w:footnoteReference w:customMarkFollows="0" w:id="164"/>
      </w:r>
      <w:r w:rsidDel="00000000" w:rsidR="00000000" w:rsidRPr="00000000">
        <w:rPr>
          <w:rFonts w:ascii="Times New Roman" w:cs="Times New Roman" w:eastAsia="Times New Roman" w:hAnsi="Times New Roman"/>
          <w:sz w:val="24"/>
          <w:szCs w:val="24"/>
          <w:rtl w:val="0"/>
        </w:rPr>
        <w:t xml:space="preserve"> When a state for whatever reason, fails to carry out this responsibility, then </w:t>
      </w:r>
      <w:r w:rsidDel="00000000" w:rsidR="00000000" w:rsidRPr="00000000">
        <w:rPr>
          <w:rFonts w:ascii="Times New Roman" w:cs="Times New Roman" w:eastAsia="Times New Roman" w:hAnsi="Times New Roman"/>
          <w:i w:val="1"/>
          <w:sz w:val="24"/>
          <w:szCs w:val="24"/>
          <w:rtl w:val="0"/>
        </w:rPr>
        <w:t xml:space="preserve">“the principle of non-intervention yields to the international responsibility to protect.”</w:t>
      </w:r>
      <w:r w:rsidDel="00000000" w:rsidR="00000000" w:rsidRPr="00000000">
        <w:rPr>
          <w:rFonts w:ascii="Times New Roman" w:cs="Times New Roman" w:eastAsia="Times New Roman" w:hAnsi="Times New Roman"/>
          <w:sz w:val="24"/>
          <w:szCs w:val="24"/>
          <w:vertAlign w:val="superscript"/>
        </w:rPr>
        <w:footnoteReference w:customMarkFollows="0" w:id="165"/>
      </w:r>
      <w:r w:rsidDel="00000000" w:rsidR="00000000" w:rsidRPr="00000000">
        <w:rPr>
          <w:rFonts w:ascii="Times New Roman" w:cs="Times New Roman" w:eastAsia="Times New Roman" w:hAnsi="Times New Roman"/>
          <w:sz w:val="24"/>
          <w:szCs w:val="24"/>
          <w:rtl w:val="0"/>
        </w:rPr>
        <w:t xml:space="preserve"> This therefore justifies the argument that R2P does not breach sovereignty but comes into action once sovereignty has already been breached by states.</w:t>
      </w:r>
    </w:p>
    <w:p w:rsidR="00000000" w:rsidDel="00000000" w:rsidP="00000000" w:rsidRDefault="00000000" w:rsidRPr="00000000" w14:paraId="000001D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R2P ultimately reinforces the principle of sovereignty by helping states to meet their pre-existing responsibilities. It offers a new programmatic opportunity for the UN to assist states in preventing violations and crimes affecting their population.</w:t>
      </w:r>
      <w:r w:rsidDel="00000000" w:rsidR="00000000" w:rsidRPr="00000000">
        <w:rPr>
          <w:rFonts w:ascii="Times New Roman" w:cs="Times New Roman" w:eastAsia="Times New Roman" w:hAnsi="Times New Roman"/>
          <w:sz w:val="24"/>
          <w:szCs w:val="24"/>
          <w:vertAlign w:val="superscript"/>
        </w:rPr>
        <w:footnoteReference w:customMarkFollows="0" w:id="166"/>
      </w:r>
      <w:r w:rsidDel="00000000" w:rsidR="00000000" w:rsidRPr="00000000">
        <w:rPr>
          <w:rFonts w:ascii="Times New Roman" w:cs="Times New Roman" w:eastAsia="Times New Roman" w:hAnsi="Times New Roman"/>
          <w:sz w:val="24"/>
          <w:szCs w:val="24"/>
          <w:rtl w:val="0"/>
        </w:rPr>
        <w:t xml:space="preserve"> It is therefore not in opposition to the principle of state sovereignty but endorses it.</w:t>
      </w:r>
      <w:r w:rsidDel="00000000" w:rsidR="00000000" w:rsidRPr="00000000">
        <w:rPr>
          <w:rFonts w:ascii="Times New Roman" w:cs="Times New Roman" w:eastAsia="Times New Roman" w:hAnsi="Times New Roman"/>
          <w:sz w:val="24"/>
          <w:szCs w:val="24"/>
          <w:vertAlign w:val="superscript"/>
        </w:rPr>
        <w:footnoteReference w:customMarkFollows="0" w:id="167"/>
      </w:r>
      <w:r w:rsidDel="00000000" w:rsidR="00000000" w:rsidRPr="00000000">
        <w:rPr>
          <w:rFonts w:ascii="Times New Roman" w:cs="Times New Roman" w:eastAsia="Times New Roman" w:hAnsi="Times New Roman"/>
          <w:sz w:val="24"/>
          <w:szCs w:val="24"/>
          <w:rtl w:val="0"/>
        </w:rPr>
        <w:t xml:space="preserve"> Prohibition of intervention and State sovereignty within international law, safeguards international stability and thus protecting the masses.</w:t>
      </w:r>
      <w:r w:rsidDel="00000000" w:rsidR="00000000" w:rsidRPr="00000000">
        <w:rPr>
          <w:rFonts w:ascii="Times New Roman" w:cs="Times New Roman" w:eastAsia="Times New Roman" w:hAnsi="Times New Roman"/>
          <w:sz w:val="24"/>
          <w:szCs w:val="24"/>
          <w:vertAlign w:val="superscript"/>
        </w:rPr>
        <w:footnoteReference w:customMarkFollows="0" w:id="168"/>
      </w:r>
      <w:r w:rsidDel="00000000" w:rsidR="00000000" w:rsidRPr="00000000">
        <w:rPr>
          <w:rFonts w:ascii="Times New Roman" w:cs="Times New Roman" w:eastAsia="Times New Roman" w:hAnsi="Times New Roman"/>
          <w:sz w:val="24"/>
          <w:szCs w:val="24"/>
          <w:rtl w:val="0"/>
        </w:rPr>
        <w:t xml:space="preserve"> The emerging norm of R2P does not act as a justification for intervention, but is only prompted in circumstances of stopping genocide, ethnic cleansing, war crimes and  crimes against humanity. </w:t>
      </w:r>
    </w:p>
    <w:p w:rsidR="00000000" w:rsidDel="00000000" w:rsidP="00000000" w:rsidRDefault="00000000" w:rsidRPr="00000000" w14:paraId="000001E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Additionally, in a bid to avoid subjectivity and unregulated intervention, R2P advocates for intervening actions to be maintained through the UN’s security system, with the Security Council providing for such activities’ authorization.</w:t>
      </w:r>
      <w:r w:rsidDel="00000000" w:rsidR="00000000" w:rsidRPr="00000000">
        <w:rPr>
          <w:rFonts w:ascii="Times New Roman" w:cs="Times New Roman" w:eastAsia="Times New Roman" w:hAnsi="Times New Roman"/>
          <w:sz w:val="24"/>
          <w:szCs w:val="24"/>
          <w:vertAlign w:val="superscript"/>
        </w:rPr>
        <w:footnoteReference w:customMarkFollows="0" w:id="169"/>
      </w:r>
      <w:r w:rsidDel="00000000" w:rsidR="00000000" w:rsidRPr="00000000">
        <w:rPr>
          <w:rFonts w:ascii="Times New Roman" w:cs="Times New Roman" w:eastAsia="Times New Roman" w:hAnsi="Times New Roman"/>
          <w:sz w:val="24"/>
          <w:szCs w:val="24"/>
          <w:rtl w:val="0"/>
        </w:rPr>
        <w:t xml:space="preserve"> This acts as a mechanism of ensuring that sovereignty serves its purpose under international law, that of protecting its populations and is not abused.</w:t>
      </w:r>
      <w:r w:rsidDel="00000000" w:rsidR="00000000" w:rsidRPr="00000000">
        <w:rPr>
          <w:rFonts w:ascii="Times New Roman" w:cs="Times New Roman" w:eastAsia="Times New Roman" w:hAnsi="Times New Roman"/>
          <w:sz w:val="24"/>
          <w:szCs w:val="24"/>
          <w:vertAlign w:val="superscript"/>
        </w:rPr>
        <w:footnoteReference w:customMarkFollows="0" w:id="170"/>
      </w:r>
      <w:r w:rsidDel="00000000" w:rsidR="00000000" w:rsidRPr="00000000">
        <w:rPr>
          <w:rtl w:val="0"/>
        </w:rPr>
      </w:r>
    </w:p>
    <w:p w:rsidR="00000000" w:rsidDel="00000000" w:rsidP="00000000" w:rsidRDefault="00000000" w:rsidRPr="00000000" w14:paraId="000001E1">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2">
      <w:pPr>
        <w:pStyle w:val="Heading2"/>
        <w:rPr>
          <w:rFonts w:ascii="Times New Roman" w:cs="Times New Roman" w:eastAsia="Times New Roman" w:hAnsi="Times New Roman"/>
          <w:b w:val="1"/>
          <w:sz w:val="24"/>
          <w:szCs w:val="24"/>
        </w:rPr>
      </w:pPr>
      <w:bookmarkStart w:colFirst="0" w:colLast="0" w:name="_39kk8xu" w:id="82"/>
      <w:bookmarkEnd w:id="82"/>
      <w:r w:rsidDel="00000000" w:rsidR="00000000" w:rsidRPr="00000000">
        <w:rPr>
          <w:rFonts w:ascii="Times New Roman" w:cs="Times New Roman" w:eastAsia="Times New Roman" w:hAnsi="Times New Roman"/>
          <w:b w:val="1"/>
          <w:sz w:val="24"/>
          <w:szCs w:val="24"/>
          <w:rtl w:val="0"/>
        </w:rPr>
        <w:t xml:space="preserve">5.5 THE RATIONALE BEHIND SETTING DOWN PARAMETERS FOR INDIRECT INTERVENTION UNDER R2P </w:t>
      </w:r>
    </w:p>
    <w:p w:rsidR="00000000" w:rsidDel="00000000" w:rsidP="00000000" w:rsidRDefault="00000000" w:rsidRPr="00000000" w14:paraId="000001E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Having discussed the legal value of R2P as a necessity of indirect intervention under international law and concluded that R2P is just but an endorsement to the principle of state sovereignty and therefore not violating the principle of non-intervention, it only follows that parameters for indirect intervention be set from within the realms of R2P, as the necessity for indirect intervention. </w:t>
      </w:r>
    </w:p>
    <w:p w:rsidR="00000000" w:rsidDel="00000000" w:rsidP="00000000" w:rsidRDefault="00000000" w:rsidRPr="00000000" w14:paraId="000001E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because, as discussed, the various types of intervention, namely; subversive intervention, economic intervention and diplomatic intervention, are not only exploited by the intervening state for self-serving purposes, but in so doing negatively affect the welfare of the population of the intervened state.</w:t>
      </w:r>
    </w:p>
    <w:p w:rsidR="00000000" w:rsidDel="00000000" w:rsidP="00000000" w:rsidRDefault="00000000" w:rsidRPr="00000000" w14:paraId="000001E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R2P concept on the other hand, as discussed as an emerging international law norm, not only aims to protect the basic rights of the population within the borders of a state, but is also done in a systematic manner, under the direction and authorization of the UNSC</w:t>
      </w:r>
      <w:r w:rsidDel="00000000" w:rsidR="00000000" w:rsidRPr="00000000">
        <w:rPr>
          <w:rFonts w:ascii="Times New Roman" w:cs="Times New Roman" w:eastAsia="Times New Roman" w:hAnsi="Times New Roman"/>
          <w:sz w:val="24"/>
          <w:szCs w:val="24"/>
          <w:vertAlign w:val="superscript"/>
        </w:rPr>
        <w:footnoteReference w:customMarkFollows="0" w:id="171"/>
      </w:r>
      <w:r w:rsidDel="00000000" w:rsidR="00000000" w:rsidRPr="00000000">
        <w:rPr>
          <w:rFonts w:ascii="Times New Roman" w:cs="Times New Roman" w:eastAsia="Times New Roman" w:hAnsi="Times New Roman"/>
          <w:sz w:val="24"/>
          <w:szCs w:val="24"/>
          <w:rtl w:val="0"/>
        </w:rPr>
        <w:t xml:space="preserve">. This idea is key, as in the same way the use of force under direct intervention, against a state by another is stipulated for under the direction of the UNSC</w:t>
      </w:r>
      <w:r w:rsidDel="00000000" w:rsidR="00000000" w:rsidRPr="00000000">
        <w:rPr>
          <w:rFonts w:ascii="Times New Roman" w:cs="Times New Roman" w:eastAsia="Times New Roman" w:hAnsi="Times New Roman"/>
          <w:sz w:val="24"/>
          <w:szCs w:val="24"/>
          <w:vertAlign w:val="superscript"/>
        </w:rPr>
        <w:footnoteReference w:customMarkFollows="0" w:id="172"/>
      </w:r>
      <w:r w:rsidDel="00000000" w:rsidR="00000000" w:rsidRPr="00000000">
        <w:rPr>
          <w:rFonts w:ascii="Times New Roman" w:cs="Times New Roman" w:eastAsia="Times New Roman" w:hAnsi="Times New Roman"/>
          <w:sz w:val="24"/>
          <w:szCs w:val="24"/>
          <w:rtl w:val="0"/>
        </w:rPr>
        <w:t xml:space="preserve">, with R2P as a necessity for indirect intervention, means of indirectly intervening in the affairs of a state, would be solely for the aim of the protection of the populations within that state and stipulated for, as the exception to indirectly intervening to the affairs of states. </w:t>
      </w:r>
    </w:p>
    <w:p w:rsidR="00000000" w:rsidDel="00000000" w:rsidP="00000000" w:rsidRDefault="00000000" w:rsidRPr="00000000" w14:paraId="000001E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set clear parameters for indirect intervention, it is important to first state that with the concept of R2P proposed and discussed as the necessity for indirect intervention, it shall only be logical to lay down parameters for indirect intervention, only when it is necessary, ie; under R2P circumstances.  </w:t>
      </w:r>
    </w:p>
    <w:p w:rsidR="00000000" w:rsidDel="00000000" w:rsidP="00000000" w:rsidRDefault="00000000" w:rsidRPr="00000000" w14:paraId="000001E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8">
      <w:pPr>
        <w:pStyle w:val="Heading2"/>
        <w:rPr>
          <w:rFonts w:ascii="Times New Roman" w:cs="Times New Roman" w:eastAsia="Times New Roman" w:hAnsi="Times New Roman"/>
          <w:b w:val="1"/>
          <w:sz w:val="24"/>
          <w:szCs w:val="24"/>
        </w:rPr>
      </w:pPr>
      <w:bookmarkStart w:colFirst="0" w:colLast="0" w:name="_1opuj5n" w:id="83"/>
      <w:bookmarkEnd w:id="83"/>
      <w:r w:rsidDel="00000000" w:rsidR="00000000" w:rsidRPr="00000000">
        <w:rPr>
          <w:rFonts w:ascii="Times New Roman" w:cs="Times New Roman" w:eastAsia="Times New Roman" w:hAnsi="Times New Roman"/>
          <w:b w:val="1"/>
          <w:sz w:val="24"/>
          <w:szCs w:val="24"/>
          <w:rtl w:val="0"/>
        </w:rPr>
        <w:t xml:space="preserve">5.6 CONCLUSION</w:t>
      </w:r>
    </w:p>
    <w:p w:rsidR="00000000" w:rsidDel="00000000" w:rsidP="00000000" w:rsidRDefault="00000000" w:rsidRPr="00000000" w14:paraId="000001E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discussion of the legal value of R2P as a necessity for indirect intervention, is fundamental, especially when it appears to threaten one of the most fundamental principles of international law; that of state sovereignty. Various affirmations of this emerging norm under various international summits and  instruments such as UNSC Resolutions, speaks to the accepted legal value of the norm, as a necessity to violate the principle of non-intervention. Outside theoretical frameworks, R2P can also be effectively seen in play in countries such as Kenya, where through mediation and negotiations by various international leaders such as Koffi Annan, the international responsibility of states’ was taken into action and prevented additional killings and displacement of thousands of Kenya’s population. This is however seemingly possible with the emerging redefinition of sovereignty, from the right of non-interference, to that of state’s responsibility to protect those within their territories.Despite this, parameters of when and how to carry out this responsibility need to be set down to demystify the ambiguity and prevent exploitation of this emerging norm. </w:t>
      </w:r>
    </w:p>
    <w:p w:rsidR="00000000" w:rsidDel="00000000" w:rsidP="00000000" w:rsidRDefault="00000000" w:rsidRPr="00000000" w14:paraId="000001E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B">
      <w:pPr>
        <w:spacing w:line="360" w:lineRule="auto"/>
        <w:jc w:val="both"/>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1EC">
      <w:pPr>
        <w:spacing w:line="360" w:lineRule="auto"/>
        <w:jc w:val="both"/>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1ED">
      <w:pPr>
        <w:pStyle w:val="Heading1"/>
        <w:rPr>
          <w:rFonts w:ascii="Times New Roman" w:cs="Times New Roman" w:eastAsia="Times New Roman" w:hAnsi="Times New Roman"/>
          <w:b w:val="1"/>
          <w:sz w:val="28"/>
          <w:szCs w:val="28"/>
        </w:rPr>
      </w:pPr>
      <w:bookmarkStart w:colFirst="0" w:colLast="0" w:name="_48pi1tg" w:id="84"/>
      <w:bookmarkEnd w:id="84"/>
      <w:r w:rsidDel="00000000" w:rsidR="00000000" w:rsidRPr="00000000">
        <w:rPr>
          <w:rFonts w:ascii="Times New Roman" w:cs="Times New Roman" w:eastAsia="Times New Roman" w:hAnsi="Times New Roman"/>
          <w:b w:val="1"/>
          <w:sz w:val="28"/>
          <w:szCs w:val="28"/>
          <w:rtl w:val="0"/>
        </w:rPr>
        <w:t xml:space="preserve">CHAPTER 6: CONCLUSION AND RECOMMENDATIONS</w:t>
      </w:r>
    </w:p>
    <w:p w:rsidR="00000000" w:rsidDel="00000000" w:rsidP="00000000" w:rsidRDefault="00000000" w:rsidRPr="00000000" w14:paraId="000001EE">
      <w:pPr>
        <w:spacing w:line="360" w:lineRule="auto"/>
        <w:jc w:val="both"/>
        <w:rPr/>
      </w:pPr>
      <w:r w:rsidDel="00000000" w:rsidR="00000000" w:rsidRPr="00000000">
        <w:rPr>
          <w:rtl w:val="0"/>
        </w:rPr>
      </w:r>
    </w:p>
    <w:p w:rsidR="00000000" w:rsidDel="00000000" w:rsidP="00000000" w:rsidRDefault="00000000" w:rsidRPr="00000000" w14:paraId="000001EF">
      <w:pPr>
        <w:pStyle w:val="Heading2"/>
        <w:rPr>
          <w:rFonts w:ascii="Times New Roman" w:cs="Times New Roman" w:eastAsia="Times New Roman" w:hAnsi="Times New Roman"/>
          <w:b w:val="1"/>
          <w:sz w:val="24"/>
          <w:szCs w:val="24"/>
        </w:rPr>
      </w:pPr>
      <w:bookmarkStart w:colFirst="0" w:colLast="0" w:name="_2nusc19" w:id="85"/>
      <w:bookmarkEnd w:id="85"/>
      <w:r w:rsidDel="00000000" w:rsidR="00000000" w:rsidRPr="00000000">
        <w:rPr>
          <w:rFonts w:ascii="Times New Roman" w:cs="Times New Roman" w:eastAsia="Times New Roman" w:hAnsi="Times New Roman"/>
          <w:b w:val="1"/>
          <w:sz w:val="24"/>
          <w:szCs w:val="24"/>
          <w:rtl w:val="0"/>
        </w:rPr>
        <w:t xml:space="preserve">6.1 INTRODUCTION</w:t>
      </w:r>
    </w:p>
    <w:p w:rsidR="00000000" w:rsidDel="00000000" w:rsidP="00000000" w:rsidRDefault="00000000" w:rsidRPr="00000000" w14:paraId="000001F0">
      <w:pPr>
        <w:spacing w:line="360" w:lineRule="auto"/>
        <w:jc w:val="both"/>
        <w:rPr/>
      </w:pPr>
      <w:r w:rsidDel="00000000" w:rsidR="00000000" w:rsidRPr="00000000">
        <w:rPr>
          <w:rFonts w:ascii="Times New Roman" w:cs="Times New Roman" w:eastAsia="Times New Roman" w:hAnsi="Times New Roman"/>
          <w:sz w:val="24"/>
          <w:szCs w:val="24"/>
          <w:rtl w:val="0"/>
        </w:rPr>
        <w:t xml:space="preserve">Tackling the problem that arises from the lack of parameters of what constitutes indirect intervention, this dissertation sought to determine the necessity of indirect intervention, in a bid to set parameters of what it constitutes, as its main objective. This study was justified by the reality that different states in the  international law sphere have varying powers and various degrees of interdependence. Such a reality is likely to experience interventionist pressures and consequently threaten a state’s sovereignty. </w:t>
      </w:r>
      <w:r w:rsidDel="00000000" w:rsidR="00000000" w:rsidRPr="00000000">
        <w:rPr>
          <w:rtl w:val="0"/>
        </w:rPr>
      </w:r>
    </w:p>
    <w:p w:rsidR="00000000" w:rsidDel="00000000" w:rsidP="00000000" w:rsidRDefault="00000000" w:rsidRPr="00000000" w14:paraId="000001F1">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2">
      <w:pPr>
        <w:pStyle w:val="Heading2"/>
        <w:spacing w:line="360" w:lineRule="auto"/>
        <w:jc w:val="both"/>
        <w:rPr>
          <w:rFonts w:ascii="Times New Roman" w:cs="Times New Roman" w:eastAsia="Times New Roman" w:hAnsi="Times New Roman"/>
          <w:b w:val="1"/>
          <w:sz w:val="24"/>
          <w:szCs w:val="24"/>
        </w:rPr>
      </w:pPr>
      <w:bookmarkStart w:colFirst="0" w:colLast="0" w:name="_1302m92" w:id="86"/>
      <w:bookmarkEnd w:id="86"/>
      <w:r w:rsidDel="00000000" w:rsidR="00000000" w:rsidRPr="00000000">
        <w:rPr>
          <w:rFonts w:ascii="Times New Roman" w:cs="Times New Roman" w:eastAsia="Times New Roman" w:hAnsi="Times New Roman"/>
          <w:b w:val="1"/>
          <w:sz w:val="24"/>
          <w:szCs w:val="24"/>
          <w:rtl w:val="0"/>
        </w:rPr>
        <w:t xml:space="preserve">6.2 PROPOSED CONSTITUTION AND PARAMETERS OF INDIRECT INTERVENTION </w:t>
      </w:r>
    </w:p>
    <w:p w:rsidR="00000000" w:rsidDel="00000000" w:rsidP="00000000" w:rsidRDefault="00000000" w:rsidRPr="00000000" w14:paraId="000001F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following are therefore proposed parameters for indirect intervention, and anything outside these, shall be deemed as indirect intervention, consequently violating the international law principle of non-intervention;</w:t>
      </w:r>
    </w:p>
    <w:p w:rsidR="00000000" w:rsidDel="00000000" w:rsidP="00000000" w:rsidRDefault="00000000" w:rsidRPr="00000000" w14:paraId="000001F4">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F5">
      <w:pPr>
        <w:numPr>
          <w:ilvl w:val="0"/>
          <w:numId w:val="1"/>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That indirect intervention shall only be allowed if and when the UNSC</w:t>
      </w:r>
      <w:r w:rsidDel="00000000" w:rsidR="00000000" w:rsidRPr="00000000">
        <w:rPr>
          <w:rFonts w:ascii="Times New Roman" w:cs="Times New Roman" w:eastAsia="Times New Roman" w:hAnsi="Times New Roman"/>
          <w:b w:val="1"/>
          <w:sz w:val="24"/>
          <w:szCs w:val="24"/>
          <w:vertAlign w:val="superscript"/>
        </w:rPr>
        <w:footnoteReference w:customMarkFollows="0" w:id="173"/>
      </w:r>
      <w:r w:rsidDel="00000000" w:rsidR="00000000" w:rsidRPr="00000000">
        <w:rPr>
          <w:rFonts w:ascii="Times New Roman" w:cs="Times New Roman" w:eastAsia="Times New Roman" w:hAnsi="Times New Roman"/>
          <w:b w:val="1"/>
          <w:sz w:val="24"/>
          <w:szCs w:val="24"/>
          <w:rtl w:val="0"/>
        </w:rPr>
        <w:t xml:space="preserve">  authorizes such intervention to prevent mass atrocities such as genocide, ethnic cleansing, war crimes and crimes against humanity.</w:t>
      </w:r>
    </w:p>
    <w:p w:rsidR="00000000" w:rsidDel="00000000" w:rsidP="00000000" w:rsidRDefault="00000000" w:rsidRPr="00000000" w14:paraId="000001F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UNSC can play a pivotal role in the implementation of both the second and third pillars of the R2P. Article 139 of the 2005 World Summit Outcome</w:t>
      </w:r>
      <w:r w:rsidDel="00000000" w:rsidR="00000000" w:rsidRPr="00000000">
        <w:rPr>
          <w:rFonts w:ascii="Times New Roman" w:cs="Times New Roman" w:eastAsia="Times New Roman" w:hAnsi="Times New Roman"/>
          <w:sz w:val="24"/>
          <w:szCs w:val="24"/>
          <w:vertAlign w:val="superscript"/>
        </w:rPr>
        <w:footnoteReference w:customMarkFollows="0" w:id="174"/>
      </w:r>
      <w:r w:rsidDel="00000000" w:rsidR="00000000" w:rsidRPr="00000000">
        <w:rPr>
          <w:rFonts w:ascii="Times New Roman" w:cs="Times New Roman" w:eastAsia="Times New Roman" w:hAnsi="Times New Roman"/>
          <w:sz w:val="24"/>
          <w:szCs w:val="24"/>
          <w:rtl w:val="0"/>
        </w:rPr>
        <w:t xml:space="preserve"> expresses the readiness of the international community to take cumulative action through the Security Council, to protect populations from the 4 international crimes.  </w:t>
      </w:r>
    </w:p>
    <w:p w:rsidR="00000000" w:rsidDel="00000000" w:rsidP="00000000" w:rsidRDefault="00000000" w:rsidRPr="00000000" w14:paraId="000001F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Security Council can turn to non-coercive means to afford protection to populations victimized by mass atrocities. This can be done by stationing peacekeeping operations with civilian protection mandates. By carrying out investigations into past abuses that project a shadow of sanctions against those responsible for mass atrocity crimes, it can help prevent a repetition or escalation of mass atrocities. </w:t>
      </w:r>
    </w:p>
    <w:p w:rsidR="00000000" w:rsidDel="00000000" w:rsidP="00000000" w:rsidRDefault="00000000" w:rsidRPr="00000000" w14:paraId="000001F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Security Council can also diplomatically participate in the parties concerned under Chapter VI of the UN Charter</w:t>
      </w:r>
      <w:r w:rsidDel="00000000" w:rsidR="00000000" w:rsidRPr="00000000">
        <w:rPr>
          <w:rFonts w:ascii="Times New Roman" w:cs="Times New Roman" w:eastAsia="Times New Roman" w:hAnsi="Times New Roman"/>
          <w:sz w:val="24"/>
          <w:szCs w:val="24"/>
          <w:vertAlign w:val="superscript"/>
        </w:rPr>
        <w:footnoteReference w:customMarkFollows="0" w:id="175"/>
      </w:r>
      <w:r w:rsidDel="00000000" w:rsidR="00000000" w:rsidRPr="00000000">
        <w:rPr>
          <w:rFonts w:ascii="Times New Roman" w:cs="Times New Roman" w:eastAsia="Times New Roman" w:hAnsi="Times New Roman"/>
          <w:sz w:val="24"/>
          <w:szCs w:val="24"/>
          <w:rtl w:val="0"/>
        </w:rPr>
        <w:t xml:space="preserve"> to ensure the protection of populations suffering from mass atrocity crimes. This can be done by encouraging states to exercise their responsibility to protect their population from international crimes (under the second pillar of R2P). </w:t>
      </w:r>
    </w:p>
    <w:p w:rsidR="00000000" w:rsidDel="00000000" w:rsidP="00000000" w:rsidRDefault="00000000" w:rsidRPr="00000000" w14:paraId="000001F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 Security Council can also make important contributions to the second pillar of R2P, by the establishment of effective judicial authorities, demobilization, disarmament and reintegration processes in post conflict countries and mandating peace operations to support security sector reform.</w:t>
      </w:r>
      <w:r w:rsidDel="00000000" w:rsidR="00000000" w:rsidRPr="00000000">
        <w:rPr>
          <w:rFonts w:ascii="Times New Roman" w:cs="Times New Roman" w:eastAsia="Times New Roman" w:hAnsi="Times New Roman"/>
          <w:sz w:val="24"/>
          <w:szCs w:val="24"/>
          <w:vertAlign w:val="superscript"/>
        </w:rPr>
        <w:footnoteReference w:customMarkFollows="0" w:id="176"/>
      </w:r>
      <w:r w:rsidDel="00000000" w:rsidR="00000000" w:rsidRPr="00000000">
        <w:rPr>
          <w:rtl w:val="0"/>
        </w:rPr>
      </w:r>
    </w:p>
    <w:p w:rsidR="00000000" w:rsidDel="00000000" w:rsidP="00000000" w:rsidRDefault="00000000" w:rsidRPr="00000000" w14:paraId="000001F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 the restriction to only have such interventionist activities occur at the onset of mass atrocities, is in a bid to protect human rights of the population within a territory. The international community needs to get to a point where no man-made catastrophe such as the Rwanda genocide, Bosnia, Cambodia or Dafur, will ever happen again. We need to ensure that looking back, no disastrous failure shall leave us asking ourselves questions of ‘how could we possibly let that happen again?’ with a mixture of incomprehension, anger and shame. We can only get to that point when countries’ reflex response to the loss of thousands of children, men are women are not;</w:t>
      </w:r>
      <w:r w:rsidDel="00000000" w:rsidR="00000000" w:rsidRPr="00000000">
        <w:rPr>
          <w:rFonts w:ascii="Times New Roman" w:cs="Times New Roman" w:eastAsia="Times New Roman" w:hAnsi="Times New Roman"/>
          <w:i w:val="1"/>
          <w:sz w:val="24"/>
          <w:szCs w:val="24"/>
          <w:rtl w:val="0"/>
        </w:rPr>
        <w:t xml:space="preserve"> “it is none of our business”, </w:t>
      </w:r>
      <w:r w:rsidDel="00000000" w:rsidR="00000000" w:rsidRPr="00000000">
        <w:rPr>
          <w:rFonts w:ascii="Times New Roman" w:cs="Times New Roman" w:eastAsia="Times New Roman" w:hAnsi="Times New Roman"/>
          <w:sz w:val="24"/>
          <w:szCs w:val="24"/>
          <w:rtl w:val="0"/>
        </w:rPr>
        <w:t xml:space="preserve"> but to rather debate on the legal means to intervene in such affairs, and protect the human rights of all concerned. </w:t>
      </w:r>
    </w:p>
    <w:p w:rsidR="00000000" w:rsidDel="00000000" w:rsidP="00000000" w:rsidRDefault="00000000" w:rsidRPr="00000000" w14:paraId="000001F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Human rights protection should be the core of indirect intervention, and in the protection of mass atrocities. </w:t>
      </w:r>
    </w:p>
    <w:p w:rsidR="00000000" w:rsidDel="00000000" w:rsidP="00000000" w:rsidRDefault="00000000" w:rsidRPr="00000000" w14:paraId="000001F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Any other form of indirect intervention that does not categorically seek to protect the human rights of a population within a foreign state, against mass atrocities shall be deemed an act of indirect intervention, against the international law principle of non-intervention. </w:t>
      </w:r>
    </w:p>
    <w:p w:rsidR="00000000" w:rsidDel="00000000" w:rsidP="00000000" w:rsidRDefault="00000000" w:rsidRPr="00000000" w14:paraId="000001FD">
      <w:pPr>
        <w:spacing w:line="36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E">
      <w:pPr>
        <w:numPr>
          <w:ilvl w:val="0"/>
          <w:numId w:val="1"/>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That all activities discussed under subversive intervention, economic intervention and diplomatic intervention, of one state to that of another state’s affairs, outside the realms of R2P, shall be deemed </w:t>
      </w:r>
      <w:r w:rsidDel="00000000" w:rsidR="00000000" w:rsidRPr="00000000">
        <w:rPr>
          <w:rFonts w:ascii="Times New Roman" w:cs="Times New Roman" w:eastAsia="Times New Roman" w:hAnsi="Times New Roman"/>
          <w:b w:val="1"/>
          <w:i w:val="1"/>
          <w:sz w:val="24"/>
          <w:szCs w:val="24"/>
          <w:rtl w:val="0"/>
        </w:rPr>
        <w:t xml:space="preserve">ultra vires</w:t>
      </w:r>
      <w:r w:rsidDel="00000000" w:rsidR="00000000" w:rsidRPr="00000000">
        <w:rPr>
          <w:rFonts w:ascii="Times New Roman" w:cs="Times New Roman" w:eastAsia="Times New Roman" w:hAnsi="Times New Roman"/>
          <w:b w:val="1"/>
          <w:sz w:val="24"/>
          <w:szCs w:val="24"/>
          <w:rtl w:val="0"/>
        </w:rPr>
        <w:t xml:space="preserve"> and hence contravening the principle of non-intervention, more so that of indirect intervention. </w:t>
      </w:r>
    </w:p>
    <w:p w:rsidR="00000000" w:rsidDel="00000000" w:rsidP="00000000" w:rsidRDefault="00000000" w:rsidRPr="00000000" w14:paraId="000001FF">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As discussed under chapter 4, indirect intervention can be carried out under various types. In tandem with this parameter, all actions that do not align with 1 and 2 above, shall be deemed as acts of indirect intervention, against a State. </w:t>
      </w:r>
      <w:r w:rsidDel="00000000" w:rsidR="00000000" w:rsidRPr="00000000">
        <w:rPr>
          <w:rtl w:val="0"/>
        </w:rPr>
      </w:r>
    </w:p>
    <w:p w:rsidR="00000000" w:rsidDel="00000000" w:rsidP="00000000" w:rsidRDefault="00000000" w:rsidRPr="00000000" w14:paraId="0000020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parameters should consequently be legalized under international law, and finally clear the current ambiguity around indirect intervention. </w:t>
      </w:r>
    </w:p>
    <w:p w:rsidR="00000000" w:rsidDel="00000000" w:rsidP="00000000" w:rsidRDefault="00000000" w:rsidRPr="00000000" w14:paraId="00000201">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2">
      <w:pPr>
        <w:spacing w:line="360" w:lineRule="auto"/>
        <w:jc w:val="both"/>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203">
      <w:pPr>
        <w:pStyle w:val="Heading1"/>
        <w:rPr>
          <w:rFonts w:ascii="Times New Roman" w:cs="Times New Roman" w:eastAsia="Times New Roman" w:hAnsi="Times New Roman"/>
          <w:b w:val="1"/>
          <w:sz w:val="28"/>
          <w:szCs w:val="28"/>
        </w:rPr>
      </w:pPr>
      <w:bookmarkStart w:colFirst="0" w:colLast="0" w:name="_3mzq4wv" w:id="87"/>
      <w:bookmarkEnd w:id="87"/>
      <w:r w:rsidDel="00000000" w:rsidR="00000000" w:rsidRPr="00000000">
        <w:rPr>
          <w:rFonts w:ascii="Times New Roman" w:cs="Times New Roman" w:eastAsia="Times New Roman" w:hAnsi="Times New Roman"/>
          <w:b w:val="1"/>
          <w:sz w:val="28"/>
          <w:szCs w:val="28"/>
          <w:rtl w:val="0"/>
        </w:rPr>
        <w:t xml:space="preserve">BIBLIOGRAPHY</w:t>
      </w:r>
    </w:p>
    <w:p w:rsidR="00000000" w:rsidDel="00000000" w:rsidP="00000000" w:rsidRDefault="00000000" w:rsidRPr="00000000" w14:paraId="00000204">
      <w:pPr>
        <w:pStyle w:val="Heading2"/>
        <w:rPr>
          <w:rFonts w:ascii="Times New Roman" w:cs="Times New Roman" w:eastAsia="Times New Roman" w:hAnsi="Times New Roman"/>
          <w:b w:val="1"/>
          <w:sz w:val="24"/>
          <w:szCs w:val="24"/>
        </w:rPr>
      </w:pPr>
      <w:bookmarkStart w:colFirst="0" w:colLast="0" w:name="_2250f4o" w:id="88"/>
      <w:bookmarkEnd w:id="88"/>
      <w:r w:rsidDel="00000000" w:rsidR="00000000" w:rsidRPr="00000000">
        <w:rPr>
          <w:rFonts w:ascii="Times New Roman" w:cs="Times New Roman" w:eastAsia="Times New Roman" w:hAnsi="Times New Roman"/>
          <w:b w:val="1"/>
          <w:sz w:val="24"/>
          <w:szCs w:val="24"/>
          <w:rtl w:val="0"/>
        </w:rPr>
        <w:t xml:space="preserve">BOOKS</w:t>
      </w:r>
    </w:p>
    <w:p w:rsidR="00000000" w:rsidDel="00000000" w:rsidP="00000000" w:rsidRDefault="00000000" w:rsidRPr="00000000" w14:paraId="0000020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Grotius H, </w:t>
      </w:r>
      <w:r w:rsidDel="00000000" w:rsidR="00000000" w:rsidRPr="00000000">
        <w:rPr>
          <w:rFonts w:ascii="Times New Roman" w:cs="Times New Roman" w:eastAsia="Times New Roman" w:hAnsi="Times New Roman"/>
          <w:i w:val="1"/>
          <w:sz w:val="24"/>
          <w:szCs w:val="24"/>
          <w:rtl w:val="0"/>
        </w:rPr>
        <w:t xml:space="preserve">On The Law of War and Peace, </w:t>
      </w:r>
      <w:r w:rsidDel="00000000" w:rsidR="00000000" w:rsidRPr="00000000">
        <w:rPr>
          <w:rFonts w:ascii="Times New Roman" w:cs="Times New Roman" w:eastAsia="Times New Roman" w:hAnsi="Times New Roman"/>
          <w:sz w:val="24"/>
          <w:szCs w:val="24"/>
          <w:rtl w:val="0"/>
        </w:rPr>
        <w:t xml:space="preserve">lter J. Black, New York,1949.</w:t>
      </w:r>
    </w:p>
    <w:p w:rsidR="00000000" w:rsidDel="00000000" w:rsidP="00000000" w:rsidRDefault="00000000" w:rsidRPr="00000000" w14:paraId="00000206">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Emer, </w:t>
      </w:r>
      <w:r w:rsidDel="00000000" w:rsidR="00000000" w:rsidRPr="00000000">
        <w:rPr>
          <w:rFonts w:ascii="Times New Roman" w:cs="Times New Roman" w:eastAsia="Times New Roman" w:hAnsi="Times New Roman"/>
          <w:i w:val="1"/>
          <w:sz w:val="24"/>
          <w:szCs w:val="24"/>
          <w:rtl w:val="0"/>
        </w:rPr>
        <w:t xml:space="preserve">The Law of The People, </w:t>
      </w:r>
      <w:r w:rsidDel="00000000" w:rsidR="00000000" w:rsidRPr="00000000">
        <w:rPr>
          <w:rFonts w:ascii="Times New Roman" w:cs="Times New Roman" w:eastAsia="Times New Roman" w:hAnsi="Times New Roman"/>
          <w:sz w:val="24"/>
          <w:szCs w:val="24"/>
          <w:highlight w:val="white"/>
          <w:rtl w:val="0"/>
        </w:rPr>
        <w:t xml:space="preserve">Apud Liberos Tutior, Ghent University,1758, 204.</w:t>
      </w:r>
    </w:p>
    <w:p w:rsidR="00000000" w:rsidDel="00000000" w:rsidP="00000000" w:rsidRDefault="00000000" w:rsidRPr="00000000" w14:paraId="0000020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Oppenheim L, </w:t>
      </w:r>
      <w:r w:rsidDel="00000000" w:rsidR="00000000" w:rsidRPr="00000000">
        <w:rPr>
          <w:rFonts w:ascii="Times New Roman" w:cs="Times New Roman" w:eastAsia="Times New Roman" w:hAnsi="Times New Roman"/>
          <w:i w:val="1"/>
          <w:sz w:val="24"/>
          <w:szCs w:val="24"/>
          <w:rtl w:val="0"/>
        </w:rPr>
        <w:t xml:space="preserve">Oppenheim’s International Law</w:t>
      </w:r>
      <w:r w:rsidDel="00000000" w:rsidR="00000000" w:rsidRPr="00000000">
        <w:rPr>
          <w:rFonts w:ascii="Times New Roman" w:cs="Times New Roman" w:eastAsia="Times New Roman" w:hAnsi="Times New Roman"/>
          <w:sz w:val="24"/>
          <w:szCs w:val="24"/>
          <w:rtl w:val="0"/>
        </w:rPr>
        <w:t xml:space="preserve">, 1, Longman, New York, 1996</w:t>
      </w:r>
    </w:p>
    <w:p w:rsidR="00000000" w:rsidDel="00000000" w:rsidP="00000000" w:rsidRDefault="00000000" w:rsidRPr="00000000" w14:paraId="0000020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Mountague B, </w:t>
      </w:r>
      <w:r w:rsidDel="00000000" w:rsidR="00000000" w:rsidRPr="00000000">
        <w:rPr>
          <w:rFonts w:ascii="Times New Roman" w:cs="Times New Roman" w:eastAsia="Times New Roman" w:hAnsi="Times New Roman"/>
          <w:i w:val="1"/>
          <w:sz w:val="24"/>
          <w:szCs w:val="24"/>
          <w:rtl w:val="0"/>
        </w:rPr>
        <w:t xml:space="preserve">On The Principle of Non-Intervention, </w:t>
      </w:r>
      <w:r w:rsidDel="00000000" w:rsidR="00000000" w:rsidRPr="00000000">
        <w:rPr>
          <w:rFonts w:ascii="Times New Roman" w:cs="Times New Roman" w:eastAsia="Times New Roman" w:hAnsi="Times New Roman"/>
          <w:sz w:val="24"/>
          <w:szCs w:val="24"/>
          <w:rtl w:val="0"/>
        </w:rPr>
        <w:t xml:space="preserve">Oxford University Press, London, 1860. </w:t>
      </w:r>
    </w:p>
    <w:p w:rsidR="00000000" w:rsidDel="00000000" w:rsidP="00000000" w:rsidRDefault="00000000" w:rsidRPr="00000000" w14:paraId="0000020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Goodin RE, </w:t>
      </w:r>
      <w:r w:rsidDel="00000000" w:rsidR="00000000" w:rsidRPr="00000000">
        <w:rPr>
          <w:rFonts w:ascii="Times New Roman" w:cs="Times New Roman" w:eastAsia="Times New Roman" w:hAnsi="Times New Roman"/>
          <w:i w:val="1"/>
          <w:sz w:val="24"/>
          <w:szCs w:val="24"/>
          <w:rtl w:val="0"/>
        </w:rPr>
        <w:t xml:space="preserve">The Oxford Handbook of International Relations</w:t>
      </w:r>
      <w:r w:rsidDel="00000000" w:rsidR="00000000" w:rsidRPr="00000000">
        <w:rPr>
          <w:rFonts w:ascii="Times New Roman" w:cs="Times New Roman" w:eastAsia="Times New Roman" w:hAnsi="Times New Roman"/>
          <w:sz w:val="24"/>
          <w:szCs w:val="24"/>
          <w:rtl w:val="0"/>
        </w:rPr>
        <w:t xml:space="preserve">, Oxford University Press, Oxford, 2010. </w:t>
      </w:r>
    </w:p>
    <w:p w:rsidR="00000000" w:rsidDel="00000000" w:rsidP="00000000" w:rsidRDefault="00000000" w:rsidRPr="00000000" w14:paraId="0000020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Waltz KN</w:t>
      </w:r>
      <w:r w:rsidDel="00000000" w:rsidR="00000000" w:rsidRPr="00000000">
        <w:rPr>
          <w:rFonts w:ascii="Times New Roman" w:cs="Times New Roman" w:eastAsia="Times New Roman" w:hAnsi="Times New Roman"/>
          <w:i w:val="1"/>
          <w:sz w:val="24"/>
          <w:szCs w:val="24"/>
          <w:rtl w:val="0"/>
        </w:rPr>
        <w:t xml:space="preserve"> Theory of International Politics, </w:t>
      </w:r>
      <w:r w:rsidDel="00000000" w:rsidR="00000000" w:rsidRPr="00000000">
        <w:rPr>
          <w:rFonts w:ascii="Times New Roman" w:cs="Times New Roman" w:eastAsia="Times New Roman" w:hAnsi="Times New Roman"/>
          <w:sz w:val="24"/>
          <w:szCs w:val="24"/>
          <w:rtl w:val="0"/>
        </w:rPr>
        <w:t xml:space="preserve">Addison-Wesley, Boston, 1979.</w:t>
      </w:r>
    </w:p>
    <w:p w:rsidR="00000000" w:rsidDel="00000000" w:rsidP="00000000" w:rsidRDefault="00000000" w:rsidRPr="00000000" w14:paraId="0000020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Kolb R and Hyde R, </w:t>
      </w:r>
      <w:r w:rsidDel="00000000" w:rsidR="00000000" w:rsidRPr="00000000">
        <w:rPr>
          <w:rFonts w:ascii="Times New Roman" w:cs="Times New Roman" w:eastAsia="Times New Roman" w:hAnsi="Times New Roman"/>
          <w:i w:val="1"/>
          <w:sz w:val="24"/>
          <w:szCs w:val="24"/>
          <w:rtl w:val="0"/>
        </w:rPr>
        <w:t xml:space="preserve">An Introduction to the International Law of Armed Conflicts</w:t>
      </w:r>
      <w:r w:rsidDel="00000000" w:rsidR="00000000" w:rsidRPr="00000000">
        <w:rPr>
          <w:rFonts w:ascii="Times New Roman" w:cs="Times New Roman" w:eastAsia="Times New Roman" w:hAnsi="Times New Roman"/>
          <w:sz w:val="24"/>
          <w:szCs w:val="24"/>
          <w:rtl w:val="0"/>
        </w:rPr>
        <w:t xml:space="preserve">, Hart Publishing, London, 2008.</w:t>
      </w:r>
    </w:p>
    <w:p w:rsidR="00000000" w:rsidDel="00000000" w:rsidP="00000000" w:rsidRDefault="00000000" w:rsidRPr="00000000" w14:paraId="0000020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G.V. Glahn; </w:t>
      </w:r>
      <w:r w:rsidDel="00000000" w:rsidR="00000000" w:rsidRPr="00000000">
        <w:rPr>
          <w:rFonts w:ascii="Times New Roman" w:cs="Times New Roman" w:eastAsia="Times New Roman" w:hAnsi="Times New Roman"/>
          <w:i w:val="1"/>
          <w:sz w:val="24"/>
          <w:szCs w:val="24"/>
          <w:rtl w:val="0"/>
        </w:rPr>
        <w:t xml:space="preserve">Law Among Nations</w:t>
      </w:r>
      <w:r w:rsidDel="00000000" w:rsidR="00000000" w:rsidRPr="00000000">
        <w:rPr>
          <w:rFonts w:ascii="Times New Roman" w:cs="Times New Roman" w:eastAsia="Times New Roman" w:hAnsi="Times New Roman"/>
          <w:sz w:val="24"/>
          <w:szCs w:val="24"/>
          <w:rtl w:val="0"/>
        </w:rPr>
        <w:t xml:space="preserve">, 2nd ed, Macmillan, New York, 1970.</w:t>
      </w:r>
    </w:p>
    <w:p w:rsidR="00000000" w:rsidDel="00000000" w:rsidP="00000000" w:rsidRDefault="00000000" w:rsidRPr="00000000" w14:paraId="0000020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Orford A,</w:t>
      </w:r>
      <w:r w:rsidDel="00000000" w:rsidR="00000000" w:rsidRPr="00000000">
        <w:rPr>
          <w:rFonts w:ascii="Times New Roman" w:cs="Times New Roman" w:eastAsia="Times New Roman" w:hAnsi="Times New Roman"/>
          <w:i w:val="1"/>
          <w:sz w:val="24"/>
          <w:szCs w:val="24"/>
          <w:rtl w:val="0"/>
        </w:rPr>
        <w:t xml:space="preserve"> International Authority and the Responsibility to Protect</w:t>
      </w:r>
      <w:r w:rsidDel="00000000" w:rsidR="00000000" w:rsidRPr="00000000">
        <w:rPr>
          <w:rFonts w:ascii="Times New Roman" w:cs="Times New Roman" w:eastAsia="Times New Roman" w:hAnsi="Times New Roman"/>
          <w:sz w:val="24"/>
          <w:szCs w:val="24"/>
          <w:rtl w:val="0"/>
        </w:rPr>
        <w:t xml:space="preserve">, Cambridge Press, Cambridge, 2011</w:t>
      </w:r>
    </w:p>
    <w:p w:rsidR="00000000" w:rsidDel="00000000" w:rsidP="00000000" w:rsidRDefault="00000000" w:rsidRPr="00000000" w14:paraId="0000020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Higgins R, 'The Attitude of Western States towards Legal Aspects of the Use of Force', in Cassese A (Ed), </w:t>
      </w:r>
      <w:r w:rsidDel="00000000" w:rsidR="00000000" w:rsidRPr="00000000">
        <w:rPr>
          <w:rFonts w:ascii="Times New Roman" w:cs="Times New Roman" w:eastAsia="Times New Roman" w:hAnsi="Times New Roman"/>
          <w:i w:val="1"/>
          <w:sz w:val="24"/>
          <w:szCs w:val="24"/>
          <w:rtl w:val="0"/>
        </w:rPr>
        <w:t xml:space="preserve">the Current Legal Regulation of the Use of Force</w:t>
      </w:r>
      <w:r w:rsidDel="00000000" w:rsidR="00000000" w:rsidRPr="00000000">
        <w:rPr>
          <w:rFonts w:ascii="Times New Roman" w:cs="Times New Roman" w:eastAsia="Times New Roman" w:hAnsi="Times New Roman"/>
          <w:sz w:val="24"/>
          <w:szCs w:val="24"/>
          <w:rtl w:val="0"/>
        </w:rPr>
        <w:t xml:space="preserve">, Martinus Nijhoff Publishers, Leiden, 1986</w:t>
      </w:r>
    </w:p>
    <w:p w:rsidR="00000000" w:rsidDel="00000000" w:rsidP="00000000" w:rsidRDefault="00000000" w:rsidRPr="00000000" w14:paraId="0000020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Vincent RJ, </w:t>
      </w:r>
      <w:r w:rsidDel="00000000" w:rsidR="00000000" w:rsidRPr="00000000">
        <w:rPr>
          <w:rFonts w:ascii="Times New Roman" w:cs="Times New Roman" w:eastAsia="Times New Roman" w:hAnsi="Times New Roman"/>
          <w:i w:val="1"/>
          <w:sz w:val="24"/>
          <w:szCs w:val="24"/>
          <w:rtl w:val="0"/>
        </w:rPr>
        <w:t xml:space="preserve">Non-Intervention and International Order</w:t>
      </w:r>
      <w:r w:rsidDel="00000000" w:rsidR="00000000" w:rsidRPr="00000000">
        <w:rPr>
          <w:rFonts w:ascii="Times New Roman" w:cs="Times New Roman" w:eastAsia="Times New Roman" w:hAnsi="Times New Roman"/>
          <w:sz w:val="24"/>
          <w:szCs w:val="24"/>
          <w:rtl w:val="0"/>
        </w:rPr>
        <w:t xml:space="preserve">, Princeton University Press, Princeton University, 1971, 21</w:t>
      </w:r>
    </w:p>
    <w:p w:rsidR="00000000" w:rsidDel="00000000" w:rsidP="00000000" w:rsidRDefault="00000000" w:rsidRPr="00000000" w14:paraId="0000021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Hobbes T, </w:t>
      </w:r>
      <w:r w:rsidDel="00000000" w:rsidR="00000000" w:rsidRPr="00000000">
        <w:rPr>
          <w:rFonts w:ascii="Times New Roman" w:cs="Times New Roman" w:eastAsia="Times New Roman" w:hAnsi="Times New Roman"/>
          <w:i w:val="1"/>
          <w:sz w:val="24"/>
          <w:szCs w:val="24"/>
          <w:rtl w:val="0"/>
        </w:rPr>
        <w:t xml:space="preserve">Leviathan, </w:t>
      </w:r>
      <w:r w:rsidDel="00000000" w:rsidR="00000000" w:rsidRPr="00000000">
        <w:rPr>
          <w:rFonts w:ascii="Times New Roman" w:cs="Times New Roman" w:eastAsia="Times New Roman" w:hAnsi="Times New Roman"/>
          <w:sz w:val="24"/>
          <w:szCs w:val="24"/>
          <w:rtl w:val="0"/>
        </w:rPr>
        <w:t xml:space="preserve">Oxford University Press, Oxford, 1948.</w:t>
      </w:r>
    </w:p>
    <w:p w:rsidR="00000000" w:rsidDel="00000000" w:rsidP="00000000" w:rsidRDefault="00000000" w:rsidRPr="00000000" w14:paraId="0000021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Pufendorf S, </w:t>
      </w:r>
      <w:r w:rsidDel="00000000" w:rsidR="00000000" w:rsidRPr="00000000">
        <w:rPr>
          <w:rFonts w:ascii="Times New Roman" w:cs="Times New Roman" w:eastAsia="Times New Roman" w:hAnsi="Times New Roman"/>
          <w:i w:val="1"/>
          <w:sz w:val="24"/>
          <w:szCs w:val="24"/>
          <w:rtl w:val="0"/>
        </w:rPr>
        <w:t xml:space="preserve">De Jure naturae et gentium libri octo, </w:t>
      </w:r>
      <w:r w:rsidDel="00000000" w:rsidR="00000000" w:rsidRPr="00000000">
        <w:rPr>
          <w:rFonts w:ascii="Times New Roman" w:cs="Times New Roman" w:eastAsia="Times New Roman" w:hAnsi="Times New Roman"/>
          <w:sz w:val="24"/>
          <w:szCs w:val="24"/>
          <w:rtl w:val="0"/>
        </w:rPr>
        <w:t xml:space="preserve">Oxford: Clarendon Press, London,1934</w:t>
      </w:r>
    </w:p>
    <w:p w:rsidR="00000000" w:rsidDel="00000000" w:rsidP="00000000" w:rsidRDefault="00000000" w:rsidRPr="00000000" w14:paraId="0000021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Wolff C, </w:t>
      </w:r>
      <w:r w:rsidDel="00000000" w:rsidR="00000000" w:rsidRPr="00000000">
        <w:rPr>
          <w:rFonts w:ascii="Times New Roman" w:cs="Times New Roman" w:eastAsia="Times New Roman" w:hAnsi="Times New Roman"/>
          <w:i w:val="1"/>
          <w:sz w:val="24"/>
          <w:szCs w:val="24"/>
          <w:rtl w:val="0"/>
        </w:rPr>
        <w:t xml:space="preserve">Ius Gentium Methodo Scientifica Pertractatum, </w:t>
      </w:r>
      <w:r w:rsidDel="00000000" w:rsidR="00000000" w:rsidRPr="00000000">
        <w:rPr>
          <w:rFonts w:ascii="Times New Roman" w:cs="Times New Roman" w:eastAsia="Times New Roman" w:hAnsi="Times New Roman"/>
          <w:sz w:val="24"/>
          <w:szCs w:val="24"/>
          <w:rtl w:val="0"/>
        </w:rPr>
        <w:t xml:space="preserve">Oxford; Clarendon Press, London,1934</w:t>
      </w:r>
    </w:p>
    <w:p w:rsidR="00000000" w:rsidDel="00000000" w:rsidP="00000000" w:rsidRDefault="00000000" w:rsidRPr="00000000" w14:paraId="0000021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Wight M and Butterfield H,  </w:t>
      </w:r>
      <w:r w:rsidDel="00000000" w:rsidR="00000000" w:rsidRPr="00000000">
        <w:rPr>
          <w:rFonts w:ascii="Times New Roman" w:cs="Times New Roman" w:eastAsia="Times New Roman" w:hAnsi="Times New Roman"/>
          <w:i w:val="1"/>
          <w:sz w:val="24"/>
          <w:szCs w:val="24"/>
          <w:rtl w:val="0"/>
        </w:rPr>
        <w:t xml:space="preserve">Diplomatic Investigations, </w:t>
      </w:r>
      <w:r w:rsidDel="00000000" w:rsidR="00000000" w:rsidRPr="00000000">
        <w:rPr>
          <w:rFonts w:ascii="Times New Roman" w:cs="Times New Roman" w:eastAsia="Times New Roman" w:hAnsi="Times New Roman"/>
          <w:sz w:val="24"/>
          <w:szCs w:val="24"/>
          <w:rtl w:val="0"/>
        </w:rPr>
        <w:t xml:space="preserve">Allen and Unwin, London, 1966 </w:t>
      </w:r>
    </w:p>
    <w:p w:rsidR="00000000" w:rsidDel="00000000" w:rsidP="00000000" w:rsidRDefault="00000000" w:rsidRPr="00000000" w14:paraId="0000021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Nussbaum A, </w:t>
      </w:r>
      <w:r w:rsidDel="00000000" w:rsidR="00000000" w:rsidRPr="00000000">
        <w:rPr>
          <w:rFonts w:ascii="Times New Roman" w:cs="Times New Roman" w:eastAsia="Times New Roman" w:hAnsi="Times New Roman"/>
          <w:i w:val="1"/>
          <w:sz w:val="24"/>
          <w:szCs w:val="24"/>
          <w:rtl w:val="0"/>
        </w:rPr>
        <w:t xml:space="preserve">A Conscious History Of The Law of Nations, </w:t>
      </w:r>
      <w:r w:rsidDel="00000000" w:rsidR="00000000" w:rsidRPr="00000000">
        <w:rPr>
          <w:rFonts w:ascii="Times New Roman" w:cs="Times New Roman" w:eastAsia="Times New Roman" w:hAnsi="Times New Roman"/>
          <w:sz w:val="24"/>
          <w:szCs w:val="24"/>
          <w:rtl w:val="0"/>
        </w:rPr>
        <w:t xml:space="preserve">Macmillan Publishers, New York, 1954</w:t>
      </w:r>
    </w:p>
    <w:p w:rsidR="00000000" w:rsidDel="00000000" w:rsidP="00000000" w:rsidRDefault="00000000" w:rsidRPr="00000000" w14:paraId="0000021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Kent J, </w:t>
      </w:r>
      <w:r w:rsidDel="00000000" w:rsidR="00000000" w:rsidRPr="00000000">
        <w:rPr>
          <w:rFonts w:ascii="Times New Roman" w:cs="Times New Roman" w:eastAsia="Times New Roman" w:hAnsi="Times New Roman"/>
          <w:i w:val="1"/>
          <w:sz w:val="24"/>
          <w:szCs w:val="24"/>
          <w:rtl w:val="0"/>
        </w:rPr>
        <w:t xml:space="preserve">Commentaries on American Law,</w:t>
      </w:r>
      <w:r w:rsidDel="00000000" w:rsidR="00000000" w:rsidRPr="00000000">
        <w:rPr>
          <w:rFonts w:ascii="Times New Roman" w:cs="Times New Roman" w:eastAsia="Times New Roman" w:hAnsi="Times New Roman"/>
          <w:sz w:val="24"/>
          <w:szCs w:val="24"/>
          <w:rtl w:val="0"/>
        </w:rPr>
        <w:t xml:space="preserve">7 ed, O. Halsted, New York, 1851</w:t>
      </w:r>
    </w:p>
    <w:p w:rsidR="00000000" w:rsidDel="00000000" w:rsidP="00000000" w:rsidRDefault="00000000" w:rsidRPr="00000000" w14:paraId="0000021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Wheaton H, </w:t>
      </w:r>
      <w:r w:rsidDel="00000000" w:rsidR="00000000" w:rsidRPr="00000000">
        <w:rPr>
          <w:rFonts w:ascii="Times New Roman" w:cs="Times New Roman" w:eastAsia="Times New Roman" w:hAnsi="Times New Roman"/>
          <w:i w:val="1"/>
          <w:sz w:val="24"/>
          <w:szCs w:val="24"/>
          <w:rtl w:val="0"/>
        </w:rPr>
        <w:t xml:space="preserve">Elements of International Law, </w:t>
      </w:r>
      <w:r w:rsidDel="00000000" w:rsidR="00000000" w:rsidRPr="00000000">
        <w:rPr>
          <w:rFonts w:ascii="Times New Roman" w:cs="Times New Roman" w:eastAsia="Times New Roman" w:hAnsi="Times New Roman"/>
          <w:sz w:val="24"/>
          <w:szCs w:val="24"/>
          <w:rtl w:val="0"/>
        </w:rPr>
        <w:t xml:space="preserve">Little, Brown and Company, Boston, 1866.</w:t>
      </w:r>
    </w:p>
    <w:p w:rsidR="00000000" w:rsidDel="00000000" w:rsidP="00000000" w:rsidRDefault="00000000" w:rsidRPr="00000000" w14:paraId="0000021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Hall W.E, </w:t>
      </w:r>
      <w:r w:rsidDel="00000000" w:rsidR="00000000" w:rsidRPr="00000000">
        <w:rPr>
          <w:rFonts w:ascii="Times New Roman" w:cs="Times New Roman" w:eastAsia="Times New Roman" w:hAnsi="Times New Roman"/>
          <w:i w:val="1"/>
          <w:sz w:val="24"/>
          <w:szCs w:val="24"/>
          <w:rtl w:val="0"/>
        </w:rPr>
        <w:t xml:space="preserve">A Treatise on International Law, </w:t>
      </w:r>
      <w:r w:rsidDel="00000000" w:rsidR="00000000" w:rsidRPr="00000000">
        <w:rPr>
          <w:rFonts w:ascii="Times New Roman" w:cs="Times New Roman" w:eastAsia="Times New Roman" w:hAnsi="Times New Roman"/>
          <w:sz w:val="24"/>
          <w:szCs w:val="24"/>
          <w:rtl w:val="0"/>
        </w:rPr>
        <w:t xml:space="preserve">8 ed, Oxford University Press, New York, 1924</w:t>
      </w:r>
    </w:p>
    <w:p w:rsidR="00000000" w:rsidDel="00000000" w:rsidP="00000000" w:rsidRDefault="00000000" w:rsidRPr="00000000" w14:paraId="0000021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Goodin RE,</w:t>
      </w:r>
      <w:r w:rsidDel="00000000" w:rsidR="00000000" w:rsidRPr="00000000">
        <w:rPr>
          <w:rFonts w:ascii="Times New Roman" w:cs="Times New Roman" w:eastAsia="Times New Roman" w:hAnsi="Times New Roman"/>
          <w:i w:val="1"/>
          <w:sz w:val="24"/>
          <w:szCs w:val="24"/>
          <w:rtl w:val="0"/>
        </w:rPr>
        <w:t xml:space="preserve"> the Oxford Handbook of International Relations, </w:t>
      </w:r>
      <w:r w:rsidDel="00000000" w:rsidR="00000000" w:rsidRPr="00000000">
        <w:rPr>
          <w:rFonts w:ascii="Times New Roman" w:cs="Times New Roman" w:eastAsia="Times New Roman" w:hAnsi="Times New Roman"/>
          <w:sz w:val="24"/>
          <w:szCs w:val="24"/>
          <w:rtl w:val="0"/>
        </w:rPr>
        <w:t xml:space="preserve">Oxford University Press, Oxford, 2010.</w:t>
      </w:r>
    </w:p>
    <w:p w:rsidR="00000000" w:rsidDel="00000000" w:rsidP="00000000" w:rsidRDefault="00000000" w:rsidRPr="00000000" w14:paraId="0000021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Smith M, </w:t>
      </w:r>
      <w:r w:rsidDel="00000000" w:rsidR="00000000" w:rsidRPr="00000000">
        <w:rPr>
          <w:rFonts w:ascii="Times New Roman" w:cs="Times New Roman" w:eastAsia="Times New Roman" w:hAnsi="Times New Roman"/>
          <w:i w:val="1"/>
          <w:sz w:val="24"/>
          <w:szCs w:val="24"/>
          <w:rtl w:val="0"/>
        </w:rPr>
        <w:t xml:space="preserve">Humanitarian Intervention; An Overview of Ethical Issues, </w:t>
      </w:r>
      <w:r w:rsidDel="00000000" w:rsidR="00000000" w:rsidRPr="00000000">
        <w:rPr>
          <w:rFonts w:ascii="Times New Roman" w:cs="Times New Roman" w:eastAsia="Times New Roman" w:hAnsi="Times New Roman"/>
          <w:sz w:val="24"/>
          <w:szCs w:val="24"/>
          <w:rtl w:val="0"/>
        </w:rPr>
        <w:t xml:space="preserve">New York University Press, New York, 1998</w:t>
      </w:r>
    </w:p>
    <w:p w:rsidR="00000000" w:rsidDel="00000000" w:rsidP="00000000" w:rsidRDefault="00000000" w:rsidRPr="00000000" w14:paraId="0000021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Waltz KN</w:t>
      </w:r>
      <w:r w:rsidDel="00000000" w:rsidR="00000000" w:rsidRPr="00000000">
        <w:rPr>
          <w:rFonts w:ascii="Times New Roman" w:cs="Times New Roman" w:eastAsia="Times New Roman" w:hAnsi="Times New Roman"/>
          <w:i w:val="1"/>
          <w:sz w:val="24"/>
          <w:szCs w:val="24"/>
          <w:rtl w:val="0"/>
        </w:rPr>
        <w:t xml:space="preserve"> Theory of International Politics, </w:t>
      </w:r>
      <w:r w:rsidDel="00000000" w:rsidR="00000000" w:rsidRPr="00000000">
        <w:rPr>
          <w:rFonts w:ascii="Times New Roman" w:cs="Times New Roman" w:eastAsia="Times New Roman" w:hAnsi="Times New Roman"/>
          <w:sz w:val="24"/>
          <w:szCs w:val="24"/>
          <w:rtl w:val="0"/>
        </w:rPr>
        <w:t xml:space="preserve">Addison-Wesley, Boston, 1979</w:t>
      </w:r>
    </w:p>
    <w:p w:rsidR="00000000" w:rsidDel="00000000" w:rsidP="00000000" w:rsidRDefault="00000000" w:rsidRPr="00000000" w14:paraId="0000021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Beiser FC, </w:t>
      </w:r>
      <w:r w:rsidDel="00000000" w:rsidR="00000000" w:rsidRPr="00000000">
        <w:rPr>
          <w:rFonts w:ascii="Times New Roman" w:cs="Times New Roman" w:eastAsia="Times New Roman" w:hAnsi="Times New Roman"/>
          <w:i w:val="1"/>
          <w:sz w:val="24"/>
          <w:szCs w:val="24"/>
          <w:rtl w:val="0"/>
        </w:rPr>
        <w:t xml:space="preserve">the Sovereignty of Reason, the Defence of Rationality in the Early English Enlightenment</w:t>
      </w:r>
      <w:r w:rsidDel="00000000" w:rsidR="00000000" w:rsidRPr="00000000">
        <w:rPr>
          <w:rFonts w:ascii="Times New Roman" w:cs="Times New Roman" w:eastAsia="Times New Roman" w:hAnsi="Times New Roman"/>
          <w:sz w:val="24"/>
          <w:szCs w:val="24"/>
          <w:rtl w:val="0"/>
        </w:rPr>
        <w:t xml:space="preserve">, Princeton University Press, New Jersey, 1996</w:t>
      </w:r>
    </w:p>
    <w:p w:rsidR="00000000" w:rsidDel="00000000" w:rsidP="00000000" w:rsidRDefault="00000000" w:rsidRPr="00000000" w14:paraId="0000021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Hefter A, </w:t>
      </w:r>
      <w:r w:rsidDel="00000000" w:rsidR="00000000" w:rsidRPr="00000000">
        <w:rPr>
          <w:rFonts w:ascii="Times New Roman" w:cs="Times New Roman" w:eastAsia="Times New Roman" w:hAnsi="Times New Roman"/>
          <w:sz w:val="24"/>
          <w:szCs w:val="24"/>
          <w:highlight w:val="white"/>
          <w:rtl w:val="0"/>
        </w:rPr>
        <w:t xml:space="preserve">European international law of the present</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8 ed, </w:t>
      </w:r>
      <w:r w:rsidDel="00000000" w:rsidR="00000000" w:rsidRPr="00000000">
        <w:rPr>
          <w:rFonts w:ascii="Times New Roman" w:cs="Times New Roman" w:eastAsia="Times New Roman" w:hAnsi="Times New Roman"/>
          <w:sz w:val="24"/>
          <w:szCs w:val="24"/>
          <w:highlight w:val="white"/>
          <w:rtl w:val="0"/>
        </w:rPr>
        <w:t xml:space="preserve">Schroeder, Berlin, </w:t>
      </w:r>
      <w:r w:rsidDel="00000000" w:rsidR="00000000" w:rsidRPr="00000000">
        <w:rPr>
          <w:rFonts w:ascii="Times New Roman" w:cs="Times New Roman" w:eastAsia="Times New Roman" w:hAnsi="Times New Roman"/>
          <w:sz w:val="24"/>
          <w:szCs w:val="24"/>
          <w:rtl w:val="0"/>
        </w:rPr>
        <w:t xml:space="preserve">1844</w:t>
      </w:r>
    </w:p>
    <w:p w:rsidR="00000000" w:rsidDel="00000000" w:rsidP="00000000" w:rsidRDefault="00000000" w:rsidRPr="00000000" w14:paraId="0000021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Oppenheim L, </w:t>
      </w:r>
      <w:r w:rsidDel="00000000" w:rsidR="00000000" w:rsidRPr="00000000">
        <w:rPr>
          <w:rFonts w:ascii="Times New Roman" w:cs="Times New Roman" w:eastAsia="Times New Roman" w:hAnsi="Times New Roman"/>
          <w:i w:val="1"/>
          <w:sz w:val="24"/>
          <w:szCs w:val="24"/>
          <w:rtl w:val="0"/>
        </w:rPr>
        <w:t xml:space="preserve">International Law, in H. Lauterpacht (ed.), Disputes, War and Neutrality</w:t>
      </w:r>
      <w:r w:rsidDel="00000000" w:rsidR="00000000" w:rsidRPr="00000000">
        <w:rPr>
          <w:rFonts w:ascii="Times New Roman" w:cs="Times New Roman" w:eastAsia="Times New Roman" w:hAnsi="Times New Roman"/>
          <w:sz w:val="24"/>
          <w:szCs w:val="24"/>
          <w:rtl w:val="0"/>
        </w:rPr>
        <w:t xml:space="preserve">, 7th ed. Longmans, London, 1952</w:t>
      </w:r>
    </w:p>
    <w:p w:rsidR="00000000" w:rsidDel="00000000" w:rsidP="00000000" w:rsidRDefault="00000000" w:rsidRPr="00000000" w14:paraId="0000021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Vattel E, </w:t>
      </w:r>
      <w:r w:rsidDel="00000000" w:rsidR="00000000" w:rsidRPr="00000000">
        <w:rPr>
          <w:rFonts w:ascii="Times New Roman" w:cs="Times New Roman" w:eastAsia="Times New Roman" w:hAnsi="Times New Roman"/>
          <w:i w:val="1"/>
          <w:sz w:val="24"/>
          <w:szCs w:val="24"/>
          <w:rtl w:val="0"/>
        </w:rPr>
        <w:t xml:space="preserve">The Law of Nations, </w:t>
      </w:r>
      <w:r w:rsidDel="00000000" w:rsidR="00000000" w:rsidRPr="00000000">
        <w:rPr>
          <w:rFonts w:ascii="Times New Roman" w:cs="Times New Roman" w:eastAsia="Times New Roman" w:hAnsi="Times New Roman"/>
          <w:sz w:val="24"/>
          <w:szCs w:val="24"/>
          <w:rtl w:val="0"/>
        </w:rPr>
        <w:t xml:space="preserve">2, Carnegie Institution, Washington DC, 1916.</w:t>
      </w:r>
    </w:p>
    <w:p w:rsidR="00000000" w:rsidDel="00000000" w:rsidP="00000000" w:rsidRDefault="00000000" w:rsidRPr="00000000" w14:paraId="0000021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Martin L J, </w:t>
      </w:r>
      <w:r w:rsidDel="00000000" w:rsidR="00000000" w:rsidRPr="00000000">
        <w:rPr>
          <w:rFonts w:ascii="Times New Roman" w:cs="Times New Roman" w:eastAsia="Times New Roman" w:hAnsi="Times New Roman"/>
          <w:i w:val="1"/>
          <w:sz w:val="24"/>
          <w:szCs w:val="24"/>
          <w:rtl w:val="0"/>
        </w:rPr>
        <w:t xml:space="preserve">International Propaganda, Its Legal and Diplomatic Control,</w:t>
      </w:r>
      <w:r w:rsidDel="00000000" w:rsidR="00000000" w:rsidRPr="00000000">
        <w:rPr>
          <w:rFonts w:ascii="Times New Roman" w:cs="Times New Roman" w:eastAsia="Times New Roman" w:hAnsi="Times New Roman"/>
          <w:sz w:val="24"/>
          <w:szCs w:val="24"/>
          <w:rtl w:val="0"/>
        </w:rPr>
        <w:t xml:space="preserve"> University of Minnesota Press, Minneapolis, 1958.</w:t>
      </w:r>
    </w:p>
    <w:p w:rsidR="00000000" w:rsidDel="00000000" w:rsidP="00000000" w:rsidRDefault="00000000" w:rsidRPr="00000000" w14:paraId="0000022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Murty BS, </w:t>
      </w:r>
      <w:r w:rsidDel="00000000" w:rsidR="00000000" w:rsidRPr="00000000">
        <w:rPr>
          <w:rFonts w:ascii="Times New Roman" w:cs="Times New Roman" w:eastAsia="Times New Roman" w:hAnsi="Times New Roman"/>
          <w:i w:val="1"/>
          <w:sz w:val="24"/>
          <w:szCs w:val="24"/>
          <w:rtl w:val="0"/>
        </w:rPr>
        <w:t xml:space="preserve">Propaganda and World Order</w:t>
      </w:r>
      <w:r w:rsidDel="00000000" w:rsidR="00000000" w:rsidRPr="00000000">
        <w:rPr>
          <w:rFonts w:ascii="Times New Roman" w:cs="Times New Roman" w:eastAsia="Times New Roman" w:hAnsi="Times New Roman"/>
          <w:sz w:val="24"/>
          <w:szCs w:val="24"/>
          <w:rtl w:val="0"/>
        </w:rPr>
        <w:t xml:space="preserve">, Yale University Press, Connecticut, 1968</w:t>
      </w:r>
    </w:p>
    <w:p w:rsidR="00000000" w:rsidDel="00000000" w:rsidP="00000000" w:rsidRDefault="00000000" w:rsidRPr="00000000" w14:paraId="0000022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Hurni B, </w:t>
      </w:r>
      <w:r w:rsidDel="00000000" w:rsidR="00000000" w:rsidRPr="00000000">
        <w:rPr>
          <w:rFonts w:ascii="Times New Roman" w:cs="Times New Roman" w:eastAsia="Times New Roman" w:hAnsi="Times New Roman"/>
          <w:i w:val="1"/>
          <w:sz w:val="24"/>
          <w:szCs w:val="24"/>
          <w:rtl w:val="0"/>
        </w:rPr>
        <w:t xml:space="preserve">The Lending Policies of the World Bank in the 1970s: Analysis and Evaluation, </w:t>
      </w:r>
      <w:r w:rsidDel="00000000" w:rsidR="00000000" w:rsidRPr="00000000">
        <w:rPr>
          <w:rFonts w:ascii="Times New Roman" w:cs="Times New Roman" w:eastAsia="Times New Roman" w:hAnsi="Times New Roman"/>
          <w:sz w:val="24"/>
          <w:szCs w:val="24"/>
          <w:rtl w:val="0"/>
        </w:rPr>
        <w:t xml:space="preserve">Westview Press, Boulder, 1980</w:t>
      </w:r>
    </w:p>
    <w:p w:rsidR="00000000" w:rsidDel="00000000" w:rsidP="00000000" w:rsidRDefault="00000000" w:rsidRPr="00000000" w14:paraId="00000222">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Cohen R and Deng F</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Masses in Flight: The Global Crisis of Internal Displacement, </w:t>
      </w:r>
      <w:r w:rsidDel="00000000" w:rsidR="00000000" w:rsidRPr="00000000">
        <w:rPr>
          <w:rFonts w:ascii="Times New Roman" w:cs="Times New Roman" w:eastAsia="Times New Roman" w:hAnsi="Times New Roman"/>
          <w:sz w:val="24"/>
          <w:szCs w:val="24"/>
          <w:highlight w:val="white"/>
          <w:rtl w:val="0"/>
        </w:rPr>
        <w:t xml:space="preserve">Brookings Institution Press, Washington DC, 1998</w:t>
      </w:r>
    </w:p>
    <w:p w:rsidR="00000000" w:rsidDel="00000000" w:rsidP="00000000" w:rsidRDefault="00000000" w:rsidRPr="00000000" w14:paraId="0000022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Kuwali D,</w:t>
      </w:r>
      <w:r w:rsidDel="00000000" w:rsidR="00000000" w:rsidRPr="00000000">
        <w:rPr>
          <w:rFonts w:ascii="Times New Roman" w:cs="Times New Roman" w:eastAsia="Times New Roman" w:hAnsi="Times New Roman"/>
          <w:i w:val="1"/>
          <w:sz w:val="24"/>
          <w:szCs w:val="24"/>
          <w:rtl w:val="0"/>
        </w:rPr>
        <w:t xml:space="preserve"> the Responsibility to Protect: Implementation of Article 4(h) Intervention</w:t>
      </w:r>
      <w:r w:rsidDel="00000000" w:rsidR="00000000" w:rsidRPr="00000000">
        <w:rPr>
          <w:rFonts w:ascii="Times New Roman" w:cs="Times New Roman" w:eastAsia="Times New Roman" w:hAnsi="Times New Roman"/>
          <w:sz w:val="24"/>
          <w:szCs w:val="24"/>
          <w:rtl w:val="0"/>
        </w:rPr>
        <w:t xml:space="preserve">, Martinus Nijhoff Publishers, Leiden, 2011.</w:t>
      </w:r>
    </w:p>
    <w:p w:rsidR="00000000" w:rsidDel="00000000" w:rsidP="00000000" w:rsidRDefault="00000000" w:rsidRPr="00000000" w14:paraId="0000022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Peters A and Klabbers J, </w:t>
      </w:r>
      <w:r w:rsidDel="00000000" w:rsidR="00000000" w:rsidRPr="00000000">
        <w:rPr>
          <w:rFonts w:ascii="Times New Roman" w:cs="Times New Roman" w:eastAsia="Times New Roman" w:hAnsi="Times New Roman"/>
          <w:i w:val="1"/>
          <w:sz w:val="24"/>
          <w:szCs w:val="24"/>
          <w:rtl w:val="0"/>
        </w:rPr>
        <w:t xml:space="preserve">The Constitutionalization of International Law, </w:t>
      </w:r>
      <w:r w:rsidDel="00000000" w:rsidR="00000000" w:rsidRPr="00000000">
        <w:rPr>
          <w:rFonts w:ascii="Times New Roman" w:cs="Times New Roman" w:eastAsia="Times New Roman" w:hAnsi="Times New Roman"/>
          <w:sz w:val="24"/>
          <w:szCs w:val="24"/>
          <w:rtl w:val="0"/>
        </w:rPr>
        <w:t xml:space="preserve">Oxford Scholarship Online, London, 2009,153, 186.</w:t>
      </w:r>
    </w:p>
    <w:p w:rsidR="00000000" w:rsidDel="00000000" w:rsidP="00000000" w:rsidRDefault="00000000" w:rsidRPr="00000000" w14:paraId="00000225">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6">
      <w:pPr>
        <w:pStyle w:val="Heading2"/>
        <w:rPr>
          <w:rFonts w:ascii="Times New Roman" w:cs="Times New Roman" w:eastAsia="Times New Roman" w:hAnsi="Times New Roman"/>
          <w:b w:val="1"/>
          <w:sz w:val="24"/>
          <w:szCs w:val="24"/>
        </w:rPr>
      </w:pPr>
      <w:bookmarkStart w:colFirst="0" w:colLast="0" w:name="_haapch" w:id="89"/>
      <w:bookmarkEnd w:id="89"/>
      <w:r w:rsidDel="00000000" w:rsidR="00000000" w:rsidRPr="00000000">
        <w:rPr>
          <w:rFonts w:ascii="Times New Roman" w:cs="Times New Roman" w:eastAsia="Times New Roman" w:hAnsi="Times New Roman"/>
          <w:b w:val="1"/>
          <w:sz w:val="24"/>
          <w:szCs w:val="24"/>
          <w:rtl w:val="0"/>
        </w:rPr>
        <w:t xml:space="preserve">JOURNALS</w:t>
      </w:r>
    </w:p>
    <w:p w:rsidR="00000000" w:rsidDel="00000000" w:rsidP="00000000" w:rsidRDefault="00000000" w:rsidRPr="00000000" w14:paraId="0000022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Wright Q, ‘Subversive Intervention, 54, </w:t>
      </w:r>
      <w:r w:rsidDel="00000000" w:rsidR="00000000" w:rsidRPr="00000000">
        <w:rPr>
          <w:rFonts w:ascii="Times New Roman" w:cs="Times New Roman" w:eastAsia="Times New Roman" w:hAnsi="Times New Roman"/>
          <w:i w:val="1"/>
          <w:sz w:val="24"/>
          <w:szCs w:val="24"/>
          <w:rtl w:val="0"/>
        </w:rPr>
        <w:t xml:space="preserve">American Journal of International Law</w:t>
      </w:r>
      <w:r w:rsidDel="00000000" w:rsidR="00000000" w:rsidRPr="00000000">
        <w:rPr>
          <w:rFonts w:ascii="Times New Roman" w:cs="Times New Roman" w:eastAsia="Times New Roman" w:hAnsi="Times New Roman"/>
          <w:sz w:val="24"/>
          <w:szCs w:val="24"/>
          <w:rtl w:val="0"/>
        </w:rPr>
        <w:t xml:space="preserve">,3, 1960.</w:t>
      </w:r>
    </w:p>
    <w:p w:rsidR="00000000" w:rsidDel="00000000" w:rsidP="00000000" w:rsidRDefault="00000000" w:rsidRPr="00000000" w14:paraId="0000022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Arbour L, 'The Responsibility to Protect as a Duty of Care in International Law and Practice', 34,</w:t>
      </w:r>
      <w:r w:rsidDel="00000000" w:rsidR="00000000" w:rsidRPr="00000000">
        <w:rPr>
          <w:rFonts w:ascii="Times New Roman" w:cs="Times New Roman" w:eastAsia="Times New Roman" w:hAnsi="Times New Roman"/>
          <w:i w:val="1"/>
          <w:sz w:val="24"/>
          <w:szCs w:val="24"/>
          <w:rtl w:val="0"/>
        </w:rPr>
        <w:t xml:space="preserve"> Review of International Studies, </w:t>
      </w:r>
      <w:r w:rsidDel="00000000" w:rsidR="00000000" w:rsidRPr="00000000">
        <w:rPr>
          <w:rFonts w:ascii="Times New Roman" w:cs="Times New Roman" w:eastAsia="Times New Roman" w:hAnsi="Times New Roman"/>
          <w:sz w:val="24"/>
          <w:szCs w:val="24"/>
          <w:rtl w:val="0"/>
        </w:rPr>
        <w:t xml:space="preserve">3,2008</w:t>
      </w:r>
    </w:p>
    <w:p w:rsidR="00000000" w:rsidDel="00000000" w:rsidP="00000000" w:rsidRDefault="00000000" w:rsidRPr="00000000" w14:paraId="0000022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Evans G, 'The Responsibility to Protect: An Idea Whose Time Has Come ... and Gone?',22, </w:t>
      </w:r>
      <w:r w:rsidDel="00000000" w:rsidR="00000000" w:rsidRPr="00000000">
        <w:rPr>
          <w:rFonts w:ascii="Times New Roman" w:cs="Times New Roman" w:eastAsia="Times New Roman" w:hAnsi="Times New Roman"/>
          <w:i w:val="1"/>
          <w:sz w:val="24"/>
          <w:szCs w:val="24"/>
          <w:rtl w:val="0"/>
        </w:rPr>
        <w:t xml:space="preserve">International Relations</w:t>
      </w:r>
      <w:r w:rsidDel="00000000" w:rsidR="00000000" w:rsidRPr="00000000">
        <w:rPr>
          <w:rFonts w:ascii="Times New Roman" w:cs="Times New Roman" w:eastAsia="Times New Roman" w:hAnsi="Times New Roman"/>
          <w:sz w:val="24"/>
          <w:szCs w:val="24"/>
          <w:rtl w:val="0"/>
        </w:rPr>
        <w:t xml:space="preserve">,3,2008</w:t>
      </w:r>
    </w:p>
    <w:p w:rsidR="00000000" w:rsidDel="00000000" w:rsidP="00000000" w:rsidRDefault="00000000" w:rsidRPr="00000000" w14:paraId="0000022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Kapur A, 'Humanity as the A and D of Sovereignty: Four Replies to Anne Peters',20, </w:t>
      </w:r>
      <w:r w:rsidDel="00000000" w:rsidR="00000000" w:rsidRPr="00000000">
        <w:rPr>
          <w:rFonts w:ascii="Times New Roman" w:cs="Times New Roman" w:eastAsia="Times New Roman" w:hAnsi="Times New Roman"/>
          <w:i w:val="1"/>
          <w:sz w:val="24"/>
          <w:szCs w:val="24"/>
          <w:rtl w:val="0"/>
        </w:rPr>
        <w:t xml:space="preserve">European Journal of International Law</w:t>
      </w:r>
      <w:r w:rsidDel="00000000" w:rsidR="00000000" w:rsidRPr="00000000">
        <w:rPr>
          <w:rFonts w:ascii="Times New Roman" w:cs="Times New Roman" w:eastAsia="Times New Roman" w:hAnsi="Times New Roman"/>
          <w:sz w:val="24"/>
          <w:szCs w:val="24"/>
          <w:rtl w:val="0"/>
        </w:rPr>
        <w:t xml:space="preserve">, 3, 2009</w:t>
      </w:r>
    </w:p>
    <w:p w:rsidR="00000000" w:rsidDel="00000000" w:rsidP="00000000" w:rsidRDefault="00000000" w:rsidRPr="00000000" w14:paraId="0000022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Klein, H. K., &amp; Myers, M.D. A set of principles for conducting and evaluating interpretive field studies in information systems</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23,</w:t>
      </w:r>
      <w:r w:rsidDel="00000000" w:rsidR="00000000" w:rsidRPr="00000000">
        <w:rPr>
          <w:rFonts w:ascii="Times New Roman" w:cs="Times New Roman" w:eastAsia="Times New Roman" w:hAnsi="Times New Roman"/>
          <w:i w:val="1"/>
          <w:sz w:val="24"/>
          <w:szCs w:val="24"/>
          <w:rtl w:val="0"/>
        </w:rPr>
        <w:t xml:space="preserve"> MIS Quarterly,</w:t>
      </w:r>
      <w:r w:rsidDel="00000000" w:rsidR="00000000" w:rsidRPr="00000000">
        <w:rPr>
          <w:rFonts w:ascii="Times New Roman" w:cs="Times New Roman" w:eastAsia="Times New Roman" w:hAnsi="Times New Roman"/>
          <w:sz w:val="24"/>
          <w:szCs w:val="24"/>
          <w:rtl w:val="0"/>
        </w:rPr>
        <w:t xml:space="preserve"> 1,1999</w:t>
      </w:r>
    </w:p>
    <w:p w:rsidR="00000000" w:rsidDel="00000000" w:rsidP="00000000" w:rsidRDefault="00000000" w:rsidRPr="00000000" w14:paraId="0000022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Root E, ‘The Outlook for International Law’,10, </w:t>
      </w:r>
      <w:r w:rsidDel="00000000" w:rsidR="00000000" w:rsidRPr="00000000">
        <w:rPr>
          <w:rFonts w:ascii="Times New Roman" w:cs="Times New Roman" w:eastAsia="Times New Roman" w:hAnsi="Times New Roman"/>
          <w:i w:val="1"/>
          <w:sz w:val="24"/>
          <w:szCs w:val="24"/>
          <w:rtl w:val="0"/>
        </w:rPr>
        <w:t xml:space="preserve">American Journal for International Law, </w:t>
      </w:r>
      <w:r w:rsidDel="00000000" w:rsidR="00000000" w:rsidRPr="00000000">
        <w:rPr>
          <w:rFonts w:ascii="Times New Roman" w:cs="Times New Roman" w:eastAsia="Times New Roman" w:hAnsi="Times New Roman"/>
          <w:sz w:val="24"/>
          <w:szCs w:val="24"/>
          <w:rtl w:val="0"/>
        </w:rPr>
        <w:t xml:space="preserve">1, 1916</w:t>
      </w:r>
    </w:p>
    <w:p w:rsidR="00000000" w:rsidDel="00000000" w:rsidP="00000000" w:rsidRDefault="00000000" w:rsidRPr="00000000" w14:paraId="0000022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Gordon, ‘Article 2 (4) in Historical Context’</w:t>
      </w:r>
      <w:r w:rsidDel="00000000" w:rsidR="00000000" w:rsidRPr="00000000">
        <w:rPr>
          <w:rFonts w:ascii="Times New Roman" w:cs="Times New Roman" w:eastAsia="Times New Roman" w:hAnsi="Times New Roman"/>
          <w:i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10, </w:t>
      </w:r>
      <w:r w:rsidDel="00000000" w:rsidR="00000000" w:rsidRPr="00000000">
        <w:rPr>
          <w:rFonts w:ascii="Times New Roman" w:cs="Times New Roman" w:eastAsia="Times New Roman" w:hAnsi="Times New Roman"/>
          <w:i w:val="1"/>
          <w:sz w:val="24"/>
          <w:szCs w:val="24"/>
          <w:rtl w:val="0"/>
        </w:rPr>
        <w:t xml:space="preserve">Yale Journal of International Law,</w:t>
      </w:r>
      <w:r w:rsidDel="00000000" w:rsidR="00000000" w:rsidRPr="00000000">
        <w:rPr>
          <w:rFonts w:ascii="Times New Roman" w:cs="Times New Roman" w:eastAsia="Times New Roman" w:hAnsi="Times New Roman"/>
          <w:sz w:val="24"/>
          <w:szCs w:val="24"/>
          <w:rtl w:val="0"/>
        </w:rPr>
        <w:t xml:space="preserve"> 2, 1985</w:t>
      </w:r>
    </w:p>
    <w:p w:rsidR="00000000" w:rsidDel="00000000" w:rsidP="00000000" w:rsidRDefault="00000000" w:rsidRPr="00000000" w14:paraId="0000022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Russel R,</w:t>
      </w:r>
      <w:r w:rsidDel="00000000" w:rsidR="00000000" w:rsidRPr="00000000">
        <w:rPr>
          <w:rFonts w:ascii="Times New Roman" w:cs="Times New Roman" w:eastAsia="Times New Roman" w:hAnsi="Times New Roman"/>
          <w:i w:val="1"/>
          <w:sz w:val="24"/>
          <w:szCs w:val="24"/>
          <w:rtl w:val="0"/>
        </w:rPr>
        <w:t xml:space="preserve"> ‘United Nations: A History of The United Nations Charter’</w:t>
      </w:r>
      <w:r w:rsidDel="00000000" w:rsidR="00000000" w:rsidRPr="00000000">
        <w:rPr>
          <w:rFonts w:ascii="Times New Roman" w:cs="Times New Roman" w:eastAsia="Times New Roman" w:hAnsi="Times New Roman"/>
          <w:sz w:val="24"/>
          <w:szCs w:val="24"/>
          <w:rtl w:val="0"/>
        </w:rPr>
        <w:t xml:space="preserve">, The Brookings Institution, Washington DC, 1948</w:t>
      </w:r>
    </w:p>
    <w:p w:rsidR="00000000" w:rsidDel="00000000" w:rsidP="00000000" w:rsidRDefault="00000000" w:rsidRPr="00000000" w14:paraId="0000022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Wright Q, “The Crime of War Mongering”,42,  </w:t>
      </w:r>
      <w:r w:rsidDel="00000000" w:rsidR="00000000" w:rsidRPr="00000000">
        <w:rPr>
          <w:rFonts w:ascii="Times New Roman" w:cs="Times New Roman" w:eastAsia="Times New Roman" w:hAnsi="Times New Roman"/>
          <w:i w:val="1"/>
          <w:sz w:val="24"/>
          <w:szCs w:val="24"/>
          <w:rtl w:val="0"/>
        </w:rPr>
        <w:t xml:space="preserve">American Journal of International Law, </w:t>
      </w:r>
      <w:r w:rsidDel="00000000" w:rsidR="00000000" w:rsidRPr="00000000">
        <w:rPr>
          <w:rFonts w:ascii="Times New Roman" w:cs="Times New Roman" w:eastAsia="Times New Roman" w:hAnsi="Times New Roman"/>
          <w:sz w:val="24"/>
          <w:szCs w:val="24"/>
          <w:rtl w:val="0"/>
        </w:rPr>
        <w:t xml:space="preserve">1,1948</w:t>
      </w:r>
    </w:p>
    <w:p w:rsidR="00000000" w:rsidDel="00000000" w:rsidP="00000000" w:rsidRDefault="00000000" w:rsidRPr="00000000" w14:paraId="0000023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Williams D, ‘Aid and Sovereignty: Quasi-States and the International Financial Institutions’,26, </w:t>
      </w:r>
      <w:r w:rsidDel="00000000" w:rsidR="00000000" w:rsidRPr="00000000">
        <w:rPr>
          <w:rFonts w:ascii="Times New Roman" w:cs="Times New Roman" w:eastAsia="Times New Roman" w:hAnsi="Times New Roman"/>
          <w:i w:val="1"/>
          <w:sz w:val="24"/>
          <w:szCs w:val="24"/>
          <w:rtl w:val="0"/>
        </w:rPr>
        <w:t xml:space="preserve">Review of International Studies, </w:t>
      </w:r>
      <w:r w:rsidDel="00000000" w:rsidR="00000000" w:rsidRPr="00000000">
        <w:rPr>
          <w:rFonts w:ascii="Times New Roman" w:cs="Times New Roman" w:eastAsia="Times New Roman" w:hAnsi="Times New Roman"/>
          <w:sz w:val="24"/>
          <w:szCs w:val="24"/>
          <w:rtl w:val="0"/>
        </w:rPr>
        <w:t xml:space="preserve">4, 2000</w:t>
      </w:r>
    </w:p>
    <w:p w:rsidR="00000000" w:rsidDel="00000000" w:rsidP="00000000" w:rsidRDefault="00000000" w:rsidRPr="00000000" w14:paraId="0000023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Plank D, ‘Aid, Debt and the End of Sovereignty: Mozambique and its Donors', 31, </w:t>
      </w:r>
      <w:r w:rsidDel="00000000" w:rsidR="00000000" w:rsidRPr="00000000">
        <w:rPr>
          <w:rFonts w:ascii="Times New Roman" w:cs="Times New Roman" w:eastAsia="Times New Roman" w:hAnsi="Times New Roman"/>
          <w:i w:val="1"/>
          <w:sz w:val="24"/>
          <w:szCs w:val="24"/>
          <w:rtl w:val="0"/>
        </w:rPr>
        <w:t xml:space="preserve">The Journal of Modern African Studies, </w:t>
      </w:r>
      <w:r w:rsidDel="00000000" w:rsidR="00000000" w:rsidRPr="00000000">
        <w:rPr>
          <w:rFonts w:ascii="Times New Roman" w:cs="Times New Roman" w:eastAsia="Times New Roman" w:hAnsi="Times New Roman"/>
          <w:sz w:val="24"/>
          <w:szCs w:val="24"/>
          <w:rtl w:val="0"/>
        </w:rPr>
        <w:t xml:space="preserve">1993</w:t>
      </w:r>
    </w:p>
    <w:p w:rsidR="00000000" w:rsidDel="00000000" w:rsidP="00000000" w:rsidRDefault="00000000" w:rsidRPr="00000000" w14:paraId="0000023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Tharoor S and Daws S, 'Humanitarian Intervention: Getting Past the Reefs’, 18, </w:t>
      </w:r>
      <w:r w:rsidDel="00000000" w:rsidR="00000000" w:rsidRPr="00000000">
        <w:rPr>
          <w:rFonts w:ascii="Times New Roman" w:cs="Times New Roman" w:eastAsia="Times New Roman" w:hAnsi="Times New Roman"/>
          <w:i w:val="1"/>
          <w:sz w:val="24"/>
          <w:szCs w:val="24"/>
          <w:rtl w:val="0"/>
        </w:rPr>
        <w:t xml:space="preserve">World Policy Journal</w:t>
      </w:r>
      <w:r w:rsidDel="00000000" w:rsidR="00000000" w:rsidRPr="00000000">
        <w:rPr>
          <w:rFonts w:ascii="Times New Roman" w:cs="Times New Roman" w:eastAsia="Times New Roman" w:hAnsi="Times New Roman"/>
          <w:sz w:val="24"/>
          <w:szCs w:val="24"/>
          <w:rtl w:val="0"/>
        </w:rPr>
        <w:t xml:space="preserve">,2, 2001</w:t>
      </w:r>
    </w:p>
    <w:p w:rsidR="00000000" w:rsidDel="00000000" w:rsidP="00000000" w:rsidRDefault="00000000" w:rsidRPr="00000000" w14:paraId="0000023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Stahn C, 'Responsibility to Protect: Political Rhetoric or Emerging Legal Norm?’,101, </w:t>
      </w:r>
      <w:r w:rsidDel="00000000" w:rsidR="00000000" w:rsidRPr="00000000">
        <w:rPr>
          <w:rFonts w:ascii="Times New Roman" w:cs="Times New Roman" w:eastAsia="Times New Roman" w:hAnsi="Times New Roman"/>
          <w:i w:val="1"/>
          <w:sz w:val="24"/>
          <w:szCs w:val="24"/>
          <w:rtl w:val="0"/>
        </w:rPr>
        <w:t xml:space="preserve">American Journal of International Law, </w:t>
      </w:r>
      <w:r w:rsidDel="00000000" w:rsidR="00000000" w:rsidRPr="00000000">
        <w:rPr>
          <w:rFonts w:ascii="Times New Roman" w:cs="Times New Roman" w:eastAsia="Times New Roman" w:hAnsi="Times New Roman"/>
          <w:sz w:val="24"/>
          <w:szCs w:val="24"/>
          <w:rtl w:val="0"/>
        </w:rPr>
        <w:t xml:space="preserve">99,2007</w:t>
      </w:r>
    </w:p>
    <w:p w:rsidR="00000000" w:rsidDel="00000000" w:rsidP="00000000" w:rsidRDefault="00000000" w:rsidRPr="00000000" w14:paraId="0000023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Peters A, 'The Security Council 's Responsibility to Protect', 8,</w:t>
      </w:r>
      <w:r w:rsidDel="00000000" w:rsidR="00000000" w:rsidRPr="00000000">
        <w:rPr>
          <w:rFonts w:ascii="Times New Roman" w:cs="Times New Roman" w:eastAsia="Times New Roman" w:hAnsi="Times New Roman"/>
          <w:i w:val="1"/>
          <w:sz w:val="24"/>
          <w:szCs w:val="24"/>
          <w:rtl w:val="0"/>
        </w:rPr>
        <w:t xml:space="preserve"> International Organizations Law Review, </w:t>
      </w:r>
      <w:r w:rsidDel="00000000" w:rsidR="00000000" w:rsidRPr="00000000">
        <w:rPr>
          <w:rFonts w:ascii="Times New Roman" w:cs="Times New Roman" w:eastAsia="Times New Roman" w:hAnsi="Times New Roman"/>
          <w:sz w:val="24"/>
          <w:szCs w:val="24"/>
          <w:rtl w:val="0"/>
        </w:rPr>
        <w:t xml:space="preserve">1, 2011</w:t>
      </w:r>
    </w:p>
    <w:p w:rsidR="00000000" w:rsidDel="00000000" w:rsidP="00000000" w:rsidRDefault="00000000" w:rsidRPr="00000000" w14:paraId="00000235">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6">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7">
      <w:pPr>
        <w:pStyle w:val="Heading2"/>
        <w:rPr>
          <w:rFonts w:ascii="Times New Roman" w:cs="Times New Roman" w:eastAsia="Times New Roman" w:hAnsi="Times New Roman"/>
          <w:b w:val="1"/>
          <w:sz w:val="24"/>
          <w:szCs w:val="24"/>
        </w:rPr>
      </w:pPr>
      <w:bookmarkStart w:colFirst="0" w:colLast="0" w:name="_319y80a" w:id="90"/>
      <w:bookmarkEnd w:id="90"/>
      <w:r w:rsidDel="00000000" w:rsidR="00000000" w:rsidRPr="00000000">
        <w:rPr>
          <w:rFonts w:ascii="Times New Roman" w:cs="Times New Roman" w:eastAsia="Times New Roman" w:hAnsi="Times New Roman"/>
          <w:b w:val="1"/>
          <w:sz w:val="24"/>
          <w:szCs w:val="24"/>
          <w:rtl w:val="0"/>
        </w:rPr>
        <w:t xml:space="preserve">INTERNET RESOURCES</w:t>
      </w:r>
    </w:p>
    <w:p w:rsidR="00000000" w:rsidDel="00000000" w:rsidP="00000000" w:rsidRDefault="00000000" w:rsidRPr="00000000" w14:paraId="0000023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Africa News.com</w:t>
      </w:r>
    </w:p>
    <w:p w:rsidR="00000000" w:rsidDel="00000000" w:rsidP="00000000" w:rsidRDefault="00000000" w:rsidRPr="00000000" w14:paraId="00000239">
      <w:pPr>
        <w:spacing w:line="360" w:lineRule="auto"/>
        <w:jc w:val="both"/>
        <w:rPr>
          <w:rFonts w:ascii="Times New Roman" w:cs="Times New Roman" w:eastAsia="Times New Roman" w:hAnsi="Times New Roman"/>
          <w:sz w:val="24"/>
          <w:szCs w:val="24"/>
        </w:rPr>
      </w:pPr>
      <w:hyperlink r:id="rId7">
        <w:r w:rsidDel="00000000" w:rsidR="00000000" w:rsidRPr="00000000">
          <w:rPr>
            <w:rFonts w:ascii="Times New Roman" w:cs="Times New Roman" w:eastAsia="Times New Roman" w:hAnsi="Times New Roman"/>
            <w:color w:val="1155cc"/>
            <w:sz w:val="24"/>
            <w:szCs w:val="24"/>
            <w:u w:val="single"/>
            <w:rtl w:val="0"/>
          </w:rPr>
          <w:t xml:space="preserve">https://www.africanews.com/2016/12/02/adama-barrow-officially-declared-winner-of-gambia-s-presidential-election/</w:t>
        </w:r>
      </w:hyperlink>
      <w:r w:rsidDel="00000000" w:rsidR="00000000" w:rsidRPr="00000000">
        <w:rPr>
          <w:rtl w:val="0"/>
        </w:rPr>
      </w:r>
    </w:p>
    <w:p w:rsidR="00000000" w:rsidDel="00000000" w:rsidP="00000000" w:rsidRDefault="00000000" w:rsidRPr="00000000" w14:paraId="0000023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Aljazeera</w:t>
      </w:r>
    </w:p>
    <w:p w:rsidR="00000000" w:rsidDel="00000000" w:rsidP="00000000" w:rsidRDefault="00000000" w:rsidRPr="00000000" w14:paraId="0000023B">
      <w:pPr>
        <w:spacing w:line="360" w:lineRule="auto"/>
        <w:jc w:val="both"/>
        <w:rPr>
          <w:rFonts w:ascii="Times New Roman" w:cs="Times New Roman" w:eastAsia="Times New Roman" w:hAnsi="Times New Roman"/>
          <w:sz w:val="24"/>
          <w:szCs w:val="24"/>
        </w:rPr>
      </w:pPr>
      <w:hyperlink r:id="rId8">
        <w:r w:rsidDel="00000000" w:rsidR="00000000" w:rsidRPr="00000000">
          <w:rPr>
            <w:rFonts w:ascii="Times New Roman" w:cs="Times New Roman" w:eastAsia="Times New Roman" w:hAnsi="Times New Roman"/>
            <w:color w:val="1155cc"/>
            <w:sz w:val="24"/>
            <w:szCs w:val="24"/>
            <w:u w:val="single"/>
            <w:rtl w:val="0"/>
          </w:rPr>
          <w:t xml:space="preserve">https://www.aljazeera.com/news/2016/12/gambia-troops-electoral-commission-offices-161213144926241.html</w:t>
        </w:r>
      </w:hyperlink>
      <w:r w:rsidDel="00000000" w:rsidR="00000000" w:rsidRPr="00000000">
        <w:rPr>
          <w:rtl w:val="0"/>
        </w:rPr>
      </w:r>
    </w:p>
    <w:p w:rsidR="00000000" w:rsidDel="00000000" w:rsidP="00000000" w:rsidRDefault="00000000" w:rsidRPr="00000000" w14:paraId="0000023C">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National Geographic</w:t>
      </w:r>
    </w:p>
    <w:p w:rsidR="00000000" w:rsidDel="00000000" w:rsidP="00000000" w:rsidRDefault="00000000" w:rsidRPr="00000000" w14:paraId="0000023E">
      <w:pPr>
        <w:spacing w:line="360" w:lineRule="auto"/>
        <w:jc w:val="both"/>
        <w:rPr>
          <w:rFonts w:ascii="Times New Roman" w:cs="Times New Roman" w:eastAsia="Times New Roman" w:hAnsi="Times New Roman"/>
          <w:sz w:val="24"/>
          <w:szCs w:val="24"/>
        </w:rPr>
      </w:pPr>
      <w:hyperlink r:id="rId9">
        <w:r w:rsidDel="00000000" w:rsidR="00000000" w:rsidRPr="00000000">
          <w:rPr>
            <w:rFonts w:ascii="Times New Roman" w:cs="Times New Roman" w:eastAsia="Times New Roman" w:hAnsi="Times New Roman"/>
            <w:color w:val="1155cc"/>
            <w:sz w:val="24"/>
            <w:szCs w:val="24"/>
            <w:u w:val="single"/>
            <w:rtl w:val="0"/>
          </w:rPr>
          <w:t xml:space="preserve">https://www.nationalgeographic.com/culture/topics/reference/arab-spring-cause/</w:t>
        </w:r>
      </w:hyperlink>
      <w:r w:rsidDel="00000000" w:rsidR="00000000" w:rsidRPr="00000000">
        <w:rPr>
          <w:rtl w:val="0"/>
        </w:rPr>
      </w:r>
    </w:p>
    <w:p w:rsidR="00000000" w:rsidDel="00000000" w:rsidP="00000000" w:rsidRDefault="00000000" w:rsidRPr="00000000" w14:paraId="0000023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Reuters</w:t>
      </w:r>
    </w:p>
    <w:p w:rsidR="00000000" w:rsidDel="00000000" w:rsidP="00000000" w:rsidRDefault="00000000" w:rsidRPr="00000000" w14:paraId="00000241">
      <w:pPr>
        <w:spacing w:line="360" w:lineRule="auto"/>
        <w:jc w:val="both"/>
        <w:rPr>
          <w:rFonts w:ascii="Times New Roman" w:cs="Times New Roman" w:eastAsia="Times New Roman" w:hAnsi="Times New Roman"/>
          <w:sz w:val="24"/>
          <w:szCs w:val="24"/>
        </w:rPr>
      </w:pPr>
      <w:hyperlink r:id="rId10">
        <w:r w:rsidDel="00000000" w:rsidR="00000000" w:rsidRPr="00000000">
          <w:rPr>
            <w:rFonts w:ascii="Times New Roman" w:cs="Times New Roman" w:eastAsia="Times New Roman" w:hAnsi="Times New Roman"/>
            <w:color w:val="1155cc"/>
            <w:sz w:val="24"/>
            <w:szCs w:val="24"/>
            <w:u w:val="single"/>
            <w:rtl w:val="0"/>
          </w:rPr>
          <w:t xml:space="preserve">https://www.reuters.com/article/us-libya-usa-order/exclusive-obama-authorizes-secret-help-for-libya-rebels-idUSTRE72T6H220110331</w:t>
        </w:r>
      </w:hyperlink>
      <w:r w:rsidDel="00000000" w:rsidR="00000000" w:rsidRPr="00000000">
        <w:rPr>
          <w:rtl w:val="0"/>
        </w:rPr>
      </w:r>
    </w:p>
    <w:p w:rsidR="00000000" w:rsidDel="00000000" w:rsidP="00000000" w:rsidRDefault="00000000" w:rsidRPr="00000000" w14:paraId="00000242">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Pambazuka News</w:t>
      </w:r>
    </w:p>
    <w:p w:rsidR="00000000" w:rsidDel="00000000" w:rsidP="00000000" w:rsidRDefault="00000000" w:rsidRPr="00000000" w14:paraId="00000244">
      <w:pPr>
        <w:spacing w:line="360" w:lineRule="auto"/>
        <w:jc w:val="both"/>
        <w:rPr>
          <w:rFonts w:ascii="Times New Roman" w:cs="Times New Roman" w:eastAsia="Times New Roman" w:hAnsi="Times New Roman"/>
          <w:sz w:val="24"/>
          <w:szCs w:val="24"/>
        </w:rPr>
      </w:pPr>
      <w:hyperlink r:id="rId11">
        <w:r w:rsidDel="00000000" w:rsidR="00000000" w:rsidRPr="00000000">
          <w:rPr>
            <w:rFonts w:ascii="Times New Roman" w:cs="Times New Roman" w:eastAsia="Times New Roman" w:hAnsi="Times New Roman"/>
            <w:i w:val="1"/>
            <w:color w:val="1155cc"/>
            <w:sz w:val="24"/>
            <w:szCs w:val="24"/>
            <w:u w:val="single"/>
            <w:rtl w:val="0"/>
          </w:rPr>
          <w:t xml:space="preserve">https://www.pambazuka.org/pan-africanism/let%E2%80%99s-never-forget-why-muammar-gaddafi-was-killed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45">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France 24</w:t>
      </w:r>
    </w:p>
    <w:p w:rsidR="00000000" w:rsidDel="00000000" w:rsidP="00000000" w:rsidRDefault="00000000" w:rsidRPr="00000000" w14:paraId="00000247">
      <w:pPr>
        <w:spacing w:line="360" w:lineRule="auto"/>
        <w:jc w:val="both"/>
        <w:rPr>
          <w:rFonts w:ascii="Times New Roman" w:cs="Times New Roman" w:eastAsia="Times New Roman" w:hAnsi="Times New Roman"/>
          <w:sz w:val="24"/>
          <w:szCs w:val="24"/>
        </w:rPr>
      </w:pPr>
      <w:hyperlink r:id="rId12">
        <w:r w:rsidDel="00000000" w:rsidR="00000000" w:rsidRPr="00000000">
          <w:rPr>
            <w:rFonts w:ascii="Times New Roman" w:cs="Times New Roman" w:eastAsia="Times New Roman" w:hAnsi="Times New Roman"/>
            <w:color w:val="1155cc"/>
            <w:sz w:val="24"/>
            <w:szCs w:val="24"/>
            <w:u w:val="single"/>
            <w:rtl w:val="0"/>
          </w:rPr>
          <w:t xml:space="preserve">https://www.france24.com/en/20080615-libya-rejects-mediterranean-alliance-libya-france</w:t>
        </w:r>
      </w:hyperlink>
      <w:r w:rsidDel="00000000" w:rsidR="00000000" w:rsidRPr="00000000">
        <w:rPr>
          <w:rtl w:val="0"/>
        </w:rPr>
      </w:r>
    </w:p>
    <w:p w:rsidR="00000000" w:rsidDel="00000000" w:rsidP="00000000" w:rsidRDefault="00000000" w:rsidRPr="00000000" w14:paraId="0000024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About R2P</w:t>
      </w:r>
    </w:p>
    <w:p w:rsidR="00000000" w:rsidDel="00000000" w:rsidP="00000000" w:rsidRDefault="00000000" w:rsidRPr="00000000" w14:paraId="0000024A">
      <w:pPr>
        <w:spacing w:line="360" w:lineRule="auto"/>
        <w:jc w:val="both"/>
        <w:rPr>
          <w:rFonts w:ascii="Times New Roman" w:cs="Times New Roman" w:eastAsia="Times New Roman" w:hAnsi="Times New Roman"/>
          <w:sz w:val="24"/>
          <w:szCs w:val="24"/>
        </w:rPr>
      </w:pPr>
      <w:hyperlink r:id="rId13">
        <w:r w:rsidDel="00000000" w:rsidR="00000000" w:rsidRPr="00000000">
          <w:rPr>
            <w:rFonts w:ascii="Times New Roman" w:cs="Times New Roman" w:eastAsia="Times New Roman" w:hAnsi="Times New Roman"/>
            <w:color w:val="1155cc"/>
            <w:sz w:val="24"/>
            <w:szCs w:val="24"/>
            <w:u w:val="single"/>
            <w:rtl w:val="0"/>
          </w:rPr>
          <w:t xml:space="preserve">http://www.globalr2p.org/about_r2p</w:t>
        </w:r>
      </w:hyperlink>
      <w:r w:rsidDel="00000000" w:rsidR="00000000" w:rsidRPr="00000000">
        <w:rPr>
          <w:rtl w:val="0"/>
        </w:rPr>
      </w:r>
    </w:p>
    <w:p w:rsidR="00000000" w:rsidDel="00000000" w:rsidP="00000000" w:rsidRDefault="00000000" w:rsidRPr="00000000" w14:paraId="0000024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C">
      <w:pPr>
        <w:spacing w:line="360" w:lineRule="auto"/>
        <w:jc w:val="both"/>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24D">
      <w:pPr>
        <w:pStyle w:val="Heading2"/>
        <w:rPr>
          <w:rFonts w:ascii="Times New Roman" w:cs="Times New Roman" w:eastAsia="Times New Roman" w:hAnsi="Times New Roman"/>
          <w:b w:val="1"/>
          <w:sz w:val="24"/>
          <w:szCs w:val="24"/>
        </w:rPr>
      </w:pPr>
      <w:bookmarkStart w:colFirst="0" w:colLast="0" w:name="_1gf8i83" w:id="91"/>
      <w:bookmarkEnd w:id="91"/>
      <w:r w:rsidDel="00000000" w:rsidR="00000000" w:rsidRPr="00000000">
        <w:rPr>
          <w:rFonts w:ascii="Times New Roman" w:cs="Times New Roman" w:eastAsia="Times New Roman" w:hAnsi="Times New Roman"/>
          <w:b w:val="1"/>
          <w:sz w:val="24"/>
          <w:szCs w:val="24"/>
          <w:rtl w:val="0"/>
        </w:rPr>
        <w:t xml:space="preserve">INTERNATIONAL INSTRUMENTS (SOFT LAW)</w:t>
      </w:r>
    </w:p>
    <w:p w:rsidR="00000000" w:rsidDel="00000000" w:rsidP="00000000" w:rsidRDefault="00000000" w:rsidRPr="00000000" w14:paraId="0000024E">
      <w:pPr>
        <w:pStyle w:val="Heading3"/>
        <w:rPr>
          <w:rFonts w:ascii="Times New Roman" w:cs="Times New Roman" w:eastAsia="Times New Roman" w:hAnsi="Times New Roman"/>
          <w:b w:val="1"/>
          <w:color w:val="000000"/>
        </w:rPr>
      </w:pPr>
      <w:bookmarkStart w:colFirst="0" w:colLast="0" w:name="_40ew0vw" w:id="92"/>
      <w:bookmarkEnd w:id="92"/>
      <w:r w:rsidDel="00000000" w:rsidR="00000000" w:rsidRPr="00000000">
        <w:rPr>
          <w:rFonts w:ascii="Times New Roman" w:cs="Times New Roman" w:eastAsia="Times New Roman" w:hAnsi="Times New Roman"/>
          <w:b w:val="1"/>
          <w:color w:val="000000"/>
          <w:rtl w:val="0"/>
        </w:rPr>
        <w:t xml:space="preserve">UNGA</w:t>
      </w:r>
    </w:p>
    <w:p w:rsidR="00000000" w:rsidDel="00000000" w:rsidP="00000000" w:rsidRDefault="00000000" w:rsidRPr="00000000" w14:paraId="0000024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UNGA,</w:t>
      </w:r>
      <w:r w:rsidDel="00000000" w:rsidR="00000000" w:rsidRPr="00000000">
        <w:rPr>
          <w:rFonts w:ascii="Times New Roman" w:cs="Times New Roman" w:eastAsia="Times New Roman" w:hAnsi="Times New Roman"/>
          <w:i w:val="1"/>
          <w:sz w:val="24"/>
          <w:szCs w:val="24"/>
          <w:highlight w:val="white"/>
          <w:rtl w:val="0"/>
        </w:rPr>
        <w:t xml:space="preserve"> Declaration on the Inadmissibility of Intervention and Interference in the Domestic Affairs of States</w:t>
      </w:r>
      <w:r w:rsidDel="00000000" w:rsidR="00000000" w:rsidRPr="00000000">
        <w:rPr>
          <w:rFonts w:ascii="Times New Roman" w:cs="Times New Roman" w:eastAsia="Times New Roman" w:hAnsi="Times New Roman"/>
          <w:sz w:val="24"/>
          <w:szCs w:val="24"/>
          <w:highlight w:val="white"/>
          <w:rtl w:val="0"/>
        </w:rPr>
        <w:t xml:space="preserve"> UN resolution 2131 (XX) 21 December 1965. </w:t>
      </w:r>
      <w:r w:rsidDel="00000000" w:rsidR="00000000" w:rsidRPr="00000000">
        <w:rPr>
          <w:rtl w:val="0"/>
        </w:rPr>
      </w:r>
    </w:p>
    <w:p w:rsidR="00000000" w:rsidDel="00000000" w:rsidP="00000000" w:rsidRDefault="00000000" w:rsidRPr="00000000" w14:paraId="00000250">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UNGA,</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 Declaration on Principles of International Law concerning Friendly Relations and Co-operation among States in accordance with the Charter of the United Nations</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UN resolution </w:t>
      </w:r>
      <w:r w:rsidDel="00000000" w:rsidR="00000000" w:rsidRPr="00000000">
        <w:rPr>
          <w:rFonts w:ascii="Times New Roman" w:cs="Times New Roman" w:eastAsia="Times New Roman" w:hAnsi="Times New Roman"/>
          <w:sz w:val="24"/>
          <w:szCs w:val="24"/>
          <w:highlight w:val="white"/>
          <w:rtl w:val="0"/>
        </w:rPr>
        <w:t xml:space="preserve">2625 (XXV) 1970.</w:t>
      </w:r>
    </w:p>
    <w:p w:rsidR="00000000" w:rsidDel="00000000" w:rsidP="00000000" w:rsidRDefault="00000000" w:rsidRPr="00000000" w14:paraId="0000025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UNGA, </w:t>
      </w:r>
      <w:r w:rsidDel="00000000" w:rsidR="00000000" w:rsidRPr="00000000">
        <w:rPr>
          <w:rFonts w:ascii="Times New Roman" w:cs="Times New Roman" w:eastAsia="Times New Roman" w:hAnsi="Times New Roman"/>
          <w:i w:val="1"/>
          <w:sz w:val="24"/>
          <w:szCs w:val="24"/>
          <w:rtl w:val="0"/>
        </w:rPr>
        <w:t xml:space="preserve">Resolution adopted by the General Assembly on 16 September 2005; 60/1. 2005 World Summit Outcome, </w:t>
      </w:r>
      <w:r w:rsidDel="00000000" w:rsidR="00000000" w:rsidRPr="00000000">
        <w:rPr>
          <w:rFonts w:ascii="Times New Roman" w:cs="Times New Roman" w:eastAsia="Times New Roman" w:hAnsi="Times New Roman"/>
          <w:sz w:val="24"/>
          <w:szCs w:val="24"/>
          <w:rtl w:val="0"/>
        </w:rPr>
        <w:t xml:space="preserve">UN A/RES/60/1 16 September 2015</w:t>
      </w:r>
    </w:p>
    <w:p w:rsidR="00000000" w:rsidDel="00000000" w:rsidP="00000000" w:rsidRDefault="00000000" w:rsidRPr="00000000" w14:paraId="0000025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UNGA, </w:t>
      </w:r>
      <w:r w:rsidDel="00000000" w:rsidR="00000000" w:rsidRPr="00000000">
        <w:rPr>
          <w:rFonts w:ascii="Times New Roman" w:cs="Times New Roman" w:eastAsia="Times New Roman" w:hAnsi="Times New Roman"/>
          <w:i w:val="1"/>
          <w:sz w:val="24"/>
          <w:szCs w:val="24"/>
          <w:rtl w:val="0"/>
        </w:rPr>
        <w:t xml:space="preserve">The responsibility to protect,</w:t>
      </w:r>
      <w:r w:rsidDel="00000000" w:rsidR="00000000" w:rsidRPr="00000000">
        <w:rPr>
          <w:rFonts w:ascii="Times New Roman" w:cs="Times New Roman" w:eastAsia="Times New Roman" w:hAnsi="Times New Roman"/>
          <w:sz w:val="24"/>
          <w:szCs w:val="24"/>
          <w:rtl w:val="0"/>
        </w:rPr>
        <w:t xml:space="preserve"> UN A/Res/63/308 7 October 2009</w:t>
      </w:r>
    </w:p>
    <w:p w:rsidR="00000000" w:rsidDel="00000000" w:rsidP="00000000" w:rsidRDefault="00000000" w:rsidRPr="00000000" w14:paraId="00000253">
      <w:pPr>
        <w:spacing w:line="36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254">
      <w:pPr>
        <w:pStyle w:val="Heading3"/>
        <w:rPr>
          <w:rFonts w:ascii="Times New Roman" w:cs="Times New Roman" w:eastAsia="Times New Roman" w:hAnsi="Times New Roman"/>
          <w:b w:val="1"/>
          <w:color w:val="000000"/>
          <w:sz w:val="24"/>
          <w:szCs w:val="24"/>
        </w:rPr>
      </w:pPr>
      <w:bookmarkStart w:colFirst="0" w:colLast="0" w:name="_2fk6b3p" w:id="93"/>
      <w:bookmarkEnd w:id="93"/>
      <w:r w:rsidDel="00000000" w:rsidR="00000000" w:rsidRPr="00000000">
        <w:rPr>
          <w:rFonts w:ascii="Times New Roman" w:cs="Times New Roman" w:eastAsia="Times New Roman" w:hAnsi="Times New Roman"/>
          <w:b w:val="1"/>
          <w:color w:val="000000"/>
          <w:sz w:val="24"/>
          <w:szCs w:val="24"/>
          <w:rtl w:val="0"/>
        </w:rPr>
        <w:t xml:space="preserve">UNSC</w:t>
      </w:r>
    </w:p>
    <w:p w:rsidR="00000000" w:rsidDel="00000000" w:rsidP="00000000" w:rsidRDefault="00000000" w:rsidRPr="00000000" w14:paraId="0000025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UNSC/RES/2337 (2017) Peace Consolidation in West Africa.</w:t>
      </w:r>
    </w:p>
    <w:p w:rsidR="00000000" w:rsidDel="00000000" w:rsidP="00000000" w:rsidRDefault="00000000" w:rsidRPr="00000000" w14:paraId="0000025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UNSC S/RES 1674/ (2006) Protection of Civilians in Armed Conflict.</w:t>
      </w:r>
    </w:p>
    <w:p w:rsidR="00000000" w:rsidDel="00000000" w:rsidP="00000000" w:rsidRDefault="00000000" w:rsidRPr="00000000" w14:paraId="0000025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UNSC S/RES 1894 (2009) Protection of Civilians in Armed Conflict.</w:t>
      </w:r>
    </w:p>
    <w:p w:rsidR="00000000" w:rsidDel="00000000" w:rsidP="00000000" w:rsidRDefault="00000000" w:rsidRPr="00000000" w14:paraId="0000025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UNSC S/RES 2140 (2014) Prevention and Fight Against Genocide and Other Serious Crimes under International law.  </w:t>
      </w:r>
    </w:p>
    <w:p w:rsidR="00000000" w:rsidDel="00000000" w:rsidP="00000000" w:rsidRDefault="00000000" w:rsidRPr="00000000" w14:paraId="00000259">
      <w:pPr>
        <w:pStyle w:val="Heading1"/>
        <w:spacing w:line="360" w:lineRule="auto"/>
        <w:jc w:val="both"/>
        <w:rPr>
          <w:rFonts w:ascii="Times New Roman" w:cs="Times New Roman" w:eastAsia="Times New Roman" w:hAnsi="Times New Roman"/>
          <w:b w:val="1"/>
          <w:sz w:val="24"/>
          <w:szCs w:val="24"/>
        </w:rPr>
      </w:pPr>
      <w:bookmarkStart w:colFirst="0" w:colLast="0" w:name="_upglbi" w:id="94"/>
      <w:bookmarkEnd w:id="94"/>
      <w:r w:rsidDel="00000000" w:rsidR="00000000" w:rsidRPr="00000000">
        <w:rPr>
          <w:rtl w:val="0"/>
        </w:rPr>
      </w:r>
    </w:p>
    <w:p w:rsidR="00000000" w:rsidDel="00000000" w:rsidP="00000000" w:rsidRDefault="00000000" w:rsidRPr="00000000" w14:paraId="0000025A">
      <w:pPr>
        <w:pStyle w:val="Heading3"/>
        <w:spacing w:line="360" w:lineRule="auto"/>
        <w:jc w:val="both"/>
        <w:rPr>
          <w:rFonts w:ascii="Times New Roman" w:cs="Times New Roman" w:eastAsia="Times New Roman" w:hAnsi="Times New Roman"/>
          <w:b w:val="1"/>
          <w:color w:val="000000"/>
          <w:sz w:val="24"/>
          <w:szCs w:val="24"/>
        </w:rPr>
      </w:pPr>
      <w:bookmarkStart w:colFirst="0" w:colLast="0" w:name="_3ep43zb" w:id="95"/>
      <w:bookmarkEnd w:id="95"/>
      <w:r w:rsidDel="00000000" w:rsidR="00000000" w:rsidRPr="00000000">
        <w:rPr>
          <w:rFonts w:ascii="Times New Roman" w:cs="Times New Roman" w:eastAsia="Times New Roman" w:hAnsi="Times New Roman"/>
          <w:b w:val="1"/>
          <w:color w:val="000000"/>
          <w:sz w:val="24"/>
          <w:szCs w:val="24"/>
          <w:rtl w:val="0"/>
        </w:rPr>
        <w:t xml:space="preserve">OTHER UN DOCS</w:t>
      </w:r>
    </w:p>
    <w:p w:rsidR="00000000" w:rsidDel="00000000" w:rsidP="00000000" w:rsidRDefault="00000000" w:rsidRPr="00000000" w14:paraId="0000025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Ki-Moon B, United Nations, Office of the Secretary-General, </w:t>
      </w:r>
      <w:r w:rsidDel="00000000" w:rsidR="00000000" w:rsidRPr="00000000">
        <w:rPr>
          <w:rFonts w:ascii="Times New Roman" w:cs="Times New Roman" w:eastAsia="Times New Roman" w:hAnsi="Times New Roman"/>
          <w:i w:val="1"/>
          <w:sz w:val="24"/>
          <w:szCs w:val="24"/>
          <w:rtl w:val="0"/>
        </w:rPr>
        <w:t xml:space="preserve">Responsible Sovereignty: International Cooperation for a Changed World speech,</w:t>
      </w:r>
      <w:r w:rsidDel="00000000" w:rsidR="00000000" w:rsidRPr="00000000">
        <w:rPr>
          <w:rFonts w:ascii="Times New Roman" w:cs="Times New Roman" w:eastAsia="Times New Roman" w:hAnsi="Times New Roman"/>
          <w:sz w:val="24"/>
          <w:szCs w:val="24"/>
          <w:rtl w:val="0"/>
        </w:rPr>
        <w:t xml:space="preserve"> 2008</w:t>
      </w:r>
    </w:p>
    <w:p w:rsidR="00000000" w:rsidDel="00000000" w:rsidP="00000000" w:rsidRDefault="00000000" w:rsidRPr="00000000" w14:paraId="0000025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Ki-Moon B, United Nations, Office of the Secretary-General,</w:t>
      </w:r>
      <w:r w:rsidDel="00000000" w:rsidR="00000000" w:rsidRPr="00000000">
        <w:rPr>
          <w:rFonts w:ascii="Times New Roman" w:cs="Times New Roman" w:eastAsia="Times New Roman" w:hAnsi="Times New Roman"/>
          <w:i w:val="1"/>
          <w:sz w:val="24"/>
          <w:szCs w:val="24"/>
          <w:rtl w:val="0"/>
        </w:rPr>
        <w:t xml:space="preserve"> Responsibility to Protect: Timely and decisive response, </w:t>
      </w:r>
      <w:r w:rsidDel="00000000" w:rsidR="00000000" w:rsidRPr="00000000">
        <w:rPr>
          <w:rFonts w:ascii="Times New Roman" w:cs="Times New Roman" w:eastAsia="Times New Roman" w:hAnsi="Times New Roman"/>
          <w:sz w:val="24"/>
          <w:szCs w:val="24"/>
          <w:rtl w:val="0"/>
        </w:rPr>
        <w:t xml:space="preserve">2012, UN Doc A/66/874-S/20 12/578. </w:t>
      </w:r>
    </w:p>
    <w:p w:rsidR="00000000" w:rsidDel="00000000" w:rsidP="00000000" w:rsidRDefault="00000000" w:rsidRPr="00000000" w14:paraId="0000025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Ki-Moon B, United Nations, Office of the Secretary-General, </w:t>
      </w:r>
      <w:r w:rsidDel="00000000" w:rsidR="00000000" w:rsidRPr="00000000">
        <w:rPr>
          <w:rFonts w:ascii="Times New Roman" w:cs="Times New Roman" w:eastAsia="Times New Roman" w:hAnsi="Times New Roman"/>
          <w:i w:val="1"/>
          <w:sz w:val="24"/>
          <w:szCs w:val="24"/>
          <w:rtl w:val="0"/>
        </w:rPr>
        <w:t xml:space="preserve">Implementing the Responsibility to Protect, </w:t>
      </w:r>
      <w:r w:rsidDel="00000000" w:rsidR="00000000" w:rsidRPr="00000000">
        <w:rPr>
          <w:rFonts w:ascii="Times New Roman" w:cs="Times New Roman" w:eastAsia="Times New Roman" w:hAnsi="Times New Roman"/>
          <w:sz w:val="24"/>
          <w:szCs w:val="24"/>
          <w:rtl w:val="0"/>
        </w:rPr>
        <w:t xml:space="preserve">2009.</w:t>
      </w:r>
    </w:p>
    <w:p w:rsidR="00000000" w:rsidDel="00000000" w:rsidP="00000000" w:rsidRDefault="00000000" w:rsidRPr="00000000" w14:paraId="0000025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39 IPI Vienna Seminar, </w:t>
      </w:r>
      <w:r w:rsidDel="00000000" w:rsidR="00000000" w:rsidRPr="00000000">
        <w:rPr>
          <w:rFonts w:ascii="Times New Roman" w:cs="Times New Roman" w:eastAsia="Times New Roman" w:hAnsi="Times New Roman"/>
          <w:i w:val="1"/>
          <w:sz w:val="24"/>
          <w:szCs w:val="24"/>
          <w:rtl w:val="0"/>
        </w:rPr>
        <w:t xml:space="preserve">The UN Security Council and The Responsibility To Protect,</w:t>
      </w:r>
      <w:r w:rsidDel="00000000" w:rsidR="00000000" w:rsidRPr="00000000">
        <w:rPr>
          <w:rFonts w:ascii="Times New Roman" w:cs="Times New Roman" w:eastAsia="Times New Roman" w:hAnsi="Times New Roman"/>
          <w:sz w:val="24"/>
          <w:szCs w:val="24"/>
          <w:rtl w:val="0"/>
        </w:rPr>
        <w:t xml:space="preserve">Favorita Papers 01/10. </w:t>
      </w:r>
    </w:p>
    <w:p w:rsidR="00000000" w:rsidDel="00000000" w:rsidP="00000000" w:rsidRDefault="00000000" w:rsidRPr="00000000" w14:paraId="0000025F">
      <w:pPr>
        <w:spacing w:line="36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260">
      <w:pPr>
        <w:pStyle w:val="Heading3"/>
        <w:rPr>
          <w:rFonts w:ascii="Times New Roman" w:cs="Times New Roman" w:eastAsia="Times New Roman" w:hAnsi="Times New Roman"/>
          <w:b w:val="1"/>
          <w:color w:val="000000"/>
          <w:sz w:val="24"/>
          <w:szCs w:val="24"/>
        </w:rPr>
      </w:pPr>
      <w:bookmarkStart w:colFirst="0" w:colLast="0" w:name="_1tuee74" w:id="96"/>
      <w:bookmarkEnd w:id="96"/>
      <w:r w:rsidDel="00000000" w:rsidR="00000000" w:rsidRPr="00000000">
        <w:rPr>
          <w:rFonts w:ascii="Times New Roman" w:cs="Times New Roman" w:eastAsia="Times New Roman" w:hAnsi="Times New Roman"/>
          <w:b w:val="1"/>
          <w:color w:val="000000"/>
          <w:sz w:val="24"/>
          <w:szCs w:val="24"/>
          <w:rtl w:val="0"/>
        </w:rPr>
        <w:t xml:space="preserve">OTHER DOCS/REPORTS</w:t>
      </w:r>
    </w:p>
    <w:p w:rsidR="00000000" w:rsidDel="00000000" w:rsidP="00000000" w:rsidRDefault="00000000" w:rsidRPr="00000000" w14:paraId="00000261">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ICISS,</w:t>
      </w:r>
      <w:r w:rsidDel="00000000" w:rsidR="00000000" w:rsidRPr="00000000">
        <w:rPr>
          <w:rFonts w:ascii="Times New Roman" w:cs="Times New Roman" w:eastAsia="Times New Roman" w:hAnsi="Times New Roman"/>
          <w:i w:val="1"/>
          <w:sz w:val="24"/>
          <w:szCs w:val="24"/>
          <w:rtl w:val="0"/>
        </w:rPr>
        <w:t xml:space="preserve"> the Responsibility to Protect Report</w:t>
      </w:r>
    </w:p>
    <w:p w:rsidR="00000000" w:rsidDel="00000000" w:rsidP="00000000" w:rsidRDefault="00000000" w:rsidRPr="00000000" w14:paraId="0000026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World Bank, </w:t>
      </w:r>
      <w:r w:rsidDel="00000000" w:rsidR="00000000" w:rsidRPr="00000000">
        <w:rPr>
          <w:rFonts w:ascii="Times New Roman" w:cs="Times New Roman" w:eastAsia="Times New Roman" w:hAnsi="Times New Roman"/>
          <w:i w:val="1"/>
          <w:sz w:val="24"/>
          <w:szCs w:val="24"/>
          <w:rtl w:val="0"/>
        </w:rPr>
        <w:t xml:space="preserve">Governance and Development,</w:t>
      </w:r>
      <w:r w:rsidDel="00000000" w:rsidR="00000000" w:rsidRPr="00000000">
        <w:rPr>
          <w:rFonts w:ascii="Times New Roman" w:cs="Times New Roman" w:eastAsia="Times New Roman" w:hAnsi="Times New Roman"/>
          <w:sz w:val="24"/>
          <w:szCs w:val="24"/>
          <w:rtl w:val="0"/>
        </w:rPr>
        <w:t xml:space="preserve"> World Bank, Washington DC, 1992</w:t>
      </w:r>
    </w:p>
    <w:p w:rsidR="00000000" w:rsidDel="00000000" w:rsidP="00000000" w:rsidRDefault="00000000" w:rsidRPr="00000000" w14:paraId="0000026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World Bank, </w:t>
      </w:r>
      <w:r w:rsidDel="00000000" w:rsidR="00000000" w:rsidRPr="00000000">
        <w:rPr>
          <w:rFonts w:ascii="Times New Roman" w:cs="Times New Roman" w:eastAsia="Times New Roman" w:hAnsi="Times New Roman"/>
          <w:i w:val="1"/>
          <w:sz w:val="24"/>
          <w:szCs w:val="24"/>
          <w:rtl w:val="0"/>
        </w:rPr>
        <w:t xml:space="preserve">Assessing Development Effectiveness: Evaluation in the World Bank and the International Finance Corporation</w:t>
      </w:r>
      <w:r w:rsidDel="00000000" w:rsidR="00000000" w:rsidRPr="00000000">
        <w:rPr>
          <w:rFonts w:ascii="Times New Roman" w:cs="Times New Roman" w:eastAsia="Times New Roman" w:hAnsi="Times New Roman"/>
          <w:sz w:val="24"/>
          <w:szCs w:val="24"/>
          <w:rtl w:val="0"/>
        </w:rPr>
        <w:t xml:space="preserve">, World Bank, Washington DC, 1944</w:t>
      </w:r>
    </w:p>
    <w:p w:rsidR="00000000" w:rsidDel="00000000" w:rsidP="00000000" w:rsidRDefault="00000000" w:rsidRPr="00000000" w14:paraId="0000026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Millennium Report of the Secretary-General, We the peoples: role of the United Nations in the 21st century.</w:t>
      </w:r>
    </w:p>
    <w:p w:rsidR="00000000" w:rsidDel="00000000" w:rsidP="00000000" w:rsidRDefault="00000000" w:rsidRPr="00000000" w14:paraId="00000265">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High-Level Panel Report, </w:t>
      </w:r>
      <w:r w:rsidDel="00000000" w:rsidR="00000000" w:rsidRPr="00000000">
        <w:rPr>
          <w:rFonts w:ascii="Times New Roman" w:cs="Times New Roman" w:eastAsia="Times New Roman" w:hAnsi="Times New Roman"/>
          <w:i w:val="1"/>
          <w:sz w:val="24"/>
          <w:szCs w:val="24"/>
          <w:rtl w:val="0"/>
        </w:rPr>
        <w:t xml:space="preserve">A More Secure World, Our Sacred Responsibility.</w:t>
      </w:r>
    </w:p>
    <w:p w:rsidR="00000000" w:rsidDel="00000000" w:rsidP="00000000" w:rsidRDefault="00000000" w:rsidRPr="00000000" w14:paraId="00000266">
      <w:pPr>
        <w:spacing w:line="360"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267">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6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C">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D">
      <w:pPr>
        <w:spacing w:line="360" w:lineRule="auto"/>
        <w:jc w:val="both"/>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26E">
      <w:pPr>
        <w:jc w:val="left"/>
        <w:rPr>
          <w:rFonts w:ascii="Times New Roman" w:cs="Times New Roman" w:eastAsia="Times New Roman" w:hAnsi="Times New Roman"/>
          <w:sz w:val="24"/>
          <w:szCs w:val="24"/>
        </w:rPr>
      </w:pPr>
      <w:r w:rsidDel="00000000" w:rsidR="00000000" w:rsidRPr="00000000">
        <w:rPr>
          <w:rtl w:val="0"/>
        </w:rPr>
      </w:r>
    </w:p>
    <w:sectPr>
      <w:headerReference r:id="rId14" w:type="default"/>
      <w:footerReference r:id="rId15" w:type="default"/>
      <w:footerReference r:id="rId16" w:type="first"/>
      <w:pgSz w:h="16834" w:w="11909"/>
      <w:pgMar w:bottom="1440.0000000000002" w:top="1440.0000000000002" w:left="1700.7874015748032" w:right="1440.0000000000002"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22">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23">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46">
    <w:p w:rsidR="00000000" w:rsidDel="00000000" w:rsidP="00000000" w:rsidRDefault="00000000" w:rsidRPr="00000000" w14:paraId="0000026F">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Klein, H. K., &amp; Myers, M.D. </w:t>
      </w:r>
      <w:r w:rsidDel="00000000" w:rsidR="00000000" w:rsidRPr="00000000">
        <w:rPr>
          <w:rFonts w:ascii="Times New Roman" w:cs="Times New Roman" w:eastAsia="Times New Roman" w:hAnsi="Times New Roman"/>
          <w:i w:val="1"/>
          <w:sz w:val="20"/>
          <w:szCs w:val="20"/>
          <w:rtl w:val="0"/>
        </w:rPr>
        <w:t xml:space="preserve">A set of principles for conducting and evaluating interpretive field studies in information systems, </w:t>
      </w:r>
      <w:r w:rsidDel="00000000" w:rsidR="00000000" w:rsidRPr="00000000">
        <w:rPr>
          <w:rFonts w:ascii="Times New Roman" w:cs="Times New Roman" w:eastAsia="Times New Roman" w:hAnsi="Times New Roman"/>
          <w:sz w:val="20"/>
          <w:szCs w:val="20"/>
          <w:rtl w:val="0"/>
        </w:rPr>
        <w:t xml:space="preserve">67-93. </w:t>
      </w:r>
    </w:p>
  </w:footnote>
  <w:footnote w:id="47">
    <w:p w:rsidR="00000000" w:rsidDel="00000000" w:rsidP="00000000" w:rsidRDefault="00000000" w:rsidRPr="00000000" w14:paraId="00000270">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Goodin RE,</w:t>
      </w:r>
      <w:r w:rsidDel="00000000" w:rsidR="00000000" w:rsidRPr="00000000">
        <w:rPr>
          <w:rFonts w:ascii="Times New Roman" w:cs="Times New Roman" w:eastAsia="Times New Roman" w:hAnsi="Times New Roman"/>
          <w:i w:val="1"/>
          <w:sz w:val="20"/>
          <w:szCs w:val="20"/>
          <w:rtl w:val="0"/>
        </w:rPr>
        <w:t xml:space="preserve"> the Oxford Handbook of International Relations, </w:t>
      </w:r>
      <w:r w:rsidDel="00000000" w:rsidR="00000000" w:rsidRPr="00000000">
        <w:rPr>
          <w:rFonts w:ascii="Times New Roman" w:cs="Times New Roman" w:eastAsia="Times New Roman" w:hAnsi="Times New Roman"/>
          <w:sz w:val="20"/>
          <w:szCs w:val="20"/>
          <w:rtl w:val="0"/>
        </w:rPr>
        <w:t xml:space="preserve">Oxford University Press, Oxford, 2010. </w:t>
      </w:r>
    </w:p>
  </w:footnote>
  <w:footnote w:id="48">
    <w:p w:rsidR="00000000" w:rsidDel="00000000" w:rsidP="00000000" w:rsidRDefault="00000000" w:rsidRPr="00000000" w14:paraId="00000271">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Smith M, </w:t>
      </w:r>
      <w:r w:rsidDel="00000000" w:rsidR="00000000" w:rsidRPr="00000000">
        <w:rPr>
          <w:rFonts w:ascii="Times New Roman" w:cs="Times New Roman" w:eastAsia="Times New Roman" w:hAnsi="Times New Roman"/>
          <w:i w:val="1"/>
          <w:sz w:val="20"/>
          <w:szCs w:val="20"/>
          <w:rtl w:val="0"/>
        </w:rPr>
        <w:t xml:space="preserve">Humanitarian Intervention; An Overview of Ethical Issues, </w:t>
      </w:r>
      <w:r w:rsidDel="00000000" w:rsidR="00000000" w:rsidRPr="00000000">
        <w:rPr>
          <w:rFonts w:ascii="Times New Roman" w:cs="Times New Roman" w:eastAsia="Times New Roman" w:hAnsi="Times New Roman"/>
          <w:sz w:val="20"/>
          <w:szCs w:val="20"/>
          <w:rtl w:val="0"/>
        </w:rPr>
        <w:t xml:space="preserve">New York University Press, New York, 1998, 70. </w:t>
      </w:r>
    </w:p>
  </w:footnote>
  <w:footnote w:id="49">
    <w:p w:rsidR="00000000" w:rsidDel="00000000" w:rsidP="00000000" w:rsidRDefault="00000000" w:rsidRPr="00000000" w14:paraId="00000272">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Waltz KN</w:t>
      </w:r>
      <w:r w:rsidDel="00000000" w:rsidR="00000000" w:rsidRPr="00000000">
        <w:rPr>
          <w:rFonts w:ascii="Times New Roman" w:cs="Times New Roman" w:eastAsia="Times New Roman" w:hAnsi="Times New Roman"/>
          <w:i w:val="1"/>
          <w:sz w:val="20"/>
          <w:szCs w:val="20"/>
          <w:rtl w:val="0"/>
        </w:rPr>
        <w:t xml:space="preserve"> Theory of International Politics, </w:t>
      </w:r>
      <w:r w:rsidDel="00000000" w:rsidR="00000000" w:rsidRPr="00000000">
        <w:rPr>
          <w:rFonts w:ascii="Times New Roman" w:cs="Times New Roman" w:eastAsia="Times New Roman" w:hAnsi="Times New Roman"/>
          <w:sz w:val="20"/>
          <w:szCs w:val="20"/>
          <w:rtl w:val="0"/>
        </w:rPr>
        <w:t xml:space="preserve">Addison-Wesley, Boston, 1979, 25</w:t>
      </w:r>
    </w:p>
  </w:footnote>
  <w:footnote w:id="50">
    <w:p w:rsidR="00000000" w:rsidDel="00000000" w:rsidP="00000000" w:rsidRDefault="00000000" w:rsidRPr="00000000" w14:paraId="00000273">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Ntovas CM, ‘Postmodernity and Humanitarian Intervention- the construction of the Humane Nature of Humanitarian Intervention: An Introduction between the subjectivity and the objectivity of International Relations Theory’ Hellenic Foundation for European and Foreign Policy, 3, 5, 2005, 5 &lt; </w:t>
      </w:r>
      <w:hyperlink r:id="rId1">
        <w:r w:rsidDel="00000000" w:rsidR="00000000" w:rsidRPr="00000000">
          <w:rPr>
            <w:rFonts w:ascii="Times New Roman" w:cs="Times New Roman" w:eastAsia="Times New Roman" w:hAnsi="Times New Roman"/>
            <w:color w:val="1155cc"/>
            <w:sz w:val="20"/>
            <w:szCs w:val="20"/>
            <w:u w:val="single"/>
            <w:rtl w:val="0"/>
          </w:rPr>
          <w:t xml:space="preserve">https://www.files.ethz.ch/isn/26509/PN05.03.pdf</w:t>
        </w:r>
      </w:hyperlink>
      <w:r w:rsidDel="00000000" w:rsidR="00000000" w:rsidRPr="00000000">
        <w:rPr>
          <w:rFonts w:ascii="Times New Roman" w:cs="Times New Roman" w:eastAsia="Times New Roman" w:hAnsi="Times New Roman"/>
          <w:sz w:val="20"/>
          <w:szCs w:val="20"/>
          <w:rtl w:val="0"/>
        </w:rPr>
        <w:t xml:space="preserve"> &gt; 2005. </w:t>
      </w:r>
    </w:p>
  </w:footnote>
  <w:footnote w:id="51">
    <w:p w:rsidR="00000000" w:rsidDel="00000000" w:rsidP="00000000" w:rsidRDefault="00000000" w:rsidRPr="00000000" w14:paraId="00000274">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Beiser FC, </w:t>
      </w:r>
      <w:r w:rsidDel="00000000" w:rsidR="00000000" w:rsidRPr="00000000">
        <w:rPr>
          <w:rFonts w:ascii="Times New Roman" w:cs="Times New Roman" w:eastAsia="Times New Roman" w:hAnsi="Times New Roman"/>
          <w:i w:val="1"/>
          <w:sz w:val="20"/>
          <w:szCs w:val="20"/>
          <w:rtl w:val="0"/>
        </w:rPr>
        <w:t xml:space="preserve">the Sovereignty of Reason, the Defence of Rationality in the Early English Enlightenment</w:t>
      </w:r>
      <w:r w:rsidDel="00000000" w:rsidR="00000000" w:rsidRPr="00000000">
        <w:rPr>
          <w:rFonts w:ascii="Times New Roman" w:cs="Times New Roman" w:eastAsia="Times New Roman" w:hAnsi="Times New Roman"/>
          <w:sz w:val="20"/>
          <w:szCs w:val="20"/>
          <w:rtl w:val="0"/>
        </w:rPr>
        <w:t xml:space="preserve">, Princeton University Press, New Jersey, 1996, 36</w:t>
      </w:r>
    </w:p>
  </w:footnote>
  <w:footnote w:id="52">
    <w:p w:rsidR="00000000" w:rsidDel="00000000" w:rsidP="00000000" w:rsidRDefault="00000000" w:rsidRPr="00000000" w14:paraId="00000275">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Maxwell J. A., </w:t>
      </w:r>
      <w:r w:rsidDel="00000000" w:rsidR="00000000" w:rsidRPr="00000000">
        <w:rPr>
          <w:rFonts w:ascii="Times New Roman" w:cs="Times New Roman" w:eastAsia="Times New Roman" w:hAnsi="Times New Roman"/>
          <w:i w:val="1"/>
          <w:sz w:val="20"/>
          <w:szCs w:val="20"/>
          <w:rtl w:val="0"/>
        </w:rPr>
        <w:t xml:space="preserve">Qualitative research design: An interactive approach</w:t>
      </w:r>
      <w:r w:rsidDel="00000000" w:rsidR="00000000" w:rsidRPr="00000000">
        <w:rPr>
          <w:rFonts w:ascii="Times New Roman" w:cs="Times New Roman" w:eastAsia="Times New Roman" w:hAnsi="Times New Roman"/>
          <w:sz w:val="20"/>
          <w:szCs w:val="20"/>
          <w:rtl w:val="0"/>
        </w:rPr>
        <w:t xml:space="preserve">, 13.</w:t>
      </w:r>
    </w:p>
  </w:footnote>
  <w:footnote w:id="53">
    <w:p w:rsidR="00000000" w:rsidDel="00000000" w:rsidP="00000000" w:rsidRDefault="00000000" w:rsidRPr="00000000" w14:paraId="00000276">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31, </w:t>
      </w:r>
      <w:r w:rsidDel="00000000" w:rsidR="00000000" w:rsidRPr="00000000">
        <w:rPr>
          <w:rFonts w:ascii="Times New Roman" w:cs="Times New Roman" w:eastAsia="Times New Roman" w:hAnsi="Times New Roman"/>
          <w:i w:val="1"/>
          <w:sz w:val="20"/>
          <w:szCs w:val="20"/>
          <w:rtl w:val="0"/>
        </w:rPr>
        <w:t xml:space="preserve">Vienna Convention on the Law of Treaties, </w:t>
      </w:r>
      <w:r w:rsidDel="00000000" w:rsidR="00000000" w:rsidRPr="00000000">
        <w:rPr>
          <w:rFonts w:ascii="Times New Roman" w:cs="Times New Roman" w:eastAsia="Times New Roman" w:hAnsi="Times New Roman"/>
          <w:sz w:val="20"/>
          <w:szCs w:val="20"/>
          <w:rtl w:val="0"/>
        </w:rPr>
        <w:t xml:space="preserve">23 May 1969 1155 UNTS.</w:t>
      </w:r>
    </w:p>
  </w:footnote>
  <w:footnote w:id="54">
    <w:p w:rsidR="00000000" w:rsidDel="00000000" w:rsidP="00000000" w:rsidRDefault="00000000" w:rsidRPr="00000000" w14:paraId="00000277">
      <w:pPr>
        <w:spacing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Economic Community of West African States website,’ </w:t>
      </w:r>
      <w:r w:rsidDel="00000000" w:rsidR="00000000" w:rsidRPr="00000000">
        <w:rPr>
          <w:rFonts w:ascii="Times New Roman" w:cs="Times New Roman" w:eastAsia="Times New Roman" w:hAnsi="Times New Roman"/>
          <w:color w:val="2b2b2b"/>
          <w:sz w:val="20"/>
          <w:szCs w:val="20"/>
          <w:highlight w:val="white"/>
          <w:rtl w:val="0"/>
        </w:rPr>
        <w:t xml:space="preserve">ECOWAS, African Union and UN statement on the political developments in the Gambia’, on 10 December 2016.</w:t>
      </w:r>
      <w:r w:rsidDel="00000000" w:rsidR="00000000" w:rsidRPr="00000000">
        <w:rPr>
          <w:color w:val="2b2b2b"/>
          <w:sz w:val="20"/>
          <w:szCs w:val="20"/>
          <w:highlight w:val="white"/>
          <w:rtl w:val="0"/>
        </w:rPr>
        <w:t xml:space="preserve"> </w:t>
      </w:r>
      <w:r w:rsidDel="00000000" w:rsidR="00000000" w:rsidRPr="00000000">
        <w:rPr>
          <w:rtl w:val="0"/>
        </w:rPr>
      </w:r>
    </w:p>
  </w:footnote>
  <w:footnote w:id="55">
    <w:p w:rsidR="00000000" w:rsidDel="00000000" w:rsidP="00000000" w:rsidRDefault="00000000" w:rsidRPr="00000000" w14:paraId="00000278">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i w:val="1"/>
          <w:color w:val="333333"/>
          <w:sz w:val="20"/>
          <w:szCs w:val="20"/>
          <w:highlight w:val="white"/>
          <w:rtl w:val="0"/>
        </w:rPr>
        <w:t xml:space="preserve">Military and Paramilitary Activities case,</w:t>
      </w:r>
      <w:r w:rsidDel="00000000" w:rsidR="00000000" w:rsidRPr="00000000">
        <w:rPr>
          <w:rFonts w:ascii="Times New Roman" w:cs="Times New Roman" w:eastAsia="Times New Roman" w:hAnsi="Times New Roman"/>
          <w:color w:val="333333"/>
          <w:sz w:val="20"/>
          <w:szCs w:val="20"/>
          <w:highlight w:val="white"/>
          <w:rtl w:val="0"/>
        </w:rPr>
        <w:t xml:space="preserve">ICJ </w:t>
      </w:r>
      <w:r w:rsidDel="00000000" w:rsidR="00000000" w:rsidRPr="00000000">
        <w:rPr>
          <w:color w:val="333333"/>
          <w:sz w:val="20"/>
          <w:szCs w:val="20"/>
          <w:highlight w:val="white"/>
          <w:rtl w:val="0"/>
        </w:rPr>
        <w:t xml:space="preserve"> </w:t>
      </w:r>
      <w:r w:rsidDel="00000000" w:rsidR="00000000" w:rsidRPr="00000000">
        <w:rPr>
          <w:rtl w:val="0"/>
        </w:rPr>
      </w:r>
    </w:p>
  </w:footnote>
  <w:footnote w:id="56">
    <w:p w:rsidR="00000000" w:rsidDel="00000000" w:rsidP="00000000" w:rsidRDefault="00000000" w:rsidRPr="00000000" w14:paraId="00000279">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i w:val="1"/>
          <w:sz w:val="20"/>
          <w:szCs w:val="20"/>
          <w:highlight w:val="white"/>
          <w:rtl w:val="0"/>
        </w:rPr>
        <w:t xml:space="preserve">Corfu Channel case </w:t>
      </w:r>
      <w:r w:rsidDel="00000000" w:rsidR="00000000" w:rsidRPr="00000000">
        <w:rPr>
          <w:rFonts w:ascii="Times New Roman" w:cs="Times New Roman" w:eastAsia="Times New Roman" w:hAnsi="Times New Roman"/>
          <w:sz w:val="20"/>
          <w:szCs w:val="20"/>
          <w:highlight w:val="white"/>
          <w:rtl w:val="0"/>
        </w:rPr>
        <w:t xml:space="preserve">ICJ Reports, 35</w:t>
      </w:r>
      <w:r w:rsidDel="00000000" w:rsidR="00000000" w:rsidRPr="00000000">
        <w:rPr>
          <w:rtl w:val="0"/>
        </w:rPr>
      </w:r>
    </w:p>
  </w:footnote>
  <w:footnote w:id="57">
    <w:p w:rsidR="00000000" w:rsidDel="00000000" w:rsidP="00000000" w:rsidRDefault="00000000" w:rsidRPr="00000000" w14:paraId="0000027A">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i w:val="1"/>
          <w:sz w:val="20"/>
          <w:szCs w:val="20"/>
          <w:rtl w:val="0"/>
        </w:rPr>
        <w:t xml:space="preserve">DRC v Uganda, Rwanda and Burundi, </w:t>
      </w:r>
      <w:r w:rsidDel="00000000" w:rsidR="00000000" w:rsidRPr="00000000">
        <w:rPr>
          <w:rFonts w:ascii="Times New Roman" w:cs="Times New Roman" w:eastAsia="Times New Roman" w:hAnsi="Times New Roman"/>
          <w:sz w:val="20"/>
          <w:szCs w:val="20"/>
          <w:rtl w:val="0"/>
        </w:rPr>
        <w:t xml:space="preserve">ICJ,164. </w:t>
      </w:r>
    </w:p>
  </w:footnote>
  <w:footnote w:id="58">
    <w:p w:rsidR="00000000" w:rsidDel="00000000" w:rsidP="00000000" w:rsidRDefault="00000000" w:rsidRPr="00000000" w14:paraId="0000027B">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2 (4) the</w:t>
      </w:r>
      <w:r w:rsidDel="00000000" w:rsidR="00000000" w:rsidRPr="00000000">
        <w:rPr>
          <w:rFonts w:ascii="Times New Roman" w:cs="Times New Roman" w:eastAsia="Times New Roman" w:hAnsi="Times New Roman"/>
          <w:i w:val="1"/>
          <w:sz w:val="20"/>
          <w:szCs w:val="20"/>
          <w:rtl w:val="0"/>
        </w:rPr>
        <w:t xml:space="preserve"> United Nations Charter</w:t>
      </w:r>
      <w:r w:rsidDel="00000000" w:rsidR="00000000" w:rsidRPr="00000000">
        <w:rPr>
          <w:rFonts w:ascii="Times New Roman" w:cs="Times New Roman" w:eastAsia="Times New Roman" w:hAnsi="Times New Roman"/>
          <w:sz w:val="20"/>
          <w:szCs w:val="20"/>
          <w:rtl w:val="0"/>
        </w:rPr>
        <w:t xml:space="preserve">, 1945</w:t>
      </w:r>
    </w:p>
  </w:footnote>
  <w:footnote w:id="59">
    <w:p w:rsidR="00000000" w:rsidDel="00000000" w:rsidP="00000000" w:rsidRDefault="00000000" w:rsidRPr="00000000" w14:paraId="0000027C">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D’Amato, ‘The Meaning of Article 2 (4) in the UN Charter’, Northwestern University School of Law, Series No 13-30, 2013 &lt;</w:t>
      </w:r>
      <w:hyperlink r:id="rId2">
        <w:r w:rsidDel="00000000" w:rsidR="00000000" w:rsidRPr="00000000">
          <w:rPr>
            <w:rFonts w:ascii="Times New Roman" w:cs="Times New Roman" w:eastAsia="Times New Roman" w:hAnsi="Times New Roman"/>
            <w:color w:val="1155cc"/>
            <w:sz w:val="20"/>
            <w:szCs w:val="20"/>
            <w:u w:val="single"/>
            <w:rtl w:val="0"/>
          </w:rPr>
          <w:t xml:space="preserve">https://poseidon01.ssrn.com/delivery.php?ID=327083003119118030022030111029028107026015032006043044006103064007099124090002114065017028043099109098119075064085098098094118024055038007038116097120119120069120001030083066011004095008077126105103114118094014026119094005031074126002086025019120102&amp;EXT=pdf</w:t>
        </w:r>
      </w:hyperlink>
      <w:r w:rsidDel="00000000" w:rsidR="00000000" w:rsidRPr="00000000">
        <w:rPr>
          <w:rFonts w:ascii="Times New Roman" w:cs="Times New Roman" w:eastAsia="Times New Roman" w:hAnsi="Times New Roman"/>
          <w:sz w:val="20"/>
          <w:szCs w:val="20"/>
          <w:rtl w:val="0"/>
        </w:rPr>
        <w:t xml:space="preserve"> &gt; on 6 September 2013. </w:t>
      </w:r>
    </w:p>
  </w:footnote>
  <w:footnote w:id="60">
    <w:p w:rsidR="00000000" w:rsidDel="00000000" w:rsidP="00000000" w:rsidRDefault="00000000" w:rsidRPr="00000000" w14:paraId="0000027D">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Root E, ‘The Outlook for International Law’,10, </w:t>
      </w:r>
      <w:r w:rsidDel="00000000" w:rsidR="00000000" w:rsidRPr="00000000">
        <w:rPr>
          <w:rFonts w:ascii="Times New Roman" w:cs="Times New Roman" w:eastAsia="Times New Roman" w:hAnsi="Times New Roman"/>
          <w:i w:val="1"/>
          <w:sz w:val="20"/>
          <w:szCs w:val="20"/>
          <w:rtl w:val="0"/>
        </w:rPr>
        <w:t xml:space="preserve">American Journal for International Law, </w:t>
      </w:r>
      <w:r w:rsidDel="00000000" w:rsidR="00000000" w:rsidRPr="00000000">
        <w:rPr>
          <w:rFonts w:ascii="Times New Roman" w:cs="Times New Roman" w:eastAsia="Times New Roman" w:hAnsi="Times New Roman"/>
          <w:sz w:val="20"/>
          <w:szCs w:val="20"/>
          <w:rtl w:val="0"/>
        </w:rPr>
        <w:t xml:space="preserve">1, 1916. </w:t>
      </w:r>
    </w:p>
  </w:footnote>
  <w:footnote w:id="61">
    <w:p w:rsidR="00000000" w:rsidDel="00000000" w:rsidP="00000000" w:rsidRDefault="00000000" w:rsidRPr="00000000" w14:paraId="0000027E">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World War I, 28 July 1914- 11 November 1918.</w:t>
      </w:r>
      <w:r w:rsidDel="00000000" w:rsidR="00000000" w:rsidRPr="00000000">
        <w:rPr>
          <w:sz w:val="20"/>
          <w:szCs w:val="20"/>
          <w:rtl w:val="0"/>
        </w:rPr>
        <w:t xml:space="preserve"> </w:t>
      </w:r>
    </w:p>
  </w:footnote>
  <w:footnote w:id="62">
    <w:p w:rsidR="00000000" w:rsidDel="00000000" w:rsidP="00000000" w:rsidRDefault="00000000" w:rsidRPr="00000000" w14:paraId="0000027F">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The Covenant of The League of Nations, 1920.</w:t>
      </w:r>
    </w:p>
  </w:footnote>
  <w:footnote w:id="63">
    <w:p w:rsidR="00000000" w:rsidDel="00000000" w:rsidP="00000000" w:rsidRDefault="00000000" w:rsidRPr="00000000" w14:paraId="00000280">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Gordon, ‘Article 2 (4) in Historical Context’</w:t>
      </w:r>
      <w:r w:rsidDel="00000000" w:rsidR="00000000" w:rsidRPr="00000000">
        <w:rPr>
          <w:rFonts w:ascii="Times New Roman" w:cs="Times New Roman" w:eastAsia="Times New Roman" w:hAnsi="Times New Roman"/>
          <w:i w:val="1"/>
          <w:sz w:val="20"/>
          <w:szCs w:val="20"/>
          <w:rtl w:val="0"/>
        </w:rPr>
        <w:t xml:space="preserve">,</w:t>
      </w:r>
      <w:r w:rsidDel="00000000" w:rsidR="00000000" w:rsidRPr="00000000">
        <w:rPr>
          <w:rFonts w:ascii="Times New Roman" w:cs="Times New Roman" w:eastAsia="Times New Roman" w:hAnsi="Times New Roman"/>
          <w:sz w:val="20"/>
          <w:szCs w:val="20"/>
          <w:rtl w:val="0"/>
        </w:rPr>
        <w:t xml:space="preserve">10, </w:t>
      </w:r>
      <w:r w:rsidDel="00000000" w:rsidR="00000000" w:rsidRPr="00000000">
        <w:rPr>
          <w:rFonts w:ascii="Times New Roman" w:cs="Times New Roman" w:eastAsia="Times New Roman" w:hAnsi="Times New Roman"/>
          <w:i w:val="1"/>
          <w:sz w:val="20"/>
          <w:szCs w:val="20"/>
          <w:rtl w:val="0"/>
        </w:rPr>
        <w:t xml:space="preserve">Yale Journal of International Law,</w:t>
      </w:r>
      <w:r w:rsidDel="00000000" w:rsidR="00000000" w:rsidRPr="00000000">
        <w:rPr>
          <w:rFonts w:ascii="Times New Roman" w:cs="Times New Roman" w:eastAsia="Times New Roman" w:hAnsi="Times New Roman"/>
          <w:sz w:val="20"/>
          <w:szCs w:val="20"/>
          <w:rtl w:val="0"/>
        </w:rPr>
        <w:t xml:space="preserve"> 2, 1985, 273. </w:t>
      </w:r>
    </w:p>
  </w:footnote>
  <w:footnote w:id="64">
    <w:p w:rsidR="00000000" w:rsidDel="00000000" w:rsidP="00000000" w:rsidRDefault="00000000" w:rsidRPr="00000000" w14:paraId="00000281">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10, </w:t>
      </w:r>
      <w:r w:rsidDel="00000000" w:rsidR="00000000" w:rsidRPr="00000000">
        <w:rPr>
          <w:rFonts w:ascii="Times New Roman" w:cs="Times New Roman" w:eastAsia="Times New Roman" w:hAnsi="Times New Roman"/>
          <w:i w:val="1"/>
          <w:sz w:val="20"/>
          <w:szCs w:val="20"/>
          <w:rtl w:val="0"/>
        </w:rPr>
        <w:t xml:space="preserve">The Covenant of the League of Nations, 1920. </w:t>
      </w:r>
    </w:p>
  </w:footnote>
  <w:footnote w:id="65">
    <w:p w:rsidR="00000000" w:rsidDel="00000000" w:rsidP="00000000" w:rsidRDefault="00000000" w:rsidRPr="00000000" w14:paraId="00000282">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Gordon E, ‘Article 2 (4) in Historical Context’</w:t>
      </w:r>
      <w:r w:rsidDel="00000000" w:rsidR="00000000" w:rsidRPr="00000000">
        <w:rPr>
          <w:rFonts w:ascii="Times New Roman" w:cs="Times New Roman" w:eastAsia="Times New Roman" w:hAnsi="Times New Roman"/>
          <w:i w:val="1"/>
          <w:sz w:val="20"/>
          <w:szCs w:val="20"/>
          <w:rtl w:val="0"/>
        </w:rPr>
        <w:t xml:space="preserve">,</w:t>
      </w:r>
      <w:r w:rsidDel="00000000" w:rsidR="00000000" w:rsidRPr="00000000">
        <w:rPr>
          <w:rFonts w:ascii="Times New Roman" w:cs="Times New Roman" w:eastAsia="Times New Roman" w:hAnsi="Times New Roman"/>
          <w:sz w:val="20"/>
          <w:szCs w:val="20"/>
          <w:rtl w:val="0"/>
        </w:rPr>
        <w:t xml:space="preserve">274. </w:t>
      </w:r>
    </w:p>
  </w:footnote>
  <w:footnote w:id="66">
    <w:p w:rsidR="00000000" w:rsidDel="00000000" w:rsidP="00000000" w:rsidRDefault="00000000" w:rsidRPr="00000000" w14:paraId="00000283">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World War II, 1 September 1939- 2 September 1945. </w:t>
      </w:r>
    </w:p>
  </w:footnote>
  <w:footnote w:id="67">
    <w:p w:rsidR="00000000" w:rsidDel="00000000" w:rsidP="00000000" w:rsidRDefault="00000000" w:rsidRPr="00000000" w14:paraId="00000284">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Clause 8, </w:t>
      </w:r>
      <w:r w:rsidDel="00000000" w:rsidR="00000000" w:rsidRPr="00000000">
        <w:rPr>
          <w:rFonts w:ascii="Times New Roman" w:cs="Times New Roman" w:eastAsia="Times New Roman" w:hAnsi="Times New Roman"/>
          <w:i w:val="1"/>
          <w:sz w:val="20"/>
          <w:szCs w:val="20"/>
          <w:rtl w:val="0"/>
        </w:rPr>
        <w:t xml:space="preserve">The Atlantic Charter, </w:t>
      </w:r>
      <w:r w:rsidDel="00000000" w:rsidR="00000000" w:rsidRPr="00000000">
        <w:rPr>
          <w:rFonts w:ascii="Times New Roman" w:cs="Times New Roman" w:eastAsia="Times New Roman" w:hAnsi="Times New Roman"/>
          <w:sz w:val="20"/>
          <w:szCs w:val="20"/>
          <w:rtl w:val="0"/>
        </w:rPr>
        <w:t xml:space="preserve">1941.</w:t>
      </w:r>
      <w:r w:rsidDel="00000000" w:rsidR="00000000" w:rsidRPr="00000000">
        <w:rPr>
          <w:sz w:val="20"/>
          <w:szCs w:val="20"/>
          <w:rtl w:val="0"/>
        </w:rPr>
        <w:t xml:space="preserve"> </w:t>
      </w:r>
    </w:p>
  </w:footnote>
  <w:footnote w:id="68">
    <w:p w:rsidR="00000000" w:rsidDel="00000000" w:rsidP="00000000" w:rsidRDefault="00000000" w:rsidRPr="00000000" w14:paraId="00000285">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Russel R,</w:t>
      </w:r>
      <w:r w:rsidDel="00000000" w:rsidR="00000000" w:rsidRPr="00000000">
        <w:rPr>
          <w:rFonts w:ascii="Times New Roman" w:cs="Times New Roman" w:eastAsia="Times New Roman" w:hAnsi="Times New Roman"/>
          <w:i w:val="1"/>
          <w:sz w:val="20"/>
          <w:szCs w:val="20"/>
          <w:rtl w:val="0"/>
        </w:rPr>
        <w:t xml:space="preserve"> ‘United Nations: A History of The United Nations Charter’</w:t>
      </w:r>
      <w:r w:rsidDel="00000000" w:rsidR="00000000" w:rsidRPr="00000000">
        <w:rPr>
          <w:rFonts w:ascii="Times New Roman" w:cs="Times New Roman" w:eastAsia="Times New Roman" w:hAnsi="Times New Roman"/>
          <w:sz w:val="20"/>
          <w:szCs w:val="20"/>
          <w:rtl w:val="0"/>
        </w:rPr>
        <w:t xml:space="preserve">, The Brookings Institution, Washington DC, 1948, 991. </w:t>
      </w:r>
    </w:p>
  </w:footnote>
  <w:footnote w:id="69">
    <w:p w:rsidR="00000000" w:rsidDel="00000000" w:rsidP="00000000" w:rsidRDefault="00000000" w:rsidRPr="00000000" w14:paraId="00000286">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D’Amato, </w:t>
      </w:r>
      <w:r w:rsidDel="00000000" w:rsidR="00000000" w:rsidRPr="00000000">
        <w:rPr>
          <w:rFonts w:ascii="Times New Roman" w:cs="Times New Roman" w:eastAsia="Times New Roman" w:hAnsi="Times New Roman"/>
          <w:i w:val="1"/>
          <w:sz w:val="20"/>
          <w:szCs w:val="20"/>
          <w:rtl w:val="0"/>
        </w:rPr>
        <w:t xml:space="preserve">‘The Meaning of Article 2 (4) in the UN Charter’,</w:t>
      </w:r>
      <w:r w:rsidDel="00000000" w:rsidR="00000000" w:rsidRPr="00000000">
        <w:rPr>
          <w:rFonts w:ascii="Times New Roman" w:cs="Times New Roman" w:eastAsia="Times New Roman" w:hAnsi="Times New Roman"/>
          <w:sz w:val="20"/>
          <w:szCs w:val="20"/>
          <w:rtl w:val="0"/>
        </w:rPr>
        <w:t xml:space="preserve"> 1. </w:t>
      </w:r>
    </w:p>
  </w:footnote>
  <w:footnote w:id="70">
    <w:p w:rsidR="00000000" w:rsidDel="00000000" w:rsidP="00000000" w:rsidRDefault="00000000" w:rsidRPr="00000000" w14:paraId="00000287">
      <w:pPr>
        <w:spacing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Hefter A, </w:t>
      </w:r>
      <w:r w:rsidDel="00000000" w:rsidR="00000000" w:rsidRPr="00000000">
        <w:rPr>
          <w:rFonts w:ascii="Times New Roman" w:cs="Times New Roman" w:eastAsia="Times New Roman" w:hAnsi="Times New Roman"/>
          <w:sz w:val="20"/>
          <w:szCs w:val="20"/>
          <w:highlight w:val="white"/>
          <w:rtl w:val="0"/>
        </w:rPr>
        <w:t xml:space="preserve">European international law of the present</w:t>
      </w:r>
      <w:r w:rsidDel="00000000" w:rsidR="00000000" w:rsidRPr="00000000">
        <w:rPr>
          <w:rFonts w:ascii="Times New Roman" w:cs="Times New Roman" w:eastAsia="Times New Roman" w:hAnsi="Times New Roman"/>
          <w:i w:val="1"/>
          <w:sz w:val="20"/>
          <w:szCs w:val="20"/>
          <w:rtl w:val="0"/>
        </w:rPr>
        <w:t xml:space="preserve">, </w:t>
      </w:r>
      <w:r w:rsidDel="00000000" w:rsidR="00000000" w:rsidRPr="00000000">
        <w:rPr>
          <w:rFonts w:ascii="Times New Roman" w:cs="Times New Roman" w:eastAsia="Times New Roman" w:hAnsi="Times New Roman"/>
          <w:sz w:val="20"/>
          <w:szCs w:val="20"/>
          <w:rtl w:val="0"/>
        </w:rPr>
        <w:t xml:space="preserve">8 ed, </w:t>
      </w:r>
      <w:r w:rsidDel="00000000" w:rsidR="00000000" w:rsidRPr="00000000">
        <w:rPr>
          <w:rFonts w:ascii="Times New Roman" w:cs="Times New Roman" w:eastAsia="Times New Roman" w:hAnsi="Times New Roman"/>
          <w:sz w:val="20"/>
          <w:szCs w:val="20"/>
          <w:highlight w:val="white"/>
          <w:rtl w:val="0"/>
        </w:rPr>
        <w:t xml:space="preserve">Schroeder, Berlin, </w:t>
      </w:r>
      <w:r w:rsidDel="00000000" w:rsidR="00000000" w:rsidRPr="00000000">
        <w:rPr>
          <w:rFonts w:ascii="Times New Roman" w:cs="Times New Roman" w:eastAsia="Times New Roman" w:hAnsi="Times New Roman"/>
          <w:sz w:val="20"/>
          <w:szCs w:val="20"/>
          <w:rtl w:val="0"/>
        </w:rPr>
        <w:t xml:space="preserve">1844,33</w:t>
      </w:r>
      <w:r w:rsidDel="00000000" w:rsidR="00000000" w:rsidRPr="00000000">
        <w:rPr>
          <w:sz w:val="20"/>
          <w:szCs w:val="20"/>
          <w:rtl w:val="0"/>
        </w:rPr>
        <w:t xml:space="preserve">. </w:t>
      </w:r>
    </w:p>
  </w:footnote>
  <w:footnote w:id="71">
    <w:p w:rsidR="00000000" w:rsidDel="00000000" w:rsidP="00000000" w:rsidRDefault="00000000" w:rsidRPr="00000000" w14:paraId="00000288">
      <w:pPr>
        <w:spacing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Article 7, </w:t>
      </w:r>
      <w:r w:rsidDel="00000000" w:rsidR="00000000" w:rsidRPr="00000000">
        <w:rPr>
          <w:rFonts w:ascii="Times New Roman" w:cs="Times New Roman" w:eastAsia="Times New Roman" w:hAnsi="Times New Roman"/>
          <w:i w:val="1"/>
          <w:sz w:val="20"/>
          <w:szCs w:val="20"/>
          <w:rtl w:val="0"/>
        </w:rPr>
        <w:t xml:space="preserve">General Treaty for the Re-Establishment of Peace between Austria, France, Great Britain, Prussia, Sardinia and Turkey, and Russia</w:t>
      </w:r>
      <w:r w:rsidDel="00000000" w:rsidR="00000000" w:rsidRPr="00000000">
        <w:rPr>
          <w:rFonts w:ascii="Times New Roman" w:cs="Times New Roman" w:eastAsia="Times New Roman" w:hAnsi="Times New Roman"/>
          <w:sz w:val="20"/>
          <w:szCs w:val="20"/>
          <w:rtl w:val="0"/>
        </w:rPr>
        <w:t xml:space="preserve">, 30 March 1856.</w:t>
      </w:r>
      <w:r w:rsidDel="00000000" w:rsidR="00000000" w:rsidRPr="00000000">
        <w:rPr>
          <w:sz w:val="20"/>
          <w:szCs w:val="20"/>
          <w:rtl w:val="0"/>
        </w:rPr>
        <w:t xml:space="preserve"> </w:t>
      </w:r>
    </w:p>
  </w:footnote>
  <w:footnote w:id="72">
    <w:p w:rsidR="00000000" w:rsidDel="00000000" w:rsidP="00000000" w:rsidRDefault="00000000" w:rsidRPr="00000000" w14:paraId="00000289">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Marxsen C, ‘Territorial Integrity in International Law – Its Concept and Implications for Crimea’, Max Planck Institute for Comparative Public law and International law, 10, 2015,&lt; </w:t>
      </w:r>
      <w:hyperlink r:id="rId3">
        <w:r w:rsidDel="00000000" w:rsidR="00000000" w:rsidRPr="00000000">
          <w:rPr>
            <w:rFonts w:ascii="Times New Roman" w:cs="Times New Roman" w:eastAsia="Times New Roman" w:hAnsi="Times New Roman"/>
            <w:color w:val="1155cc"/>
            <w:sz w:val="20"/>
            <w:szCs w:val="20"/>
            <w:u w:val="single"/>
            <w:rtl w:val="0"/>
          </w:rPr>
          <w:t xml:space="preserve">https://www.zaoerv.de/75_2015/75_2015_1_a_7_26.pdf</w:t>
        </w:r>
      </w:hyperlink>
      <w:r w:rsidDel="00000000" w:rsidR="00000000" w:rsidRPr="00000000">
        <w:rPr>
          <w:rFonts w:ascii="Times New Roman" w:cs="Times New Roman" w:eastAsia="Times New Roman" w:hAnsi="Times New Roman"/>
          <w:sz w:val="20"/>
          <w:szCs w:val="20"/>
          <w:rtl w:val="0"/>
        </w:rPr>
        <w:t xml:space="preserve"> &gt; 2015. </w:t>
      </w:r>
    </w:p>
  </w:footnote>
  <w:footnote w:id="73">
    <w:p w:rsidR="00000000" w:rsidDel="00000000" w:rsidP="00000000" w:rsidRDefault="00000000" w:rsidRPr="00000000" w14:paraId="0000028A">
      <w:pPr>
        <w:spacing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Oppenheim L, </w:t>
      </w:r>
      <w:r w:rsidDel="00000000" w:rsidR="00000000" w:rsidRPr="00000000">
        <w:rPr>
          <w:rFonts w:ascii="Times New Roman" w:cs="Times New Roman" w:eastAsia="Times New Roman" w:hAnsi="Times New Roman"/>
          <w:i w:val="1"/>
          <w:sz w:val="20"/>
          <w:szCs w:val="20"/>
          <w:rtl w:val="0"/>
        </w:rPr>
        <w:t xml:space="preserve">International Law, in H. Lauterpacht (ed.), Disputes, War and Neutrality</w:t>
      </w:r>
      <w:r w:rsidDel="00000000" w:rsidR="00000000" w:rsidRPr="00000000">
        <w:rPr>
          <w:rFonts w:ascii="Times New Roman" w:cs="Times New Roman" w:eastAsia="Times New Roman" w:hAnsi="Times New Roman"/>
          <w:sz w:val="20"/>
          <w:szCs w:val="20"/>
          <w:rtl w:val="0"/>
        </w:rPr>
        <w:t xml:space="preserve">, 7th ed. Longmans, London, 1952, 154</w:t>
      </w:r>
      <w:r w:rsidDel="00000000" w:rsidR="00000000" w:rsidRPr="00000000">
        <w:rPr>
          <w:sz w:val="20"/>
          <w:szCs w:val="20"/>
          <w:rtl w:val="0"/>
        </w:rPr>
        <w:t xml:space="preserve">. </w:t>
      </w:r>
    </w:p>
  </w:footnote>
  <w:footnote w:id="74">
    <w:p w:rsidR="00000000" w:rsidDel="00000000" w:rsidP="00000000" w:rsidRDefault="00000000" w:rsidRPr="00000000" w14:paraId="0000028B">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Gordon, ‘Article 2 (4) in Historical Context’, 274-275.</w:t>
      </w:r>
    </w:p>
  </w:footnote>
  <w:footnote w:id="75">
    <w:p w:rsidR="00000000" w:rsidDel="00000000" w:rsidP="00000000" w:rsidRDefault="00000000" w:rsidRPr="00000000" w14:paraId="0000028C">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Kolb R and Hyde R, </w:t>
      </w:r>
      <w:r w:rsidDel="00000000" w:rsidR="00000000" w:rsidRPr="00000000">
        <w:rPr>
          <w:rFonts w:ascii="Times New Roman" w:cs="Times New Roman" w:eastAsia="Times New Roman" w:hAnsi="Times New Roman"/>
          <w:i w:val="1"/>
          <w:sz w:val="20"/>
          <w:szCs w:val="20"/>
          <w:rtl w:val="0"/>
        </w:rPr>
        <w:t xml:space="preserve">An Introduction to the International Law of Armed Conflicts</w:t>
      </w:r>
      <w:r w:rsidDel="00000000" w:rsidR="00000000" w:rsidRPr="00000000">
        <w:rPr>
          <w:rFonts w:ascii="Times New Roman" w:cs="Times New Roman" w:eastAsia="Times New Roman" w:hAnsi="Times New Roman"/>
          <w:sz w:val="20"/>
          <w:szCs w:val="20"/>
          <w:rtl w:val="0"/>
        </w:rPr>
        <w:t xml:space="preserve">,11.</w:t>
      </w:r>
    </w:p>
  </w:footnote>
  <w:footnote w:id="76">
    <w:p w:rsidR="00000000" w:rsidDel="00000000" w:rsidP="00000000" w:rsidRDefault="00000000" w:rsidRPr="00000000" w14:paraId="0000028D">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51, </w:t>
      </w:r>
      <w:r w:rsidDel="00000000" w:rsidR="00000000" w:rsidRPr="00000000">
        <w:rPr>
          <w:rFonts w:ascii="Times New Roman" w:cs="Times New Roman" w:eastAsia="Times New Roman" w:hAnsi="Times New Roman"/>
          <w:i w:val="1"/>
          <w:sz w:val="20"/>
          <w:szCs w:val="20"/>
          <w:rtl w:val="0"/>
        </w:rPr>
        <w:t xml:space="preserve">United Nations Charter.</w:t>
      </w:r>
    </w:p>
  </w:footnote>
  <w:footnote w:id="77">
    <w:p w:rsidR="00000000" w:rsidDel="00000000" w:rsidP="00000000" w:rsidRDefault="00000000" w:rsidRPr="00000000" w14:paraId="0000028E">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42, </w:t>
      </w:r>
      <w:r w:rsidDel="00000000" w:rsidR="00000000" w:rsidRPr="00000000">
        <w:rPr>
          <w:rFonts w:ascii="Times New Roman" w:cs="Times New Roman" w:eastAsia="Times New Roman" w:hAnsi="Times New Roman"/>
          <w:i w:val="1"/>
          <w:sz w:val="20"/>
          <w:szCs w:val="20"/>
          <w:rtl w:val="0"/>
        </w:rPr>
        <w:t xml:space="preserve">United Nations Charter.</w:t>
      </w:r>
    </w:p>
  </w:footnote>
  <w:footnote w:id="78">
    <w:p w:rsidR="00000000" w:rsidDel="00000000" w:rsidP="00000000" w:rsidRDefault="00000000" w:rsidRPr="00000000" w14:paraId="0000028F">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Babatunde E, ‘ECOWAS Intervention in Gambia: A Case Study of International Law on the Use of Force’, Research Gate, 2017, 1. </w:t>
      </w:r>
    </w:p>
  </w:footnote>
  <w:footnote w:id="79">
    <w:p w:rsidR="00000000" w:rsidDel="00000000" w:rsidP="00000000" w:rsidRDefault="00000000" w:rsidRPr="00000000" w14:paraId="00000290">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Wabuke E, ‘</w:t>
      </w:r>
      <w:r w:rsidDel="00000000" w:rsidR="00000000" w:rsidRPr="00000000">
        <w:rPr>
          <w:rFonts w:ascii="Times New Roman" w:cs="Times New Roman" w:eastAsia="Times New Roman" w:hAnsi="Times New Roman"/>
          <w:color w:val="222222"/>
          <w:sz w:val="20"/>
          <w:szCs w:val="20"/>
          <w:rtl w:val="0"/>
        </w:rPr>
        <w:t xml:space="preserve">Regional Organizations’ Application of R2P: The ECOWAS Military Intervention Into the Gambia’, LawFare, 2019, 1.</w:t>
      </w:r>
      <w:r w:rsidDel="00000000" w:rsidR="00000000" w:rsidRPr="00000000">
        <w:rPr>
          <w:rtl w:val="0"/>
        </w:rPr>
      </w:r>
    </w:p>
  </w:footnote>
  <w:footnote w:id="80">
    <w:p w:rsidR="00000000" w:rsidDel="00000000" w:rsidP="00000000" w:rsidRDefault="00000000" w:rsidRPr="00000000" w14:paraId="00000291">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ReliefWeb, </w:t>
      </w:r>
      <w:r w:rsidDel="00000000" w:rsidR="00000000" w:rsidRPr="00000000">
        <w:rPr>
          <w:rFonts w:ascii="Times New Roman" w:cs="Times New Roman" w:eastAsia="Times New Roman" w:hAnsi="Times New Roman"/>
          <w:i w:val="1"/>
          <w:sz w:val="20"/>
          <w:szCs w:val="20"/>
          <w:rtl w:val="0"/>
        </w:rPr>
        <w:t xml:space="preserve">SADC, EU Jointly launch €15 million Support to Peace and Security in the SADC Region (SPSS) Programme, </w:t>
      </w:r>
      <w:r w:rsidDel="00000000" w:rsidR="00000000" w:rsidRPr="00000000">
        <w:rPr>
          <w:rFonts w:ascii="Times New Roman" w:cs="Times New Roman" w:eastAsia="Times New Roman" w:hAnsi="Times New Roman"/>
          <w:sz w:val="20"/>
          <w:szCs w:val="20"/>
          <w:rtl w:val="0"/>
        </w:rPr>
        <w:t xml:space="preserve">5 April 2019, 1.</w:t>
      </w:r>
      <w:r w:rsidDel="00000000" w:rsidR="00000000" w:rsidRPr="00000000">
        <w:rPr>
          <w:rtl w:val="0"/>
        </w:rPr>
      </w:r>
    </w:p>
  </w:footnote>
  <w:footnote w:id="81">
    <w:p w:rsidR="00000000" w:rsidDel="00000000" w:rsidP="00000000" w:rsidRDefault="00000000" w:rsidRPr="00000000" w14:paraId="00000292">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Wabuke E, ‘</w:t>
      </w:r>
      <w:r w:rsidDel="00000000" w:rsidR="00000000" w:rsidRPr="00000000">
        <w:rPr>
          <w:rFonts w:ascii="Times New Roman" w:cs="Times New Roman" w:eastAsia="Times New Roman" w:hAnsi="Times New Roman"/>
          <w:color w:val="222222"/>
          <w:sz w:val="20"/>
          <w:szCs w:val="20"/>
          <w:rtl w:val="0"/>
        </w:rPr>
        <w:t xml:space="preserve">Regional Organizations’ Application of R2P: The ECOWAS Military Intervention Into the Gambia’, LawFare, 2019, 1. </w:t>
      </w:r>
      <w:r w:rsidDel="00000000" w:rsidR="00000000" w:rsidRPr="00000000">
        <w:rPr>
          <w:rtl w:val="0"/>
        </w:rPr>
      </w:r>
    </w:p>
  </w:footnote>
  <w:footnote w:id="82">
    <w:p w:rsidR="00000000" w:rsidDel="00000000" w:rsidP="00000000" w:rsidRDefault="00000000" w:rsidRPr="00000000" w14:paraId="00000293">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Wabuke E, ‘</w:t>
      </w:r>
      <w:r w:rsidDel="00000000" w:rsidR="00000000" w:rsidRPr="00000000">
        <w:rPr>
          <w:rFonts w:ascii="Times New Roman" w:cs="Times New Roman" w:eastAsia="Times New Roman" w:hAnsi="Times New Roman"/>
          <w:color w:val="222222"/>
          <w:sz w:val="20"/>
          <w:szCs w:val="20"/>
          <w:rtl w:val="0"/>
        </w:rPr>
        <w:t xml:space="preserve">Regional Organizations’ Application of R2P: The ECOWAS Military Intervention Into the Gambia’, LawFare, 2019, 1</w:t>
      </w:r>
      <w:r w:rsidDel="00000000" w:rsidR="00000000" w:rsidRPr="00000000">
        <w:rPr>
          <w:rtl w:val="0"/>
        </w:rPr>
      </w:r>
    </w:p>
  </w:footnote>
  <w:footnote w:id="83">
    <w:p w:rsidR="00000000" w:rsidDel="00000000" w:rsidP="00000000" w:rsidRDefault="00000000" w:rsidRPr="00000000" w14:paraId="00000294">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hyperlink r:id="rId4">
        <w:r w:rsidDel="00000000" w:rsidR="00000000" w:rsidRPr="00000000">
          <w:rPr>
            <w:rFonts w:ascii="Times New Roman" w:cs="Times New Roman" w:eastAsia="Times New Roman" w:hAnsi="Times New Roman"/>
            <w:color w:val="1155cc"/>
            <w:sz w:val="20"/>
            <w:szCs w:val="20"/>
            <w:u w:val="single"/>
            <w:rtl w:val="0"/>
          </w:rPr>
          <w:t xml:space="preserve">https://www.africanews.com/2016/12/02/adama-barrow-officially-declared-winner-of-gambia-s-presidential-election/</w:t>
        </w:r>
      </w:hyperlink>
      <w:r w:rsidDel="00000000" w:rsidR="00000000" w:rsidRPr="00000000">
        <w:rPr>
          <w:rFonts w:ascii="Times New Roman" w:cs="Times New Roman" w:eastAsia="Times New Roman" w:hAnsi="Times New Roman"/>
          <w:sz w:val="20"/>
          <w:szCs w:val="20"/>
          <w:rtl w:val="0"/>
        </w:rPr>
        <w:t xml:space="preserve"> on 2 December 2016. </w:t>
      </w:r>
    </w:p>
  </w:footnote>
  <w:footnote w:id="84">
    <w:p w:rsidR="00000000" w:rsidDel="00000000" w:rsidP="00000000" w:rsidRDefault="00000000" w:rsidRPr="00000000" w14:paraId="00000295">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hyperlink r:id="rId5">
        <w:r w:rsidDel="00000000" w:rsidR="00000000" w:rsidRPr="00000000">
          <w:rPr>
            <w:rFonts w:ascii="Times New Roman" w:cs="Times New Roman" w:eastAsia="Times New Roman" w:hAnsi="Times New Roman"/>
            <w:color w:val="1155cc"/>
            <w:sz w:val="20"/>
            <w:szCs w:val="20"/>
            <w:u w:val="single"/>
            <w:rtl w:val="0"/>
          </w:rPr>
          <w:t xml:space="preserve">https://www.aljazeera.com/news/2016/12/gambia-troops-electoral-commission-offices-161213144926241.html</w:t>
        </w:r>
      </w:hyperlink>
      <w:r w:rsidDel="00000000" w:rsidR="00000000" w:rsidRPr="00000000">
        <w:rPr>
          <w:rFonts w:ascii="Times New Roman" w:cs="Times New Roman" w:eastAsia="Times New Roman" w:hAnsi="Times New Roman"/>
          <w:sz w:val="20"/>
          <w:szCs w:val="20"/>
          <w:rtl w:val="0"/>
        </w:rPr>
        <w:t xml:space="preserve"> on 13 December 2016. </w:t>
      </w:r>
    </w:p>
  </w:footnote>
  <w:footnote w:id="85">
    <w:p w:rsidR="00000000" w:rsidDel="00000000" w:rsidP="00000000" w:rsidRDefault="00000000" w:rsidRPr="00000000" w14:paraId="00000296">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Economic Community of West African States website,’ </w:t>
      </w:r>
      <w:r w:rsidDel="00000000" w:rsidR="00000000" w:rsidRPr="00000000">
        <w:rPr>
          <w:rFonts w:ascii="Times New Roman" w:cs="Times New Roman" w:eastAsia="Times New Roman" w:hAnsi="Times New Roman"/>
          <w:color w:val="2b2b2b"/>
          <w:sz w:val="20"/>
          <w:szCs w:val="20"/>
          <w:highlight w:val="white"/>
          <w:rtl w:val="0"/>
        </w:rPr>
        <w:t xml:space="preserve">ECOWAS, African Union and UN statement on the political developments in the Gambia’, on 10 December 2016.</w:t>
      </w:r>
      <w:r w:rsidDel="00000000" w:rsidR="00000000" w:rsidRPr="00000000">
        <w:rPr>
          <w:color w:val="2b2b2b"/>
          <w:sz w:val="20"/>
          <w:szCs w:val="20"/>
          <w:highlight w:val="white"/>
          <w:rtl w:val="0"/>
        </w:rPr>
        <w:t xml:space="preserve"> </w:t>
      </w:r>
      <w:r w:rsidDel="00000000" w:rsidR="00000000" w:rsidRPr="00000000">
        <w:rPr>
          <w:rtl w:val="0"/>
        </w:rPr>
      </w:r>
    </w:p>
  </w:footnote>
  <w:footnote w:id="86">
    <w:p w:rsidR="00000000" w:rsidDel="00000000" w:rsidP="00000000" w:rsidRDefault="00000000" w:rsidRPr="00000000" w14:paraId="00000297">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Hartmann C, ‘ECOWAS and the Restoration of Democracy in the Gambia’, SAGE Journals, 2017, &lt; </w:t>
      </w:r>
      <w:hyperlink r:id="rId6">
        <w:r w:rsidDel="00000000" w:rsidR="00000000" w:rsidRPr="00000000">
          <w:rPr>
            <w:rFonts w:ascii="Times New Roman" w:cs="Times New Roman" w:eastAsia="Times New Roman" w:hAnsi="Times New Roman"/>
            <w:color w:val="1155cc"/>
            <w:sz w:val="20"/>
            <w:szCs w:val="20"/>
            <w:u w:val="single"/>
            <w:rtl w:val="0"/>
          </w:rPr>
          <w:t xml:space="preserve">https://journals.sagepub.com/doi/10.1177/000203971705200104</w:t>
        </w:r>
      </w:hyperlink>
      <w:r w:rsidDel="00000000" w:rsidR="00000000" w:rsidRPr="00000000">
        <w:rPr>
          <w:rFonts w:ascii="Times New Roman" w:cs="Times New Roman" w:eastAsia="Times New Roman" w:hAnsi="Times New Roman"/>
          <w:sz w:val="20"/>
          <w:szCs w:val="20"/>
          <w:rtl w:val="0"/>
        </w:rPr>
        <w:t xml:space="preserve"> &gt; on April 1 2017. </w:t>
      </w:r>
    </w:p>
  </w:footnote>
  <w:footnote w:id="87">
    <w:p w:rsidR="00000000" w:rsidDel="00000000" w:rsidP="00000000" w:rsidRDefault="00000000" w:rsidRPr="00000000" w14:paraId="00000298">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UNSC/RES/2337 (2017) Peace Consolidation in West Africa.</w:t>
      </w:r>
    </w:p>
  </w:footnote>
  <w:footnote w:id="88">
    <w:p w:rsidR="00000000" w:rsidDel="00000000" w:rsidP="00000000" w:rsidRDefault="00000000" w:rsidRPr="00000000" w14:paraId="00000299">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Wabuke E, ‘</w:t>
      </w:r>
      <w:r w:rsidDel="00000000" w:rsidR="00000000" w:rsidRPr="00000000">
        <w:rPr>
          <w:rFonts w:ascii="Times New Roman" w:cs="Times New Roman" w:eastAsia="Times New Roman" w:hAnsi="Times New Roman"/>
          <w:color w:val="222222"/>
          <w:sz w:val="20"/>
          <w:szCs w:val="20"/>
          <w:rtl w:val="0"/>
        </w:rPr>
        <w:t xml:space="preserve">Regional Organizations’ Application of R2P: The ECOWAS Military Intervention Into the Gambia’, LawFare, 2019, 1.</w:t>
      </w:r>
      <w:r w:rsidDel="00000000" w:rsidR="00000000" w:rsidRPr="00000000">
        <w:rPr>
          <w:rtl w:val="0"/>
        </w:rPr>
      </w:r>
    </w:p>
  </w:footnote>
  <w:footnote w:id="89">
    <w:p w:rsidR="00000000" w:rsidDel="00000000" w:rsidP="00000000" w:rsidRDefault="00000000" w:rsidRPr="00000000" w14:paraId="0000029A">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39-42, </w:t>
      </w:r>
      <w:r w:rsidDel="00000000" w:rsidR="00000000" w:rsidRPr="00000000">
        <w:rPr>
          <w:rFonts w:ascii="Times New Roman" w:cs="Times New Roman" w:eastAsia="Times New Roman" w:hAnsi="Times New Roman"/>
          <w:i w:val="1"/>
          <w:sz w:val="20"/>
          <w:szCs w:val="20"/>
          <w:rtl w:val="0"/>
        </w:rPr>
        <w:t xml:space="preserve">United Nations Charter.</w:t>
      </w:r>
    </w:p>
  </w:footnote>
  <w:footnote w:id="90">
    <w:p w:rsidR="00000000" w:rsidDel="00000000" w:rsidP="00000000" w:rsidRDefault="00000000" w:rsidRPr="00000000" w14:paraId="0000029B">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39, </w:t>
      </w:r>
      <w:r w:rsidDel="00000000" w:rsidR="00000000" w:rsidRPr="00000000">
        <w:rPr>
          <w:rFonts w:ascii="Times New Roman" w:cs="Times New Roman" w:eastAsia="Times New Roman" w:hAnsi="Times New Roman"/>
          <w:i w:val="1"/>
          <w:sz w:val="20"/>
          <w:szCs w:val="20"/>
          <w:rtl w:val="0"/>
        </w:rPr>
        <w:t xml:space="preserve">United Nations Charter.</w:t>
      </w:r>
    </w:p>
  </w:footnote>
  <w:footnote w:id="91">
    <w:p w:rsidR="00000000" w:rsidDel="00000000" w:rsidP="00000000" w:rsidRDefault="00000000" w:rsidRPr="00000000" w14:paraId="0000029C">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i w:val="1"/>
          <w:sz w:val="20"/>
          <w:szCs w:val="20"/>
          <w:highlight w:val="white"/>
          <w:rtl w:val="0"/>
        </w:rPr>
        <w:t xml:space="preserve">Military and Paramilitary Activities  case ,</w:t>
      </w:r>
      <w:r w:rsidDel="00000000" w:rsidR="00000000" w:rsidRPr="00000000">
        <w:rPr>
          <w:rFonts w:ascii="Times New Roman" w:cs="Times New Roman" w:eastAsia="Times New Roman" w:hAnsi="Times New Roman"/>
          <w:sz w:val="20"/>
          <w:szCs w:val="20"/>
          <w:highlight w:val="white"/>
          <w:rtl w:val="0"/>
        </w:rPr>
        <w:t xml:space="preserve">ICJ Reports. </w:t>
      </w:r>
      <w:r w:rsidDel="00000000" w:rsidR="00000000" w:rsidRPr="00000000">
        <w:rPr>
          <w:rtl w:val="0"/>
        </w:rPr>
      </w:r>
    </w:p>
  </w:footnote>
  <w:footnote w:id="92">
    <w:p w:rsidR="00000000" w:rsidDel="00000000" w:rsidP="00000000" w:rsidRDefault="00000000" w:rsidRPr="00000000" w14:paraId="0000029D">
      <w:pPr>
        <w:spacing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i w:val="1"/>
          <w:sz w:val="20"/>
          <w:szCs w:val="20"/>
          <w:highlight w:val="white"/>
          <w:rtl w:val="0"/>
        </w:rPr>
        <w:t xml:space="preserve">Corfu Channel case, </w:t>
      </w:r>
      <w:r w:rsidDel="00000000" w:rsidR="00000000" w:rsidRPr="00000000">
        <w:rPr>
          <w:rFonts w:ascii="Times New Roman" w:cs="Times New Roman" w:eastAsia="Times New Roman" w:hAnsi="Times New Roman"/>
          <w:sz w:val="20"/>
          <w:szCs w:val="20"/>
          <w:highlight w:val="white"/>
          <w:rtl w:val="0"/>
        </w:rPr>
        <w:t xml:space="preserve">ICJ,35</w:t>
      </w:r>
      <w:r w:rsidDel="00000000" w:rsidR="00000000" w:rsidRPr="00000000">
        <w:rPr>
          <w:sz w:val="20"/>
          <w:szCs w:val="20"/>
          <w:highlight w:val="white"/>
          <w:rtl w:val="0"/>
        </w:rPr>
        <w:t xml:space="preserve">.</w:t>
      </w:r>
      <w:r w:rsidDel="00000000" w:rsidR="00000000" w:rsidRPr="00000000">
        <w:rPr>
          <w:rtl w:val="0"/>
        </w:rPr>
      </w:r>
    </w:p>
  </w:footnote>
  <w:footnote w:id="93">
    <w:p w:rsidR="00000000" w:rsidDel="00000000" w:rsidP="00000000" w:rsidRDefault="00000000" w:rsidRPr="00000000" w14:paraId="0000029E">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i w:val="1"/>
          <w:sz w:val="20"/>
          <w:szCs w:val="20"/>
          <w:rtl w:val="0"/>
        </w:rPr>
        <w:t xml:space="preserve">DRC v Uganda, Rwanda and Burundi, </w:t>
      </w:r>
      <w:r w:rsidDel="00000000" w:rsidR="00000000" w:rsidRPr="00000000">
        <w:rPr>
          <w:rFonts w:ascii="Times New Roman" w:cs="Times New Roman" w:eastAsia="Times New Roman" w:hAnsi="Times New Roman"/>
          <w:sz w:val="20"/>
          <w:szCs w:val="20"/>
          <w:rtl w:val="0"/>
        </w:rPr>
        <w:t xml:space="preserve">ICJ,164. </w:t>
      </w:r>
    </w:p>
  </w:footnote>
  <w:footnote w:id="94">
    <w:p w:rsidR="00000000" w:rsidDel="00000000" w:rsidP="00000000" w:rsidRDefault="00000000" w:rsidRPr="00000000" w14:paraId="0000029F">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Vattel E, </w:t>
      </w:r>
      <w:r w:rsidDel="00000000" w:rsidR="00000000" w:rsidRPr="00000000">
        <w:rPr>
          <w:rFonts w:ascii="Times New Roman" w:cs="Times New Roman" w:eastAsia="Times New Roman" w:hAnsi="Times New Roman"/>
          <w:i w:val="1"/>
          <w:sz w:val="20"/>
          <w:szCs w:val="20"/>
          <w:rtl w:val="0"/>
        </w:rPr>
        <w:t xml:space="preserve">The Law of Nations, </w:t>
      </w:r>
      <w:r w:rsidDel="00000000" w:rsidR="00000000" w:rsidRPr="00000000">
        <w:rPr>
          <w:rFonts w:ascii="Times New Roman" w:cs="Times New Roman" w:eastAsia="Times New Roman" w:hAnsi="Times New Roman"/>
          <w:sz w:val="20"/>
          <w:szCs w:val="20"/>
          <w:rtl w:val="0"/>
        </w:rPr>
        <w:t xml:space="preserve">2, Carnegie Institution, Washington DC, 1916.</w:t>
      </w:r>
    </w:p>
  </w:footnote>
  <w:footnote w:id="95">
    <w:p w:rsidR="00000000" w:rsidDel="00000000" w:rsidP="00000000" w:rsidRDefault="00000000" w:rsidRPr="00000000" w14:paraId="000002A0">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Vattel, </w:t>
      </w:r>
      <w:r w:rsidDel="00000000" w:rsidR="00000000" w:rsidRPr="00000000">
        <w:rPr>
          <w:rFonts w:ascii="Times New Roman" w:cs="Times New Roman" w:eastAsia="Times New Roman" w:hAnsi="Times New Roman"/>
          <w:i w:val="1"/>
          <w:sz w:val="20"/>
          <w:szCs w:val="20"/>
          <w:rtl w:val="0"/>
        </w:rPr>
        <w:t xml:space="preserve">The Law of Nations,</w:t>
      </w:r>
      <w:r w:rsidDel="00000000" w:rsidR="00000000" w:rsidRPr="00000000">
        <w:rPr>
          <w:rFonts w:ascii="Times New Roman" w:cs="Times New Roman" w:eastAsia="Times New Roman" w:hAnsi="Times New Roman"/>
          <w:sz w:val="20"/>
          <w:szCs w:val="20"/>
          <w:rtl w:val="0"/>
        </w:rPr>
        <w:t xml:space="preserve">18. </w:t>
      </w:r>
    </w:p>
  </w:footnote>
  <w:footnote w:id="96">
    <w:p w:rsidR="00000000" w:rsidDel="00000000" w:rsidP="00000000" w:rsidRDefault="00000000" w:rsidRPr="00000000" w14:paraId="000002A1">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Martin L J, </w:t>
      </w:r>
      <w:r w:rsidDel="00000000" w:rsidR="00000000" w:rsidRPr="00000000">
        <w:rPr>
          <w:rFonts w:ascii="Times New Roman" w:cs="Times New Roman" w:eastAsia="Times New Roman" w:hAnsi="Times New Roman"/>
          <w:i w:val="1"/>
          <w:sz w:val="20"/>
          <w:szCs w:val="20"/>
          <w:rtl w:val="0"/>
        </w:rPr>
        <w:t xml:space="preserve">International Propaganda, Its Legal and Diplomatic Control,</w:t>
      </w:r>
      <w:r w:rsidDel="00000000" w:rsidR="00000000" w:rsidRPr="00000000">
        <w:rPr>
          <w:rFonts w:ascii="Times New Roman" w:cs="Times New Roman" w:eastAsia="Times New Roman" w:hAnsi="Times New Roman"/>
          <w:sz w:val="20"/>
          <w:szCs w:val="20"/>
          <w:rtl w:val="0"/>
        </w:rPr>
        <w:t xml:space="preserve"> University of Minnesota Press, Minneapolis, 1958.</w:t>
      </w:r>
    </w:p>
  </w:footnote>
  <w:footnote w:id="97">
    <w:p w:rsidR="00000000" w:rsidDel="00000000" w:rsidP="00000000" w:rsidRDefault="00000000" w:rsidRPr="00000000" w14:paraId="000002A2">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Martin, </w:t>
      </w:r>
      <w:r w:rsidDel="00000000" w:rsidR="00000000" w:rsidRPr="00000000">
        <w:rPr>
          <w:rFonts w:ascii="Times New Roman" w:cs="Times New Roman" w:eastAsia="Times New Roman" w:hAnsi="Times New Roman"/>
          <w:i w:val="1"/>
          <w:sz w:val="20"/>
          <w:szCs w:val="20"/>
          <w:rtl w:val="0"/>
        </w:rPr>
        <w:t xml:space="preserve">International Propaganda, Its Legal and Diplomatic Control,</w:t>
      </w:r>
      <w:r w:rsidDel="00000000" w:rsidR="00000000" w:rsidRPr="00000000">
        <w:rPr>
          <w:rFonts w:ascii="Times New Roman" w:cs="Times New Roman" w:eastAsia="Times New Roman" w:hAnsi="Times New Roman"/>
          <w:sz w:val="20"/>
          <w:szCs w:val="20"/>
          <w:rtl w:val="0"/>
        </w:rPr>
        <w:t xml:space="preserve"> 174. </w:t>
      </w:r>
    </w:p>
  </w:footnote>
  <w:footnote w:id="98">
    <w:p w:rsidR="00000000" w:rsidDel="00000000" w:rsidP="00000000" w:rsidRDefault="00000000" w:rsidRPr="00000000" w14:paraId="000002A3">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Rattan J, ‘Changing Dimensions of Intervention under International Law: A Critical Analysis’,4</w:t>
      </w:r>
      <w:r w:rsidDel="00000000" w:rsidR="00000000" w:rsidRPr="00000000">
        <w:rPr>
          <w:rtl w:val="0"/>
        </w:rPr>
      </w:r>
    </w:p>
  </w:footnote>
  <w:footnote w:id="99">
    <w:p w:rsidR="00000000" w:rsidDel="00000000" w:rsidP="00000000" w:rsidRDefault="00000000" w:rsidRPr="00000000" w14:paraId="000002A4">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Wright Q; ‘Subversive Intervention’, 521-534.</w:t>
      </w:r>
    </w:p>
  </w:footnote>
  <w:footnote w:id="100">
    <w:p w:rsidR="00000000" w:rsidDel="00000000" w:rsidP="00000000" w:rsidRDefault="00000000" w:rsidRPr="00000000" w14:paraId="000002A5">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G.V. Glahn; </w:t>
      </w:r>
      <w:r w:rsidDel="00000000" w:rsidR="00000000" w:rsidRPr="00000000">
        <w:rPr>
          <w:rFonts w:ascii="Times New Roman" w:cs="Times New Roman" w:eastAsia="Times New Roman" w:hAnsi="Times New Roman"/>
          <w:i w:val="1"/>
          <w:sz w:val="20"/>
          <w:szCs w:val="20"/>
          <w:rtl w:val="0"/>
        </w:rPr>
        <w:t xml:space="preserve">Law Among Nations</w:t>
      </w:r>
      <w:r w:rsidDel="00000000" w:rsidR="00000000" w:rsidRPr="00000000">
        <w:rPr>
          <w:rFonts w:ascii="Times New Roman" w:cs="Times New Roman" w:eastAsia="Times New Roman" w:hAnsi="Times New Roman"/>
          <w:sz w:val="20"/>
          <w:szCs w:val="20"/>
          <w:rtl w:val="0"/>
        </w:rPr>
        <w:t xml:space="preserve">,163. </w:t>
      </w:r>
    </w:p>
  </w:footnote>
  <w:footnote w:id="101">
    <w:p w:rsidR="00000000" w:rsidDel="00000000" w:rsidP="00000000" w:rsidRDefault="00000000" w:rsidRPr="00000000" w14:paraId="000002A6">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Wright Q, “The Crime of War Mongering”,42,  </w:t>
      </w:r>
      <w:r w:rsidDel="00000000" w:rsidR="00000000" w:rsidRPr="00000000">
        <w:rPr>
          <w:rFonts w:ascii="Times New Roman" w:cs="Times New Roman" w:eastAsia="Times New Roman" w:hAnsi="Times New Roman"/>
          <w:i w:val="1"/>
          <w:sz w:val="20"/>
          <w:szCs w:val="20"/>
          <w:rtl w:val="0"/>
        </w:rPr>
        <w:t xml:space="preserve">American Journal of International Law, </w:t>
      </w:r>
      <w:r w:rsidDel="00000000" w:rsidR="00000000" w:rsidRPr="00000000">
        <w:rPr>
          <w:rFonts w:ascii="Times New Roman" w:cs="Times New Roman" w:eastAsia="Times New Roman" w:hAnsi="Times New Roman"/>
          <w:sz w:val="20"/>
          <w:szCs w:val="20"/>
          <w:rtl w:val="0"/>
        </w:rPr>
        <w:t xml:space="preserve">1,1948, 128-136. </w:t>
      </w:r>
    </w:p>
  </w:footnote>
  <w:footnote w:id="102">
    <w:p w:rsidR="00000000" w:rsidDel="00000000" w:rsidP="00000000" w:rsidRDefault="00000000" w:rsidRPr="00000000" w14:paraId="000002A7">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Murty B S, </w:t>
      </w:r>
      <w:r w:rsidDel="00000000" w:rsidR="00000000" w:rsidRPr="00000000">
        <w:rPr>
          <w:rFonts w:ascii="Times New Roman" w:cs="Times New Roman" w:eastAsia="Times New Roman" w:hAnsi="Times New Roman"/>
          <w:i w:val="1"/>
          <w:sz w:val="20"/>
          <w:szCs w:val="20"/>
          <w:rtl w:val="0"/>
        </w:rPr>
        <w:t xml:space="preserve">Propaganda and World Order</w:t>
      </w:r>
      <w:r w:rsidDel="00000000" w:rsidR="00000000" w:rsidRPr="00000000">
        <w:rPr>
          <w:rFonts w:ascii="Times New Roman" w:cs="Times New Roman" w:eastAsia="Times New Roman" w:hAnsi="Times New Roman"/>
          <w:sz w:val="20"/>
          <w:szCs w:val="20"/>
          <w:rtl w:val="0"/>
        </w:rPr>
        <w:t xml:space="preserve">, Yale University Press, Connecticut, 1968, 143. </w:t>
      </w:r>
    </w:p>
  </w:footnote>
  <w:footnote w:id="103">
    <w:p w:rsidR="00000000" w:rsidDel="00000000" w:rsidP="00000000" w:rsidRDefault="00000000" w:rsidRPr="00000000" w14:paraId="000002A8">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Huffbauer G and Schout J, ‘Economic Sanctions In Support of Foreighn Policy Goals, Policy Analysis In International Economics’, 3,Wiley Online Library, 3, 1984, 4-22. </w:t>
      </w:r>
    </w:p>
  </w:footnote>
  <w:footnote w:id="104">
    <w:p w:rsidR="00000000" w:rsidDel="00000000" w:rsidP="00000000" w:rsidRDefault="00000000" w:rsidRPr="00000000" w14:paraId="000002A9">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Nincic M and Wallensteen P, ‘Dilemmas of Economic Coercion’, Uppsala Peace Research Papers, Research Paper Number 1, 2000,1-5, &lt;</w:t>
      </w:r>
      <w:hyperlink r:id="rId7">
        <w:r w:rsidDel="00000000" w:rsidR="00000000" w:rsidRPr="00000000">
          <w:rPr>
            <w:rFonts w:ascii="Times New Roman" w:cs="Times New Roman" w:eastAsia="Times New Roman" w:hAnsi="Times New Roman"/>
            <w:color w:val="1155cc"/>
            <w:sz w:val="20"/>
            <w:szCs w:val="20"/>
            <w:u w:val="single"/>
            <w:rtl w:val="0"/>
          </w:rPr>
          <w:t xml:space="preserve">https://www.pcr.uu.se/digitalAssets/654/c_654444-l_1-k_uprp_no_1.pdf</w:t>
        </w:r>
      </w:hyperlink>
      <w:r w:rsidDel="00000000" w:rsidR="00000000" w:rsidRPr="00000000">
        <w:rPr>
          <w:rFonts w:ascii="Times New Roman" w:cs="Times New Roman" w:eastAsia="Times New Roman" w:hAnsi="Times New Roman"/>
          <w:sz w:val="20"/>
          <w:szCs w:val="20"/>
          <w:rtl w:val="0"/>
        </w:rPr>
        <w:t xml:space="preserve"> &gt; 2000. </w:t>
      </w:r>
    </w:p>
  </w:footnote>
  <w:footnote w:id="105">
    <w:p w:rsidR="00000000" w:rsidDel="00000000" w:rsidP="00000000" w:rsidRDefault="00000000" w:rsidRPr="00000000" w14:paraId="000002AA">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Rattan, ‘Changing Dimensions of Intervention under International Law: A Critical Analysis’,4. </w:t>
      </w:r>
    </w:p>
  </w:footnote>
  <w:footnote w:id="106">
    <w:p w:rsidR="00000000" w:rsidDel="00000000" w:rsidP="00000000" w:rsidRDefault="00000000" w:rsidRPr="00000000" w14:paraId="000002AB">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Rattan, ‘Changing Dimensions of Intervention under International Law: A Critical Analysis’,4. </w:t>
      </w:r>
      <w:r w:rsidDel="00000000" w:rsidR="00000000" w:rsidRPr="00000000">
        <w:rPr>
          <w:rtl w:val="0"/>
        </w:rPr>
      </w:r>
    </w:p>
  </w:footnote>
  <w:footnote w:id="107">
    <w:p w:rsidR="00000000" w:rsidDel="00000000" w:rsidP="00000000" w:rsidRDefault="00000000" w:rsidRPr="00000000" w14:paraId="000002AC">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Wright ,</w:t>
      </w:r>
      <w:r w:rsidDel="00000000" w:rsidR="00000000" w:rsidRPr="00000000">
        <w:rPr>
          <w:rFonts w:ascii="Times New Roman" w:cs="Times New Roman" w:eastAsia="Times New Roman" w:hAnsi="Times New Roman"/>
          <w:i w:val="1"/>
          <w:sz w:val="20"/>
          <w:szCs w:val="20"/>
          <w:rtl w:val="0"/>
        </w:rPr>
        <w:t xml:space="preserve">The Munich Settlement and International Law,</w:t>
      </w:r>
      <w:r w:rsidDel="00000000" w:rsidR="00000000" w:rsidRPr="00000000">
        <w:rPr>
          <w:rFonts w:ascii="Times New Roman" w:cs="Times New Roman" w:eastAsia="Times New Roman" w:hAnsi="Times New Roman"/>
          <w:sz w:val="20"/>
          <w:szCs w:val="20"/>
          <w:rtl w:val="0"/>
        </w:rPr>
        <w:t xml:space="preserve"> 12-32. </w:t>
      </w:r>
    </w:p>
  </w:footnote>
  <w:footnote w:id="108">
    <w:p w:rsidR="00000000" w:rsidDel="00000000" w:rsidP="00000000" w:rsidRDefault="00000000" w:rsidRPr="00000000" w14:paraId="000002AD">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Blakemore E, ‘The Arab Spring’, National Geographic, 2019. &lt; </w:t>
      </w:r>
      <w:hyperlink r:id="rId8">
        <w:r w:rsidDel="00000000" w:rsidR="00000000" w:rsidRPr="00000000">
          <w:rPr>
            <w:rFonts w:ascii="Times New Roman" w:cs="Times New Roman" w:eastAsia="Times New Roman" w:hAnsi="Times New Roman"/>
            <w:color w:val="1155cc"/>
            <w:sz w:val="20"/>
            <w:szCs w:val="20"/>
            <w:u w:val="single"/>
            <w:rtl w:val="0"/>
          </w:rPr>
          <w:t xml:space="preserve">https://www.nationalgeographic.com/culture/topics/reference/arab-spring-cause/</w:t>
        </w:r>
      </w:hyperlink>
      <w:r w:rsidDel="00000000" w:rsidR="00000000" w:rsidRPr="00000000">
        <w:rPr>
          <w:rFonts w:ascii="Times New Roman" w:cs="Times New Roman" w:eastAsia="Times New Roman" w:hAnsi="Times New Roman"/>
          <w:sz w:val="20"/>
          <w:szCs w:val="20"/>
          <w:rtl w:val="0"/>
        </w:rPr>
        <w:t xml:space="preserve"> &gt;</w:t>
      </w:r>
    </w:p>
  </w:footnote>
  <w:footnote w:id="109">
    <w:p w:rsidR="00000000" w:rsidDel="00000000" w:rsidP="00000000" w:rsidRDefault="00000000" w:rsidRPr="00000000" w14:paraId="000002AE">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Hosenball M, ‘Exclusive; Obama authorizes secret help for Libya Rebels’, Reuters, 2011, </w:t>
      </w:r>
      <w:hyperlink r:id="rId9">
        <w:r w:rsidDel="00000000" w:rsidR="00000000" w:rsidRPr="00000000">
          <w:rPr>
            <w:rFonts w:ascii="Times New Roman" w:cs="Times New Roman" w:eastAsia="Times New Roman" w:hAnsi="Times New Roman"/>
            <w:color w:val="1155cc"/>
            <w:sz w:val="20"/>
            <w:szCs w:val="20"/>
            <w:u w:val="single"/>
            <w:rtl w:val="0"/>
          </w:rPr>
          <w:t xml:space="preserve">https://www.reuters.com/article/us-libya-usa-order/exclusive-obama-authorizes-secret-help-for-libya-rebels-idUSTRE72T6H220110331</w:t>
        </w:r>
      </w:hyperlink>
      <w:r w:rsidDel="00000000" w:rsidR="00000000" w:rsidRPr="00000000">
        <w:rPr>
          <w:rFonts w:ascii="Times New Roman" w:cs="Times New Roman" w:eastAsia="Times New Roman" w:hAnsi="Times New Roman"/>
          <w:sz w:val="20"/>
          <w:szCs w:val="20"/>
          <w:rtl w:val="0"/>
        </w:rPr>
        <w:t xml:space="preserve"> on 31 March 2011. </w:t>
      </w:r>
    </w:p>
  </w:footnote>
  <w:footnote w:id="110">
    <w:p w:rsidR="00000000" w:rsidDel="00000000" w:rsidP="00000000" w:rsidRDefault="00000000" w:rsidRPr="00000000" w14:paraId="000002AF">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United States Army, Special Forces Unconventional Warfare: TC18-01, 2010. </w:t>
      </w:r>
    </w:p>
  </w:footnote>
  <w:footnote w:id="111">
    <w:p w:rsidR="00000000" w:rsidDel="00000000" w:rsidP="00000000" w:rsidRDefault="00000000" w:rsidRPr="00000000" w14:paraId="000002B0">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Lehmann C, ‘Abdelhakim Belhadj The Mask Behind the Many Men’, </w:t>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NSNBC Wordpress, 2011, 1. </w:t>
      </w:r>
    </w:p>
  </w:footnote>
  <w:footnote w:id="112">
    <w:p w:rsidR="00000000" w:rsidDel="00000000" w:rsidP="00000000" w:rsidRDefault="00000000" w:rsidRPr="00000000" w14:paraId="000002B1">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Lehmann C,’Neo-Colonialism, Subversion in Africa and Global Conflict’, NSNBC Wordpress, 2011, 1. </w:t>
      </w:r>
    </w:p>
  </w:footnote>
  <w:footnote w:id="113">
    <w:p w:rsidR="00000000" w:rsidDel="00000000" w:rsidP="00000000" w:rsidRDefault="00000000" w:rsidRPr="00000000" w14:paraId="000002B2">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The Mediterranian Cooperation Alliance, Barcelona, 4 February 2019. </w:t>
      </w:r>
    </w:p>
  </w:footnote>
  <w:footnote w:id="114">
    <w:p w:rsidR="00000000" w:rsidDel="00000000" w:rsidP="00000000" w:rsidRDefault="00000000" w:rsidRPr="00000000" w14:paraId="000002B3">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Koenig P, ‘Let’s Never Forget Why Muammar Gaddafi Was Killed’, </w:t>
      </w:r>
      <w:r w:rsidDel="00000000" w:rsidR="00000000" w:rsidRPr="00000000">
        <w:rPr>
          <w:rFonts w:ascii="Times New Roman" w:cs="Times New Roman" w:eastAsia="Times New Roman" w:hAnsi="Times New Roman"/>
          <w:i w:val="1"/>
          <w:sz w:val="20"/>
          <w:szCs w:val="20"/>
          <w:rtl w:val="0"/>
        </w:rPr>
        <w:t xml:space="preserve">Pambazuka News, </w:t>
      </w:r>
      <w:r w:rsidDel="00000000" w:rsidR="00000000" w:rsidRPr="00000000">
        <w:rPr>
          <w:rFonts w:ascii="Times New Roman" w:cs="Times New Roman" w:eastAsia="Times New Roman" w:hAnsi="Times New Roman"/>
          <w:sz w:val="20"/>
          <w:szCs w:val="20"/>
          <w:rtl w:val="0"/>
        </w:rPr>
        <w:t xml:space="preserve">2017, </w:t>
      </w:r>
      <w:r w:rsidDel="00000000" w:rsidR="00000000" w:rsidRPr="00000000">
        <w:rPr>
          <w:rFonts w:ascii="Times New Roman" w:cs="Times New Roman" w:eastAsia="Times New Roman" w:hAnsi="Times New Roman"/>
          <w:i w:val="1"/>
          <w:sz w:val="20"/>
          <w:szCs w:val="20"/>
          <w:rtl w:val="0"/>
        </w:rPr>
        <w:t xml:space="preserve">, </w:t>
      </w:r>
      <w:hyperlink r:id="rId10">
        <w:r w:rsidDel="00000000" w:rsidR="00000000" w:rsidRPr="00000000">
          <w:rPr>
            <w:rFonts w:ascii="Times New Roman" w:cs="Times New Roman" w:eastAsia="Times New Roman" w:hAnsi="Times New Roman"/>
            <w:i w:val="1"/>
            <w:color w:val="1155cc"/>
            <w:sz w:val="20"/>
            <w:szCs w:val="20"/>
            <w:u w:val="single"/>
            <w:rtl w:val="0"/>
          </w:rPr>
          <w:t xml:space="preserve">https://www.pambazuka.org/pan-africanism/let%E2%80%99s-never-forget-why-muammar-gaddafi-was-killed</w:t>
        </w:r>
      </w:hyperlink>
      <w:r w:rsidDel="00000000" w:rsidR="00000000" w:rsidRPr="00000000">
        <w:rPr>
          <w:rFonts w:ascii="Times New Roman" w:cs="Times New Roman" w:eastAsia="Times New Roman" w:hAnsi="Times New Roman"/>
          <w:sz w:val="20"/>
          <w:szCs w:val="20"/>
          <w:rtl w:val="0"/>
        </w:rPr>
        <w:t xml:space="preserve"> on May 25 2017</w:t>
      </w:r>
    </w:p>
  </w:footnote>
  <w:footnote w:id="115">
    <w:p w:rsidR="00000000" w:rsidDel="00000000" w:rsidP="00000000" w:rsidRDefault="00000000" w:rsidRPr="00000000" w14:paraId="000002B4">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Lehmann C,’Neo-Colonialism, Subversion in Africa and Global Conflict’, NSNBC Wordpress, 2011, 1. </w:t>
      </w:r>
    </w:p>
  </w:footnote>
  <w:footnote w:id="116">
    <w:p w:rsidR="00000000" w:rsidDel="00000000" w:rsidP="00000000" w:rsidRDefault="00000000" w:rsidRPr="00000000" w14:paraId="000002B5">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France 24, </w:t>
      </w:r>
      <w:r w:rsidDel="00000000" w:rsidR="00000000" w:rsidRPr="00000000">
        <w:rPr>
          <w:rFonts w:ascii="Times New Roman" w:cs="Times New Roman" w:eastAsia="Times New Roman" w:hAnsi="Times New Roman"/>
          <w:i w:val="1"/>
          <w:sz w:val="20"/>
          <w:szCs w:val="20"/>
          <w:rtl w:val="0"/>
        </w:rPr>
        <w:t xml:space="preserve">Libya Rejects Mediterranean Alliance,</w:t>
      </w:r>
      <w:r w:rsidDel="00000000" w:rsidR="00000000" w:rsidRPr="00000000">
        <w:rPr>
          <w:rFonts w:ascii="Times New Roman" w:cs="Times New Roman" w:eastAsia="Times New Roman" w:hAnsi="Times New Roman"/>
          <w:sz w:val="20"/>
          <w:szCs w:val="20"/>
          <w:rtl w:val="0"/>
        </w:rPr>
        <w:t xml:space="preserve">15 June 2008. &lt; </w:t>
      </w:r>
      <w:hyperlink r:id="rId11">
        <w:r w:rsidDel="00000000" w:rsidR="00000000" w:rsidRPr="00000000">
          <w:rPr>
            <w:rFonts w:ascii="Times New Roman" w:cs="Times New Roman" w:eastAsia="Times New Roman" w:hAnsi="Times New Roman"/>
            <w:color w:val="1155cc"/>
            <w:sz w:val="20"/>
            <w:szCs w:val="20"/>
            <w:u w:val="single"/>
            <w:rtl w:val="0"/>
          </w:rPr>
          <w:t xml:space="preserve">https://www.france24.com/en/20080615-libya-rejects-mediterranean-alliance-libya-france</w:t>
        </w:r>
      </w:hyperlink>
      <w:r w:rsidDel="00000000" w:rsidR="00000000" w:rsidRPr="00000000">
        <w:rPr>
          <w:rFonts w:ascii="Times New Roman" w:cs="Times New Roman" w:eastAsia="Times New Roman" w:hAnsi="Times New Roman"/>
          <w:sz w:val="20"/>
          <w:szCs w:val="20"/>
          <w:rtl w:val="0"/>
        </w:rPr>
        <w:t xml:space="preserve"> &gt;</w:t>
      </w:r>
    </w:p>
  </w:footnote>
  <w:footnote w:id="117">
    <w:p w:rsidR="00000000" w:rsidDel="00000000" w:rsidP="00000000" w:rsidRDefault="00000000" w:rsidRPr="00000000" w14:paraId="000002B6">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Hurni B, </w:t>
      </w:r>
      <w:r w:rsidDel="00000000" w:rsidR="00000000" w:rsidRPr="00000000">
        <w:rPr>
          <w:rFonts w:ascii="Times New Roman" w:cs="Times New Roman" w:eastAsia="Times New Roman" w:hAnsi="Times New Roman"/>
          <w:i w:val="1"/>
          <w:sz w:val="20"/>
          <w:szCs w:val="20"/>
          <w:rtl w:val="0"/>
        </w:rPr>
        <w:t xml:space="preserve">The Lending Policies of the World Bank in the 1970s: Analysis and Evaluation, </w:t>
      </w:r>
      <w:r w:rsidDel="00000000" w:rsidR="00000000" w:rsidRPr="00000000">
        <w:rPr>
          <w:rFonts w:ascii="Times New Roman" w:cs="Times New Roman" w:eastAsia="Times New Roman" w:hAnsi="Times New Roman"/>
          <w:sz w:val="20"/>
          <w:szCs w:val="20"/>
          <w:rtl w:val="0"/>
        </w:rPr>
        <w:t xml:space="preserve">Westview Press, Boulder, 1980. </w:t>
      </w:r>
      <w:r w:rsidDel="00000000" w:rsidR="00000000" w:rsidRPr="00000000">
        <w:rPr>
          <w:rFonts w:ascii="Times New Roman" w:cs="Times New Roman" w:eastAsia="Times New Roman" w:hAnsi="Times New Roman"/>
          <w:i w:val="1"/>
          <w:sz w:val="20"/>
          <w:szCs w:val="20"/>
          <w:rtl w:val="0"/>
        </w:rPr>
        <w:t xml:space="preserve"> </w:t>
      </w:r>
      <w:r w:rsidDel="00000000" w:rsidR="00000000" w:rsidRPr="00000000">
        <w:rPr>
          <w:rtl w:val="0"/>
        </w:rPr>
      </w:r>
    </w:p>
  </w:footnote>
  <w:footnote w:id="118">
    <w:p w:rsidR="00000000" w:rsidDel="00000000" w:rsidP="00000000" w:rsidRDefault="00000000" w:rsidRPr="00000000" w14:paraId="000002B7">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Hurni B, </w:t>
      </w:r>
      <w:r w:rsidDel="00000000" w:rsidR="00000000" w:rsidRPr="00000000">
        <w:rPr>
          <w:rFonts w:ascii="Times New Roman" w:cs="Times New Roman" w:eastAsia="Times New Roman" w:hAnsi="Times New Roman"/>
          <w:i w:val="1"/>
          <w:sz w:val="20"/>
          <w:szCs w:val="20"/>
          <w:rtl w:val="0"/>
        </w:rPr>
        <w:t xml:space="preserve">The Lending Policies of the World Bank in the 1970s: Analysis and Evaluation.  </w:t>
      </w:r>
    </w:p>
  </w:footnote>
  <w:footnote w:id="119">
    <w:p w:rsidR="00000000" w:rsidDel="00000000" w:rsidP="00000000" w:rsidRDefault="00000000" w:rsidRPr="00000000" w14:paraId="000002B8">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Williams D, ‘Aid and Sovereignty: Quasi-States and the International Financial Institutions’,26, </w:t>
      </w:r>
      <w:r w:rsidDel="00000000" w:rsidR="00000000" w:rsidRPr="00000000">
        <w:rPr>
          <w:rFonts w:ascii="Times New Roman" w:cs="Times New Roman" w:eastAsia="Times New Roman" w:hAnsi="Times New Roman"/>
          <w:i w:val="1"/>
          <w:sz w:val="20"/>
          <w:szCs w:val="20"/>
          <w:rtl w:val="0"/>
        </w:rPr>
        <w:t xml:space="preserve">Review of International Studies, </w:t>
      </w:r>
      <w:r w:rsidDel="00000000" w:rsidR="00000000" w:rsidRPr="00000000">
        <w:rPr>
          <w:rFonts w:ascii="Times New Roman" w:cs="Times New Roman" w:eastAsia="Times New Roman" w:hAnsi="Times New Roman"/>
          <w:sz w:val="20"/>
          <w:szCs w:val="20"/>
          <w:rtl w:val="0"/>
        </w:rPr>
        <w:t xml:space="preserve">4, 2000, 568. </w:t>
      </w:r>
    </w:p>
  </w:footnote>
  <w:footnote w:id="120">
    <w:p w:rsidR="00000000" w:rsidDel="00000000" w:rsidP="00000000" w:rsidRDefault="00000000" w:rsidRPr="00000000" w14:paraId="000002B9">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World Bank, </w:t>
      </w:r>
      <w:r w:rsidDel="00000000" w:rsidR="00000000" w:rsidRPr="00000000">
        <w:rPr>
          <w:rFonts w:ascii="Times New Roman" w:cs="Times New Roman" w:eastAsia="Times New Roman" w:hAnsi="Times New Roman"/>
          <w:i w:val="1"/>
          <w:sz w:val="20"/>
          <w:szCs w:val="20"/>
          <w:rtl w:val="0"/>
        </w:rPr>
        <w:t xml:space="preserve">Governance and Development,</w:t>
      </w:r>
      <w:r w:rsidDel="00000000" w:rsidR="00000000" w:rsidRPr="00000000">
        <w:rPr>
          <w:rFonts w:ascii="Times New Roman" w:cs="Times New Roman" w:eastAsia="Times New Roman" w:hAnsi="Times New Roman"/>
          <w:sz w:val="20"/>
          <w:szCs w:val="20"/>
          <w:rtl w:val="0"/>
        </w:rPr>
        <w:t xml:space="preserve"> World Bank, Washington DC, 1992. </w:t>
      </w:r>
    </w:p>
  </w:footnote>
  <w:footnote w:id="121">
    <w:p w:rsidR="00000000" w:rsidDel="00000000" w:rsidP="00000000" w:rsidRDefault="00000000" w:rsidRPr="00000000" w14:paraId="000002BA">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Gray C, Khadiagala L and  Moore R, </w:t>
      </w:r>
      <w:r w:rsidDel="00000000" w:rsidR="00000000" w:rsidRPr="00000000">
        <w:rPr>
          <w:rFonts w:ascii="Times New Roman" w:cs="Times New Roman" w:eastAsia="Times New Roman" w:hAnsi="Times New Roman"/>
          <w:i w:val="1"/>
          <w:sz w:val="20"/>
          <w:szCs w:val="20"/>
          <w:rtl w:val="0"/>
        </w:rPr>
        <w:t xml:space="preserve">Institutional Development Work at the World Bank: A Review of 84 Bank Projects, </w:t>
      </w:r>
      <w:r w:rsidDel="00000000" w:rsidR="00000000" w:rsidRPr="00000000">
        <w:rPr>
          <w:rFonts w:ascii="Times New Roman" w:cs="Times New Roman" w:eastAsia="Times New Roman" w:hAnsi="Times New Roman"/>
          <w:sz w:val="20"/>
          <w:szCs w:val="20"/>
          <w:rtl w:val="0"/>
        </w:rPr>
        <w:t xml:space="preserve">World Bank, Washington DC,1990. </w:t>
      </w:r>
    </w:p>
  </w:footnote>
  <w:footnote w:id="122">
    <w:p w:rsidR="00000000" w:rsidDel="00000000" w:rsidP="00000000" w:rsidRDefault="00000000" w:rsidRPr="00000000" w14:paraId="000002BB">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World Bank, </w:t>
      </w:r>
      <w:r w:rsidDel="00000000" w:rsidR="00000000" w:rsidRPr="00000000">
        <w:rPr>
          <w:rFonts w:ascii="Times New Roman" w:cs="Times New Roman" w:eastAsia="Times New Roman" w:hAnsi="Times New Roman"/>
          <w:i w:val="1"/>
          <w:sz w:val="20"/>
          <w:szCs w:val="20"/>
          <w:rtl w:val="0"/>
        </w:rPr>
        <w:t xml:space="preserve">Assessing Development Effectiveness: Evaluation in the World Bank and the International Finance Corporation</w:t>
      </w:r>
      <w:r w:rsidDel="00000000" w:rsidR="00000000" w:rsidRPr="00000000">
        <w:rPr>
          <w:rFonts w:ascii="Times New Roman" w:cs="Times New Roman" w:eastAsia="Times New Roman" w:hAnsi="Times New Roman"/>
          <w:sz w:val="20"/>
          <w:szCs w:val="20"/>
          <w:rtl w:val="0"/>
        </w:rPr>
        <w:t xml:space="preserve">, World Bank, Washington DC, 1944, 33. </w:t>
      </w:r>
    </w:p>
  </w:footnote>
  <w:footnote w:id="123">
    <w:p w:rsidR="00000000" w:rsidDel="00000000" w:rsidP="00000000" w:rsidRDefault="00000000" w:rsidRPr="00000000" w14:paraId="000002BC">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Plank D, ‘Aid, Debt and the End of Sovereignty: Mozambique and its Donors', 31, </w:t>
      </w:r>
      <w:r w:rsidDel="00000000" w:rsidR="00000000" w:rsidRPr="00000000">
        <w:rPr>
          <w:rFonts w:ascii="Times New Roman" w:cs="Times New Roman" w:eastAsia="Times New Roman" w:hAnsi="Times New Roman"/>
          <w:i w:val="1"/>
          <w:sz w:val="20"/>
          <w:szCs w:val="20"/>
          <w:rtl w:val="0"/>
        </w:rPr>
        <w:t xml:space="preserve">The Journal of Modern African Studies, </w:t>
      </w:r>
      <w:r w:rsidDel="00000000" w:rsidR="00000000" w:rsidRPr="00000000">
        <w:rPr>
          <w:rFonts w:ascii="Times New Roman" w:cs="Times New Roman" w:eastAsia="Times New Roman" w:hAnsi="Times New Roman"/>
          <w:sz w:val="20"/>
          <w:szCs w:val="20"/>
          <w:rtl w:val="0"/>
        </w:rPr>
        <w:t xml:space="preserve">1993, 30. </w:t>
      </w:r>
    </w:p>
  </w:footnote>
  <w:footnote w:id="124">
    <w:p w:rsidR="00000000" w:rsidDel="00000000" w:rsidP="00000000" w:rsidRDefault="00000000" w:rsidRPr="00000000" w14:paraId="000002BD">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Article 1, </w:t>
      </w:r>
      <w:r w:rsidDel="00000000" w:rsidR="00000000" w:rsidRPr="00000000">
        <w:rPr>
          <w:rFonts w:ascii="Times New Roman" w:cs="Times New Roman" w:eastAsia="Times New Roman" w:hAnsi="Times New Roman"/>
          <w:i w:val="1"/>
          <w:sz w:val="20"/>
          <w:szCs w:val="20"/>
          <w:rtl w:val="0"/>
        </w:rPr>
        <w:t xml:space="preserve">International Bank For Reconstruction and Development; Articles of Agreement, </w:t>
      </w:r>
      <w:r w:rsidDel="00000000" w:rsidR="00000000" w:rsidRPr="00000000">
        <w:rPr>
          <w:rFonts w:ascii="Times New Roman" w:cs="Times New Roman" w:eastAsia="Times New Roman" w:hAnsi="Times New Roman"/>
          <w:sz w:val="20"/>
          <w:szCs w:val="20"/>
          <w:rtl w:val="0"/>
        </w:rPr>
        <w:t xml:space="preserve">2012. </w:t>
      </w:r>
    </w:p>
  </w:footnote>
  <w:footnote w:id="125">
    <w:p w:rsidR="00000000" w:rsidDel="00000000" w:rsidP="00000000" w:rsidRDefault="00000000" w:rsidRPr="00000000" w14:paraId="000002BE">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III, Sec 4,  </w:t>
      </w:r>
      <w:r w:rsidDel="00000000" w:rsidR="00000000" w:rsidRPr="00000000">
        <w:rPr>
          <w:rFonts w:ascii="Times New Roman" w:cs="Times New Roman" w:eastAsia="Times New Roman" w:hAnsi="Times New Roman"/>
          <w:i w:val="1"/>
          <w:sz w:val="20"/>
          <w:szCs w:val="20"/>
          <w:rtl w:val="0"/>
        </w:rPr>
        <w:t xml:space="preserve">International Bank For Reconstruction and Development; Articles of Agreement.</w:t>
      </w:r>
      <w:r w:rsidDel="00000000" w:rsidR="00000000" w:rsidRPr="00000000">
        <w:rPr>
          <w:rtl w:val="0"/>
        </w:rPr>
      </w:r>
    </w:p>
  </w:footnote>
  <w:footnote w:id="126">
    <w:p w:rsidR="00000000" w:rsidDel="00000000" w:rsidP="00000000" w:rsidRDefault="00000000" w:rsidRPr="00000000" w14:paraId="000002BF">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Gray C, Khadiagala L and  Moore R, </w:t>
      </w:r>
      <w:r w:rsidDel="00000000" w:rsidR="00000000" w:rsidRPr="00000000">
        <w:rPr>
          <w:rFonts w:ascii="Times New Roman" w:cs="Times New Roman" w:eastAsia="Times New Roman" w:hAnsi="Times New Roman"/>
          <w:i w:val="1"/>
          <w:sz w:val="20"/>
          <w:szCs w:val="20"/>
          <w:rtl w:val="0"/>
        </w:rPr>
        <w:t xml:space="preserve">Institutional Development Work at the World Bank: A Review of 84 Bank Projects, </w:t>
      </w:r>
      <w:r w:rsidDel="00000000" w:rsidR="00000000" w:rsidRPr="00000000">
        <w:rPr>
          <w:rtl w:val="0"/>
        </w:rPr>
      </w:r>
    </w:p>
  </w:footnote>
  <w:footnote w:id="127">
    <w:p w:rsidR="00000000" w:rsidDel="00000000" w:rsidP="00000000" w:rsidRDefault="00000000" w:rsidRPr="00000000" w14:paraId="000002C0">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Sharidan S, ‘Envoy expelled for overstepping Diplomatic role’, New Straits Times, 11 March 2017, </w:t>
      </w:r>
      <w:hyperlink r:id="rId12">
        <w:r w:rsidDel="00000000" w:rsidR="00000000" w:rsidRPr="00000000">
          <w:rPr>
            <w:rFonts w:ascii="Times New Roman" w:cs="Times New Roman" w:eastAsia="Times New Roman" w:hAnsi="Times New Roman"/>
            <w:color w:val="1155cc"/>
            <w:sz w:val="20"/>
            <w:szCs w:val="20"/>
            <w:u w:val="single"/>
            <w:rtl w:val="0"/>
          </w:rPr>
          <w:t xml:space="preserve">https://www.nst.com.my/news/2017/03/219601/envoy-expelled-overstepping-diplomatic-role</w:t>
        </w:r>
      </w:hyperlink>
      <w:r w:rsidDel="00000000" w:rsidR="00000000" w:rsidRPr="00000000">
        <w:rPr>
          <w:rFonts w:ascii="Times New Roman" w:cs="Times New Roman" w:eastAsia="Times New Roman" w:hAnsi="Times New Roman"/>
          <w:sz w:val="20"/>
          <w:szCs w:val="20"/>
          <w:rtl w:val="0"/>
        </w:rPr>
        <w:t xml:space="preserve"> on 11 March 2017. </w:t>
      </w:r>
    </w:p>
  </w:footnote>
  <w:footnote w:id="128">
    <w:p w:rsidR="00000000" w:rsidDel="00000000" w:rsidP="00000000" w:rsidRDefault="00000000" w:rsidRPr="00000000" w14:paraId="000002C1">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Article 9 (1),</w:t>
      </w:r>
      <w:r w:rsidDel="00000000" w:rsidR="00000000" w:rsidRPr="00000000">
        <w:rPr>
          <w:rFonts w:ascii="Times New Roman" w:cs="Times New Roman" w:eastAsia="Times New Roman" w:hAnsi="Times New Roman"/>
          <w:i w:val="1"/>
          <w:sz w:val="20"/>
          <w:szCs w:val="20"/>
          <w:rtl w:val="0"/>
        </w:rPr>
        <w:t xml:space="preserve">Vienna Treaty on Diplomatic Relations, </w:t>
      </w:r>
      <w:r w:rsidDel="00000000" w:rsidR="00000000" w:rsidRPr="00000000">
        <w:rPr>
          <w:rFonts w:ascii="Times New Roman" w:cs="Times New Roman" w:eastAsia="Times New Roman" w:hAnsi="Times New Roman"/>
          <w:sz w:val="20"/>
          <w:szCs w:val="20"/>
          <w:rtl w:val="0"/>
        </w:rPr>
        <w:t xml:space="preserve">23 May 1969 UNTS. </w:t>
      </w:r>
    </w:p>
  </w:footnote>
  <w:footnote w:id="129">
    <w:p w:rsidR="00000000" w:rsidDel="00000000" w:rsidP="00000000" w:rsidRDefault="00000000" w:rsidRPr="00000000" w14:paraId="000002C2">
      <w:pPr>
        <w:spacing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Tharoor S and Daws S, 'Humanitarian Intervention: Getting Past the Reefs',18, </w:t>
      </w:r>
      <w:r w:rsidDel="00000000" w:rsidR="00000000" w:rsidRPr="00000000">
        <w:rPr>
          <w:rFonts w:ascii="Times New Roman" w:cs="Times New Roman" w:eastAsia="Times New Roman" w:hAnsi="Times New Roman"/>
          <w:i w:val="1"/>
          <w:sz w:val="20"/>
          <w:szCs w:val="20"/>
          <w:rtl w:val="0"/>
        </w:rPr>
        <w:t xml:space="preserve">World Policy Journal</w:t>
      </w:r>
      <w:r w:rsidDel="00000000" w:rsidR="00000000" w:rsidRPr="00000000">
        <w:rPr>
          <w:rFonts w:ascii="Times New Roman" w:cs="Times New Roman" w:eastAsia="Times New Roman" w:hAnsi="Times New Roman"/>
          <w:sz w:val="20"/>
          <w:szCs w:val="20"/>
          <w:rtl w:val="0"/>
        </w:rPr>
        <w:t xml:space="preserve">,2, 2001.</w:t>
      </w:r>
      <w:r w:rsidDel="00000000" w:rsidR="00000000" w:rsidRPr="00000000">
        <w:rPr>
          <w:sz w:val="20"/>
          <w:szCs w:val="20"/>
          <w:rtl w:val="0"/>
        </w:rPr>
        <w:t xml:space="preserve"> </w:t>
      </w:r>
    </w:p>
  </w:footnote>
  <w:footnote w:id="130">
    <w:p w:rsidR="00000000" w:rsidDel="00000000" w:rsidP="00000000" w:rsidRDefault="00000000" w:rsidRPr="00000000" w14:paraId="000002C3">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Chapter VII, </w:t>
      </w:r>
      <w:r w:rsidDel="00000000" w:rsidR="00000000" w:rsidRPr="00000000">
        <w:rPr>
          <w:rFonts w:ascii="Times New Roman" w:cs="Times New Roman" w:eastAsia="Times New Roman" w:hAnsi="Times New Roman"/>
          <w:i w:val="1"/>
          <w:sz w:val="20"/>
          <w:szCs w:val="20"/>
          <w:rtl w:val="0"/>
        </w:rPr>
        <w:t xml:space="preserve">UN Charter</w:t>
      </w:r>
    </w:p>
  </w:footnote>
  <w:footnote w:id="131">
    <w:p w:rsidR="00000000" w:rsidDel="00000000" w:rsidP="00000000" w:rsidRDefault="00000000" w:rsidRPr="00000000" w14:paraId="000002C4">
      <w:pPr>
        <w:spacing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Millennium Report of the Secretary-General, We the peoples: role of the United Nations in the 21st century.</w:t>
      </w:r>
      <w:r w:rsidDel="00000000" w:rsidR="00000000" w:rsidRPr="00000000">
        <w:rPr>
          <w:sz w:val="20"/>
          <w:szCs w:val="20"/>
          <w:rtl w:val="0"/>
        </w:rPr>
        <w:t xml:space="preserve"> </w:t>
      </w:r>
    </w:p>
  </w:footnote>
  <w:footnote w:id="132">
    <w:p w:rsidR="00000000" w:rsidDel="00000000" w:rsidP="00000000" w:rsidRDefault="00000000" w:rsidRPr="00000000" w14:paraId="000002C5">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Stahn C, 'Responsibility to Protect: Political Rhetoric or Emerging Legal Norm?’,101, </w:t>
      </w:r>
      <w:r w:rsidDel="00000000" w:rsidR="00000000" w:rsidRPr="00000000">
        <w:rPr>
          <w:rFonts w:ascii="Times New Roman" w:cs="Times New Roman" w:eastAsia="Times New Roman" w:hAnsi="Times New Roman"/>
          <w:i w:val="1"/>
          <w:sz w:val="20"/>
          <w:szCs w:val="20"/>
          <w:rtl w:val="0"/>
        </w:rPr>
        <w:t xml:space="preserve">American Journal of International Law, </w:t>
      </w:r>
      <w:r w:rsidDel="00000000" w:rsidR="00000000" w:rsidRPr="00000000">
        <w:rPr>
          <w:rFonts w:ascii="Times New Roman" w:cs="Times New Roman" w:eastAsia="Times New Roman" w:hAnsi="Times New Roman"/>
          <w:sz w:val="20"/>
          <w:szCs w:val="20"/>
          <w:rtl w:val="0"/>
        </w:rPr>
        <w:t xml:space="preserve">99,2007, 102.  </w:t>
      </w:r>
    </w:p>
  </w:footnote>
  <w:footnote w:id="133">
    <w:p w:rsidR="00000000" w:rsidDel="00000000" w:rsidP="00000000" w:rsidRDefault="00000000" w:rsidRPr="00000000" w14:paraId="000002C6">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ICISS, </w:t>
      </w:r>
      <w:r w:rsidDel="00000000" w:rsidR="00000000" w:rsidRPr="00000000">
        <w:rPr>
          <w:rFonts w:ascii="Times New Roman" w:cs="Times New Roman" w:eastAsia="Times New Roman" w:hAnsi="Times New Roman"/>
          <w:i w:val="1"/>
          <w:sz w:val="20"/>
          <w:szCs w:val="20"/>
          <w:rtl w:val="0"/>
        </w:rPr>
        <w:t xml:space="preserve">the Responsibility to Protect Report</w:t>
      </w:r>
      <w:r w:rsidDel="00000000" w:rsidR="00000000" w:rsidRPr="00000000">
        <w:rPr>
          <w:rFonts w:ascii="Times New Roman" w:cs="Times New Roman" w:eastAsia="Times New Roman" w:hAnsi="Times New Roman"/>
          <w:sz w:val="20"/>
          <w:szCs w:val="20"/>
          <w:rtl w:val="0"/>
        </w:rPr>
        <w:t xml:space="preserve">. </w:t>
      </w:r>
    </w:p>
  </w:footnote>
  <w:footnote w:id="134">
    <w:p w:rsidR="00000000" w:rsidDel="00000000" w:rsidP="00000000" w:rsidRDefault="00000000" w:rsidRPr="00000000" w14:paraId="000002C7">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UNGA, </w:t>
      </w:r>
      <w:r w:rsidDel="00000000" w:rsidR="00000000" w:rsidRPr="00000000">
        <w:rPr>
          <w:rFonts w:ascii="Times New Roman" w:cs="Times New Roman" w:eastAsia="Times New Roman" w:hAnsi="Times New Roman"/>
          <w:i w:val="1"/>
          <w:sz w:val="20"/>
          <w:szCs w:val="20"/>
          <w:rtl w:val="0"/>
        </w:rPr>
        <w:t xml:space="preserve">Resolution adopted by the General Assembly on 16 September 2005; 60/1. 2005 World Summit Outcome, </w:t>
      </w:r>
      <w:r w:rsidDel="00000000" w:rsidR="00000000" w:rsidRPr="00000000">
        <w:rPr>
          <w:rFonts w:ascii="Times New Roman" w:cs="Times New Roman" w:eastAsia="Times New Roman" w:hAnsi="Times New Roman"/>
          <w:sz w:val="20"/>
          <w:szCs w:val="20"/>
          <w:rtl w:val="0"/>
        </w:rPr>
        <w:t xml:space="preserve">UN A/RES/60/1 16 September 2015</w:t>
      </w:r>
    </w:p>
  </w:footnote>
  <w:footnote w:id="135">
    <w:p w:rsidR="00000000" w:rsidDel="00000000" w:rsidP="00000000" w:rsidRDefault="00000000" w:rsidRPr="00000000" w14:paraId="000002C8">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UNGA, </w:t>
      </w:r>
      <w:r w:rsidDel="00000000" w:rsidR="00000000" w:rsidRPr="00000000">
        <w:rPr>
          <w:rFonts w:ascii="Times New Roman" w:cs="Times New Roman" w:eastAsia="Times New Roman" w:hAnsi="Times New Roman"/>
          <w:i w:val="1"/>
          <w:sz w:val="20"/>
          <w:szCs w:val="20"/>
          <w:rtl w:val="0"/>
        </w:rPr>
        <w:t xml:space="preserve">The responsibility to protect,</w:t>
      </w:r>
      <w:r w:rsidDel="00000000" w:rsidR="00000000" w:rsidRPr="00000000">
        <w:rPr>
          <w:rFonts w:ascii="Times New Roman" w:cs="Times New Roman" w:eastAsia="Times New Roman" w:hAnsi="Times New Roman"/>
          <w:sz w:val="20"/>
          <w:szCs w:val="20"/>
          <w:rtl w:val="0"/>
        </w:rPr>
        <w:t xml:space="preserve"> UN A/Res/63/308 7 October 2009. </w:t>
      </w:r>
    </w:p>
  </w:footnote>
  <w:footnote w:id="136">
    <w:p w:rsidR="00000000" w:rsidDel="00000000" w:rsidP="00000000" w:rsidRDefault="00000000" w:rsidRPr="00000000" w14:paraId="000002C9">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Patel N, ‘Responsibility to Protect vis-a-vis State Sovereignty: The Emerging Doctrine’, Unpublished LLB Thesis, Strathmore University, Nairobi, 2018,30.</w:t>
      </w:r>
    </w:p>
  </w:footnote>
  <w:footnote w:id="137">
    <w:p w:rsidR="00000000" w:rsidDel="00000000" w:rsidP="00000000" w:rsidRDefault="00000000" w:rsidRPr="00000000" w14:paraId="000002CA">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Global Center for the Responsibility to Protect, </w:t>
      </w:r>
      <w:r w:rsidDel="00000000" w:rsidR="00000000" w:rsidRPr="00000000">
        <w:rPr>
          <w:rFonts w:ascii="Times New Roman" w:cs="Times New Roman" w:eastAsia="Times New Roman" w:hAnsi="Times New Roman"/>
          <w:i w:val="1"/>
          <w:sz w:val="20"/>
          <w:szCs w:val="20"/>
          <w:rtl w:val="0"/>
        </w:rPr>
        <w:t xml:space="preserve">About R2P, </w:t>
      </w:r>
      <w:r w:rsidDel="00000000" w:rsidR="00000000" w:rsidRPr="00000000">
        <w:rPr>
          <w:rFonts w:ascii="Times New Roman" w:cs="Times New Roman" w:eastAsia="Times New Roman" w:hAnsi="Times New Roman"/>
          <w:sz w:val="20"/>
          <w:szCs w:val="20"/>
          <w:rtl w:val="0"/>
        </w:rPr>
        <w:t xml:space="preserve">&lt;</w:t>
      </w:r>
      <w:hyperlink r:id="rId13">
        <w:r w:rsidDel="00000000" w:rsidR="00000000" w:rsidRPr="00000000">
          <w:rPr>
            <w:rFonts w:ascii="Times New Roman" w:cs="Times New Roman" w:eastAsia="Times New Roman" w:hAnsi="Times New Roman"/>
            <w:color w:val="1155cc"/>
            <w:sz w:val="20"/>
            <w:szCs w:val="20"/>
            <w:u w:val="single"/>
            <w:rtl w:val="0"/>
          </w:rPr>
          <w:t xml:space="preserve">http://www.globalr2p.org/about_r2p</w:t>
        </w:r>
      </w:hyperlink>
      <w:r w:rsidDel="00000000" w:rsidR="00000000" w:rsidRPr="00000000">
        <w:rPr>
          <w:rFonts w:ascii="Times New Roman" w:cs="Times New Roman" w:eastAsia="Times New Roman" w:hAnsi="Times New Roman"/>
          <w:sz w:val="20"/>
          <w:szCs w:val="20"/>
          <w:rtl w:val="0"/>
        </w:rPr>
        <w:t xml:space="preserve"> &gt; </w:t>
      </w:r>
    </w:p>
  </w:footnote>
  <w:footnote w:id="138">
    <w:p w:rsidR="00000000" w:rsidDel="00000000" w:rsidP="00000000" w:rsidRDefault="00000000" w:rsidRPr="00000000" w14:paraId="000002CB">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Ki-Moon B, United Nations, Office of the Secretary-General,</w:t>
      </w:r>
      <w:r w:rsidDel="00000000" w:rsidR="00000000" w:rsidRPr="00000000">
        <w:rPr>
          <w:rFonts w:ascii="Times New Roman" w:cs="Times New Roman" w:eastAsia="Times New Roman" w:hAnsi="Times New Roman"/>
          <w:i w:val="1"/>
          <w:sz w:val="20"/>
          <w:szCs w:val="20"/>
          <w:rtl w:val="0"/>
        </w:rPr>
        <w:t xml:space="preserve"> Responsibility to Protect: Timely and decisive response, </w:t>
      </w:r>
      <w:r w:rsidDel="00000000" w:rsidR="00000000" w:rsidRPr="00000000">
        <w:rPr>
          <w:rFonts w:ascii="Times New Roman" w:cs="Times New Roman" w:eastAsia="Times New Roman" w:hAnsi="Times New Roman"/>
          <w:sz w:val="20"/>
          <w:szCs w:val="20"/>
          <w:rtl w:val="0"/>
        </w:rPr>
        <w:t xml:space="preserve">2012, UN Doc A/66/874-S/20 12/578. </w:t>
      </w:r>
    </w:p>
  </w:footnote>
  <w:footnote w:id="139">
    <w:p w:rsidR="00000000" w:rsidDel="00000000" w:rsidP="00000000" w:rsidRDefault="00000000" w:rsidRPr="00000000" w14:paraId="000002CC">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Arbour L, 'The Responsibility to Protect as a Duty of Care in International Law and Practice', 447- 448. </w:t>
      </w:r>
    </w:p>
  </w:footnote>
  <w:footnote w:id="140">
    <w:p w:rsidR="00000000" w:rsidDel="00000000" w:rsidP="00000000" w:rsidRDefault="00000000" w:rsidRPr="00000000" w14:paraId="000002CD">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Article VIII, </w:t>
      </w:r>
      <w:r w:rsidDel="00000000" w:rsidR="00000000" w:rsidRPr="00000000">
        <w:rPr>
          <w:rFonts w:ascii="Times New Roman" w:cs="Times New Roman" w:eastAsia="Times New Roman" w:hAnsi="Times New Roman"/>
          <w:i w:val="1"/>
          <w:sz w:val="20"/>
          <w:szCs w:val="20"/>
          <w:rtl w:val="0"/>
        </w:rPr>
        <w:t xml:space="preserve">Convention on the Prevention and Punishment of the Crime of Genocide,</w:t>
      </w:r>
      <w:r w:rsidDel="00000000" w:rsidR="00000000" w:rsidRPr="00000000">
        <w:rPr>
          <w:rFonts w:ascii="Times New Roman" w:cs="Times New Roman" w:eastAsia="Times New Roman" w:hAnsi="Times New Roman"/>
          <w:sz w:val="20"/>
          <w:szCs w:val="20"/>
          <w:rtl w:val="0"/>
        </w:rPr>
        <w:t xml:space="preserve"> 1948. </w:t>
      </w:r>
    </w:p>
  </w:footnote>
  <w:footnote w:id="141">
    <w:p w:rsidR="00000000" w:rsidDel="00000000" w:rsidP="00000000" w:rsidRDefault="00000000" w:rsidRPr="00000000" w14:paraId="000002CE">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Peters A, 'The Security Council 's Responsibility to Protect', 8,</w:t>
      </w:r>
      <w:r w:rsidDel="00000000" w:rsidR="00000000" w:rsidRPr="00000000">
        <w:rPr>
          <w:rFonts w:ascii="Times New Roman" w:cs="Times New Roman" w:eastAsia="Times New Roman" w:hAnsi="Times New Roman"/>
          <w:i w:val="1"/>
          <w:sz w:val="20"/>
          <w:szCs w:val="20"/>
          <w:rtl w:val="0"/>
        </w:rPr>
        <w:t xml:space="preserve"> International Organizations Law Review, </w:t>
      </w:r>
      <w:r w:rsidDel="00000000" w:rsidR="00000000" w:rsidRPr="00000000">
        <w:rPr>
          <w:rFonts w:ascii="Times New Roman" w:cs="Times New Roman" w:eastAsia="Times New Roman" w:hAnsi="Times New Roman"/>
          <w:sz w:val="20"/>
          <w:szCs w:val="20"/>
          <w:rtl w:val="0"/>
        </w:rPr>
        <w:t xml:space="preserve">1,2011. </w:t>
      </w:r>
    </w:p>
  </w:footnote>
  <w:footnote w:id="142">
    <w:p w:rsidR="00000000" w:rsidDel="00000000" w:rsidP="00000000" w:rsidRDefault="00000000" w:rsidRPr="00000000" w14:paraId="000002CF">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Kapur A, 'Humanity as the A and D of Sovereignty: Four Replies to Anne Peters',560-562. </w:t>
      </w:r>
    </w:p>
  </w:footnote>
  <w:footnote w:id="143">
    <w:p w:rsidR="00000000" w:rsidDel="00000000" w:rsidP="00000000" w:rsidRDefault="00000000" w:rsidRPr="00000000" w14:paraId="000002D0">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Orford A,</w:t>
      </w:r>
      <w:r w:rsidDel="00000000" w:rsidR="00000000" w:rsidRPr="00000000">
        <w:rPr>
          <w:rFonts w:ascii="Times New Roman" w:cs="Times New Roman" w:eastAsia="Times New Roman" w:hAnsi="Times New Roman"/>
          <w:i w:val="1"/>
          <w:sz w:val="20"/>
          <w:szCs w:val="20"/>
          <w:rtl w:val="0"/>
        </w:rPr>
        <w:t xml:space="preserve"> International Authority and the Responsibility to Protect</w:t>
      </w:r>
      <w:r w:rsidDel="00000000" w:rsidR="00000000" w:rsidRPr="00000000">
        <w:rPr>
          <w:rFonts w:ascii="Times New Roman" w:cs="Times New Roman" w:eastAsia="Times New Roman" w:hAnsi="Times New Roman"/>
          <w:sz w:val="20"/>
          <w:szCs w:val="20"/>
          <w:rtl w:val="0"/>
        </w:rPr>
        <w:t xml:space="preserve">, 22- 23. </w:t>
      </w:r>
    </w:p>
  </w:footnote>
  <w:footnote w:id="144">
    <w:p w:rsidR="00000000" w:rsidDel="00000000" w:rsidP="00000000" w:rsidRDefault="00000000" w:rsidRPr="00000000" w14:paraId="000002D1">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Orford,</w:t>
      </w:r>
      <w:r w:rsidDel="00000000" w:rsidR="00000000" w:rsidRPr="00000000">
        <w:rPr>
          <w:rFonts w:ascii="Times New Roman" w:cs="Times New Roman" w:eastAsia="Times New Roman" w:hAnsi="Times New Roman"/>
          <w:i w:val="1"/>
          <w:sz w:val="20"/>
          <w:szCs w:val="20"/>
          <w:rtl w:val="0"/>
        </w:rPr>
        <w:t xml:space="preserve"> International Authority and the Responsibility to Protect, </w:t>
      </w:r>
      <w:r w:rsidDel="00000000" w:rsidR="00000000" w:rsidRPr="00000000">
        <w:rPr>
          <w:rFonts w:ascii="Times New Roman" w:cs="Times New Roman" w:eastAsia="Times New Roman" w:hAnsi="Times New Roman"/>
          <w:sz w:val="20"/>
          <w:szCs w:val="20"/>
          <w:rtl w:val="0"/>
        </w:rPr>
        <w:t xml:space="preserve">36. </w:t>
      </w:r>
    </w:p>
  </w:footnote>
  <w:footnote w:id="145">
    <w:p w:rsidR="00000000" w:rsidDel="00000000" w:rsidP="00000000" w:rsidRDefault="00000000" w:rsidRPr="00000000" w14:paraId="000002D2">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Orford,</w:t>
      </w:r>
      <w:r w:rsidDel="00000000" w:rsidR="00000000" w:rsidRPr="00000000">
        <w:rPr>
          <w:rFonts w:ascii="Times New Roman" w:cs="Times New Roman" w:eastAsia="Times New Roman" w:hAnsi="Times New Roman"/>
          <w:i w:val="1"/>
          <w:sz w:val="20"/>
          <w:szCs w:val="20"/>
          <w:rtl w:val="0"/>
        </w:rPr>
        <w:t xml:space="preserve"> International Authority and the Responsibility to Protect., </w:t>
      </w:r>
      <w:r w:rsidDel="00000000" w:rsidR="00000000" w:rsidRPr="00000000">
        <w:rPr>
          <w:rFonts w:ascii="Times New Roman" w:cs="Times New Roman" w:eastAsia="Times New Roman" w:hAnsi="Times New Roman"/>
          <w:sz w:val="20"/>
          <w:szCs w:val="20"/>
          <w:rtl w:val="0"/>
        </w:rPr>
        <w:t xml:space="preserve">38.</w:t>
      </w:r>
    </w:p>
  </w:footnote>
  <w:footnote w:id="146">
    <w:p w:rsidR="00000000" w:rsidDel="00000000" w:rsidP="00000000" w:rsidRDefault="00000000" w:rsidRPr="00000000" w14:paraId="000002D3">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Ki-Moon B, United Nations, Office of the Secretary-General, </w:t>
      </w:r>
      <w:r w:rsidDel="00000000" w:rsidR="00000000" w:rsidRPr="00000000">
        <w:rPr>
          <w:rFonts w:ascii="Times New Roman" w:cs="Times New Roman" w:eastAsia="Times New Roman" w:hAnsi="Times New Roman"/>
          <w:i w:val="1"/>
          <w:sz w:val="20"/>
          <w:szCs w:val="20"/>
          <w:rtl w:val="0"/>
        </w:rPr>
        <w:t xml:space="preserve">Implementing the Responsibility to Protect, </w:t>
      </w:r>
      <w:r w:rsidDel="00000000" w:rsidR="00000000" w:rsidRPr="00000000">
        <w:rPr>
          <w:rFonts w:ascii="Times New Roman" w:cs="Times New Roman" w:eastAsia="Times New Roman" w:hAnsi="Times New Roman"/>
          <w:sz w:val="20"/>
          <w:szCs w:val="20"/>
          <w:rtl w:val="0"/>
        </w:rPr>
        <w:t xml:space="preserve">2009. </w:t>
      </w:r>
    </w:p>
  </w:footnote>
  <w:footnote w:id="147">
    <w:p w:rsidR="00000000" w:rsidDel="00000000" w:rsidP="00000000" w:rsidRDefault="00000000" w:rsidRPr="00000000" w14:paraId="000002D4">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Ki-Moon B, United Nations, Office of the Secretary General, </w:t>
      </w:r>
      <w:r w:rsidDel="00000000" w:rsidR="00000000" w:rsidRPr="00000000">
        <w:rPr>
          <w:rFonts w:ascii="Times New Roman" w:cs="Times New Roman" w:eastAsia="Times New Roman" w:hAnsi="Times New Roman"/>
          <w:i w:val="1"/>
          <w:sz w:val="20"/>
          <w:szCs w:val="20"/>
          <w:rtl w:val="0"/>
        </w:rPr>
        <w:t xml:space="preserve">Responsible Sovereignty: International Cooperation for a Changed World speech.</w:t>
      </w:r>
      <w:r w:rsidDel="00000000" w:rsidR="00000000" w:rsidRPr="00000000">
        <w:rPr>
          <w:rtl w:val="0"/>
        </w:rPr>
      </w:r>
    </w:p>
  </w:footnote>
  <w:footnote w:id="148">
    <w:p w:rsidR="00000000" w:rsidDel="00000000" w:rsidP="00000000" w:rsidRDefault="00000000" w:rsidRPr="00000000" w14:paraId="000002D5">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Higgins R, 'The Attitude of Western States towards Legal Aspects of the Use of Force', in Cassese A (Ed), </w:t>
      </w:r>
      <w:r w:rsidDel="00000000" w:rsidR="00000000" w:rsidRPr="00000000">
        <w:rPr>
          <w:rFonts w:ascii="Times New Roman" w:cs="Times New Roman" w:eastAsia="Times New Roman" w:hAnsi="Times New Roman"/>
          <w:i w:val="1"/>
          <w:sz w:val="20"/>
          <w:szCs w:val="20"/>
          <w:rtl w:val="0"/>
        </w:rPr>
        <w:t xml:space="preserve">the Current Legal Regulation of the Use of Force</w:t>
      </w:r>
      <w:r w:rsidDel="00000000" w:rsidR="00000000" w:rsidRPr="00000000">
        <w:rPr>
          <w:rFonts w:ascii="Times New Roman" w:cs="Times New Roman" w:eastAsia="Times New Roman" w:hAnsi="Times New Roman"/>
          <w:sz w:val="20"/>
          <w:szCs w:val="20"/>
          <w:rtl w:val="0"/>
        </w:rPr>
        <w:t xml:space="preserve">, 435 . </w:t>
      </w:r>
    </w:p>
  </w:footnote>
  <w:footnote w:id="149">
    <w:p w:rsidR="00000000" w:rsidDel="00000000" w:rsidP="00000000" w:rsidRDefault="00000000" w:rsidRPr="00000000" w14:paraId="000002D6">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i w:val="1"/>
          <w:sz w:val="20"/>
          <w:szCs w:val="20"/>
          <w:rtl w:val="0"/>
        </w:rPr>
        <w:t xml:space="preserve">Nicaragua v. United States of America </w:t>
      </w:r>
      <w:r w:rsidDel="00000000" w:rsidR="00000000" w:rsidRPr="00000000">
        <w:rPr>
          <w:rFonts w:ascii="Times New Roman" w:cs="Times New Roman" w:eastAsia="Times New Roman" w:hAnsi="Times New Roman"/>
          <w:sz w:val="20"/>
          <w:szCs w:val="20"/>
          <w:rtl w:val="0"/>
        </w:rPr>
        <w:t xml:space="preserve">,ICJ 14. </w:t>
      </w:r>
    </w:p>
  </w:footnote>
  <w:footnote w:id="150">
    <w:p w:rsidR="00000000" w:rsidDel="00000000" w:rsidP="00000000" w:rsidRDefault="00000000" w:rsidRPr="00000000" w14:paraId="000002D7">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'For Those Facing Mass Rape and Violence, the Slow Pace of Global Deliberations Offers No Relief', Secretary-General Cautions m General Assembly Debate ' on http://www.un.org/News/Press/docs/?O 11 /ga 1 I 11 2.doc.htm on 3 October 2017.  </w:t>
      </w:r>
    </w:p>
  </w:footnote>
  <w:footnote w:id="151">
    <w:p w:rsidR="00000000" w:rsidDel="00000000" w:rsidP="00000000" w:rsidRDefault="00000000" w:rsidRPr="00000000" w14:paraId="000002D8">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UNSC S/RES 1674/ (2006) Protection of Civilians in Armed Conflict. </w:t>
      </w:r>
    </w:p>
  </w:footnote>
  <w:footnote w:id="152">
    <w:p w:rsidR="00000000" w:rsidDel="00000000" w:rsidP="00000000" w:rsidRDefault="00000000" w:rsidRPr="00000000" w14:paraId="000002D9">
      <w:pPr>
        <w:spacing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UNSC S/RES 1894 (2009) Protection of Civilians in Armed Conflict. </w:t>
      </w:r>
      <w:r w:rsidDel="00000000" w:rsidR="00000000" w:rsidRPr="00000000">
        <w:rPr>
          <w:rtl w:val="0"/>
        </w:rPr>
      </w:r>
    </w:p>
  </w:footnote>
  <w:footnote w:id="153">
    <w:p w:rsidR="00000000" w:rsidDel="00000000" w:rsidP="00000000" w:rsidRDefault="00000000" w:rsidRPr="00000000" w14:paraId="000002DA">
      <w:pPr>
        <w:spacing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UNSC S/RES 2140 (2014) Prevention and Fight Against Genocide and Other Serious Crimes under International law. </w:t>
      </w:r>
      <w:r w:rsidDel="00000000" w:rsidR="00000000" w:rsidRPr="00000000">
        <w:rPr>
          <w:sz w:val="20"/>
          <w:szCs w:val="20"/>
          <w:rtl w:val="0"/>
        </w:rPr>
        <w:t xml:space="preserve"> </w:t>
      </w:r>
    </w:p>
  </w:footnote>
  <w:footnote w:id="154">
    <w:p w:rsidR="00000000" w:rsidDel="00000000" w:rsidP="00000000" w:rsidRDefault="00000000" w:rsidRPr="00000000" w14:paraId="000002DB">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UNGA, 2005 </w:t>
      </w:r>
      <w:r w:rsidDel="00000000" w:rsidR="00000000" w:rsidRPr="00000000">
        <w:rPr>
          <w:rFonts w:ascii="Times New Roman" w:cs="Times New Roman" w:eastAsia="Times New Roman" w:hAnsi="Times New Roman"/>
          <w:i w:val="1"/>
          <w:sz w:val="20"/>
          <w:szCs w:val="20"/>
          <w:rtl w:val="0"/>
        </w:rPr>
        <w:t xml:space="preserve">World Summit Outcome Document: Follow-up to the outcome of the Millennium Summit. </w:t>
      </w:r>
    </w:p>
  </w:footnote>
  <w:footnote w:id="155">
    <w:p w:rsidR="00000000" w:rsidDel="00000000" w:rsidP="00000000" w:rsidRDefault="00000000" w:rsidRPr="00000000" w14:paraId="000002DC">
      <w:pPr>
        <w:spacing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UNGA, 2005 </w:t>
      </w:r>
      <w:r w:rsidDel="00000000" w:rsidR="00000000" w:rsidRPr="00000000">
        <w:rPr>
          <w:rFonts w:ascii="Times New Roman" w:cs="Times New Roman" w:eastAsia="Times New Roman" w:hAnsi="Times New Roman"/>
          <w:i w:val="1"/>
          <w:sz w:val="20"/>
          <w:szCs w:val="20"/>
          <w:rtl w:val="0"/>
        </w:rPr>
        <w:t xml:space="preserve">World Summit Outcome Document: Follow-up to the outcome of the Millennium Summit,</w:t>
      </w:r>
      <w:r w:rsidDel="00000000" w:rsidR="00000000" w:rsidRPr="00000000">
        <w:rPr>
          <w:rFonts w:ascii="Times New Roman" w:cs="Times New Roman" w:eastAsia="Times New Roman" w:hAnsi="Times New Roman"/>
          <w:sz w:val="20"/>
          <w:szCs w:val="20"/>
          <w:rtl w:val="0"/>
        </w:rPr>
        <w:t xml:space="preserve"> para. 138. </w:t>
      </w:r>
      <w:r w:rsidDel="00000000" w:rsidR="00000000" w:rsidRPr="00000000">
        <w:rPr>
          <w:rtl w:val="0"/>
        </w:rPr>
      </w:r>
    </w:p>
  </w:footnote>
  <w:footnote w:id="156">
    <w:p w:rsidR="00000000" w:rsidDel="00000000" w:rsidP="00000000" w:rsidRDefault="00000000" w:rsidRPr="00000000" w14:paraId="000002DD">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i w:val="1"/>
          <w:sz w:val="20"/>
          <w:szCs w:val="20"/>
          <w:highlight w:val="white"/>
          <w:rtl w:val="0"/>
        </w:rPr>
        <w:t xml:space="preserve">Application of the Convention on the Prevention and Punishment of the Crime of Genocide (Bosnia and Herzegovina v. Serbia and Montenegro),</w:t>
      </w:r>
      <w:r w:rsidDel="00000000" w:rsidR="00000000" w:rsidRPr="00000000">
        <w:rPr>
          <w:rFonts w:ascii="Times New Roman" w:cs="Times New Roman" w:eastAsia="Times New Roman" w:hAnsi="Times New Roman"/>
          <w:sz w:val="20"/>
          <w:szCs w:val="20"/>
          <w:highlight w:val="white"/>
          <w:rtl w:val="0"/>
        </w:rPr>
        <w:t xml:space="preserve"> Judgement, ICJ Reports, 1996. </w:t>
      </w:r>
      <w:r w:rsidDel="00000000" w:rsidR="00000000" w:rsidRPr="00000000">
        <w:rPr>
          <w:rtl w:val="0"/>
        </w:rPr>
      </w:r>
    </w:p>
  </w:footnote>
  <w:footnote w:id="157">
    <w:p w:rsidR="00000000" w:rsidDel="00000000" w:rsidP="00000000" w:rsidRDefault="00000000" w:rsidRPr="00000000" w14:paraId="000002DE">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Article 4 (h), </w:t>
      </w:r>
      <w:r w:rsidDel="00000000" w:rsidR="00000000" w:rsidRPr="00000000">
        <w:rPr>
          <w:rFonts w:ascii="Times New Roman" w:cs="Times New Roman" w:eastAsia="Times New Roman" w:hAnsi="Times New Roman"/>
          <w:i w:val="1"/>
          <w:sz w:val="20"/>
          <w:szCs w:val="20"/>
          <w:rtl w:val="0"/>
        </w:rPr>
        <w:t xml:space="preserve">Constitutive Act of the African Union, </w:t>
      </w:r>
      <w:r w:rsidDel="00000000" w:rsidR="00000000" w:rsidRPr="00000000">
        <w:rPr>
          <w:rFonts w:ascii="Times New Roman" w:cs="Times New Roman" w:eastAsia="Times New Roman" w:hAnsi="Times New Roman"/>
          <w:sz w:val="20"/>
          <w:szCs w:val="20"/>
          <w:rtl w:val="0"/>
        </w:rPr>
        <w:t xml:space="preserve">11 July 2000. </w:t>
      </w:r>
    </w:p>
  </w:footnote>
  <w:footnote w:id="158">
    <w:p w:rsidR="00000000" w:rsidDel="00000000" w:rsidP="00000000" w:rsidRDefault="00000000" w:rsidRPr="00000000" w14:paraId="000002DF">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HLP, </w:t>
      </w:r>
      <w:r w:rsidDel="00000000" w:rsidR="00000000" w:rsidRPr="00000000">
        <w:rPr>
          <w:rFonts w:ascii="Times New Roman" w:cs="Times New Roman" w:eastAsia="Times New Roman" w:hAnsi="Times New Roman"/>
          <w:i w:val="1"/>
          <w:sz w:val="20"/>
          <w:szCs w:val="20"/>
          <w:rtl w:val="0"/>
        </w:rPr>
        <w:t xml:space="preserve">A More Secure World, Our Scared Responsibility. </w:t>
      </w:r>
    </w:p>
  </w:footnote>
  <w:footnote w:id="159">
    <w:p w:rsidR="00000000" w:rsidDel="00000000" w:rsidP="00000000" w:rsidRDefault="00000000" w:rsidRPr="00000000" w14:paraId="000002E0">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'Ballots to Bullets: Organized Political Violence and Kenya's Crisis of governance : The Response of International Actors', </w:t>
      </w:r>
      <w:r w:rsidDel="00000000" w:rsidR="00000000" w:rsidRPr="00000000">
        <w:rPr>
          <w:rFonts w:ascii="Times New Roman" w:cs="Times New Roman" w:eastAsia="Times New Roman" w:hAnsi="Times New Roman"/>
          <w:i w:val="1"/>
          <w:sz w:val="20"/>
          <w:szCs w:val="20"/>
          <w:rtl w:val="0"/>
        </w:rPr>
        <w:t xml:space="preserve">Human Rights Watch,</w:t>
      </w:r>
      <w:r w:rsidDel="00000000" w:rsidR="00000000" w:rsidRPr="00000000">
        <w:rPr>
          <w:rFonts w:ascii="Times New Roman" w:cs="Times New Roman" w:eastAsia="Times New Roman" w:hAnsi="Times New Roman"/>
          <w:sz w:val="20"/>
          <w:szCs w:val="20"/>
          <w:rtl w:val="0"/>
        </w:rPr>
        <w:t xml:space="preserve"> &lt;https://ww&gt;v .hrw.org/repmts/2008/kenva0308/ l O.htm &gt;on 20 September 2017.</w:t>
      </w:r>
    </w:p>
  </w:footnote>
  <w:footnote w:id="160">
    <w:p w:rsidR="00000000" w:rsidDel="00000000" w:rsidP="00000000" w:rsidRDefault="00000000" w:rsidRPr="00000000" w14:paraId="000002E1">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Article 2 (7), </w:t>
      </w:r>
      <w:r w:rsidDel="00000000" w:rsidR="00000000" w:rsidRPr="00000000">
        <w:rPr>
          <w:rFonts w:ascii="Times New Roman" w:cs="Times New Roman" w:eastAsia="Times New Roman" w:hAnsi="Times New Roman"/>
          <w:i w:val="1"/>
          <w:sz w:val="20"/>
          <w:szCs w:val="20"/>
          <w:rtl w:val="0"/>
        </w:rPr>
        <w:t xml:space="preserve">United Nations Charter. </w:t>
      </w:r>
      <w:r w:rsidDel="00000000" w:rsidR="00000000" w:rsidRPr="00000000">
        <w:rPr>
          <w:rtl w:val="0"/>
        </w:rPr>
      </w:r>
    </w:p>
  </w:footnote>
  <w:footnote w:id="161">
    <w:p w:rsidR="00000000" w:rsidDel="00000000" w:rsidP="00000000" w:rsidRDefault="00000000" w:rsidRPr="00000000" w14:paraId="000002E2">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Hobbes T and Gaskin J, </w:t>
      </w:r>
      <w:r w:rsidDel="00000000" w:rsidR="00000000" w:rsidRPr="00000000">
        <w:rPr>
          <w:rFonts w:ascii="Times New Roman" w:cs="Times New Roman" w:eastAsia="Times New Roman" w:hAnsi="Times New Roman"/>
          <w:i w:val="1"/>
          <w:sz w:val="20"/>
          <w:szCs w:val="20"/>
          <w:rtl w:val="0"/>
        </w:rPr>
        <w:t xml:space="preserve">Leviathan</w:t>
      </w:r>
      <w:r w:rsidDel="00000000" w:rsidR="00000000" w:rsidRPr="00000000">
        <w:rPr>
          <w:rFonts w:ascii="Times New Roman" w:cs="Times New Roman" w:eastAsia="Times New Roman" w:hAnsi="Times New Roman"/>
          <w:sz w:val="20"/>
          <w:szCs w:val="20"/>
          <w:rtl w:val="0"/>
        </w:rPr>
        <w:t xml:space="preserve">. </w:t>
      </w:r>
    </w:p>
  </w:footnote>
  <w:footnote w:id="162">
    <w:p w:rsidR="00000000" w:rsidDel="00000000" w:rsidP="00000000" w:rsidRDefault="00000000" w:rsidRPr="00000000" w14:paraId="000002E3">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Wissenburg M, </w:t>
      </w:r>
      <w:r w:rsidDel="00000000" w:rsidR="00000000" w:rsidRPr="00000000">
        <w:rPr>
          <w:rFonts w:ascii="Times New Roman" w:cs="Times New Roman" w:eastAsia="Times New Roman" w:hAnsi="Times New Roman"/>
          <w:i w:val="1"/>
          <w:sz w:val="20"/>
          <w:szCs w:val="20"/>
          <w:rtl w:val="0"/>
        </w:rPr>
        <w:t xml:space="preserve">Political Piura/ism and the State: Beyond Sovereignty; Routledge Innovations in Political Theory, </w:t>
      </w:r>
      <w:r w:rsidDel="00000000" w:rsidR="00000000" w:rsidRPr="00000000">
        <w:rPr>
          <w:rFonts w:ascii="Times New Roman" w:cs="Times New Roman" w:eastAsia="Times New Roman" w:hAnsi="Times New Roman"/>
          <w:sz w:val="20"/>
          <w:szCs w:val="20"/>
          <w:rtl w:val="0"/>
        </w:rPr>
        <w:t xml:space="preserve">Routledge, 2008.</w:t>
      </w:r>
    </w:p>
  </w:footnote>
  <w:footnote w:id="163">
    <w:p w:rsidR="00000000" w:rsidDel="00000000" w:rsidP="00000000" w:rsidRDefault="00000000" w:rsidRPr="00000000" w14:paraId="000002E4">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Cohen R and Deng F</w:t>
      </w:r>
      <w:r w:rsidDel="00000000" w:rsidR="00000000" w:rsidRPr="00000000">
        <w:rPr>
          <w:rFonts w:ascii="Times New Roman" w:cs="Times New Roman" w:eastAsia="Times New Roman" w:hAnsi="Times New Roman"/>
          <w:i w:val="1"/>
          <w:sz w:val="20"/>
          <w:szCs w:val="20"/>
          <w:rtl w:val="0"/>
        </w:rPr>
        <w:t xml:space="preserve">, </w:t>
      </w:r>
      <w:r w:rsidDel="00000000" w:rsidR="00000000" w:rsidRPr="00000000">
        <w:rPr>
          <w:rFonts w:ascii="Times New Roman" w:cs="Times New Roman" w:eastAsia="Times New Roman" w:hAnsi="Times New Roman"/>
          <w:i w:val="1"/>
          <w:sz w:val="20"/>
          <w:szCs w:val="20"/>
          <w:highlight w:val="white"/>
          <w:rtl w:val="0"/>
        </w:rPr>
        <w:t xml:space="preserve">Masses in Flight: The Global Crisis of Internal Displacement, </w:t>
      </w:r>
      <w:r w:rsidDel="00000000" w:rsidR="00000000" w:rsidRPr="00000000">
        <w:rPr>
          <w:rFonts w:ascii="Times New Roman" w:cs="Times New Roman" w:eastAsia="Times New Roman" w:hAnsi="Times New Roman"/>
          <w:sz w:val="20"/>
          <w:szCs w:val="20"/>
          <w:highlight w:val="white"/>
          <w:rtl w:val="0"/>
        </w:rPr>
        <w:t xml:space="preserve">Brookings Institution Press, Washington DC, 1998,1. </w:t>
      </w:r>
      <w:r w:rsidDel="00000000" w:rsidR="00000000" w:rsidRPr="00000000">
        <w:rPr>
          <w:rtl w:val="0"/>
        </w:rPr>
      </w:r>
    </w:p>
  </w:footnote>
  <w:footnote w:id="164">
    <w:p w:rsidR="00000000" w:rsidDel="00000000" w:rsidP="00000000" w:rsidRDefault="00000000" w:rsidRPr="00000000" w14:paraId="000002E5">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ICISS,</w:t>
      </w:r>
      <w:r w:rsidDel="00000000" w:rsidR="00000000" w:rsidRPr="00000000">
        <w:rPr>
          <w:rFonts w:ascii="Times New Roman" w:cs="Times New Roman" w:eastAsia="Times New Roman" w:hAnsi="Times New Roman"/>
          <w:i w:val="1"/>
          <w:sz w:val="20"/>
          <w:szCs w:val="20"/>
          <w:rtl w:val="0"/>
        </w:rPr>
        <w:t xml:space="preserve"> the Responsibility to Protect Report, </w:t>
      </w:r>
      <w:r w:rsidDel="00000000" w:rsidR="00000000" w:rsidRPr="00000000">
        <w:rPr>
          <w:rFonts w:ascii="Times New Roman" w:cs="Times New Roman" w:eastAsia="Times New Roman" w:hAnsi="Times New Roman"/>
          <w:sz w:val="20"/>
          <w:szCs w:val="20"/>
          <w:rtl w:val="0"/>
        </w:rPr>
        <w:t xml:space="preserve">4. </w:t>
      </w:r>
    </w:p>
  </w:footnote>
  <w:footnote w:id="165">
    <w:p w:rsidR="00000000" w:rsidDel="00000000" w:rsidP="00000000" w:rsidRDefault="00000000" w:rsidRPr="00000000" w14:paraId="000002E6">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ICISS, </w:t>
      </w:r>
      <w:r w:rsidDel="00000000" w:rsidR="00000000" w:rsidRPr="00000000">
        <w:rPr>
          <w:rFonts w:ascii="Times New Roman" w:cs="Times New Roman" w:eastAsia="Times New Roman" w:hAnsi="Times New Roman"/>
          <w:i w:val="1"/>
          <w:sz w:val="20"/>
          <w:szCs w:val="20"/>
          <w:rtl w:val="0"/>
        </w:rPr>
        <w:t xml:space="preserve">the Responsibility to Protect Report, </w:t>
      </w:r>
      <w:r w:rsidDel="00000000" w:rsidR="00000000" w:rsidRPr="00000000">
        <w:rPr>
          <w:rFonts w:ascii="Times New Roman" w:cs="Times New Roman" w:eastAsia="Times New Roman" w:hAnsi="Times New Roman"/>
          <w:sz w:val="20"/>
          <w:szCs w:val="20"/>
          <w:rtl w:val="0"/>
        </w:rPr>
        <w:t xml:space="preserve">4. </w:t>
      </w:r>
    </w:p>
  </w:footnote>
  <w:footnote w:id="166">
    <w:p w:rsidR="00000000" w:rsidDel="00000000" w:rsidP="00000000" w:rsidRDefault="00000000" w:rsidRPr="00000000" w14:paraId="000002E7">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United Nations Responsibility to Protect, 2019 </w:t>
      </w:r>
      <w:hyperlink r:id="rId14">
        <w:r w:rsidDel="00000000" w:rsidR="00000000" w:rsidRPr="00000000">
          <w:rPr>
            <w:rFonts w:ascii="Times New Roman" w:cs="Times New Roman" w:eastAsia="Times New Roman" w:hAnsi="Times New Roman"/>
            <w:color w:val="1155cc"/>
            <w:sz w:val="20"/>
            <w:szCs w:val="20"/>
            <w:u w:val="single"/>
            <w:rtl w:val="0"/>
          </w:rPr>
          <w:t xml:space="preserve">https://www.unric.org/en/responsibility-to-protect?layout=default</w:t>
        </w:r>
      </w:hyperlink>
      <w:r w:rsidDel="00000000" w:rsidR="00000000" w:rsidRPr="00000000">
        <w:rPr>
          <w:rFonts w:ascii="Times New Roman" w:cs="Times New Roman" w:eastAsia="Times New Roman" w:hAnsi="Times New Roman"/>
          <w:sz w:val="20"/>
          <w:szCs w:val="20"/>
          <w:rtl w:val="0"/>
        </w:rPr>
        <w:t xml:space="preserve"> </w:t>
      </w:r>
    </w:p>
  </w:footnote>
  <w:footnote w:id="167">
    <w:p w:rsidR="00000000" w:rsidDel="00000000" w:rsidP="00000000" w:rsidRDefault="00000000" w:rsidRPr="00000000" w14:paraId="000002E8">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Kuwali D,</w:t>
      </w:r>
      <w:r w:rsidDel="00000000" w:rsidR="00000000" w:rsidRPr="00000000">
        <w:rPr>
          <w:rFonts w:ascii="Times New Roman" w:cs="Times New Roman" w:eastAsia="Times New Roman" w:hAnsi="Times New Roman"/>
          <w:i w:val="1"/>
          <w:sz w:val="20"/>
          <w:szCs w:val="20"/>
          <w:rtl w:val="0"/>
        </w:rPr>
        <w:t xml:space="preserve"> the Responsibility to Protect: Implementation of Article 4(h) Intervention</w:t>
      </w:r>
      <w:r w:rsidDel="00000000" w:rsidR="00000000" w:rsidRPr="00000000">
        <w:rPr>
          <w:rFonts w:ascii="Times New Roman" w:cs="Times New Roman" w:eastAsia="Times New Roman" w:hAnsi="Times New Roman"/>
          <w:sz w:val="20"/>
          <w:szCs w:val="20"/>
          <w:rtl w:val="0"/>
        </w:rPr>
        <w:t xml:space="preserve">, Martinus Nijhoff Publishers, Leiden, 2011,97. </w:t>
      </w:r>
    </w:p>
  </w:footnote>
  <w:footnote w:id="168">
    <w:p w:rsidR="00000000" w:rsidDel="00000000" w:rsidP="00000000" w:rsidRDefault="00000000" w:rsidRPr="00000000" w14:paraId="000002E9">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Peters A and Klabbers J, </w:t>
      </w:r>
      <w:r w:rsidDel="00000000" w:rsidR="00000000" w:rsidRPr="00000000">
        <w:rPr>
          <w:rFonts w:ascii="Times New Roman" w:cs="Times New Roman" w:eastAsia="Times New Roman" w:hAnsi="Times New Roman"/>
          <w:i w:val="1"/>
          <w:sz w:val="20"/>
          <w:szCs w:val="20"/>
          <w:rtl w:val="0"/>
        </w:rPr>
        <w:t xml:space="preserve">The Constitutionalization of International Law, </w:t>
      </w:r>
      <w:r w:rsidDel="00000000" w:rsidR="00000000" w:rsidRPr="00000000">
        <w:rPr>
          <w:rFonts w:ascii="Times New Roman" w:cs="Times New Roman" w:eastAsia="Times New Roman" w:hAnsi="Times New Roman"/>
          <w:sz w:val="20"/>
          <w:szCs w:val="20"/>
          <w:rtl w:val="0"/>
        </w:rPr>
        <w:t xml:space="preserve">Oxford Scholarship Online, London, 2009,153, 186.</w:t>
      </w:r>
    </w:p>
  </w:footnote>
  <w:footnote w:id="169">
    <w:p w:rsidR="00000000" w:rsidDel="00000000" w:rsidP="00000000" w:rsidRDefault="00000000" w:rsidRPr="00000000" w14:paraId="000002EA">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UNGA, 2005 </w:t>
      </w:r>
      <w:r w:rsidDel="00000000" w:rsidR="00000000" w:rsidRPr="00000000">
        <w:rPr>
          <w:rFonts w:ascii="Times New Roman" w:cs="Times New Roman" w:eastAsia="Times New Roman" w:hAnsi="Times New Roman"/>
          <w:i w:val="1"/>
          <w:sz w:val="20"/>
          <w:szCs w:val="20"/>
          <w:rtl w:val="0"/>
        </w:rPr>
        <w:t xml:space="preserve">World Summit Outcome: Follow-up to the outcome of the Millennium Summit</w:t>
      </w:r>
      <w:r w:rsidDel="00000000" w:rsidR="00000000" w:rsidRPr="00000000">
        <w:rPr>
          <w:rFonts w:ascii="Times New Roman" w:cs="Times New Roman" w:eastAsia="Times New Roman" w:hAnsi="Times New Roman"/>
          <w:sz w:val="20"/>
          <w:szCs w:val="20"/>
          <w:rtl w:val="0"/>
        </w:rPr>
        <w:t xml:space="preserve">, supra note 10, para. 139.</w:t>
      </w:r>
    </w:p>
  </w:footnote>
  <w:footnote w:id="170">
    <w:p w:rsidR="00000000" w:rsidDel="00000000" w:rsidP="00000000" w:rsidRDefault="00000000" w:rsidRPr="00000000" w14:paraId="000002EB">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Patel N, ‘Responsibility to Protect vis-a-vis State Sovereignty: The Emerging Doctrine’, Unpublished LLB Thesis, Strathmore University, Nairobi, 2018,55. </w:t>
      </w:r>
    </w:p>
  </w:footnote>
  <w:footnote w:id="171">
    <w:p w:rsidR="00000000" w:rsidDel="00000000" w:rsidP="00000000" w:rsidRDefault="00000000" w:rsidRPr="00000000" w14:paraId="000002EC">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UNGA, 2005 </w:t>
      </w:r>
      <w:r w:rsidDel="00000000" w:rsidR="00000000" w:rsidRPr="00000000">
        <w:rPr>
          <w:rFonts w:ascii="Times New Roman" w:cs="Times New Roman" w:eastAsia="Times New Roman" w:hAnsi="Times New Roman"/>
          <w:i w:val="1"/>
          <w:sz w:val="20"/>
          <w:szCs w:val="20"/>
          <w:rtl w:val="0"/>
        </w:rPr>
        <w:t xml:space="preserve">World Summit Outcome: Follow-up to the outcome of the Millennium Summit</w:t>
      </w:r>
      <w:r w:rsidDel="00000000" w:rsidR="00000000" w:rsidRPr="00000000">
        <w:rPr>
          <w:rFonts w:ascii="Times New Roman" w:cs="Times New Roman" w:eastAsia="Times New Roman" w:hAnsi="Times New Roman"/>
          <w:sz w:val="20"/>
          <w:szCs w:val="20"/>
          <w:rtl w:val="0"/>
        </w:rPr>
        <w:t xml:space="preserve">, supra note 10, para. 139.</w:t>
      </w:r>
    </w:p>
  </w:footnote>
  <w:footnote w:id="172">
    <w:p w:rsidR="00000000" w:rsidDel="00000000" w:rsidP="00000000" w:rsidRDefault="00000000" w:rsidRPr="00000000" w14:paraId="000002ED">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Article 39-42, </w:t>
      </w:r>
      <w:r w:rsidDel="00000000" w:rsidR="00000000" w:rsidRPr="00000000">
        <w:rPr>
          <w:rFonts w:ascii="Times New Roman" w:cs="Times New Roman" w:eastAsia="Times New Roman" w:hAnsi="Times New Roman"/>
          <w:i w:val="1"/>
          <w:sz w:val="20"/>
          <w:szCs w:val="20"/>
          <w:rtl w:val="0"/>
        </w:rPr>
        <w:t xml:space="preserve">United Nations Charter.</w:t>
      </w:r>
    </w:p>
    <w:p w:rsidR="00000000" w:rsidDel="00000000" w:rsidP="00000000" w:rsidRDefault="00000000" w:rsidRPr="00000000" w14:paraId="000002EE">
      <w:pPr>
        <w:spacing w:line="240" w:lineRule="auto"/>
        <w:rPr>
          <w:rFonts w:ascii="Times New Roman" w:cs="Times New Roman" w:eastAsia="Times New Roman" w:hAnsi="Times New Roman"/>
          <w:sz w:val="20"/>
          <w:szCs w:val="20"/>
        </w:rPr>
      </w:pPr>
      <w:r w:rsidDel="00000000" w:rsidR="00000000" w:rsidRPr="00000000">
        <w:rPr>
          <w:rtl w:val="0"/>
        </w:rPr>
      </w:r>
    </w:p>
  </w:footnote>
  <w:footnote w:id="174">
    <w:p w:rsidR="00000000" w:rsidDel="00000000" w:rsidP="00000000" w:rsidRDefault="00000000" w:rsidRPr="00000000" w14:paraId="000002EF">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UNGA, 2005 </w:t>
      </w:r>
      <w:r w:rsidDel="00000000" w:rsidR="00000000" w:rsidRPr="00000000">
        <w:rPr>
          <w:rFonts w:ascii="Times New Roman" w:cs="Times New Roman" w:eastAsia="Times New Roman" w:hAnsi="Times New Roman"/>
          <w:i w:val="1"/>
          <w:sz w:val="20"/>
          <w:szCs w:val="20"/>
          <w:rtl w:val="0"/>
        </w:rPr>
        <w:t xml:space="preserve">World Summit Outcome Document: Follow-up to the outcome of the Millennium Summit,</w:t>
      </w:r>
      <w:r w:rsidDel="00000000" w:rsidR="00000000" w:rsidRPr="00000000">
        <w:rPr>
          <w:rFonts w:ascii="Times New Roman" w:cs="Times New Roman" w:eastAsia="Times New Roman" w:hAnsi="Times New Roman"/>
          <w:sz w:val="20"/>
          <w:szCs w:val="20"/>
          <w:rtl w:val="0"/>
        </w:rPr>
        <w:t xml:space="preserve"> para. 139. </w:t>
      </w:r>
    </w:p>
  </w:footnote>
  <w:footnote w:id="175">
    <w:p w:rsidR="00000000" w:rsidDel="00000000" w:rsidP="00000000" w:rsidRDefault="00000000" w:rsidRPr="00000000" w14:paraId="000002F0">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Chapter 6, </w:t>
      </w:r>
      <w:r w:rsidDel="00000000" w:rsidR="00000000" w:rsidRPr="00000000">
        <w:rPr>
          <w:rFonts w:ascii="Times New Roman" w:cs="Times New Roman" w:eastAsia="Times New Roman" w:hAnsi="Times New Roman"/>
          <w:i w:val="1"/>
          <w:sz w:val="20"/>
          <w:szCs w:val="20"/>
          <w:rtl w:val="0"/>
        </w:rPr>
        <w:t xml:space="preserve">the United Nations Charter.</w:t>
      </w:r>
    </w:p>
  </w:footnote>
  <w:footnote w:id="176">
    <w:p w:rsidR="00000000" w:rsidDel="00000000" w:rsidP="00000000" w:rsidRDefault="00000000" w:rsidRPr="00000000" w14:paraId="000002F1">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39 IPI Vienna Seminar,</w:t>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i w:val="1"/>
          <w:sz w:val="20"/>
          <w:szCs w:val="20"/>
          <w:rtl w:val="0"/>
        </w:rPr>
        <w:t xml:space="preserve">The UN Security Council and The Responsibility To Protect,</w:t>
      </w:r>
      <w:r w:rsidDel="00000000" w:rsidR="00000000" w:rsidRPr="00000000">
        <w:rPr>
          <w:rFonts w:ascii="Times New Roman" w:cs="Times New Roman" w:eastAsia="Times New Roman" w:hAnsi="Times New Roman"/>
          <w:sz w:val="20"/>
          <w:szCs w:val="20"/>
          <w:rtl w:val="0"/>
        </w:rPr>
        <w:t xml:space="preserve">Favorita Papers 01/10. </w:t>
      </w:r>
    </w:p>
  </w:footnote>
  <w:footnote w:id="0">
    <w:p w:rsidR="00000000" w:rsidDel="00000000" w:rsidP="00000000" w:rsidRDefault="00000000" w:rsidRPr="00000000" w14:paraId="000002F2">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Grotius H, </w:t>
      </w:r>
      <w:r w:rsidDel="00000000" w:rsidR="00000000" w:rsidRPr="00000000">
        <w:rPr>
          <w:rFonts w:ascii="Times New Roman" w:cs="Times New Roman" w:eastAsia="Times New Roman" w:hAnsi="Times New Roman"/>
          <w:i w:val="1"/>
          <w:sz w:val="20"/>
          <w:szCs w:val="20"/>
          <w:rtl w:val="0"/>
        </w:rPr>
        <w:t xml:space="preserve">On The Law of War and Peace, </w:t>
      </w:r>
      <w:r w:rsidDel="00000000" w:rsidR="00000000" w:rsidRPr="00000000">
        <w:rPr>
          <w:rFonts w:ascii="Times New Roman" w:cs="Times New Roman" w:eastAsia="Times New Roman" w:hAnsi="Times New Roman"/>
          <w:sz w:val="20"/>
          <w:szCs w:val="20"/>
          <w:rtl w:val="0"/>
        </w:rPr>
        <w:t xml:space="preserve">lter J. Black, New York,1949.</w:t>
      </w:r>
    </w:p>
  </w:footnote>
  <w:footnote w:id="1">
    <w:p w:rsidR="00000000" w:rsidDel="00000000" w:rsidP="00000000" w:rsidRDefault="00000000" w:rsidRPr="00000000" w14:paraId="000002F3">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Emer, </w:t>
      </w:r>
      <w:r w:rsidDel="00000000" w:rsidR="00000000" w:rsidRPr="00000000">
        <w:rPr>
          <w:rFonts w:ascii="Times New Roman" w:cs="Times New Roman" w:eastAsia="Times New Roman" w:hAnsi="Times New Roman"/>
          <w:i w:val="1"/>
          <w:sz w:val="20"/>
          <w:szCs w:val="20"/>
          <w:rtl w:val="0"/>
        </w:rPr>
        <w:t xml:space="preserve">The Law of The People, </w:t>
      </w:r>
      <w:r w:rsidDel="00000000" w:rsidR="00000000" w:rsidRPr="00000000">
        <w:rPr>
          <w:rFonts w:ascii="Times New Roman" w:cs="Times New Roman" w:eastAsia="Times New Roman" w:hAnsi="Times New Roman"/>
          <w:sz w:val="20"/>
          <w:szCs w:val="20"/>
          <w:highlight w:val="white"/>
          <w:rtl w:val="0"/>
        </w:rPr>
        <w:t xml:space="preserve">Apud Liberos Tutior, Ghent University,1758, 204.</w:t>
      </w:r>
      <w:r w:rsidDel="00000000" w:rsidR="00000000" w:rsidRPr="00000000">
        <w:rPr>
          <w:rtl w:val="0"/>
        </w:rPr>
      </w:r>
    </w:p>
  </w:footnote>
  <w:footnote w:id="2">
    <w:p w:rsidR="00000000" w:rsidDel="00000000" w:rsidP="00000000" w:rsidRDefault="00000000" w:rsidRPr="00000000" w14:paraId="000002F4">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Preamble, </w:t>
      </w:r>
      <w:r w:rsidDel="00000000" w:rsidR="00000000" w:rsidRPr="00000000">
        <w:rPr>
          <w:rFonts w:ascii="Times New Roman" w:cs="Times New Roman" w:eastAsia="Times New Roman" w:hAnsi="Times New Roman"/>
          <w:i w:val="1"/>
          <w:sz w:val="20"/>
          <w:szCs w:val="20"/>
          <w:rtl w:val="0"/>
        </w:rPr>
        <w:t xml:space="preserve">United Nations Charter,</w:t>
      </w:r>
      <w:r w:rsidDel="00000000" w:rsidR="00000000" w:rsidRPr="00000000">
        <w:rPr>
          <w:rFonts w:ascii="Times New Roman" w:cs="Times New Roman" w:eastAsia="Times New Roman" w:hAnsi="Times New Roman"/>
          <w:sz w:val="20"/>
          <w:szCs w:val="20"/>
          <w:rtl w:val="0"/>
        </w:rPr>
        <w:t xml:space="preserve">1945.</w:t>
      </w:r>
    </w:p>
  </w:footnote>
  <w:footnote w:id="3">
    <w:p w:rsidR="00000000" w:rsidDel="00000000" w:rsidP="00000000" w:rsidRDefault="00000000" w:rsidRPr="00000000" w14:paraId="000002F5">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Emer, </w:t>
      </w:r>
      <w:r w:rsidDel="00000000" w:rsidR="00000000" w:rsidRPr="00000000">
        <w:rPr>
          <w:rFonts w:ascii="Times New Roman" w:cs="Times New Roman" w:eastAsia="Times New Roman" w:hAnsi="Times New Roman"/>
          <w:i w:val="1"/>
          <w:sz w:val="20"/>
          <w:szCs w:val="20"/>
          <w:rtl w:val="0"/>
        </w:rPr>
        <w:t xml:space="preserve">The Law of The People,</w:t>
      </w:r>
      <w:r w:rsidDel="00000000" w:rsidR="00000000" w:rsidRPr="00000000">
        <w:rPr>
          <w:rFonts w:ascii="Times New Roman" w:cs="Times New Roman" w:eastAsia="Times New Roman" w:hAnsi="Times New Roman"/>
          <w:sz w:val="20"/>
          <w:szCs w:val="20"/>
          <w:highlight w:val="white"/>
          <w:rtl w:val="0"/>
        </w:rPr>
        <w:t xml:space="preserve">,34.</w:t>
      </w:r>
      <w:r w:rsidDel="00000000" w:rsidR="00000000" w:rsidRPr="00000000">
        <w:rPr>
          <w:rtl w:val="0"/>
        </w:rPr>
      </w:r>
    </w:p>
  </w:footnote>
  <w:footnote w:id="4">
    <w:p w:rsidR="00000000" w:rsidDel="00000000" w:rsidP="00000000" w:rsidRDefault="00000000" w:rsidRPr="00000000" w14:paraId="000002F6">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Encyclopedia Brittanica, 2019. </w:t>
      </w:r>
    </w:p>
  </w:footnote>
  <w:footnote w:id="6">
    <w:p w:rsidR="00000000" w:rsidDel="00000000" w:rsidP="00000000" w:rsidRDefault="00000000" w:rsidRPr="00000000" w14:paraId="000002F7">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2 (7), </w:t>
      </w:r>
      <w:r w:rsidDel="00000000" w:rsidR="00000000" w:rsidRPr="00000000">
        <w:rPr>
          <w:rFonts w:ascii="Times New Roman" w:cs="Times New Roman" w:eastAsia="Times New Roman" w:hAnsi="Times New Roman"/>
          <w:i w:val="1"/>
          <w:sz w:val="20"/>
          <w:szCs w:val="20"/>
          <w:rtl w:val="0"/>
        </w:rPr>
        <w:t xml:space="preserve">United Nations Charter. </w:t>
      </w:r>
      <w:r w:rsidDel="00000000" w:rsidR="00000000" w:rsidRPr="00000000">
        <w:rPr>
          <w:rtl w:val="0"/>
        </w:rPr>
      </w:r>
    </w:p>
  </w:footnote>
  <w:footnote w:id="7">
    <w:p w:rsidR="00000000" w:rsidDel="00000000" w:rsidP="00000000" w:rsidRDefault="00000000" w:rsidRPr="00000000" w14:paraId="000002F8">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2 (4) </w:t>
      </w:r>
      <w:r w:rsidDel="00000000" w:rsidR="00000000" w:rsidRPr="00000000">
        <w:rPr>
          <w:rFonts w:ascii="Times New Roman" w:cs="Times New Roman" w:eastAsia="Times New Roman" w:hAnsi="Times New Roman"/>
          <w:i w:val="1"/>
          <w:sz w:val="20"/>
          <w:szCs w:val="20"/>
          <w:rtl w:val="0"/>
        </w:rPr>
        <w:t xml:space="preserve">United Nations Charter.</w:t>
      </w:r>
    </w:p>
  </w:footnote>
  <w:footnote w:id="8">
    <w:p w:rsidR="00000000" w:rsidDel="00000000" w:rsidP="00000000" w:rsidRDefault="00000000" w:rsidRPr="00000000" w14:paraId="000002F9">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Kinaciolu M, ‘The Principle of Non-Intervention at the United Nations: The Charter Framework and The Legal Debate.’ Perceptions, 2005,15. </w:t>
      </w:r>
    </w:p>
  </w:footnote>
  <w:footnote w:id="9">
    <w:p w:rsidR="00000000" w:rsidDel="00000000" w:rsidP="00000000" w:rsidRDefault="00000000" w:rsidRPr="00000000" w14:paraId="000002FA">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Vincent  RJ, ‘The Principle of non-intervention and International Order’, Australian National University, 1971.  </w:t>
      </w:r>
    </w:p>
  </w:footnote>
  <w:footnote w:id="10">
    <w:p w:rsidR="00000000" w:rsidDel="00000000" w:rsidP="00000000" w:rsidRDefault="00000000" w:rsidRPr="00000000" w14:paraId="000002FB">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Oppenheim L, </w:t>
      </w:r>
      <w:r w:rsidDel="00000000" w:rsidR="00000000" w:rsidRPr="00000000">
        <w:rPr>
          <w:rFonts w:ascii="Times New Roman" w:cs="Times New Roman" w:eastAsia="Times New Roman" w:hAnsi="Times New Roman"/>
          <w:i w:val="1"/>
          <w:sz w:val="20"/>
          <w:szCs w:val="20"/>
          <w:rtl w:val="0"/>
        </w:rPr>
        <w:t xml:space="preserve">Oppenheim’s International Law</w:t>
      </w:r>
      <w:r w:rsidDel="00000000" w:rsidR="00000000" w:rsidRPr="00000000">
        <w:rPr>
          <w:rFonts w:ascii="Times New Roman" w:cs="Times New Roman" w:eastAsia="Times New Roman" w:hAnsi="Times New Roman"/>
          <w:sz w:val="20"/>
          <w:szCs w:val="20"/>
          <w:rtl w:val="0"/>
        </w:rPr>
        <w:t xml:space="preserve">,1, Longman, New York, 1996, 428.</w:t>
      </w:r>
    </w:p>
  </w:footnote>
  <w:footnote w:id="11">
    <w:p w:rsidR="00000000" w:rsidDel="00000000" w:rsidP="00000000" w:rsidRDefault="00000000" w:rsidRPr="00000000" w14:paraId="000002FC">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highlight w:val="white"/>
          <w:rtl w:val="0"/>
        </w:rPr>
        <w:t xml:space="preserve">UNGA,</w:t>
      </w:r>
      <w:r w:rsidDel="00000000" w:rsidR="00000000" w:rsidRPr="00000000">
        <w:rPr>
          <w:rFonts w:ascii="Times New Roman" w:cs="Times New Roman" w:eastAsia="Times New Roman" w:hAnsi="Times New Roman"/>
          <w:i w:val="1"/>
          <w:sz w:val="20"/>
          <w:szCs w:val="20"/>
          <w:highlight w:val="white"/>
          <w:rtl w:val="0"/>
        </w:rPr>
        <w:t xml:space="preserve"> Declaration on the Inadmissibility of Intervention and Interference in the Domestic Affairs of States</w:t>
      </w:r>
      <w:r w:rsidDel="00000000" w:rsidR="00000000" w:rsidRPr="00000000">
        <w:rPr>
          <w:rFonts w:ascii="Times New Roman" w:cs="Times New Roman" w:eastAsia="Times New Roman" w:hAnsi="Times New Roman"/>
          <w:sz w:val="20"/>
          <w:szCs w:val="20"/>
          <w:highlight w:val="white"/>
          <w:rtl w:val="0"/>
        </w:rPr>
        <w:t xml:space="preserve"> UN resolution 2131 (XX) 21 December 1965. </w:t>
      </w:r>
      <w:r w:rsidDel="00000000" w:rsidR="00000000" w:rsidRPr="00000000">
        <w:rPr>
          <w:rtl w:val="0"/>
        </w:rPr>
      </w:r>
    </w:p>
  </w:footnote>
  <w:footnote w:id="12">
    <w:p w:rsidR="00000000" w:rsidDel="00000000" w:rsidP="00000000" w:rsidRDefault="00000000" w:rsidRPr="00000000" w14:paraId="000002FD">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highlight w:val="white"/>
          <w:rtl w:val="0"/>
        </w:rPr>
        <w:t xml:space="preserve">UNGA,</w:t>
      </w:r>
      <w:r w:rsidDel="00000000" w:rsidR="00000000" w:rsidRPr="00000000">
        <w:rPr>
          <w:rFonts w:ascii="Times New Roman" w:cs="Times New Roman" w:eastAsia="Times New Roman" w:hAnsi="Times New Roman"/>
          <w:i w:val="1"/>
          <w:sz w:val="20"/>
          <w:szCs w:val="20"/>
          <w:highlight w:val="white"/>
          <w:rtl w:val="0"/>
        </w:rPr>
        <w:t xml:space="preserve"> Declaration on the Inadmissibility of Intervention and Interference in the Domestic Affairs of States</w:t>
      </w:r>
      <w:r w:rsidDel="00000000" w:rsidR="00000000" w:rsidRPr="00000000">
        <w:rPr>
          <w:rFonts w:ascii="Times New Roman" w:cs="Times New Roman" w:eastAsia="Times New Roman" w:hAnsi="Times New Roman"/>
          <w:sz w:val="20"/>
          <w:szCs w:val="20"/>
          <w:highlight w:val="white"/>
          <w:rtl w:val="0"/>
        </w:rPr>
        <w:t xml:space="preserve"> </w:t>
      </w:r>
      <w:r w:rsidDel="00000000" w:rsidR="00000000" w:rsidRPr="00000000">
        <w:rPr>
          <w:rtl w:val="0"/>
        </w:rPr>
      </w:r>
    </w:p>
  </w:footnote>
  <w:footnote w:id="13">
    <w:p w:rsidR="00000000" w:rsidDel="00000000" w:rsidP="00000000" w:rsidRDefault="00000000" w:rsidRPr="00000000" w14:paraId="000002FE">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i w:val="1"/>
          <w:sz w:val="20"/>
          <w:szCs w:val="20"/>
          <w:rtl w:val="0"/>
        </w:rPr>
        <w:t xml:space="preserve">(Corfu Channel case)United Kingdom of Great Britain and Northern Ireland v Albania  </w:t>
      </w:r>
      <w:r w:rsidDel="00000000" w:rsidR="00000000" w:rsidRPr="00000000">
        <w:rPr>
          <w:rFonts w:ascii="Times New Roman" w:cs="Times New Roman" w:eastAsia="Times New Roman" w:hAnsi="Times New Roman"/>
          <w:color w:val="333333"/>
          <w:sz w:val="20"/>
          <w:szCs w:val="20"/>
          <w:highlight w:val="white"/>
          <w:rtl w:val="0"/>
        </w:rPr>
        <w:t xml:space="preserve">I.C.J. Reports 1949.</w:t>
      </w:r>
      <w:r w:rsidDel="00000000" w:rsidR="00000000" w:rsidRPr="00000000">
        <w:rPr>
          <w:rtl w:val="0"/>
        </w:rPr>
      </w:r>
    </w:p>
  </w:footnote>
  <w:footnote w:id="14">
    <w:p w:rsidR="00000000" w:rsidDel="00000000" w:rsidP="00000000" w:rsidRDefault="00000000" w:rsidRPr="00000000" w14:paraId="000002FF">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i w:val="1"/>
          <w:sz w:val="20"/>
          <w:szCs w:val="20"/>
          <w:rtl w:val="0"/>
        </w:rPr>
        <w:t xml:space="preserve">DRC v Uganda Rwanda and Burundi</w:t>
      </w:r>
      <w:r w:rsidDel="00000000" w:rsidR="00000000" w:rsidRPr="00000000">
        <w:rPr>
          <w:rFonts w:ascii="Times New Roman" w:cs="Times New Roman" w:eastAsia="Times New Roman" w:hAnsi="Times New Roman"/>
          <w:sz w:val="20"/>
          <w:szCs w:val="20"/>
          <w:rtl w:val="0"/>
        </w:rPr>
        <w:t xml:space="preserve">,ICJ Reports, 2005, 164. </w:t>
      </w:r>
    </w:p>
  </w:footnote>
  <w:footnote w:id="15">
    <w:p w:rsidR="00000000" w:rsidDel="00000000" w:rsidP="00000000" w:rsidRDefault="00000000" w:rsidRPr="00000000" w14:paraId="00000300">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i w:val="1"/>
          <w:sz w:val="20"/>
          <w:szCs w:val="20"/>
          <w:rtl w:val="0"/>
        </w:rPr>
        <w:t xml:space="preserve">Military and Paramilitary activities (Nicaragua v United States)</w:t>
      </w:r>
      <w:r w:rsidDel="00000000" w:rsidR="00000000" w:rsidRPr="00000000">
        <w:rPr>
          <w:rFonts w:ascii="Times New Roman" w:cs="Times New Roman" w:eastAsia="Times New Roman" w:hAnsi="Times New Roman"/>
          <w:sz w:val="20"/>
          <w:szCs w:val="20"/>
          <w:rtl w:val="0"/>
        </w:rPr>
        <w:t xml:space="preserve">, ICJ Reports 1986.</w:t>
      </w:r>
    </w:p>
  </w:footnote>
  <w:footnote w:id="16">
    <w:p w:rsidR="00000000" w:rsidDel="00000000" w:rsidP="00000000" w:rsidRDefault="00000000" w:rsidRPr="00000000" w14:paraId="00000301">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Goodin RE, </w:t>
      </w:r>
      <w:r w:rsidDel="00000000" w:rsidR="00000000" w:rsidRPr="00000000">
        <w:rPr>
          <w:rFonts w:ascii="Times New Roman" w:cs="Times New Roman" w:eastAsia="Times New Roman" w:hAnsi="Times New Roman"/>
          <w:i w:val="1"/>
          <w:sz w:val="20"/>
          <w:szCs w:val="20"/>
          <w:rtl w:val="0"/>
        </w:rPr>
        <w:t xml:space="preserve">The Oxford Handbook of International Relations</w:t>
      </w:r>
      <w:r w:rsidDel="00000000" w:rsidR="00000000" w:rsidRPr="00000000">
        <w:rPr>
          <w:rFonts w:ascii="Times New Roman" w:cs="Times New Roman" w:eastAsia="Times New Roman" w:hAnsi="Times New Roman"/>
          <w:sz w:val="20"/>
          <w:szCs w:val="20"/>
          <w:rtl w:val="0"/>
        </w:rPr>
        <w:t xml:space="preserve">, Oxford University Press, Oxford, 2010. </w:t>
      </w:r>
    </w:p>
  </w:footnote>
  <w:footnote w:id="17">
    <w:p w:rsidR="00000000" w:rsidDel="00000000" w:rsidP="00000000" w:rsidRDefault="00000000" w:rsidRPr="00000000" w14:paraId="00000302">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Waltz KN</w:t>
      </w:r>
      <w:r w:rsidDel="00000000" w:rsidR="00000000" w:rsidRPr="00000000">
        <w:rPr>
          <w:rFonts w:ascii="Times New Roman" w:cs="Times New Roman" w:eastAsia="Times New Roman" w:hAnsi="Times New Roman"/>
          <w:i w:val="1"/>
          <w:sz w:val="20"/>
          <w:szCs w:val="20"/>
          <w:rtl w:val="0"/>
        </w:rPr>
        <w:t xml:space="preserve"> Theory of International Politics, </w:t>
      </w:r>
      <w:r w:rsidDel="00000000" w:rsidR="00000000" w:rsidRPr="00000000">
        <w:rPr>
          <w:rFonts w:ascii="Times New Roman" w:cs="Times New Roman" w:eastAsia="Times New Roman" w:hAnsi="Times New Roman"/>
          <w:sz w:val="20"/>
          <w:szCs w:val="20"/>
          <w:rtl w:val="0"/>
        </w:rPr>
        <w:t xml:space="preserve">Addison-Wesley, Boston, 1979.</w:t>
      </w:r>
    </w:p>
  </w:footnote>
  <w:footnote w:id="18">
    <w:p w:rsidR="00000000" w:rsidDel="00000000" w:rsidP="00000000" w:rsidRDefault="00000000" w:rsidRPr="00000000" w14:paraId="00000303">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Article 2, </w:t>
      </w:r>
      <w:r w:rsidDel="00000000" w:rsidR="00000000" w:rsidRPr="00000000">
        <w:rPr>
          <w:rFonts w:ascii="Times New Roman" w:cs="Times New Roman" w:eastAsia="Times New Roman" w:hAnsi="Times New Roman"/>
          <w:i w:val="1"/>
          <w:sz w:val="20"/>
          <w:szCs w:val="20"/>
          <w:rtl w:val="0"/>
        </w:rPr>
        <w:t xml:space="preserve">United Nations Charter/</w:t>
      </w:r>
      <w:r w:rsidDel="00000000" w:rsidR="00000000" w:rsidRPr="00000000">
        <w:rPr>
          <w:rtl w:val="0"/>
        </w:rPr>
      </w:r>
    </w:p>
  </w:footnote>
  <w:footnote w:id="19">
    <w:p w:rsidR="00000000" w:rsidDel="00000000" w:rsidP="00000000" w:rsidRDefault="00000000" w:rsidRPr="00000000" w14:paraId="00000304">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Kolb R and Hyde R, </w:t>
      </w:r>
      <w:r w:rsidDel="00000000" w:rsidR="00000000" w:rsidRPr="00000000">
        <w:rPr>
          <w:rFonts w:ascii="Times New Roman" w:cs="Times New Roman" w:eastAsia="Times New Roman" w:hAnsi="Times New Roman"/>
          <w:i w:val="1"/>
          <w:sz w:val="20"/>
          <w:szCs w:val="20"/>
          <w:rtl w:val="0"/>
        </w:rPr>
        <w:t xml:space="preserve">An Introduction to the International Law of Armed Conflicts</w:t>
      </w:r>
      <w:r w:rsidDel="00000000" w:rsidR="00000000" w:rsidRPr="00000000">
        <w:rPr>
          <w:rFonts w:ascii="Times New Roman" w:cs="Times New Roman" w:eastAsia="Times New Roman" w:hAnsi="Times New Roman"/>
          <w:sz w:val="20"/>
          <w:szCs w:val="20"/>
          <w:rtl w:val="0"/>
        </w:rPr>
        <w:t xml:space="preserve">, Hart Publishing, London, 2008,11.</w:t>
      </w:r>
    </w:p>
  </w:footnote>
  <w:footnote w:id="20">
    <w:p w:rsidR="00000000" w:rsidDel="00000000" w:rsidP="00000000" w:rsidRDefault="00000000" w:rsidRPr="00000000" w14:paraId="00000305">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51, </w:t>
      </w:r>
      <w:r w:rsidDel="00000000" w:rsidR="00000000" w:rsidRPr="00000000">
        <w:rPr>
          <w:rFonts w:ascii="Times New Roman" w:cs="Times New Roman" w:eastAsia="Times New Roman" w:hAnsi="Times New Roman"/>
          <w:i w:val="1"/>
          <w:sz w:val="20"/>
          <w:szCs w:val="20"/>
          <w:rtl w:val="0"/>
        </w:rPr>
        <w:t xml:space="preserve">United Nations Charter.</w:t>
      </w:r>
    </w:p>
  </w:footnote>
  <w:footnote w:id="21">
    <w:p w:rsidR="00000000" w:rsidDel="00000000" w:rsidP="00000000" w:rsidRDefault="00000000" w:rsidRPr="00000000" w14:paraId="00000306">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42, </w:t>
      </w:r>
      <w:r w:rsidDel="00000000" w:rsidR="00000000" w:rsidRPr="00000000">
        <w:rPr>
          <w:rFonts w:ascii="Times New Roman" w:cs="Times New Roman" w:eastAsia="Times New Roman" w:hAnsi="Times New Roman"/>
          <w:i w:val="1"/>
          <w:sz w:val="20"/>
          <w:szCs w:val="20"/>
          <w:rtl w:val="0"/>
        </w:rPr>
        <w:t xml:space="preserve">United Nations Charter.</w:t>
      </w:r>
    </w:p>
  </w:footnote>
  <w:footnote w:id="22">
    <w:p w:rsidR="00000000" w:rsidDel="00000000" w:rsidP="00000000" w:rsidRDefault="00000000" w:rsidRPr="00000000" w14:paraId="00000307">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i w:val="1"/>
          <w:sz w:val="20"/>
          <w:szCs w:val="20"/>
          <w:rtl w:val="0"/>
        </w:rPr>
        <w:t xml:space="preserve">Nicaragua v United States,</w:t>
      </w:r>
      <w:r w:rsidDel="00000000" w:rsidR="00000000" w:rsidRPr="00000000">
        <w:rPr>
          <w:rFonts w:ascii="Times New Roman" w:cs="Times New Roman" w:eastAsia="Times New Roman" w:hAnsi="Times New Roman"/>
          <w:sz w:val="20"/>
          <w:szCs w:val="20"/>
          <w:rtl w:val="0"/>
        </w:rPr>
        <w:t xml:space="preserve"> ICJ,188-192 </w:t>
      </w:r>
    </w:p>
  </w:footnote>
  <w:footnote w:id="23">
    <w:p w:rsidR="00000000" w:rsidDel="00000000" w:rsidP="00000000" w:rsidRDefault="00000000" w:rsidRPr="00000000" w14:paraId="00000308">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39-42, </w:t>
      </w:r>
      <w:r w:rsidDel="00000000" w:rsidR="00000000" w:rsidRPr="00000000">
        <w:rPr>
          <w:rFonts w:ascii="Times New Roman" w:cs="Times New Roman" w:eastAsia="Times New Roman" w:hAnsi="Times New Roman"/>
          <w:i w:val="1"/>
          <w:sz w:val="20"/>
          <w:szCs w:val="20"/>
          <w:rtl w:val="0"/>
        </w:rPr>
        <w:t xml:space="preserve">United Nations Charter.</w:t>
      </w:r>
    </w:p>
  </w:footnote>
  <w:footnote w:id="24">
    <w:p w:rsidR="00000000" w:rsidDel="00000000" w:rsidP="00000000" w:rsidRDefault="00000000" w:rsidRPr="00000000" w14:paraId="00000309">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39, </w:t>
      </w:r>
      <w:r w:rsidDel="00000000" w:rsidR="00000000" w:rsidRPr="00000000">
        <w:rPr>
          <w:rFonts w:ascii="Times New Roman" w:cs="Times New Roman" w:eastAsia="Times New Roman" w:hAnsi="Times New Roman"/>
          <w:i w:val="1"/>
          <w:sz w:val="20"/>
          <w:szCs w:val="20"/>
          <w:rtl w:val="0"/>
        </w:rPr>
        <w:t xml:space="preserve">United Nations Charter.</w:t>
      </w:r>
    </w:p>
  </w:footnote>
  <w:footnote w:id="25">
    <w:p w:rsidR="00000000" w:rsidDel="00000000" w:rsidP="00000000" w:rsidRDefault="00000000" w:rsidRPr="00000000" w14:paraId="0000030A">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i w:val="1"/>
          <w:sz w:val="20"/>
          <w:szCs w:val="20"/>
          <w:rtl w:val="0"/>
        </w:rPr>
        <w:t xml:space="preserve">Nicaragua v United States,</w:t>
      </w:r>
      <w:r w:rsidDel="00000000" w:rsidR="00000000" w:rsidRPr="00000000">
        <w:rPr>
          <w:rFonts w:ascii="Times New Roman" w:cs="Times New Roman" w:eastAsia="Times New Roman" w:hAnsi="Times New Roman"/>
          <w:sz w:val="20"/>
          <w:szCs w:val="20"/>
          <w:rtl w:val="0"/>
        </w:rPr>
        <w:t xml:space="preserve"> ICJ,109-110.</w:t>
      </w:r>
      <w:r w:rsidDel="00000000" w:rsidR="00000000" w:rsidRPr="00000000">
        <w:rPr>
          <w:rtl w:val="0"/>
        </w:rPr>
      </w:r>
    </w:p>
  </w:footnote>
  <w:footnote w:id="26">
    <w:p w:rsidR="00000000" w:rsidDel="00000000" w:rsidP="00000000" w:rsidRDefault="00000000" w:rsidRPr="00000000" w14:paraId="0000030B">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i w:val="1"/>
          <w:sz w:val="20"/>
          <w:szCs w:val="20"/>
          <w:rtl w:val="0"/>
        </w:rPr>
        <w:t xml:space="preserve">DRC v Uganda Rwanda and Burundi</w:t>
      </w:r>
      <w:r w:rsidDel="00000000" w:rsidR="00000000" w:rsidRPr="00000000">
        <w:rPr>
          <w:rFonts w:ascii="Times New Roman" w:cs="Times New Roman" w:eastAsia="Times New Roman" w:hAnsi="Times New Roman"/>
          <w:sz w:val="20"/>
          <w:szCs w:val="20"/>
          <w:rtl w:val="0"/>
        </w:rPr>
        <w:t xml:space="preserve">, ICJ Reports, 2005, 164. </w:t>
      </w:r>
      <w:r w:rsidDel="00000000" w:rsidR="00000000" w:rsidRPr="00000000">
        <w:rPr>
          <w:rtl w:val="0"/>
        </w:rPr>
      </w:r>
    </w:p>
  </w:footnote>
  <w:footnote w:id="27">
    <w:p w:rsidR="00000000" w:rsidDel="00000000" w:rsidP="00000000" w:rsidRDefault="00000000" w:rsidRPr="00000000" w14:paraId="0000030C">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Rattan J, ‘Changing Dimensions of Intervention under International Law: A Critical Analysis’, SAGE open, 2019.</w:t>
      </w:r>
    </w:p>
  </w:footnote>
  <w:footnote w:id="28">
    <w:p w:rsidR="00000000" w:rsidDel="00000000" w:rsidP="00000000" w:rsidRDefault="00000000" w:rsidRPr="00000000" w14:paraId="0000030D">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Wright Q, ‘Subversive Intervention;54, </w:t>
      </w:r>
      <w:r w:rsidDel="00000000" w:rsidR="00000000" w:rsidRPr="00000000">
        <w:rPr>
          <w:rFonts w:ascii="Times New Roman" w:cs="Times New Roman" w:eastAsia="Times New Roman" w:hAnsi="Times New Roman"/>
          <w:i w:val="1"/>
          <w:sz w:val="20"/>
          <w:szCs w:val="20"/>
          <w:rtl w:val="0"/>
        </w:rPr>
        <w:t xml:space="preserve">American Journal of International Law</w:t>
      </w:r>
      <w:r w:rsidDel="00000000" w:rsidR="00000000" w:rsidRPr="00000000">
        <w:rPr>
          <w:rFonts w:ascii="Times New Roman" w:cs="Times New Roman" w:eastAsia="Times New Roman" w:hAnsi="Times New Roman"/>
          <w:sz w:val="20"/>
          <w:szCs w:val="20"/>
          <w:rtl w:val="0"/>
        </w:rPr>
        <w:t xml:space="preserve">,3, 1960,521-534.</w:t>
      </w:r>
    </w:p>
  </w:footnote>
  <w:footnote w:id="29">
    <w:p w:rsidR="00000000" w:rsidDel="00000000" w:rsidP="00000000" w:rsidRDefault="00000000" w:rsidRPr="00000000" w14:paraId="0000030E">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G.V. Glahn; </w:t>
      </w:r>
      <w:r w:rsidDel="00000000" w:rsidR="00000000" w:rsidRPr="00000000">
        <w:rPr>
          <w:rFonts w:ascii="Times New Roman" w:cs="Times New Roman" w:eastAsia="Times New Roman" w:hAnsi="Times New Roman"/>
          <w:i w:val="1"/>
          <w:sz w:val="20"/>
          <w:szCs w:val="20"/>
          <w:rtl w:val="0"/>
        </w:rPr>
        <w:t xml:space="preserve">Law Among Nations</w:t>
      </w:r>
      <w:r w:rsidDel="00000000" w:rsidR="00000000" w:rsidRPr="00000000">
        <w:rPr>
          <w:rFonts w:ascii="Times New Roman" w:cs="Times New Roman" w:eastAsia="Times New Roman" w:hAnsi="Times New Roman"/>
          <w:sz w:val="20"/>
          <w:szCs w:val="20"/>
          <w:rtl w:val="0"/>
        </w:rPr>
        <w:t xml:space="preserve">, 2nd ed, Macmillan, New York, 1970,163. </w:t>
      </w:r>
    </w:p>
  </w:footnote>
  <w:footnote w:id="30">
    <w:p w:rsidR="00000000" w:rsidDel="00000000" w:rsidP="00000000" w:rsidRDefault="00000000" w:rsidRPr="00000000" w14:paraId="0000030F">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Rattan, ‘Changing Dimensions of Intervention under International Law: A Critical Analysis’,4. </w:t>
      </w:r>
    </w:p>
  </w:footnote>
  <w:footnote w:id="31">
    <w:p w:rsidR="00000000" w:rsidDel="00000000" w:rsidP="00000000" w:rsidRDefault="00000000" w:rsidRPr="00000000" w14:paraId="00000310">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Article 9 (1), </w:t>
      </w:r>
      <w:r w:rsidDel="00000000" w:rsidR="00000000" w:rsidRPr="00000000">
        <w:rPr>
          <w:rFonts w:ascii="Times New Roman" w:cs="Times New Roman" w:eastAsia="Times New Roman" w:hAnsi="Times New Roman"/>
          <w:i w:val="1"/>
          <w:sz w:val="20"/>
          <w:szCs w:val="20"/>
          <w:rtl w:val="0"/>
        </w:rPr>
        <w:t xml:space="preserve">Vienna Treaty on Diplomatic Relations, </w:t>
      </w:r>
      <w:r w:rsidDel="00000000" w:rsidR="00000000" w:rsidRPr="00000000">
        <w:rPr>
          <w:rFonts w:ascii="Times New Roman" w:cs="Times New Roman" w:eastAsia="Times New Roman" w:hAnsi="Times New Roman"/>
          <w:sz w:val="20"/>
          <w:szCs w:val="20"/>
          <w:rtl w:val="0"/>
        </w:rPr>
        <w:t xml:space="preserve">23 May 1969 UNTS. </w:t>
      </w:r>
    </w:p>
  </w:footnote>
  <w:footnote w:id="32">
    <w:p w:rsidR="00000000" w:rsidDel="00000000" w:rsidP="00000000" w:rsidRDefault="00000000" w:rsidRPr="00000000" w14:paraId="00000311">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Patel N, ‘Responsibility to Protect vis-a-vis State Sovereignty: The Emerging Doctrine’, Unpublished LLB Thesis, Strathmore University, Nairobi, 2018,30. </w:t>
      </w:r>
    </w:p>
  </w:footnote>
  <w:footnote w:id="33">
    <w:p w:rsidR="00000000" w:rsidDel="00000000" w:rsidP="00000000" w:rsidRDefault="00000000" w:rsidRPr="00000000" w14:paraId="00000312">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Arbour L, 'The Responsibility to Protect as a Duty of Care in International Law and Practice', 34,</w:t>
      </w:r>
      <w:r w:rsidDel="00000000" w:rsidR="00000000" w:rsidRPr="00000000">
        <w:rPr>
          <w:rFonts w:ascii="Times New Roman" w:cs="Times New Roman" w:eastAsia="Times New Roman" w:hAnsi="Times New Roman"/>
          <w:i w:val="1"/>
          <w:sz w:val="20"/>
          <w:szCs w:val="20"/>
          <w:rtl w:val="0"/>
        </w:rPr>
        <w:t xml:space="preserve"> Review of International Studies,</w:t>
      </w:r>
      <w:r w:rsidDel="00000000" w:rsidR="00000000" w:rsidRPr="00000000">
        <w:rPr>
          <w:rFonts w:ascii="Times New Roman" w:cs="Times New Roman" w:eastAsia="Times New Roman" w:hAnsi="Times New Roman"/>
          <w:sz w:val="20"/>
          <w:szCs w:val="20"/>
          <w:rtl w:val="0"/>
        </w:rPr>
        <w:t xml:space="preserve">3,2008,445. </w:t>
      </w:r>
    </w:p>
  </w:footnote>
  <w:footnote w:id="34">
    <w:p w:rsidR="00000000" w:rsidDel="00000000" w:rsidP="00000000" w:rsidRDefault="00000000" w:rsidRPr="00000000" w14:paraId="00000313">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Evans G, 'The Responsibility to Protect: An Idea Whose Time Has Come ... and Gone?',22, </w:t>
      </w:r>
      <w:r w:rsidDel="00000000" w:rsidR="00000000" w:rsidRPr="00000000">
        <w:rPr>
          <w:rFonts w:ascii="Times New Roman" w:cs="Times New Roman" w:eastAsia="Times New Roman" w:hAnsi="Times New Roman"/>
          <w:i w:val="1"/>
          <w:sz w:val="20"/>
          <w:szCs w:val="20"/>
          <w:rtl w:val="0"/>
        </w:rPr>
        <w:t xml:space="preserve">International Relations</w:t>
      </w:r>
      <w:r w:rsidDel="00000000" w:rsidR="00000000" w:rsidRPr="00000000">
        <w:rPr>
          <w:rFonts w:ascii="Times New Roman" w:cs="Times New Roman" w:eastAsia="Times New Roman" w:hAnsi="Times New Roman"/>
          <w:sz w:val="20"/>
          <w:szCs w:val="20"/>
          <w:rtl w:val="0"/>
        </w:rPr>
        <w:t xml:space="preserve">,3,2008,78-79. .</w:t>
      </w:r>
    </w:p>
  </w:footnote>
  <w:footnote w:id="35">
    <w:p w:rsidR="00000000" w:rsidDel="00000000" w:rsidP="00000000" w:rsidRDefault="00000000" w:rsidRPr="00000000" w14:paraId="00000314">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Kapur A, 'Humanity as the A and D of Sovereignty: Four Replies to Anne Peters',20, </w:t>
      </w:r>
      <w:r w:rsidDel="00000000" w:rsidR="00000000" w:rsidRPr="00000000">
        <w:rPr>
          <w:rFonts w:ascii="Times New Roman" w:cs="Times New Roman" w:eastAsia="Times New Roman" w:hAnsi="Times New Roman"/>
          <w:i w:val="1"/>
          <w:sz w:val="20"/>
          <w:szCs w:val="20"/>
          <w:rtl w:val="0"/>
        </w:rPr>
        <w:t xml:space="preserve">European Journal of International Law</w:t>
      </w:r>
      <w:r w:rsidDel="00000000" w:rsidR="00000000" w:rsidRPr="00000000">
        <w:rPr>
          <w:rFonts w:ascii="Times New Roman" w:cs="Times New Roman" w:eastAsia="Times New Roman" w:hAnsi="Times New Roman"/>
          <w:sz w:val="20"/>
          <w:szCs w:val="20"/>
          <w:rtl w:val="0"/>
        </w:rPr>
        <w:t xml:space="preserve">, 3, 2009, 560-562. </w:t>
      </w:r>
    </w:p>
  </w:footnote>
  <w:footnote w:id="36">
    <w:p w:rsidR="00000000" w:rsidDel="00000000" w:rsidP="00000000" w:rsidRDefault="00000000" w:rsidRPr="00000000" w14:paraId="00000315">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Orford A,</w:t>
      </w:r>
      <w:r w:rsidDel="00000000" w:rsidR="00000000" w:rsidRPr="00000000">
        <w:rPr>
          <w:rFonts w:ascii="Times New Roman" w:cs="Times New Roman" w:eastAsia="Times New Roman" w:hAnsi="Times New Roman"/>
          <w:i w:val="1"/>
          <w:sz w:val="20"/>
          <w:szCs w:val="20"/>
          <w:rtl w:val="0"/>
        </w:rPr>
        <w:t xml:space="preserve"> International Authority and the Responsibility to Protect</w:t>
      </w:r>
      <w:r w:rsidDel="00000000" w:rsidR="00000000" w:rsidRPr="00000000">
        <w:rPr>
          <w:rFonts w:ascii="Times New Roman" w:cs="Times New Roman" w:eastAsia="Times New Roman" w:hAnsi="Times New Roman"/>
          <w:sz w:val="20"/>
          <w:szCs w:val="20"/>
          <w:rtl w:val="0"/>
        </w:rPr>
        <w:t xml:space="preserve">, Cambridge Press, Cambridge, 2011, 22- 23. </w:t>
      </w:r>
    </w:p>
  </w:footnote>
  <w:footnote w:id="37">
    <w:p w:rsidR="00000000" w:rsidDel="00000000" w:rsidP="00000000" w:rsidRDefault="00000000" w:rsidRPr="00000000" w14:paraId="00000316">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Orford,</w:t>
      </w:r>
      <w:r w:rsidDel="00000000" w:rsidR="00000000" w:rsidRPr="00000000">
        <w:rPr>
          <w:rFonts w:ascii="Times New Roman" w:cs="Times New Roman" w:eastAsia="Times New Roman" w:hAnsi="Times New Roman"/>
          <w:i w:val="1"/>
          <w:sz w:val="20"/>
          <w:szCs w:val="20"/>
          <w:rtl w:val="0"/>
        </w:rPr>
        <w:t xml:space="preserve"> International Authority and the Responsibility to Protect, </w:t>
      </w:r>
      <w:r w:rsidDel="00000000" w:rsidR="00000000" w:rsidRPr="00000000">
        <w:rPr>
          <w:rFonts w:ascii="Times New Roman" w:cs="Times New Roman" w:eastAsia="Times New Roman" w:hAnsi="Times New Roman"/>
          <w:sz w:val="20"/>
          <w:szCs w:val="20"/>
          <w:rtl w:val="0"/>
        </w:rPr>
        <w:t xml:space="preserve">36. </w:t>
      </w:r>
    </w:p>
  </w:footnote>
  <w:footnote w:id="38">
    <w:p w:rsidR="00000000" w:rsidDel="00000000" w:rsidP="00000000" w:rsidRDefault="00000000" w:rsidRPr="00000000" w14:paraId="00000317">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Orford,</w:t>
      </w:r>
      <w:r w:rsidDel="00000000" w:rsidR="00000000" w:rsidRPr="00000000">
        <w:rPr>
          <w:rFonts w:ascii="Times New Roman" w:cs="Times New Roman" w:eastAsia="Times New Roman" w:hAnsi="Times New Roman"/>
          <w:i w:val="1"/>
          <w:sz w:val="20"/>
          <w:szCs w:val="20"/>
          <w:rtl w:val="0"/>
        </w:rPr>
        <w:t xml:space="preserve"> International Authority and the Responsibility to Protect., </w:t>
      </w:r>
      <w:r w:rsidDel="00000000" w:rsidR="00000000" w:rsidRPr="00000000">
        <w:rPr>
          <w:rFonts w:ascii="Times New Roman" w:cs="Times New Roman" w:eastAsia="Times New Roman" w:hAnsi="Times New Roman"/>
          <w:sz w:val="20"/>
          <w:szCs w:val="20"/>
          <w:rtl w:val="0"/>
        </w:rPr>
        <w:t xml:space="preserve">38.</w:t>
      </w:r>
    </w:p>
  </w:footnote>
  <w:footnote w:id="39">
    <w:p w:rsidR="00000000" w:rsidDel="00000000" w:rsidP="00000000" w:rsidRDefault="00000000" w:rsidRPr="00000000" w14:paraId="00000318">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Ki-Moon B, United Nations, Office of the Secretary-General, </w:t>
      </w:r>
      <w:r w:rsidDel="00000000" w:rsidR="00000000" w:rsidRPr="00000000">
        <w:rPr>
          <w:rFonts w:ascii="Times New Roman" w:cs="Times New Roman" w:eastAsia="Times New Roman" w:hAnsi="Times New Roman"/>
          <w:i w:val="1"/>
          <w:sz w:val="20"/>
          <w:szCs w:val="20"/>
          <w:rtl w:val="0"/>
        </w:rPr>
        <w:t xml:space="preserve">Responsible Sovereignty: International Cooperation for a Changed World speech,</w:t>
      </w:r>
      <w:r w:rsidDel="00000000" w:rsidR="00000000" w:rsidRPr="00000000">
        <w:rPr>
          <w:rFonts w:ascii="Times New Roman" w:cs="Times New Roman" w:eastAsia="Times New Roman" w:hAnsi="Times New Roman"/>
          <w:sz w:val="20"/>
          <w:szCs w:val="20"/>
          <w:rtl w:val="0"/>
        </w:rPr>
        <w:t xml:space="preserve"> 2008.</w:t>
      </w:r>
    </w:p>
  </w:footnote>
  <w:footnote w:id="40">
    <w:p w:rsidR="00000000" w:rsidDel="00000000" w:rsidP="00000000" w:rsidRDefault="00000000" w:rsidRPr="00000000" w14:paraId="00000319">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Higgins R, 'The Attitude of Western States towards Legal Aspects of the Use of Force', in Cassese A (Ed), </w:t>
      </w:r>
      <w:r w:rsidDel="00000000" w:rsidR="00000000" w:rsidRPr="00000000">
        <w:rPr>
          <w:rFonts w:ascii="Times New Roman" w:cs="Times New Roman" w:eastAsia="Times New Roman" w:hAnsi="Times New Roman"/>
          <w:i w:val="1"/>
          <w:sz w:val="20"/>
          <w:szCs w:val="20"/>
          <w:rtl w:val="0"/>
        </w:rPr>
        <w:t xml:space="preserve">the Current Legal Regulation of the Use of Force</w:t>
      </w:r>
      <w:r w:rsidDel="00000000" w:rsidR="00000000" w:rsidRPr="00000000">
        <w:rPr>
          <w:rFonts w:ascii="Times New Roman" w:cs="Times New Roman" w:eastAsia="Times New Roman" w:hAnsi="Times New Roman"/>
          <w:sz w:val="20"/>
          <w:szCs w:val="20"/>
          <w:rtl w:val="0"/>
        </w:rPr>
        <w:t xml:space="preserve">, Martinus Nijhoff Publishers, 1986, 435 . </w:t>
      </w:r>
    </w:p>
  </w:footnote>
  <w:footnote w:id="41">
    <w:p w:rsidR="00000000" w:rsidDel="00000000" w:rsidP="00000000" w:rsidRDefault="00000000" w:rsidRPr="00000000" w14:paraId="0000031A">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i w:val="1"/>
          <w:sz w:val="20"/>
          <w:szCs w:val="20"/>
          <w:rtl w:val="0"/>
        </w:rPr>
        <w:t xml:space="preserve">Nicaragua v. United States of America </w:t>
      </w:r>
      <w:r w:rsidDel="00000000" w:rsidR="00000000" w:rsidRPr="00000000">
        <w:rPr>
          <w:rFonts w:ascii="Times New Roman" w:cs="Times New Roman" w:eastAsia="Times New Roman" w:hAnsi="Times New Roman"/>
          <w:sz w:val="20"/>
          <w:szCs w:val="20"/>
          <w:rtl w:val="0"/>
        </w:rPr>
        <w:t xml:space="preserve">,ICJ 14. </w:t>
      </w:r>
    </w:p>
  </w:footnote>
  <w:footnote w:id="42">
    <w:p w:rsidR="00000000" w:rsidDel="00000000" w:rsidP="00000000" w:rsidRDefault="00000000" w:rsidRPr="00000000" w14:paraId="0000031B">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ICISS,</w:t>
      </w:r>
      <w:r w:rsidDel="00000000" w:rsidR="00000000" w:rsidRPr="00000000">
        <w:rPr>
          <w:rFonts w:ascii="Times New Roman" w:cs="Times New Roman" w:eastAsia="Times New Roman" w:hAnsi="Times New Roman"/>
          <w:i w:val="1"/>
          <w:sz w:val="20"/>
          <w:szCs w:val="20"/>
          <w:rtl w:val="0"/>
        </w:rPr>
        <w:t xml:space="preserve"> the Responsibility to Protect Report, </w:t>
      </w:r>
      <w:r w:rsidDel="00000000" w:rsidR="00000000" w:rsidRPr="00000000">
        <w:rPr>
          <w:rFonts w:ascii="Times New Roman" w:cs="Times New Roman" w:eastAsia="Times New Roman" w:hAnsi="Times New Roman"/>
          <w:sz w:val="20"/>
          <w:szCs w:val="20"/>
          <w:rtl w:val="0"/>
        </w:rPr>
        <w:t xml:space="preserve">4. </w:t>
      </w:r>
    </w:p>
  </w:footnote>
  <w:footnote w:id="43">
    <w:p w:rsidR="00000000" w:rsidDel="00000000" w:rsidP="00000000" w:rsidRDefault="00000000" w:rsidRPr="00000000" w14:paraId="0000031C">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ICISS, </w:t>
      </w:r>
      <w:r w:rsidDel="00000000" w:rsidR="00000000" w:rsidRPr="00000000">
        <w:rPr>
          <w:rFonts w:ascii="Times New Roman" w:cs="Times New Roman" w:eastAsia="Times New Roman" w:hAnsi="Times New Roman"/>
          <w:i w:val="1"/>
          <w:sz w:val="20"/>
          <w:szCs w:val="20"/>
          <w:rtl w:val="0"/>
        </w:rPr>
        <w:t xml:space="preserve">the Responsibility to Protect Report, </w:t>
      </w:r>
      <w:r w:rsidDel="00000000" w:rsidR="00000000" w:rsidRPr="00000000">
        <w:rPr>
          <w:rFonts w:ascii="Times New Roman" w:cs="Times New Roman" w:eastAsia="Times New Roman" w:hAnsi="Times New Roman"/>
          <w:sz w:val="20"/>
          <w:szCs w:val="20"/>
          <w:rtl w:val="0"/>
        </w:rPr>
        <w:t xml:space="preserve">4. </w:t>
      </w:r>
    </w:p>
  </w:footnote>
  <w:footnote w:id="44">
    <w:p w:rsidR="00000000" w:rsidDel="00000000" w:rsidP="00000000" w:rsidRDefault="00000000" w:rsidRPr="00000000" w14:paraId="0000031D">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Klein, H. K., &amp; Myers, M.D. A set of principles for conducting and evaluating interpretive field studies in information systems</w:t>
      </w:r>
      <w:r w:rsidDel="00000000" w:rsidR="00000000" w:rsidRPr="00000000">
        <w:rPr>
          <w:rFonts w:ascii="Times New Roman" w:cs="Times New Roman" w:eastAsia="Times New Roman" w:hAnsi="Times New Roman"/>
          <w:i w:val="1"/>
          <w:sz w:val="20"/>
          <w:szCs w:val="20"/>
          <w:rtl w:val="0"/>
        </w:rPr>
        <w:t xml:space="preserve">, </w:t>
      </w:r>
      <w:r w:rsidDel="00000000" w:rsidR="00000000" w:rsidRPr="00000000">
        <w:rPr>
          <w:rFonts w:ascii="Times New Roman" w:cs="Times New Roman" w:eastAsia="Times New Roman" w:hAnsi="Times New Roman"/>
          <w:sz w:val="20"/>
          <w:szCs w:val="20"/>
          <w:rtl w:val="0"/>
        </w:rPr>
        <w:t xml:space="preserve">23,</w:t>
      </w:r>
      <w:r w:rsidDel="00000000" w:rsidR="00000000" w:rsidRPr="00000000">
        <w:rPr>
          <w:rFonts w:ascii="Times New Roman" w:cs="Times New Roman" w:eastAsia="Times New Roman" w:hAnsi="Times New Roman"/>
          <w:i w:val="1"/>
          <w:sz w:val="20"/>
          <w:szCs w:val="20"/>
          <w:rtl w:val="0"/>
        </w:rPr>
        <w:t xml:space="preserve"> MIS Quarterly,</w:t>
      </w:r>
      <w:r w:rsidDel="00000000" w:rsidR="00000000" w:rsidRPr="00000000">
        <w:rPr>
          <w:rFonts w:ascii="Times New Roman" w:cs="Times New Roman" w:eastAsia="Times New Roman" w:hAnsi="Times New Roman"/>
          <w:sz w:val="20"/>
          <w:szCs w:val="20"/>
          <w:rtl w:val="0"/>
        </w:rPr>
        <w:t xml:space="preserve"> 1,1999, 67-93</w:t>
      </w:r>
      <w:r w:rsidDel="00000000" w:rsidR="00000000" w:rsidRPr="00000000">
        <w:rPr>
          <w:sz w:val="20"/>
          <w:szCs w:val="20"/>
          <w:rtl w:val="0"/>
        </w:rPr>
        <w:t xml:space="preserve">. </w:t>
      </w:r>
      <w:r w:rsidDel="00000000" w:rsidR="00000000" w:rsidRPr="00000000">
        <w:rPr>
          <w:rtl w:val="0"/>
        </w:rPr>
      </w:r>
    </w:p>
  </w:footnote>
  <w:footnote w:id="45">
    <w:p w:rsidR="00000000" w:rsidDel="00000000" w:rsidP="00000000" w:rsidRDefault="00000000" w:rsidRPr="00000000" w14:paraId="0000031E">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Maxwell J. A., </w:t>
      </w:r>
      <w:r w:rsidDel="00000000" w:rsidR="00000000" w:rsidRPr="00000000">
        <w:rPr>
          <w:rFonts w:ascii="Times New Roman" w:cs="Times New Roman" w:eastAsia="Times New Roman" w:hAnsi="Times New Roman"/>
          <w:i w:val="1"/>
          <w:sz w:val="20"/>
          <w:szCs w:val="20"/>
          <w:rtl w:val="0"/>
        </w:rPr>
        <w:t xml:space="preserve">Qualitative research design: An interactive approach</w:t>
      </w:r>
      <w:r w:rsidDel="00000000" w:rsidR="00000000" w:rsidRPr="00000000">
        <w:rPr>
          <w:rFonts w:ascii="Times New Roman" w:cs="Times New Roman" w:eastAsia="Times New Roman" w:hAnsi="Times New Roman"/>
          <w:sz w:val="20"/>
          <w:szCs w:val="20"/>
          <w:rtl w:val="0"/>
        </w:rPr>
        <w:t xml:space="preserve">. Sage, London, 2012 </w:t>
      </w:r>
    </w:p>
  </w:footnote>
  <w:footnote w:id="5">
    <w:p w:rsidR="00000000" w:rsidDel="00000000" w:rsidP="00000000" w:rsidRDefault="00000000" w:rsidRPr="00000000" w14:paraId="0000031F">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Article 15(8), </w:t>
      </w:r>
      <w:r w:rsidDel="00000000" w:rsidR="00000000" w:rsidRPr="00000000">
        <w:rPr>
          <w:rFonts w:ascii="Times New Roman" w:cs="Times New Roman" w:eastAsia="Times New Roman" w:hAnsi="Times New Roman"/>
          <w:i w:val="1"/>
          <w:sz w:val="20"/>
          <w:szCs w:val="20"/>
          <w:rtl w:val="0"/>
        </w:rPr>
        <w:t xml:space="preserve">Covenant of the League of Nations and The Additional Protocol on Non-Intervention, </w:t>
      </w:r>
      <w:r w:rsidDel="00000000" w:rsidR="00000000" w:rsidRPr="00000000">
        <w:rPr>
          <w:rFonts w:ascii="Times New Roman" w:cs="Times New Roman" w:eastAsia="Times New Roman" w:hAnsi="Times New Roman"/>
          <w:sz w:val="20"/>
          <w:szCs w:val="20"/>
          <w:rtl w:val="0"/>
        </w:rPr>
        <w:t xml:space="preserve">1936.</w:t>
      </w:r>
      <w:r w:rsidDel="00000000" w:rsidR="00000000" w:rsidRPr="00000000">
        <w:rPr>
          <w:rFonts w:ascii="Times New Roman" w:cs="Times New Roman" w:eastAsia="Times New Roman" w:hAnsi="Times New Roman"/>
          <w:i w:val="1"/>
          <w:sz w:val="20"/>
          <w:szCs w:val="20"/>
          <w:rtl w:val="0"/>
        </w:rPr>
        <w:t xml:space="preserve"> </w:t>
      </w:r>
    </w:p>
  </w:footnote>
  <w:footnote w:id="173">
    <w:p w:rsidR="00000000" w:rsidDel="00000000" w:rsidP="00000000" w:rsidRDefault="00000000" w:rsidRPr="00000000" w14:paraId="00000320">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It is also important to note that the UNSC activities are sometimes interfered with by member states’ political interests, more so those of member states with veto powers.</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21">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www.pambazuka.org/pan-africanism/let%E2%80%99s-never-forget-why-muammar-gaddafi-was-killed" TargetMode="External"/><Relationship Id="rId10" Type="http://schemas.openxmlformats.org/officeDocument/2006/relationships/hyperlink" Target="https://www.reuters.com/article/us-libya-usa-order/exclusive-obama-authorizes-secret-help-for-libya-rebels-idUSTRE72T6H220110331" TargetMode="External"/><Relationship Id="rId13" Type="http://schemas.openxmlformats.org/officeDocument/2006/relationships/hyperlink" Target="http://www.globalr2p.org/about_r2p" TargetMode="External"/><Relationship Id="rId12" Type="http://schemas.openxmlformats.org/officeDocument/2006/relationships/hyperlink" Target="https://www.france24.com/en/20080615-libya-rejects-mediterranean-alliance-libya-franc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www.nationalgeographic.com/culture/topics/reference/arab-spring-cause/" TargetMode="External"/><Relationship Id="rId15" Type="http://schemas.openxmlformats.org/officeDocument/2006/relationships/footer" Target="footer1.xml"/><Relationship Id="rId14" Type="http://schemas.openxmlformats.org/officeDocument/2006/relationships/header" Target="header1.xml"/><Relationship Id="rId16"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yperlink" Target="https://www.africanews.com/2016/12/02/adama-barrow-officially-declared-winner-of-gambia-s-presidential-election/" TargetMode="External"/><Relationship Id="rId8" Type="http://schemas.openxmlformats.org/officeDocument/2006/relationships/hyperlink" Target="https://www.aljazeera.com/news/2016/12/gambia-troops-electoral-commission-offices-161213144926241.html" TargetMode="External"/></Relationships>
</file>

<file path=word/_rels/footnotes.xml.rels><?xml version="1.0" encoding="UTF-8" standalone="yes"?><Relationships xmlns="http://schemas.openxmlformats.org/package/2006/relationships"><Relationship Id="rId11" Type="http://schemas.openxmlformats.org/officeDocument/2006/relationships/hyperlink" Target="https://www.france24.com/en/20080615-libya-rejects-mediterranean-alliance-libya-france" TargetMode="External"/><Relationship Id="rId10" Type="http://schemas.openxmlformats.org/officeDocument/2006/relationships/hyperlink" Target="https://www.pambazuka.org/pan-africanism/let%E2%80%99s-never-forget-why-muammar-gaddafi-was-killed" TargetMode="External"/><Relationship Id="rId13" Type="http://schemas.openxmlformats.org/officeDocument/2006/relationships/hyperlink" Target="http://www.globalr2p.org/about_r2p" TargetMode="External"/><Relationship Id="rId12" Type="http://schemas.openxmlformats.org/officeDocument/2006/relationships/hyperlink" Target="https://www.nst.com.my/news/2017/03/219601/envoy-expelled-overstepping-diplomatic-role" TargetMode="External"/><Relationship Id="rId1" Type="http://schemas.openxmlformats.org/officeDocument/2006/relationships/hyperlink" Target="https://www.files.ethz.ch/isn/26509/PN05.03.pdf" TargetMode="External"/><Relationship Id="rId2" Type="http://schemas.openxmlformats.org/officeDocument/2006/relationships/hyperlink" Target="https://poseidon01.ssrn.com/delivery.php?ID=327083003119118030022030111029028107026015032006043044006103064007099124090002114065017028043099109098119075064085098098094118024055038007038116097120119120069120001030083066011004095008077126105103114118094014026119094005031074126002086025019120102&amp;EXT=pdf" TargetMode="External"/><Relationship Id="rId3" Type="http://schemas.openxmlformats.org/officeDocument/2006/relationships/hyperlink" Target="https://www.zaoerv.de/75_2015/75_2015_1_a_7_26.pdf" TargetMode="External"/><Relationship Id="rId4" Type="http://schemas.openxmlformats.org/officeDocument/2006/relationships/hyperlink" Target="https://www.africanews.com/2016/12/02/adama-barrow-officially-declared-winner-of-gambia-s-presidential-election/" TargetMode="External"/><Relationship Id="rId9" Type="http://schemas.openxmlformats.org/officeDocument/2006/relationships/hyperlink" Target="https://www.reuters.com/article/us-libya-usa-order/exclusive-obama-authorizes-secret-help-for-libya-rebels-idUSTRE72T6H220110331" TargetMode="External"/><Relationship Id="rId14" Type="http://schemas.openxmlformats.org/officeDocument/2006/relationships/hyperlink" Target="https://www.unric.org/en/responsibility-to-protect?layout=default" TargetMode="External"/><Relationship Id="rId5" Type="http://schemas.openxmlformats.org/officeDocument/2006/relationships/hyperlink" Target="https://www.aljazeera.com/news/2016/12/gambia-troops-electoral-commission-offices-161213144926241.html" TargetMode="External"/><Relationship Id="rId6" Type="http://schemas.openxmlformats.org/officeDocument/2006/relationships/hyperlink" Target="https://journals.sagepub.com/doi/10.1177/000203971705200104" TargetMode="External"/><Relationship Id="rId7" Type="http://schemas.openxmlformats.org/officeDocument/2006/relationships/hyperlink" Target="https://www.pcr.uu.se/digitalAssets/654/c_654444-l_1-k_uprp_no_1.pdf" TargetMode="External"/><Relationship Id="rId8" Type="http://schemas.openxmlformats.org/officeDocument/2006/relationships/hyperlink" Target="https://www.nationalgeographic.com/culture/topics/reference/arab-spring-cau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