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rFonts w:ascii="Times New Roman" w:hAnsi="Times New Roman" w:cs="Times New Roman"/>
          <w:sz w:val="24"/>
          <w:szCs w:val="24"/>
        </w:rPr>
        <w:id w:val="-809623504"/>
        <w:docPartObj>
          <w:docPartGallery w:val="Cover Pages"/>
          <w:docPartUnique/>
        </w:docPartObj>
      </w:sdtPr>
      <w:sdtEndPr>
        <w:rPr>
          <w:b/>
          <w:bCs/>
          <w:u w:val="single"/>
        </w:rPr>
      </w:sdtEndPr>
      <w:sdtContent>
        <w:p w14:paraId="40D558EB" w14:textId="36DD5DD9" w:rsidR="004123BA" w:rsidRPr="003E57D1" w:rsidRDefault="004123BA" w:rsidP="00D55068">
          <w:pPr>
            <w:spacing w:line="360" w:lineRule="auto"/>
            <w:jc w:val="both"/>
            <w:rPr>
              <w:rFonts w:ascii="Times New Roman" w:hAnsi="Times New Roman" w:cs="Times New Roman"/>
              <w:sz w:val="24"/>
              <w:szCs w:val="24"/>
            </w:rPr>
          </w:pPr>
          <w:r w:rsidRPr="003E57D1">
            <w:rPr>
              <w:rFonts w:ascii="Times New Roman" w:hAnsi="Times New Roman" w:cs="Times New Roman"/>
              <w:noProof/>
              <w:sz w:val="24"/>
              <w:szCs w:val="24"/>
            </w:rPr>
            <mc:AlternateContent>
              <mc:Choice Requires="wpg">
                <w:drawing>
                  <wp:anchor distT="0" distB="0" distL="114300" distR="114300" simplePos="0" relativeHeight="251659264" behindDoc="1" locked="0" layoutInCell="1" allowOverlap="1" wp14:anchorId="53C10EC1" wp14:editId="0121D06A">
                    <wp:simplePos x="0" y="0"/>
                    <wp:positionH relativeFrom="page">
                      <wp:align>center</wp:align>
                    </wp:positionH>
                    <wp:positionV relativeFrom="page">
                      <wp:align>center</wp:align>
                    </wp:positionV>
                    <wp:extent cx="6864824" cy="9123528"/>
                    <wp:effectExtent l="0" t="0" r="2540" b="635"/>
                    <wp:wrapNone/>
                    <wp:docPr id="193" name="Group 193"/>
                    <wp:cNvGraphicFramePr/>
                    <a:graphic xmlns:a="http://schemas.openxmlformats.org/drawingml/2006/main">
                      <a:graphicData uri="http://schemas.microsoft.com/office/word/2010/wordprocessingGroup">
                        <wpg:wgp>
                          <wpg:cNvGrpSpPr/>
                          <wpg:grpSpPr>
                            <a:xfrm>
                              <a:off x="0" y="0"/>
                              <a:ext cx="6864824" cy="9123528"/>
                              <a:chOff x="0" y="0"/>
                              <a:chExt cx="6864824" cy="9123528"/>
                            </a:xfrm>
                          </wpg:grpSpPr>
                          <wps:wsp>
                            <wps:cNvPr id="194" name="Rectangle 194"/>
                            <wps:cNvSpPr/>
                            <wps:spPr>
                              <a:xfrm>
                                <a:off x="0" y="0"/>
                                <a:ext cx="6858000" cy="1371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tangle 195"/>
                            <wps:cNvSpPr/>
                            <wps:spPr>
                              <a:xfrm>
                                <a:off x="0" y="4094328"/>
                                <a:ext cx="6858000" cy="50292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C2BC8DC" w14:textId="70DED6C7" w:rsidR="00B60C7D" w:rsidRPr="00411E8B" w:rsidRDefault="00B60C7D">
                                  <w:pPr>
                                    <w:pStyle w:val="NoSpacing"/>
                                    <w:spacing w:before="120"/>
                                    <w:jc w:val="center"/>
                                    <w:rPr>
                                      <w:color w:val="FFFFFF" w:themeColor="background1"/>
                                      <w:sz w:val="36"/>
                                      <w:szCs w:val="36"/>
                                    </w:rPr>
                                  </w:pPr>
                                  <w:r w:rsidRPr="00411E8B">
                                    <w:rPr>
                                      <w:color w:val="FFFFFF" w:themeColor="background1"/>
                                      <w:sz w:val="36"/>
                                      <w:szCs w:val="36"/>
                                    </w:rPr>
                                    <w:t>BY</w:t>
                                  </w:r>
                                </w:p>
                                <w:p w14:paraId="2FE27F6A" w14:textId="25F89DF9" w:rsidR="00B60C7D" w:rsidRPr="00411E8B" w:rsidRDefault="00B60C7D">
                                  <w:pPr>
                                    <w:pStyle w:val="NoSpacing"/>
                                    <w:spacing w:before="120"/>
                                    <w:jc w:val="center"/>
                                    <w:rPr>
                                      <w:color w:val="FFFFFF" w:themeColor="background1"/>
                                      <w:sz w:val="36"/>
                                      <w:szCs w:val="36"/>
                                    </w:rPr>
                                  </w:pPr>
                                  <w:r w:rsidRPr="00411E8B">
                                    <w:rPr>
                                      <w:color w:val="FFFFFF" w:themeColor="background1"/>
                                      <w:sz w:val="36"/>
                                      <w:szCs w:val="36"/>
                                    </w:rPr>
                                    <w:t>DIANA MITCHELL AKINYI OKELLO</w:t>
                                  </w:r>
                                </w:p>
                                <w:p w14:paraId="4DD12595" w14:textId="01FAE874" w:rsidR="00B60C7D" w:rsidRPr="00411E8B" w:rsidRDefault="00B60C7D">
                                  <w:pPr>
                                    <w:pStyle w:val="NoSpacing"/>
                                    <w:spacing w:before="120"/>
                                    <w:jc w:val="center"/>
                                    <w:rPr>
                                      <w:color w:val="FFFFFF" w:themeColor="background1"/>
                                      <w:sz w:val="36"/>
                                      <w:szCs w:val="36"/>
                                    </w:rPr>
                                  </w:pPr>
                                  <w:r w:rsidRPr="00411E8B">
                                    <w:rPr>
                                      <w:color w:val="FFFFFF" w:themeColor="background1"/>
                                      <w:sz w:val="36"/>
                                      <w:szCs w:val="36"/>
                                    </w:rPr>
                                    <w:t>094541</w:t>
                                  </w:r>
                                </w:p>
                                <w:p w14:paraId="11B46809" w14:textId="5107E478" w:rsidR="00B60C7D" w:rsidRDefault="00B60C7D">
                                  <w:pPr>
                                    <w:pStyle w:val="NoSpacing"/>
                                    <w:spacing w:before="120"/>
                                    <w:jc w:val="center"/>
                                    <w:rPr>
                                      <w:color w:val="FFFFFF" w:themeColor="background1"/>
                                    </w:rPr>
                                  </w:pPr>
                                </w:p>
                                <w:p w14:paraId="36D4A6EC" w14:textId="09451ABF" w:rsidR="00B60C7D" w:rsidRDefault="00B60C7D">
                                  <w:pPr>
                                    <w:pStyle w:val="NoSpacing"/>
                                    <w:spacing w:before="120"/>
                                    <w:jc w:val="center"/>
                                    <w:rPr>
                                      <w:color w:val="FFFFFF" w:themeColor="background1"/>
                                      <w:sz w:val="32"/>
                                      <w:szCs w:val="32"/>
                                    </w:rPr>
                                  </w:pPr>
                                  <w:r w:rsidRPr="00411E8B">
                                    <w:rPr>
                                      <w:color w:val="FFFFFF" w:themeColor="background1"/>
                                      <w:sz w:val="32"/>
                                      <w:szCs w:val="32"/>
                                    </w:rPr>
                                    <w:t>Submitted in partial fulfillment of the requirements of the Bachelor of Laws Degree, Strathmore University Law School</w:t>
                                  </w:r>
                                </w:p>
                                <w:p w14:paraId="0A7D3CC2" w14:textId="15A917EE" w:rsidR="00B60C7D" w:rsidRPr="00835386" w:rsidRDefault="00B60C7D" w:rsidP="00835386">
                                  <w:pPr>
                                    <w:pStyle w:val="NoSpacing"/>
                                    <w:spacing w:before="120"/>
                                    <w:jc w:val="center"/>
                                    <w:rPr>
                                      <w:color w:val="FFFFFF" w:themeColor="background1"/>
                                      <w:sz w:val="32"/>
                                      <w:szCs w:val="32"/>
                                    </w:rPr>
                                  </w:pPr>
                                  <w:r>
                                    <w:rPr>
                                      <w:color w:val="FFFFFF" w:themeColor="background1"/>
                                      <w:sz w:val="32"/>
                                      <w:szCs w:val="32"/>
                                    </w:rPr>
                                    <w:t>NOVEMBER 2019</w:t>
                                  </w:r>
                                </w:p>
                                <w:p w14:paraId="21CBF45C" w14:textId="7969E8D5" w:rsidR="00B60C7D" w:rsidRDefault="00B60C7D">
                                  <w:pPr>
                                    <w:pStyle w:val="NoSpacing"/>
                                    <w:spacing w:before="120"/>
                                    <w:jc w:val="center"/>
                                    <w:rPr>
                                      <w:color w:val="FFFFFF" w:themeColor="background1"/>
                                    </w:rPr>
                                  </w:pPr>
                                  <w:r>
                                    <w:rPr>
                                      <w:noProof/>
                                      <w:color w:val="FFFFFF" w:themeColor="background1"/>
                                    </w:rPr>
                                    <w:drawing>
                                      <wp:inline distT="0" distB="0" distL="0" distR="0" wp14:anchorId="6F163201" wp14:editId="41894FAB">
                                        <wp:extent cx="1333500" cy="1333500"/>
                                        <wp:effectExtent l="0" t="0" r="0" b="0"/>
                                        <wp:docPr id="2" name="Picture 2" descr="C:\Users\Diana Mitchell\AppData\Local\Microsoft\Windows\INetCache\Content.MSO\D4CD227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iana Mitchell\AppData\Local\Microsoft\Windows\INetCache\Content.MSO\D4CD2278.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0" cy="1333500"/>
                                                </a:xfrm>
                                                <a:prstGeom prst="rect">
                                                  <a:avLst/>
                                                </a:prstGeom>
                                                <a:noFill/>
                                                <a:ln>
                                                  <a:noFill/>
                                                </a:ln>
                                              </pic:spPr>
                                            </pic:pic>
                                          </a:graphicData>
                                        </a:graphic>
                                      </wp:inline>
                                    </w:drawing>
                                  </w:r>
                                </w:p>
                                <w:p w14:paraId="0B8288F7" w14:textId="32B1AFBB" w:rsidR="00B60C7D" w:rsidRDefault="00835386">
                                  <w:pPr>
                                    <w:pStyle w:val="NoSpacing"/>
                                    <w:spacing w:before="120"/>
                                    <w:jc w:val="center"/>
                                    <w:rPr>
                                      <w:color w:val="FFFFFF" w:themeColor="background1"/>
                                    </w:rPr>
                                  </w:pPr>
                                  <w:r>
                                    <w:rPr>
                                      <w:color w:val="FFFFFF" w:themeColor="background1"/>
                                    </w:rPr>
                                    <w:t>8,062 words</w:t>
                                  </w:r>
                                </w:p>
                                <w:p w14:paraId="3ADE90C3" w14:textId="7A215B1B" w:rsidR="00B60C7D" w:rsidRDefault="00B60C7D">
                                  <w:pPr>
                                    <w:pStyle w:val="NoSpacing"/>
                                    <w:spacing w:before="120"/>
                                    <w:jc w:val="center"/>
                                    <w:rPr>
                                      <w:color w:val="FFFFFF" w:themeColor="background1"/>
                                    </w:rPr>
                                  </w:pPr>
                                </w:p>
                                <w:p w14:paraId="2FE43D86" w14:textId="3BE93A39" w:rsidR="00B60C7D" w:rsidRDefault="00B60C7D">
                                  <w:pPr>
                                    <w:pStyle w:val="NoSpacing"/>
                                    <w:spacing w:before="120"/>
                                    <w:jc w:val="center"/>
                                    <w:rPr>
                                      <w:color w:val="FFFFFF" w:themeColor="background1"/>
                                    </w:rPr>
                                  </w:pPr>
                                </w:p>
                                <w:p w14:paraId="782C5509" w14:textId="77777777" w:rsidR="00B60C7D" w:rsidRDefault="00B60C7D">
                                  <w:pPr>
                                    <w:pStyle w:val="NoSpacing"/>
                                    <w:spacing w:before="120"/>
                                    <w:jc w:val="center"/>
                                    <w:rPr>
                                      <w:color w:val="FFFFFF" w:themeColor="background1"/>
                                    </w:rPr>
                                  </w:pPr>
                                </w:p>
                                <w:p w14:paraId="76C576C3" w14:textId="576716F8" w:rsidR="00B60C7D" w:rsidRDefault="00B60C7D" w:rsidP="00411E8B">
                                  <w:pPr>
                                    <w:pStyle w:val="NoSpacing"/>
                                    <w:spacing w:before="120"/>
                                    <w:rPr>
                                      <w:color w:val="FFFFFF" w:themeColor="background1"/>
                                    </w:rPr>
                                  </w:pP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96" name="Text Box 196"/>
                            <wps:cNvSpPr txBox="1"/>
                            <wps:spPr>
                              <a:xfrm>
                                <a:off x="6824" y="1371600"/>
                                <a:ext cx="6858000" cy="272272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imes New Roman" w:hAnsi="Times New Roman" w:cs="Times New Roman"/>
                                      <w:b/>
                                      <w:sz w:val="40"/>
                                      <w:szCs w:val="40"/>
                                      <w:u w:val="single"/>
                                    </w:rPr>
                                    <w:alias w:val="Title"/>
                                    <w:tag w:val=""/>
                                    <w:id w:val="-9991715"/>
                                    <w:dataBinding w:prefixMappings="xmlns:ns0='http://purl.org/dc/elements/1.1/' xmlns:ns1='http://schemas.openxmlformats.org/package/2006/metadata/core-properties' " w:xpath="/ns1:coreProperties[1]/ns0:title[1]" w:storeItemID="{6C3C8BC8-F283-45AE-878A-BAB7291924A1}"/>
                                    <w:text/>
                                  </w:sdtPr>
                                  <w:sdtContent>
                                    <w:p w14:paraId="4E429281" w14:textId="1054C746" w:rsidR="00B60C7D" w:rsidRDefault="00B60C7D">
                                      <w:pPr>
                                        <w:pStyle w:val="NoSpacing"/>
                                        <w:jc w:val="center"/>
                                        <w:rPr>
                                          <w:rFonts w:asciiTheme="majorHAnsi" w:eastAsiaTheme="majorEastAsia" w:hAnsiTheme="majorHAnsi" w:cstheme="majorBidi"/>
                                          <w:caps/>
                                          <w:color w:val="4472C4" w:themeColor="accent1"/>
                                          <w:sz w:val="72"/>
                                          <w:szCs w:val="72"/>
                                        </w:rPr>
                                      </w:pPr>
                                      <w:r w:rsidRPr="008E6ACC">
                                        <w:rPr>
                                          <w:rFonts w:ascii="Times New Roman" w:hAnsi="Times New Roman" w:cs="Times New Roman"/>
                                          <w:b/>
                                          <w:sz w:val="40"/>
                                          <w:szCs w:val="40"/>
                                          <w:u w:val="single"/>
                                        </w:rPr>
                                        <w:t>EFFICACY OF THE TRUSTEESHIP ROLE OF COUNTY GOVERNMENTS IN COMMUNITY LAND OWNERSHIP</w:t>
                                      </w:r>
                                    </w:p>
                                  </w:sdtContent>
                                </w:sdt>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w:pict>
                  <v:group w14:anchorId="53C10EC1" id="Group 193" o:spid="_x0000_s1026" style="position:absolute;left:0;text-align:left;margin-left:0;margin-top:0;width:540.55pt;height:718.4pt;z-index:-251657216;mso-width-percent:882;mso-height-percent:909;mso-position-horizontal:center;mso-position-horizontal-relative:page;mso-position-vertical:center;mso-position-vertical-relative:page;mso-width-percent:882;mso-height-percent:909" coordsize="68648,9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">
                    <v:rect id="Rectangle 194" o:spid="_x0000_s1027" style="position:absolute;width:68580;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" fillcolor="#4472c4 [3204]" stroked="f" strokeweight="1pt"/>
                    <v:rect id="Rectangle 195" o:spid="_x0000_s1028" style="position:absolute;top:40943;width:68580;height:5029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" fillcolor="#4472c4 [3204]" stroked="f" strokeweight="1pt">
                      <v:textbox inset="36pt,57.6pt,36pt,36pt">
                        <w:txbxContent>
                          <w:p w14:paraId="3C2BC8DC" w14:textId="70DED6C7" w:rsidR="00B60C7D" w:rsidRPr="00411E8B" w:rsidRDefault="00B60C7D">
                            <w:pPr>
                              <w:pStyle w:val="NoSpacing"/>
                              <w:spacing w:before="120"/>
                              <w:jc w:val="center"/>
                              <w:rPr>
                                <w:color w:val="FFFFFF" w:themeColor="background1"/>
                                <w:sz w:val="36"/>
                                <w:szCs w:val="36"/>
                              </w:rPr>
                            </w:pPr>
                            <w:r w:rsidRPr="00411E8B">
                              <w:rPr>
                                <w:color w:val="FFFFFF" w:themeColor="background1"/>
                                <w:sz w:val="36"/>
                                <w:szCs w:val="36"/>
                              </w:rPr>
                              <w:t>BY</w:t>
                            </w:r>
                          </w:p>
                          <w:p w14:paraId="2FE27F6A" w14:textId="25F89DF9" w:rsidR="00B60C7D" w:rsidRPr="00411E8B" w:rsidRDefault="00B60C7D">
                            <w:pPr>
                              <w:pStyle w:val="NoSpacing"/>
                              <w:spacing w:before="120"/>
                              <w:jc w:val="center"/>
                              <w:rPr>
                                <w:color w:val="FFFFFF" w:themeColor="background1"/>
                                <w:sz w:val="36"/>
                                <w:szCs w:val="36"/>
                              </w:rPr>
                            </w:pPr>
                            <w:r w:rsidRPr="00411E8B">
                              <w:rPr>
                                <w:color w:val="FFFFFF" w:themeColor="background1"/>
                                <w:sz w:val="36"/>
                                <w:szCs w:val="36"/>
                              </w:rPr>
                              <w:t>DIANA MITCHELL AKINYI OKELLO</w:t>
                            </w:r>
                          </w:p>
                          <w:p w14:paraId="4DD12595" w14:textId="01FAE874" w:rsidR="00B60C7D" w:rsidRPr="00411E8B" w:rsidRDefault="00B60C7D">
                            <w:pPr>
                              <w:pStyle w:val="NoSpacing"/>
                              <w:spacing w:before="120"/>
                              <w:jc w:val="center"/>
                              <w:rPr>
                                <w:color w:val="FFFFFF" w:themeColor="background1"/>
                                <w:sz w:val="36"/>
                                <w:szCs w:val="36"/>
                              </w:rPr>
                            </w:pPr>
                            <w:r w:rsidRPr="00411E8B">
                              <w:rPr>
                                <w:color w:val="FFFFFF" w:themeColor="background1"/>
                                <w:sz w:val="36"/>
                                <w:szCs w:val="36"/>
                              </w:rPr>
                              <w:t>094541</w:t>
                            </w:r>
                          </w:p>
                          <w:p w14:paraId="11B46809" w14:textId="5107E478" w:rsidR="00B60C7D" w:rsidRDefault="00B60C7D">
                            <w:pPr>
                              <w:pStyle w:val="NoSpacing"/>
                              <w:spacing w:before="120"/>
                              <w:jc w:val="center"/>
                              <w:rPr>
                                <w:color w:val="FFFFFF" w:themeColor="background1"/>
                              </w:rPr>
                            </w:pPr>
                          </w:p>
                          <w:p w14:paraId="36D4A6EC" w14:textId="09451ABF" w:rsidR="00B60C7D" w:rsidRDefault="00B60C7D">
                            <w:pPr>
                              <w:pStyle w:val="NoSpacing"/>
                              <w:spacing w:before="120"/>
                              <w:jc w:val="center"/>
                              <w:rPr>
                                <w:color w:val="FFFFFF" w:themeColor="background1"/>
                                <w:sz w:val="32"/>
                                <w:szCs w:val="32"/>
                              </w:rPr>
                            </w:pPr>
                            <w:r w:rsidRPr="00411E8B">
                              <w:rPr>
                                <w:color w:val="FFFFFF" w:themeColor="background1"/>
                                <w:sz w:val="32"/>
                                <w:szCs w:val="32"/>
                              </w:rPr>
                              <w:t>Submitted in partial fulfillment of the requirements of the Bachelor of Laws Degree, Strathmore University Law School</w:t>
                            </w:r>
                          </w:p>
                          <w:p w14:paraId="0A7D3CC2" w14:textId="15A917EE" w:rsidR="00B60C7D" w:rsidRPr="00835386" w:rsidRDefault="00B60C7D" w:rsidP="00835386">
                            <w:pPr>
                              <w:pStyle w:val="NoSpacing"/>
                              <w:spacing w:before="120"/>
                              <w:jc w:val="center"/>
                              <w:rPr>
                                <w:color w:val="FFFFFF" w:themeColor="background1"/>
                                <w:sz w:val="32"/>
                                <w:szCs w:val="32"/>
                              </w:rPr>
                            </w:pPr>
                            <w:r>
                              <w:rPr>
                                <w:color w:val="FFFFFF" w:themeColor="background1"/>
                                <w:sz w:val="32"/>
                                <w:szCs w:val="32"/>
                              </w:rPr>
                              <w:t>NOVEMBER 2019</w:t>
                            </w:r>
                          </w:p>
                          <w:p w14:paraId="21CBF45C" w14:textId="7969E8D5" w:rsidR="00B60C7D" w:rsidRDefault="00B60C7D">
                            <w:pPr>
                              <w:pStyle w:val="NoSpacing"/>
                              <w:spacing w:before="120"/>
                              <w:jc w:val="center"/>
                              <w:rPr>
                                <w:color w:val="FFFFFF" w:themeColor="background1"/>
                              </w:rPr>
                            </w:pPr>
                            <w:r>
                              <w:rPr>
                                <w:noProof/>
                                <w:color w:val="FFFFFF" w:themeColor="background1"/>
                              </w:rPr>
                              <w:drawing>
                                <wp:inline distT="0" distB="0" distL="0" distR="0" wp14:anchorId="6F163201" wp14:editId="41894FAB">
                                  <wp:extent cx="1333500" cy="1333500"/>
                                  <wp:effectExtent l="0" t="0" r="0" b="0"/>
                                  <wp:docPr id="2" name="Picture 2" descr="C:\Users\Diana Mitchell\AppData\Local\Microsoft\Windows\INetCache\Content.MSO\D4CD227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iana Mitchell\AppData\Local\Microsoft\Windows\INetCache\Content.MSO\D4CD2278.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0" cy="1333500"/>
                                          </a:xfrm>
                                          <a:prstGeom prst="rect">
                                            <a:avLst/>
                                          </a:prstGeom>
                                          <a:noFill/>
                                          <a:ln>
                                            <a:noFill/>
                                          </a:ln>
                                        </pic:spPr>
                                      </pic:pic>
                                    </a:graphicData>
                                  </a:graphic>
                                </wp:inline>
                              </w:drawing>
                            </w:r>
                          </w:p>
                          <w:p w14:paraId="0B8288F7" w14:textId="32B1AFBB" w:rsidR="00B60C7D" w:rsidRDefault="00835386">
                            <w:pPr>
                              <w:pStyle w:val="NoSpacing"/>
                              <w:spacing w:before="120"/>
                              <w:jc w:val="center"/>
                              <w:rPr>
                                <w:color w:val="FFFFFF" w:themeColor="background1"/>
                              </w:rPr>
                            </w:pPr>
                            <w:r>
                              <w:rPr>
                                <w:color w:val="FFFFFF" w:themeColor="background1"/>
                              </w:rPr>
                              <w:t>8,062 words</w:t>
                            </w:r>
                          </w:p>
                          <w:p w14:paraId="3ADE90C3" w14:textId="7A215B1B" w:rsidR="00B60C7D" w:rsidRDefault="00B60C7D">
                            <w:pPr>
                              <w:pStyle w:val="NoSpacing"/>
                              <w:spacing w:before="120"/>
                              <w:jc w:val="center"/>
                              <w:rPr>
                                <w:color w:val="FFFFFF" w:themeColor="background1"/>
                              </w:rPr>
                            </w:pPr>
                          </w:p>
                          <w:p w14:paraId="2FE43D86" w14:textId="3BE93A39" w:rsidR="00B60C7D" w:rsidRDefault="00B60C7D">
                            <w:pPr>
                              <w:pStyle w:val="NoSpacing"/>
                              <w:spacing w:before="120"/>
                              <w:jc w:val="center"/>
                              <w:rPr>
                                <w:color w:val="FFFFFF" w:themeColor="background1"/>
                              </w:rPr>
                            </w:pPr>
                          </w:p>
                          <w:p w14:paraId="782C5509" w14:textId="77777777" w:rsidR="00B60C7D" w:rsidRDefault="00B60C7D">
                            <w:pPr>
                              <w:pStyle w:val="NoSpacing"/>
                              <w:spacing w:before="120"/>
                              <w:jc w:val="center"/>
                              <w:rPr>
                                <w:color w:val="FFFFFF" w:themeColor="background1"/>
                              </w:rPr>
                            </w:pPr>
                          </w:p>
                          <w:p w14:paraId="76C576C3" w14:textId="576716F8" w:rsidR="00B60C7D" w:rsidRDefault="00B60C7D" w:rsidP="00411E8B">
                            <w:pPr>
                              <w:pStyle w:val="NoSpacing"/>
                              <w:spacing w:before="120"/>
                              <w:rPr>
                                <w:color w:val="FFFFFF" w:themeColor="background1"/>
                              </w:rPr>
                            </w:pPr>
                          </w:p>
                        </w:txbxContent>
                      </v:textbox>
                    </v:rect>
                    <v:shapetype id="_x0000_t202" coordsize="21600,21600" o:spt="202" path="m,l,21600r21600,l21600,xe">
                      <v:stroke joinstyle="miter"/>
                      <v:path gradientshapeok="t" o:connecttype="rect"/>
                    </v:shapetype>
                    <v:shape id="Text Box 196" o:spid="_x0000_s1029" type="#_x0000_t202" style="position:absolute;left:68;top:13716;width:68580;height:272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" fillcolor="white [3212]" stroked="f" strokeweight=".5pt">
                      <v:textbox inset="36pt,7.2pt,36pt,7.2pt">
                        <w:txbxContent>
                          <w:sdt>
                            <w:sdtPr>
                              <w:rPr>
                                <w:rFonts w:ascii="Times New Roman" w:hAnsi="Times New Roman" w:cs="Times New Roman"/>
                                <w:b/>
                                <w:sz w:val="40"/>
                                <w:szCs w:val="40"/>
                                <w:u w:val="single"/>
                              </w:rPr>
                              <w:alias w:val="Title"/>
                              <w:tag w:val=""/>
                              <w:id w:val="-9991715"/>
                              <w:dataBinding w:prefixMappings="xmlns:ns0='http://purl.org/dc/elements/1.1/' xmlns:ns1='http://schemas.openxmlformats.org/package/2006/metadata/core-properties' " w:xpath="/ns1:coreProperties[1]/ns0:title[1]" w:storeItemID="{6C3C8BC8-F283-45AE-878A-BAB7291924A1}"/>
                              <w:text/>
                            </w:sdtPr>
                            <w:sdtContent>
                              <w:p w14:paraId="4E429281" w14:textId="1054C746" w:rsidR="00B60C7D" w:rsidRDefault="00B60C7D">
                                <w:pPr>
                                  <w:pStyle w:val="NoSpacing"/>
                                  <w:jc w:val="center"/>
                                  <w:rPr>
                                    <w:rFonts w:asciiTheme="majorHAnsi" w:eastAsiaTheme="majorEastAsia" w:hAnsiTheme="majorHAnsi" w:cstheme="majorBidi"/>
                                    <w:caps/>
                                    <w:color w:val="4472C4" w:themeColor="accent1"/>
                                    <w:sz w:val="72"/>
                                    <w:szCs w:val="72"/>
                                  </w:rPr>
                                </w:pPr>
                                <w:r w:rsidRPr="008E6ACC">
                                  <w:rPr>
                                    <w:rFonts w:ascii="Times New Roman" w:hAnsi="Times New Roman" w:cs="Times New Roman"/>
                                    <w:b/>
                                    <w:sz w:val="40"/>
                                    <w:szCs w:val="40"/>
                                    <w:u w:val="single"/>
                                  </w:rPr>
                                  <w:t>EFFICACY OF THE TRUSTEESHIP ROLE OF COUNTY GOVERNMENTS IN COMMUNITY LAND OWNERSHIP</w:t>
                                </w:r>
                              </w:p>
                            </w:sdtContent>
                          </w:sdt>
                        </w:txbxContent>
                      </v:textbox>
                    </v:shape>
                    <w10:wrap anchorx="page" anchory="page"/>
                  </v:group>
                </w:pict>
              </mc:Fallback>
            </mc:AlternateContent>
          </w:r>
        </w:p>
        <w:p w14:paraId="7F4AB7D3" w14:textId="659E9D0F" w:rsidR="004123BA" w:rsidRPr="003E57D1" w:rsidRDefault="004123BA" w:rsidP="00D55068">
          <w:pPr>
            <w:tabs>
              <w:tab w:val="left" w:pos="4140"/>
            </w:tabs>
            <w:spacing w:line="360" w:lineRule="auto"/>
            <w:jc w:val="both"/>
            <w:rPr>
              <w:rFonts w:ascii="Times New Roman" w:hAnsi="Times New Roman" w:cs="Times New Roman"/>
              <w:b/>
              <w:bCs/>
              <w:sz w:val="24"/>
              <w:szCs w:val="24"/>
              <w:u w:val="single"/>
            </w:rPr>
          </w:pPr>
          <w:r w:rsidRPr="003E57D1">
            <w:rPr>
              <w:rFonts w:ascii="Times New Roman" w:hAnsi="Times New Roman" w:cs="Times New Roman"/>
              <w:b/>
              <w:bCs/>
              <w:sz w:val="24"/>
              <w:szCs w:val="24"/>
              <w:u w:val="single"/>
            </w:rPr>
            <w:br w:type="page"/>
          </w:r>
        </w:p>
      </w:sdtContent>
    </w:sdt>
    <w:sdt>
      <w:sdtPr>
        <w:rPr>
          <w:rFonts w:ascii="Times New Roman" w:eastAsiaTheme="minorHAnsi" w:hAnsi="Times New Roman" w:cs="Times New Roman"/>
          <w:color w:val="auto"/>
          <w:sz w:val="24"/>
          <w:szCs w:val="24"/>
        </w:rPr>
        <w:id w:val="1881819076"/>
        <w:docPartObj>
          <w:docPartGallery w:val="Table of Contents"/>
          <w:docPartUnique/>
        </w:docPartObj>
      </w:sdtPr>
      <w:sdtEndPr>
        <w:rPr>
          <w:b/>
          <w:bCs/>
          <w:noProof/>
        </w:rPr>
      </w:sdtEndPr>
      <w:sdtContent>
        <w:p w14:paraId="69A904ED" w14:textId="4341382F" w:rsidR="00655443" w:rsidRPr="003E57D1" w:rsidRDefault="00655443" w:rsidP="00D55068">
          <w:pPr>
            <w:pStyle w:val="TOCHeading"/>
            <w:spacing w:line="360" w:lineRule="auto"/>
            <w:jc w:val="both"/>
            <w:rPr>
              <w:rFonts w:ascii="Times New Roman" w:hAnsi="Times New Roman" w:cs="Times New Roman"/>
              <w:sz w:val="24"/>
              <w:szCs w:val="24"/>
            </w:rPr>
          </w:pPr>
          <w:r w:rsidRPr="003E57D1">
            <w:rPr>
              <w:rFonts w:ascii="Times New Roman" w:hAnsi="Times New Roman" w:cs="Times New Roman"/>
              <w:sz w:val="24"/>
              <w:szCs w:val="24"/>
            </w:rPr>
            <w:t>Contents</w:t>
          </w:r>
        </w:p>
        <w:p w14:paraId="096EA5F9" w14:textId="5213F35B" w:rsidR="00D55068" w:rsidRDefault="00655443">
          <w:pPr>
            <w:pStyle w:val="TOC1"/>
            <w:rPr>
              <w:rFonts w:eastAsiaTheme="minorEastAsia"/>
              <w:noProof/>
            </w:rPr>
          </w:pPr>
          <w:r w:rsidRPr="003E57D1">
            <w:rPr>
              <w:rFonts w:ascii="Times New Roman" w:hAnsi="Times New Roman" w:cs="Times New Roman"/>
              <w:sz w:val="24"/>
              <w:szCs w:val="24"/>
            </w:rPr>
            <w:fldChar w:fldCharType="begin"/>
          </w:r>
          <w:r w:rsidRPr="003E57D1">
            <w:rPr>
              <w:rFonts w:ascii="Times New Roman" w:hAnsi="Times New Roman" w:cs="Times New Roman"/>
              <w:sz w:val="24"/>
              <w:szCs w:val="24"/>
            </w:rPr>
            <w:instrText xml:space="preserve"> TOC \o "1-3" \h \z \u </w:instrText>
          </w:r>
          <w:r w:rsidRPr="003E57D1">
            <w:rPr>
              <w:rFonts w:ascii="Times New Roman" w:hAnsi="Times New Roman" w:cs="Times New Roman"/>
              <w:sz w:val="24"/>
              <w:szCs w:val="24"/>
            </w:rPr>
            <w:fldChar w:fldCharType="separate"/>
          </w:r>
          <w:hyperlink w:anchor="_Toc37906813" w:history="1">
            <w:r w:rsidR="00D55068" w:rsidRPr="0047278D">
              <w:rPr>
                <w:rStyle w:val="Hyperlink"/>
                <w:rFonts w:ascii="Times New Roman" w:hAnsi="Times New Roman" w:cs="Times New Roman"/>
                <w:noProof/>
              </w:rPr>
              <w:t>ACKNOWLEDGEMENTS</w:t>
            </w:r>
            <w:r w:rsidR="00D55068">
              <w:rPr>
                <w:noProof/>
                <w:webHidden/>
              </w:rPr>
              <w:tab/>
            </w:r>
            <w:r w:rsidR="00D55068">
              <w:rPr>
                <w:noProof/>
                <w:webHidden/>
              </w:rPr>
              <w:fldChar w:fldCharType="begin"/>
            </w:r>
            <w:r w:rsidR="00D55068">
              <w:rPr>
                <w:noProof/>
                <w:webHidden/>
              </w:rPr>
              <w:instrText xml:space="preserve"> PAGEREF _Toc37906813 \h </w:instrText>
            </w:r>
            <w:r w:rsidR="00D55068">
              <w:rPr>
                <w:noProof/>
                <w:webHidden/>
              </w:rPr>
            </w:r>
            <w:r w:rsidR="00D55068">
              <w:rPr>
                <w:noProof/>
                <w:webHidden/>
              </w:rPr>
              <w:fldChar w:fldCharType="separate"/>
            </w:r>
            <w:r w:rsidR="00906631">
              <w:rPr>
                <w:noProof/>
                <w:webHidden/>
              </w:rPr>
              <w:t>iii</w:t>
            </w:r>
            <w:r w:rsidR="00D55068">
              <w:rPr>
                <w:noProof/>
                <w:webHidden/>
              </w:rPr>
              <w:fldChar w:fldCharType="end"/>
            </w:r>
          </w:hyperlink>
        </w:p>
        <w:p w14:paraId="74E201BE" w14:textId="4871FB7E" w:rsidR="00D55068" w:rsidRDefault="00B60C7D">
          <w:pPr>
            <w:pStyle w:val="TOC1"/>
            <w:rPr>
              <w:rFonts w:eastAsiaTheme="minorEastAsia"/>
              <w:noProof/>
            </w:rPr>
          </w:pPr>
          <w:hyperlink w:anchor="_Toc37906814" w:history="1">
            <w:r w:rsidR="00D55068" w:rsidRPr="0047278D">
              <w:rPr>
                <w:rStyle w:val="Hyperlink"/>
                <w:rFonts w:ascii="Times New Roman" w:hAnsi="Times New Roman" w:cs="Times New Roman"/>
                <w:noProof/>
              </w:rPr>
              <w:t>DECLARATION</w:t>
            </w:r>
            <w:r w:rsidR="00D55068">
              <w:rPr>
                <w:noProof/>
                <w:webHidden/>
              </w:rPr>
              <w:tab/>
            </w:r>
            <w:r w:rsidR="00D55068">
              <w:rPr>
                <w:noProof/>
                <w:webHidden/>
              </w:rPr>
              <w:fldChar w:fldCharType="begin"/>
            </w:r>
            <w:r w:rsidR="00D55068">
              <w:rPr>
                <w:noProof/>
                <w:webHidden/>
              </w:rPr>
              <w:instrText xml:space="preserve"> PAGEREF _Toc37906814 \h </w:instrText>
            </w:r>
            <w:r w:rsidR="00D55068">
              <w:rPr>
                <w:noProof/>
                <w:webHidden/>
              </w:rPr>
            </w:r>
            <w:r w:rsidR="00D55068">
              <w:rPr>
                <w:noProof/>
                <w:webHidden/>
              </w:rPr>
              <w:fldChar w:fldCharType="separate"/>
            </w:r>
            <w:r w:rsidR="00906631">
              <w:rPr>
                <w:noProof/>
                <w:webHidden/>
              </w:rPr>
              <w:t>iv</w:t>
            </w:r>
            <w:r w:rsidR="00D55068">
              <w:rPr>
                <w:noProof/>
                <w:webHidden/>
              </w:rPr>
              <w:fldChar w:fldCharType="end"/>
            </w:r>
          </w:hyperlink>
        </w:p>
        <w:p w14:paraId="1D69D062" w14:textId="7660100B" w:rsidR="00D55068" w:rsidRDefault="00B60C7D">
          <w:pPr>
            <w:pStyle w:val="TOC1"/>
            <w:rPr>
              <w:rFonts w:eastAsiaTheme="minorEastAsia"/>
              <w:noProof/>
            </w:rPr>
          </w:pPr>
          <w:hyperlink w:anchor="_Toc37906815" w:history="1">
            <w:r w:rsidR="00D55068" w:rsidRPr="0047278D">
              <w:rPr>
                <w:rStyle w:val="Hyperlink"/>
                <w:rFonts w:ascii="Times New Roman" w:hAnsi="Times New Roman" w:cs="Times New Roman"/>
                <w:noProof/>
              </w:rPr>
              <w:t>ABSTRACT</w:t>
            </w:r>
            <w:r w:rsidR="00D55068">
              <w:rPr>
                <w:noProof/>
                <w:webHidden/>
              </w:rPr>
              <w:tab/>
            </w:r>
            <w:r w:rsidR="00D55068">
              <w:rPr>
                <w:noProof/>
                <w:webHidden/>
              </w:rPr>
              <w:fldChar w:fldCharType="begin"/>
            </w:r>
            <w:r w:rsidR="00D55068">
              <w:rPr>
                <w:noProof/>
                <w:webHidden/>
              </w:rPr>
              <w:instrText xml:space="preserve"> PAGEREF _Toc37906815 \h </w:instrText>
            </w:r>
            <w:r w:rsidR="00D55068">
              <w:rPr>
                <w:noProof/>
                <w:webHidden/>
              </w:rPr>
            </w:r>
            <w:r w:rsidR="00D55068">
              <w:rPr>
                <w:noProof/>
                <w:webHidden/>
              </w:rPr>
              <w:fldChar w:fldCharType="separate"/>
            </w:r>
            <w:r w:rsidR="00906631">
              <w:rPr>
                <w:noProof/>
                <w:webHidden/>
              </w:rPr>
              <w:t>v</w:t>
            </w:r>
            <w:r w:rsidR="00D55068">
              <w:rPr>
                <w:noProof/>
                <w:webHidden/>
              </w:rPr>
              <w:fldChar w:fldCharType="end"/>
            </w:r>
          </w:hyperlink>
        </w:p>
        <w:p w14:paraId="7F6C0AE7" w14:textId="67A0C735" w:rsidR="00D55068" w:rsidRDefault="00B60C7D">
          <w:pPr>
            <w:pStyle w:val="TOC1"/>
            <w:rPr>
              <w:rFonts w:eastAsiaTheme="minorEastAsia"/>
              <w:noProof/>
            </w:rPr>
          </w:pPr>
          <w:hyperlink w:anchor="_Toc37906816" w:history="1">
            <w:r w:rsidR="00D55068" w:rsidRPr="0047278D">
              <w:rPr>
                <w:rStyle w:val="Hyperlink"/>
                <w:rFonts w:ascii="Times New Roman" w:hAnsi="Times New Roman" w:cs="Times New Roman"/>
                <w:noProof/>
              </w:rPr>
              <w:t>LIST OF ABBREVIATIONS</w:t>
            </w:r>
            <w:r w:rsidR="00D55068">
              <w:rPr>
                <w:noProof/>
                <w:webHidden/>
              </w:rPr>
              <w:tab/>
            </w:r>
            <w:r w:rsidR="00D55068">
              <w:rPr>
                <w:noProof/>
                <w:webHidden/>
              </w:rPr>
              <w:fldChar w:fldCharType="begin"/>
            </w:r>
            <w:r w:rsidR="00D55068">
              <w:rPr>
                <w:noProof/>
                <w:webHidden/>
              </w:rPr>
              <w:instrText xml:space="preserve"> PAGEREF _Toc37906816 \h </w:instrText>
            </w:r>
            <w:r w:rsidR="00D55068">
              <w:rPr>
                <w:noProof/>
                <w:webHidden/>
              </w:rPr>
            </w:r>
            <w:r w:rsidR="00D55068">
              <w:rPr>
                <w:noProof/>
                <w:webHidden/>
              </w:rPr>
              <w:fldChar w:fldCharType="separate"/>
            </w:r>
            <w:r w:rsidR="00906631">
              <w:rPr>
                <w:noProof/>
                <w:webHidden/>
              </w:rPr>
              <w:t>vi</w:t>
            </w:r>
            <w:r w:rsidR="00D55068">
              <w:rPr>
                <w:noProof/>
                <w:webHidden/>
              </w:rPr>
              <w:fldChar w:fldCharType="end"/>
            </w:r>
          </w:hyperlink>
        </w:p>
        <w:p w14:paraId="6EEB2ECF" w14:textId="156254CB" w:rsidR="00D55068" w:rsidRDefault="00B60C7D">
          <w:pPr>
            <w:pStyle w:val="TOC1"/>
            <w:rPr>
              <w:rFonts w:eastAsiaTheme="minorEastAsia"/>
              <w:noProof/>
            </w:rPr>
          </w:pPr>
          <w:hyperlink w:anchor="_Toc37906817" w:history="1">
            <w:r w:rsidR="00D55068" w:rsidRPr="0047278D">
              <w:rPr>
                <w:rStyle w:val="Hyperlink"/>
                <w:rFonts w:ascii="Times New Roman" w:hAnsi="Times New Roman" w:cs="Times New Roman"/>
                <w:noProof/>
              </w:rPr>
              <w:t>LIST OF CASES</w:t>
            </w:r>
            <w:r w:rsidR="00D55068">
              <w:rPr>
                <w:noProof/>
                <w:webHidden/>
              </w:rPr>
              <w:tab/>
            </w:r>
            <w:r w:rsidR="00D55068">
              <w:rPr>
                <w:noProof/>
                <w:webHidden/>
              </w:rPr>
              <w:fldChar w:fldCharType="begin"/>
            </w:r>
            <w:r w:rsidR="00D55068">
              <w:rPr>
                <w:noProof/>
                <w:webHidden/>
              </w:rPr>
              <w:instrText xml:space="preserve"> PAGEREF _Toc37906817 \h </w:instrText>
            </w:r>
            <w:r w:rsidR="00D55068">
              <w:rPr>
                <w:noProof/>
                <w:webHidden/>
              </w:rPr>
            </w:r>
            <w:r w:rsidR="00D55068">
              <w:rPr>
                <w:noProof/>
                <w:webHidden/>
              </w:rPr>
              <w:fldChar w:fldCharType="separate"/>
            </w:r>
            <w:r w:rsidR="00906631">
              <w:rPr>
                <w:noProof/>
                <w:webHidden/>
              </w:rPr>
              <w:t>vi</w:t>
            </w:r>
            <w:r w:rsidR="00D55068">
              <w:rPr>
                <w:noProof/>
                <w:webHidden/>
              </w:rPr>
              <w:fldChar w:fldCharType="end"/>
            </w:r>
          </w:hyperlink>
        </w:p>
        <w:p w14:paraId="4F6FB4CF" w14:textId="6F4C6AF8" w:rsidR="00D55068" w:rsidRDefault="00B60C7D">
          <w:pPr>
            <w:pStyle w:val="TOC1"/>
            <w:rPr>
              <w:rFonts w:eastAsiaTheme="minorEastAsia"/>
              <w:noProof/>
            </w:rPr>
          </w:pPr>
          <w:hyperlink w:anchor="_Toc37906818" w:history="1">
            <w:r w:rsidR="00D55068" w:rsidRPr="0047278D">
              <w:rPr>
                <w:rStyle w:val="Hyperlink"/>
                <w:rFonts w:ascii="Times New Roman" w:hAnsi="Times New Roman" w:cs="Times New Roman"/>
                <w:noProof/>
              </w:rPr>
              <w:t>LIST OF STATUTES AND LEGAL INSTRUMENTS</w:t>
            </w:r>
            <w:r w:rsidR="00D55068">
              <w:rPr>
                <w:noProof/>
                <w:webHidden/>
              </w:rPr>
              <w:tab/>
            </w:r>
            <w:r w:rsidR="00D55068">
              <w:rPr>
                <w:noProof/>
                <w:webHidden/>
              </w:rPr>
              <w:fldChar w:fldCharType="begin"/>
            </w:r>
            <w:r w:rsidR="00D55068">
              <w:rPr>
                <w:noProof/>
                <w:webHidden/>
              </w:rPr>
              <w:instrText xml:space="preserve"> PAGEREF _Toc37906818 \h </w:instrText>
            </w:r>
            <w:r w:rsidR="00D55068">
              <w:rPr>
                <w:noProof/>
                <w:webHidden/>
              </w:rPr>
            </w:r>
            <w:r w:rsidR="00D55068">
              <w:rPr>
                <w:noProof/>
                <w:webHidden/>
              </w:rPr>
              <w:fldChar w:fldCharType="separate"/>
            </w:r>
            <w:r w:rsidR="00906631">
              <w:rPr>
                <w:noProof/>
                <w:webHidden/>
              </w:rPr>
              <w:t>vi</w:t>
            </w:r>
            <w:r w:rsidR="00D55068">
              <w:rPr>
                <w:noProof/>
                <w:webHidden/>
              </w:rPr>
              <w:fldChar w:fldCharType="end"/>
            </w:r>
          </w:hyperlink>
        </w:p>
        <w:p w14:paraId="0B783B8D" w14:textId="51DA30D7" w:rsidR="00D55068" w:rsidRDefault="00B60C7D">
          <w:pPr>
            <w:pStyle w:val="TOC1"/>
            <w:tabs>
              <w:tab w:val="left" w:pos="660"/>
            </w:tabs>
            <w:rPr>
              <w:rFonts w:eastAsiaTheme="minorEastAsia"/>
              <w:noProof/>
            </w:rPr>
          </w:pPr>
          <w:hyperlink w:anchor="_Toc37906819" w:history="1">
            <w:r w:rsidR="00D55068" w:rsidRPr="0047278D">
              <w:rPr>
                <w:rStyle w:val="Hyperlink"/>
                <w:rFonts w:ascii="Times New Roman" w:hAnsi="Times New Roman" w:cs="Times New Roman"/>
                <w:b/>
                <w:bCs/>
                <w:noProof/>
              </w:rPr>
              <w:t>1.0</w:t>
            </w:r>
            <w:r w:rsidR="00D55068">
              <w:rPr>
                <w:rFonts w:eastAsiaTheme="minorEastAsia"/>
                <w:noProof/>
              </w:rPr>
              <w:tab/>
            </w:r>
            <w:r w:rsidR="00D55068" w:rsidRPr="0047278D">
              <w:rPr>
                <w:rStyle w:val="Hyperlink"/>
                <w:rFonts w:ascii="Times New Roman" w:hAnsi="Times New Roman" w:cs="Times New Roman"/>
                <w:b/>
                <w:bCs/>
                <w:noProof/>
              </w:rPr>
              <w:t>CHAPTER 1</w:t>
            </w:r>
            <w:r w:rsidR="00D55068">
              <w:rPr>
                <w:noProof/>
                <w:webHidden/>
              </w:rPr>
              <w:tab/>
            </w:r>
            <w:r w:rsidR="00D55068">
              <w:rPr>
                <w:noProof/>
                <w:webHidden/>
              </w:rPr>
              <w:fldChar w:fldCharType="begin"/>
            </w:r>
            <w:r w:rsidR="00D55068">
              <w:rPr>
                <w:noProof/>
                <w:webHidden/>
              </w:rPr>
              <w:instrText xml:space="preserve"> PAGEREF _Toc37906819 \h </w:instrText>
            </w:r>
            <w:r w:rsidR="00D55068">
              <w:rPr>
                <w:noProof/>
                <w:webHidden/>
              </w:rPr>
            </w:r>
            <w:r w:rsidR="00D55068">
              <w:rPr>
                <w:noProof/>
                <w:webHidden/>
              </w:rPr>
              <w:fldChar w:fldCharType="separate"/>
            </w:r>
            <w:r w:rsidR="00906631">
              <w:rPr>
                <w:noProof/>
                <w:webHidden/>
              </w:rPr>
              <w:t>1</w:t>
            </w:r>
            <w:r w:rsidR="00D55068">
              <w:rPr>
                <w:noProof/>
                <w:webHidden/>
              </w:rPr>
              <w:fldChar w:fldCharType="end"/>
            </w:r>
          </w:hyperlink>
        </w:p>
        <w:p w14:paraId="1E91353D" w14:textId="5357A3C9" w:rsidR="00D55068" w:rsidRDefault="00B60C7D">
          <w:pPr>
            <w:pStyle w:val="TOC2"/>
            <w:tabs>
              <w:tab w:val="right" w:leader="dot" w:pos="9350"/>
            </w:tabs>
            <w:rPr>
              <w:rFonts w:eastAsiaTheme="minorEastAsia"/>
              <w:noProof/>
            </w:rPr>
          </w:pPr>
          <w:hyperlink w:anchor="_Toc37906820" w:history="1">
            <w:r w:rsidR="00D55068" w:rsidRPr="0047278D">
              <w:rPr>
                <w:rStyle w:val="Hyperlink"/>
                <w:rFonts w:ascii="Times New Roman" w:hAnsi="Times New Roman" w:cs="Times New Roman"/>
                <w:noProof/>
              </w:rPr>
              <w:t>1.1 INTRODUCTION</w:t>
            </w:r>
            <w:r w:rsidR="00D55068">
              <w:rPr>
                <w:noProof/>
                <w:webHidden/>
              </w:rPr>
              <w:tab/>
            </w:r>
            <w:r w:rsidR="00D55068">
              <w:rPr>
                <w:noProof/>
                <w:webHidden/>
              </w:rPr>
              <w:fldChar w:fldCharType="begin"/>
            </w:r>
            <w:r w:rsidR="00D55068">
              <w:rPr>
                <w:noProof/>
                <w:webHidden/>
              </w:rPr>
              <w:instrText xml:space="preserve"> PAGEREF _Toc37906820 \h </w:instrText>
            </w:r>
            <w:r w:rsidR="00D55068">
              <w:rPr>
                <w:noProof/>
                <w:webHidden/>
              </w:rPr>
            </w:r>
            <w:r w:rsidR="00D55068">
              <w:rPr>
                <w:noProof/>
                <w:webHidden/>
              </w:rPr>
              <w:fldChar w:fldCharType="separate"/>
            </w:r>
            <w:r w:rsidR="00906631">
              <w:rPr>
                <w:noProof/>
                <w:webHidden/>
              </w:rPr>
              <w:t>1</w:t>
            </w:r>
            <w:r w:rsidR="00D55068">
              <w:rPr>
                <w:noProof/>
                <w:webHidden/>
              </w:rPr>
              <w:fldChar w:fldCharType="end"/>
            </w:r>
          </w:hyperlink>
        </w:p>
        <w:p w14:paraId="43B434A9" w14:textId="1C552A5C" w:rsidR="00D55068" w:rsidRDefault="00B60C7D">
          <w:pPr>
            <w:pStyle w:val="TOC2"/>
            <w:tabs>
              <w:tab w:val="right" w:leader="dot" w:pos="9350"/>
            </w:tabs>
            <w:rPr>
              <w:rFonts w:eastAsiaTheme="minorEastAsia"/>
              <w:noProof/>
            </w:rPr>
          </w:pPr>
          <w:hyperlink w:anchor="_Toc37906821" w:history="1">
            <w:r w:rsidR="00D55068" w:rsidRPr="0047278D">
              <w:rPr>
                <w:rStyle w:val="Hyperlink"/>
                <w:rFonts w:ascii="Times New Roman" w:hAnsi="Times New Roman" w:cs="Times New Roman"/>
                <w:noProof/>
              </w:rPr>
              <w:t>1.2 BACKGROUND</w:t>
            </w:r>
            <w:r w:rsidR="00D55068">
              <w:rPr>
                <w:noProof/>
                <w:webHidden/>
              </w:rPr>
              <w:tab/>
            </w:r>
            <w:r w:rsidR="00D55068">
              <w:rPr>
                <w:noProof/>
                <w:webHidden/>
              </w:rPr>
              <w:fldChar w:fldCharType="begin"/>
            </w:r>
            <w:r w:rsidR="00D55068">
              <w:rPr>
                <w:noProof/>
                <w:webHidden/>
              </w:rPr>
              <w:instrText xml:space="preserve"> PAGEREF _Toc37906821 \h </w:instrText>
            </w:r>
            <w:r w:rsidR="00D55068">
              <w:rPr>
                <w:noProof/>
                <w:webHidden/>
              </w:rPr>
            </w:r>
            <w:r w:rsidR="00D55068">
              <w:rPr>
                <w:noProof/>
                <w:webHidden/>
              </w:rPr>
              <w:fldChar w:fldCharType="separate"/>
            </w:r>
            <w:r w:rsidR="00906631">
              <w:rPr>
                <w:noProof/>
                <w:webHidden/>
              </w:rPr>
              <w:t>1</w:t>
            </w:r>
            <w:r w:rsidR="00D55068">
              <w:rPr>
                <w:noProof/>
                <w:webHidden/>
              </w:rPr>
              <w:fldChar w:fldCharType="end"/>
            </w:r>
          </w:hyperlink>
        </w:p>
        <w:p w14:paraId="73550684" w14:textId="5BED377C" w:rsidR="00D55068" w:rsidRDefault="00B60C7D">
          <w:pPr>
            <w:pStyle w:val="TOC2"/>
            <w:tabs>
              <w:tab w:val="right" w:leader="dot" w:pos="9350"/>
            </w:tabs>
            <w:rPr>
              <w:rFonts w:eastAsiaTheme="minorEastAsia"/>
              <w:noProof/>
            </w:rPr>
          </w:pPr>
          <w:hyperlink w:anchor="_Toc37906822" w:history="1">
            <w:r w:rsidR="00D55068" w:rsidRPr="0047278D">
              <w:rPr>
                <w:rStyle w:val="Hyperlink"/>
                <w:rFonts w:ascii="Times New Roman" w:hAnsi="Times New Roman" w:cs="Times New Roman"/>
                <w:bCs/>
                <w:noProof/>
              </w:rPr>
              <w:t>1.3 STATEMENT</w:t>
            </w:r>
            <w:r w:rsidR="00D55068" w:rsidRPr="0047278D">
              <w:rPr>
                <w:rStyle w:val="Hyperlink"/>
                <w:rFonts w:ascii="Times New Roman" w:hAnsi="Times New Roman" w:cs="Times New Roman"/>
                <w:noProof/>
              </w:rPr>
              <w:t xml:space="preserve"> OF THE RESEARCH PROBLEM</w:t>
            </w:r>
            <w:r w:rsidR="00D55068">
              <w:rPr>
                <w:noProof/>
                <w:webHidden/>
              </w:rPr>
              <w:tab/>
            </w:r>
            <w:r w:rsidR="00D55068">
              <w:rPr>
                <w:noProof/>
                <w:webHidden/>
              </w:rPr>
              <w:fldChar w:fldCharType="begin"/>
            </w:r>
            <w:r w:rsidR="00D55068">
              <w:rPr>
                <w:noProof/>
                <w:webHidden/>
              </w:rPr>
              <w:instrText xml:space="preserve"> PAGEREF _Toc37906822 \h </w:instrText>
            </w:r>
            <w:r w:rsidR="00D55068">
              <w:rPr>
                <w:noProof/>
                <w:webHidden/>
              </w:rPr>
            </w:r>
            <w:r w:rsidR="00D55068">
              <w:rPr>
                <w:noProof/>
                <w:webHidden/>
              </w:rPr>
              <w:fldChar w:fldCharType="separate"/>
            </w:r>
            <w:r w:rsidR="00906631">
              <w:rPr>
                <w:noProof/>
                <w:webHidden/>
              </w:rPr>
              <w:t>3</w:t>
            </w:r>
            <w:r w:rsidR="00D55068">
              <w:rPr>
                <w:noProof/>
                <w:webHidden/>
              </w:rPr>
              <w:fldChar w:fldCharType="end"/>
            </w:r>
          </w:hyperlink>
        </w:p>
        <w:p w14:paraId="1FE7EEF7" w14:textId="7BBFAD7B" w:rsidR="00D55068" w:rsidRDefault="00B60C7D">
          <w:pPr>
            <w:pStyle w:val="TOC2"/>
            <w:tabs>
              <w:tab w:val="right" w:leader="dot" w:pos="9350"/>
            </w:tabs>
            <w:rPr>
              <w:rFonts w:eastAsiaTheme="minorEastAsia"/>
              <w:noProof/>
            </w:rPr>
          </w:pPr>
          <w:hyperlink w:anchor="_Toc37906823" w:history="1">
            <w:r w:rsidR="00D55068" w:rsidRPr="0047278D">
              <w:rPr>
                <w:rStyle w:val="Hyperlink"/>
                <w:rFonts w:ascii="Times New Roman" w:hAnsi="Times New Roman" w:cs="Times New Roman"/>
                <w:noProof/>
              </w:rPr>
              <w:t>1.4 PURPOSE OF THE STUDY</w:t>
            </w:r>
            <w:r w:rsidR="00D55068">
              <w:rPr>
                <w:noProof/>
                <w:webHidden/>
              </w:rPr>
              <w:tab/>
            </w:r>
            <w:r w:rsidR="00D55068">
              <w:rPr>
                <w:noProof/>
                <w:webHidden/>
              </w:rPr>
              <w:fldChar w:fldCharType="begin"/>
            </w:r>
            <w:r w:rsidR="00D55068">
              <w:rPr>
                <w:noProof/>
                <w:webHidden/>
              </w:rPr>
              <w:instrText xml:space="preserve"> PAGEREF _Toc37906823 \h </w:instrText>
            </w:r>
            <w:r w:rsidR="00D55068">
              <w:rPr>
                <w:noProof/>
                <w:webHidden/>
              </w:rPr>
            </w:r>
            <w:r w:rsidR="00D55068">
              <w:rPr>
                <w:noProof/>
                <w:webHidden/>
              </w:rPr>
              <w:fldChar w:fldCharType="separate"/>
            </w:r>
            <w:r w:rsidR="00906631">
              <w:rPr>
                <w:noProof/>
                <w:webHidden/>
              </w:rPr>
              <w:t>4</w:t>
            </w:r>
            <w:r w:rsidR="00D55068">
              <w:rPr>
                <w:noProof/>
                <w:webHidden/>
              </w:rPr>
              <w:fldChar w:fldCharType="end"/>
            </w:r>
          </w:hyperlink>
        </w:p>
        <w:p w14:paraId="1FC73AB2" w14:textId="5F8A3CC2" w:rsidR="00D55068" w:rsidRDefault="00B60C7D">
          <w:pPr>
            <w:pStyle w:val="TOC2"/>
            <w:tabs>
              <w:tab w:val="right" w:leader="dot" w:pos="9350"/>
            </w:tabs>
            <w:rPr>
              <w:rFonts w:eastAsiaTheme="minorEastAsia"/>
              <w:noProof/>
            </w:rPr>
          </w:pPr>
          <w:hyperlink w:anchor="_Toc37906824" w:history="1">
            <w:r w:rsidR="00D55068" w:rsidRPr="0047278D">
              <w:rPr>
                <w:rStyle w:val="Hyperlink"/>
                <w:rFonts w:ascii="Times New Roman" w:hAnsi="Times New Roman" w:cs="Times New Roman"/>
                <w:noProof/>
              </w:rPr>
              <w:t>1.5 HYPOTHESIS</w:t>
            </w:r>
            <w:r w:rsidR="00D55068">
              <w:rPr>
                <w:noProof/>
                <w:webHidden/>
              </w:rPr>
              <w:tab/>
            </w:r>
            <w:r w:rsidR="00D55068">
              <w:rPr>
                <w:noProof/>
                <w:webHidden/>
              </w:rPr>
              <w:fldChar w:fldCharType="begin"/>
            </w:r>
            <w:r w:rsidR="00D55068">
              <w:rPr>
                <w:noProof/>
                <w:webHidden/>
              </w:rPr>
              <w:instrText xml:space="preserve"> PAGEREF _Toc37906824 \h </w:instrText>
            </w:r>
            <w:r w:rsidR="00D55068">
              <w:rPr>
                <w:noProof/>
                <w:webHidden/>
              </w:rPr>
            </w:r>
            <w:r w:rsidR="00D55068">
              <w:rPr>
                <w:noProof/>
                <w:webHidden/>
              </w:rPr>
              <w:fldChar w:fldCharType="separate"/>
            </w:r>
            <w:r w:rsidR="00906631">
              <w:rPr>
                <w:noProof/>
                <w:webHidden/>
              </w:rPr>
              <w:t>4</w:t>
            </w:r>
            <w:r w:rsidR="00D55068">
              <w:rPr>
                <w:noProof/>
                <w:webHidden/>
              </w:rPr>
              <w:fldChar w:fldCharType="end"/>
            </w:r>
          </w:hyperlink>
        </w:p>
        <w:p w14:paraId="392384A6" w14:textId="0B97C5EA" w:rsidR="00D55068" w:rsidRDefault="00B60C7D">
          <w:pPr>
            <w:pStyle w:val="TOC2"/>
            <w:tabs>
              <w:tab w:val="right" w:leader="dot" w:pos="9350"/>
            </w:tabs>
            <w:rPr>
              <w:rFonts w:eastAsiaTheme="minorEastAsia"/>
              <w:noProof/>
            </w:rPr>
          </w:pPr>
          <w:hyperlink w:anchor="_Toc37906825" w:history="1">
            <w:r w:rsidR="00D55068" w:rsidRPr="0047278D">
              <w:rPr>
                <w:rStyle w:val="Hyperlink"/>
                <w:rFonts w:ascii="Times New Roman" w:hAnsi="Times New Roman" w:cs="Times New Roman"/>
                <w:noProof/>
              </w:rPr>
              <w:t>1.6 RESEARCH QUESTIONS</w:t>
            </w:r>
            <w:r w:rsidR="00D55068">
              <w:rPr>
                <w:noProof/>
                <w:webHidden/>
              </w:rPr>
              <w:tab/>
            </w:r>
            <w:r w:rsidR="00D55068">
              <w:rPr>
                <w:noProof/>
                <w:webHidden/>
              </w:rPr>
              <w:fldChar w:fldCharType="begin"/>
            </w:r>
            <w:r w:rsidR="00D55068">
              <w:rPr>
                <w:noProof/>
                <w:webHidden/>
              </w:rPr>
              <w:instrText xml:space="preserve"> PAGEREF _Toc37906825 \h </w:instrText>
            </w:r>
            <w:r w:rsidR="00D55068">
              <w:rPr>
                <w:noProof/>
                <w:webHidden/>
              </w:rPr>
            </w:r>
            <w:r w:rsidR="00D55068">
              <w:rPr>
                <w:noProof/>
                <w:webHidden/>
              </w:rPr>
              <w:fldChar w:fldCharType="separate"/>
            </w:r>
            <w:r w:rsidR="00906631">
              <w:rPr>
                <w:noProof/>
                <w:webHidden/>
              </w:rPr>
              <w:t>4</w:t>
            </w:r>
            <w:r w:rsidR="00D55068">
              <w:rPr>
                <w:noProof/>
                <w:webHidden/>
              </w:rPr>
              <w:fldChar w:fldCharType="end"/>
            </w:r>
          </w:hyperlink>
        </w:p>
        <w:p w14:paraId="22A4A0CF" w14:textId="36B30A9F" w:rsidR="00D55068" w:rsidRDefault="00B60C7D">
          <w:pPr>
            <w:pStyle w:val="TOC2"/>
            <w:tabs>
              <w:tab w:val="right" w:leader="dot" w:pos="9350"/>
            </w:tabs>
            <w:rPr>
              <w:rFonts w:eastAsiaTheme="minorEastAsia"/>
              <w:noProof/>
            </w:rPr>
          </w:pPr>
          <w:hyperlink w:anchor="_Toc37906826" w:history="1">
            <w:r w:rsidR="00D55068" w:rsidRPr="0047278D">
              <w:rPr>
                <w:rStyle w:val="Hyperlink"/>
                <w:rFonts w:ascii="Times New Roman" w:hAnsi="Times New Roman" w:cs="Times New Roman"/>
                <w:noProof/>
              </w:rPr>
              <w:t>1.7 JUSTIFICATION OF THE STUDY</w:t>
            </w:r>
            <w:r w:rsidR="00D55068">
              <w:rPr>
                <w:noProof/>
                <w:webHidden/>
              </w:rPr>
              <w:tab/>
            </w:r>
            <w:r w:rsidR="00D55068">
              <w:rPr>
                <w:noProof/>
                <w:webHidden/>
              </w:rPr>
              <w:fldChar w:fldCharType="begin"/>
            </w:r>
            <w:r w:rsidR="00D55068">
              <w:rPr>
                <w:noProof/>
                <w:webHidden/>
              </w:rPr>
              <w:instrText xml:space="preserve"> PAGEREF _Toc37906826 \h </w:instrText>
            </w:r>
            <w:r w:rsidR="00D55068">
              <w:rPr>
                <w:noProof/>
                <w:webHidden/>
              </w:rPr>
            </w:r>
            <w:r w:rsidR="00D55068">
              <w:rPr>
                <w:noProof/>
                <w:webHidden/>
              </w:rPr>
              <w:fldChar w:fldCharType="separate"/>
            </w:r>
            <w:r w:rsidR="00906631">
              <w:rPr>
                <w:noProof/>
                <w:webHidden/>
              </w:rPr>
              <w:t>5</w:t>
            </w:r>
            <w:r w:rsidR="00D55068">
              <w:rPr>
                <w:noProof/>
                <w:webHidden/>
              </w:rPr>
              <w:fldChar w:fldCharType="end"/>
            </w:r>
          </w:hyperlink>
        </w:p>
        <w:p w14:paraId="20B9EA23" w14:textId="7F0E44A4" w:rsidR="00D55068" w:rsidRDefault="00B60C7D">
          <w:pPr>
            <w:pStyle w:val="TOC2"/>
            <w:tabs>
              <w:tab w:val="right" w:leader="dot" w:pos="9350"/>
            </w:tabs>
            <w:rPr>
              <w:rFonts w:eastAsiaTheme="minorEastAsia"/>
              <w:noProof/>
            </w:rPr>
          </w:pPr>
          <w:hyperlink w:anchor="_Toc37906827" w:history="1">
            <w:r w:rsidR="00D55068" w:rsidRPr="0047278D">
              <w:rPr>
                <w:rStyle w:val="Hyperlink"/>
                <w:rFonts w:ascii="Times New Roman" w:hAnsi="Times New Roman" w:cs="Times New Roman"/>
                <w:noProof/>
              </w:rPr>
              <w:t>1.8 LIMITATIONS OF THE STUDY</w:t>
            </w:r>
            <w:r w:rsidR="00D55068">
              <w:rPr>
                <w:noProof/>
                <w:webHidden/>
              </w:rPr>
              <w:tab/>
            </w:r>
            <w:r w:rsidR="00D55068">
              <w:rPr>
                <w:noProof/>
                <w:webHidden/>
              </w:rPr>
              <w:fldChar w:fldCharType="begin"/>
            </w:r>
            <w:r w:rsidR="00D55068">
              <w:rPr>
                <w:noProof/>
                <w:webHidden/>
              </w:rPr>
              <w:instrText xml:space="preserve"> PAGEREF _Toc37906827 \h </w:instrText>
            </w:r>
            <w:r w:rsidR="00D55068">
              <w:rPr>
                <w:noProof/>
                <w:webHidden/>
              </w:rPr>
            </w:r>
            <w:r w:rsidR="00D55068">
              <w:rPr>
                <w:noProof/>
                <w:webHidden/>
              </w:rPr>
              <w:fldChar w:fldCharType="separate"/>
            </w:r>
            <w:r w:rsidR="00906631">
              <w:rPr>
                <w:noProof/>
                <w:webHidden/>
              </w:rPr>
              <w:t>5</w:t>
            </w:r>
            <w:r w:rsidR="00D55068">
              <w:rPr>
                <w:noProof/>
                <w:webHidden/>
              </w:rPr>
              <w:fldChar w:fldCharType="end"/>
            </w:r>
          </w:hyperlink>
        </w:p>
        <w:p w14:paraId="1757F864" w14:textId="11EAF6C1" w:rsidR="00D55068" w:rsidRDefault="00B60C7D">
          <w:pPr>
            <w:pStyle w:val="TOC2"/>
            <w:tabs>
              <w:tab w:val="right" w:leader="dot" w:pos="9350"/>
            </w:tabs>
            <w:rPr>
              <w:rFonts w:eastAsiaTheme="minorEastAsia"/>
              <w:noProof/>
            </w:rPr>
          </w:pPr>
          <w:hyperlink w:anchor="_Toc37906828" w:history="1">
            <w:r w:rsidR="00D55068" w:rsidRPr="0047278D">
              <w:rPr>
                <w:rStyle w:val="Hyperlink"/>
                <w:rFonts w:ascii="Times New Roman" w:hAnsi="Times New Roman" w:cs="Times New Roman"/>
                <w:noProof/>
              </w:rPr>
              <w:t>1.9 CHAPTER SUMMARY</w:t>
            </w:r>
            <w:r w:rsidR="00D55068">
              <w:rPr>
                <w:noProof/>
                <w:webHidden/>
              </w:rPr>
              <w:tab/>
            </w:r>
            <w:r w:rsidR="00D55068">
              <w:rPr>
                <w:noProof/>
                <w:webHidden/>
              </w:rPr>
              <w:fldChar w:fldCharType="begin"/>
            </w:r>
            <w:r w:rsidR="00D55068">
              <w:rPr>
                <w:noProof/>
                <w:webHidden/>
              </w:rPr>
              <w:instrText xml:space="preserve"> PAGEREF _Toc37906828 \h </w:instrText>
            </w:r>
            <w:r w:rsidR="00D55068">
              <w:rPr>
                <w:noProof/>
                <w:webHidden/>
              </w:rPr>
            </w:r>
            <w:r w:rsidR="00D55068">
              <w:rPr>
                <w:noProof/>
                <w:webHidden/>
              </w:rPr>
              <w:fldChar w:fldCharType="separate"/>
            </w:r>
            <w:r w:rsidR="00906631">
              <w:rPr>
                <w:noProof/>
                <w:webHidden/>
              </w:rPr>
              <w:t>5</w:t>
            </w:r>
            <w:r w:rsidR="00D55068">
              <w:rPr>
                <w:noProof/>
                <w:webHidden/>
              </w:rPr>
              <w:fldChar w:fldCharType="end"/>
            </w:r>
          </w:hyperlink>
        </w:p>
        <w:p w14:paraId="24E0C63B" w14:textId="3AEF7047" w:rsidR="00D55068" w:rsidRDefault="00B60C7D">
          <w:pPr>
            <w:pStyle w:val="TOC1"/>
            <w:rPr>
              <w:rFonts w:eastAsiaTheme="minorEastAsia"/>
              <w:noProof/>
            </w:rPr>
          </w:pPr>
          <w:hyperlink w:anchor="_Toc37906829" w:history="1">
            <w:r w:rsidR="00D55068" w:rsidRPr="0047278D">
              <w:rPr>
                <w:rStyle w:val="Hyperlink"/>
                <w:rFonts w:ascii="Times New Roman" w:hAnsi="Times New Roman" w:cs="Times New Roman"/>
                <w:b/>
                <w:bCs/>
                <w:noProof/>
              </w:rPr>
              <w:t>2.0 CHAPTER 2</w:t>
            </w:r>
            <w:r w:rsidR="00D55068">
              <w:rPr>
                <w:noProof/>
                <w:webHidden/>
              </w:rPr>
              <w:tab/>
            </w:r>
            <w:r w:rsidR="00D55068">
              <w:rPr>
                <w:noProof/>
                <w:webHidden/>
              </w:rPr>
              <w:fldChar w:fldCharType="begin"/>
            </w:r>
            <w:r w:rsidR="00D55068">
              <w:rPr>
                <w:noProof/>
                <w:webHidden/>
              </w:rPr>
              <w:instrText xml:space="preserve"> PAGEREF _Toc37906829 \h </w:instrText>
            </w:r>
            <w:r w:rsidR="00D55068">
              <w:rPr>
                <w:noProof/>
                <w:webHidden/>
              </w:rPr>
            </w:r>
            <w:r w:rsidR="00D55068">
              <w:rPr>
                <w:noProof/>
                <w:webHidden/>
              </w:rPr>
              <w:fldChar w:fldCharType="separate"/>
            </w:r>
            <w:r w:rsidR="00906631">
              <w:rPr>
                <w:noProof/>
                <w:webHidden/>
              </w:rPr>
              <w:t>6</w:t>
            </w:r>
            <w:r w:rsidR="00D55068">
              <w:rPr>
                <w:noProof/>
                <w:webHidden/>
              </w:rPr>
              <w:fldChar w:fldCharType="end"/>
            </w:r>
          </w:hyperlink>
        </w:p>
        <w:p w14:paraId="5E219E39" w14:textId="08DF4910" w:rsidR="00D55068" w:rsidRDefault="00B60C7D">
          <w:pPr>
            <w:pStyle w:val="TOC1"/>
            <w:rPr>
              <w:rFonts w:eastAsiaTheme="minorEastAsia"/>
              <w:noProof/>
            </w:rPr>
          </w:pPr>
          <w:hyperlink w:anchor="_Toc37906830" w:history="1">
            <w:r w:rsidR="00D55068" w:rsidRPr="0047278D">
              <w:rPr>
                <w:rStyle w:val="Hyperlink"/>
                <w:rFonts w:ascii="Times New Roman" w:hAnsi="Times New Roman" w:cs="Times New Roman"/>
                <w:b/>
                <w:bCs/>
                <w:noProof/>
              </w:rPr>
              <w:t>THEORETICAL FRAMEWORK</w:t>
            </w:r>
            <w:r w:rsidR="00D55068">
              <w:rPr>
                <w:noProof/>
                <w:webHidden/>
              </w:rPr>
              <w:tab/>
            </w:r>
            <w:r w:rsidR="00D55068">
              <w:rPr>
                <w:noProof/>
                <w:webHidden/>
              </w:rPr>
              <w:fldChar w:fldCharType="begin"/>
            </w:r>
            <w:r w:rsidR="00D55068">
              <w:rPr>
                <w:noProof/>
                <w:webHidden/>
              </w:rPr>
              <w:instrText xml:space="preserve"> PAGEREF _Toc37906830 \h </w:instrText>
            </w:r>
            <w:r w:rsidR="00D55068">
              <w:rPr>
                <w:noProof/>
                <w:webHidden/>
              </w:rPr>
            </w:r>
            <w:r w:rsidR="00D55068">
              <w:rPr>
                <w:noProof/>
                <w:webHidden/>
              </w:rPr>
              <w:fldChar w:fldCharType="separate"/>
            </w:r>
            <w:r w:rsidR="00906631">
              <w:rPr>
                <w:noProof/>
                <w:webHidden/>
              </w:rPr>
              <w:t>6</w:t>
            </w:r>
            <w:r w:rsidR="00D55068">
              <w:rPr>
                <w:noProof/>
                <w:webHidden/>
              </w:rPr>
              <w:fldChar w:fldCharType="end"/>
            </w:r>
          </w:hyperlink>
        </w:p>
        <w:p w14:paraId="4ABFD3E9" w14:textId="7798AADC" w:rsidR="00D55068" w:rsidRDefault="00B60C7D">
          <w:pPr>
            <w:pStyle w:val="TOC2"/>
            <w:tabs>
              <w:tab w:val="right" w:leader="dot" w:pos="9350"/>
            </w:tabs>
            <w:rPr>
              <w:rFonts w:eastAsiaTheme="minorEastAsia"/>
              <w:noProof/>
            </w:rPr>
          </w:pPr>
          <w:hyperlink w:anchor="_Toc37906831" w:history="1">
            <w:r w:rsidR="00D55068" w:rsidRPr="0047278D">
              <w:rPr>
                <w:rStyle w:val="Hyperlink"/>
                <w:rFonts w:ascii="Times New Roman" w:hAnsi="Times New Roman" w:cs="Times New Roman"/>
                <w:noProof/>
              </w:rPr>
              <w:t>2.1 INTRODUCTION</w:t>
            </w:r>
            <w:r w:rsidR="00D55068">
              <w:rPr>
                <w:noProof/>
                <w:webHidden/>
              </w:rPr>
              <w:tab/>
            </w:r>
            <w:r w:rsidR="00D55068">
              <w:rPr>
                <w:noProof/>
                <w:webHidden/>
              </w:rPr>
              <w:fldChar w:fldCharType="begin"/>
            </w:r>
            <w:r w:rsidR="00D55068">
              <w:rPr>
                <w:noProof/>
                <w:webHidden/>
              </w:rPr>
              <w:instrText xml:space="preserve"> PAGEREF _Toc37906831 \h </w:instrText>
            </w:r>
            <w:r w:rsidR="00D55068">
              <w:rPr>
                <w:noProof/>
                <w:webHidden/>
              </w:rPr>
            </w:r>
            <w:r w:rsidR="00D55068">
              <w:rPr>
                <w:noProof/>
                <w:webHidden/>
              </w:rPr>
              <w:fldChar w:fldCharType="separate"/>
            </w:r>
            <w:r w:rsidR="00906631">
              <w:rPr>
                <w:noProof/>
                <w:webHidden/>
              </w:rPr>
              <w:t>6</w:t>
            </w:r>
            <w:r w:rsidR="00D55068">
              <w:rPr>
                <w:noProof/>
                <w:webHidden/>
              </w:rPr>
              <w:fldChar w:fldCharType="end"/>
            </w:r>
          </w:hyperlink>
        </w:p>
        <w:p w14:paraId="3C317E5E" w14:textId="3C2E5AD3" w:rsidR="00D55068" w:rsidRDefault="00B60C7D">
          <w:pPr>
            <w:pStyle w:val="TOC2"/>
            <w:tabs>
              <w:tab w:val="right" w:leader="dot" w:pos="9350"/>
            </w:tabs>
            <w:rPr>
              <w:rFonts w:eastAsiaTheme="minorEastAsia"/>
              <w:noProof/>
            </w:rPr>
          </w:pPr>
          <w:hyperlink w:anchor="_Toc37906832" w:history="1">
            <w:r w:rsidR="00D55068" w:rsidRPr="0047278D">
              <w:rPr>
                <w:rStyle w:val="Hyperlink"/>
                <w:rFonts w:ascii="Times New Roman" w:hAnsi="Times New Roman" w:cs="Times New Roman"/>
                <w:noProof/>
              </w:rPr>
              <w:t>2.2 NATURAL LAW THEORY OF PROPERTY</w:t>
            </w:r>
            <w:r w:rsidR="00D55068">
              <w:rPr>
                <w:noProof/>
                <w:webHidden/>
              </w:rPr>
              <w:tab/>
            </w:r>
            <w:r w:rsidR="00D55068">
              <w:rPr>
                <w:noProof/>
                <w:webHidden/>
              </w:rPr>
              <w:fldChar w:fldCharType="begin"/>
            </w:r>
            <w:r w:rsidR="00D55068">
              <w:rPr>
                <w:noProof/>
                <w:webHidden/>
              </w:rPr>
              <w:instrText xml:space="preserve"> PAGEREF _Toc37906832 \h </w:instrText>
            </w:r>
            <w:r w:rsidR="00D55068">
              <w:rPr>
                <w:noProof/>
                <w:webHidden/>
              </w:rPr>
            </w:r>
            <w:r w:rsidR="00D55068">
              <w:rPr>
                <w:noProof/>
                <w:webHidden/>
              </w:rPr>
              <w:fldChar w:fldCharType="separate"/>
            </w:r>
            <w:r w:rsidR="00906631">
              <w:rPr>
                <w:noProof/>
                <w:webHidden/>
              </w:rPr>
              <w:t>6</w:t>
            </w:r>
            <w:r w:rsidR="00D55068">
              <w:rPr>
                <w:noProof/>
                <w:webHidden/>
              </w:rPr>
              <w:fldChar w:fldCharType="end"/>
            </w:r>
          </w:hyperlink>
        </w:p>
        <w:p w14:paraId="51C9A521" w14:textId="347203FD" w:rsidR="00D55068" w:rsidRDefault="00B60C7D">
          <w:pPr>
            <w:pStyle w:val="TOC2"/>
            <w:tabs>
              <w:tab w:val="right" w:leader="dot" w:pos="9350"/>
            </w:tabs>
            <w:rPr>
              <w:rFonts w:eastAsiaTheme="minorEastAsia"/>
              <w:noProof/>
            </w:rPr>
          </w:pPr>
          <w:hyperlink w:anchor="_Toc37906833" w:history="1">
            <w:r w:rsidR="00D55068" w:rsidRPr="0047278D">
              <w:rPr>
                <w:rStyle w:val="Hyperlink"/>
                <w:rFonts w:ascii="Times New Roman" w:hAnsi="Times New Roman" w:cs="Times New Roman"/>
                <w:noProof/>
              </w:rPr>
              <w:t>2.3 UTILITARIANISM</w:t>
            </w:r>
            <w:r w:rsidR="00D55068">
              <w:rPr>
                <w:noProof/>
                <w:webHidden/>
              </w:rPr>
              <w:tab/>
            </w:r>
            <w:r w:rsidR="00D55068">
              <w:rPr>
                <w:noProof/>
                <w:webHidden/>
              </w:rPr>
              <w:fldChar w:fldCharType="begin"/>
            </w:r>
            <w:r w:rsidR="00D55068">
              <w:rPr>
                <w:noProof/>
                <w:webHidden/>
              </w:rPr>
              <w:instrText xml:space="preserve"> PAGEREF _Toc37906833 \h </w:instrText>
            </w:r>
            <w:r w:rsidR="00D55068">
              <w:rPr>
                <w:noProof/>
                <w:webHidden/>
              </w:rPr>
            </w:r>
            <w:r w:rsidR="00D55068">
              <w:rPr>
                <w:noProof/>
                <w:webHidden/>
              </w:rPr>
              <w:fldChar w:fldCharType="separate"/>
            </w:r>
            <w:r w:rsidR="00906631">
              <w:rPr>
                <w:noProof/>
                <w:webHidden/>
              </w:rPr>
              <w:t>7</w:t>
            </w:r>
            <w:r w:rsidR="00D55068">
              <w:rPr>
                <w:noProof/>
                <w:webHidden/>
              </w:rPr>
              <w:fldChar w:fldCharType="end"/>
            </w:r>
          </w:hyperlink>
        </w:p>
        <w:p w14:paraId="3FD0B9AE" w14:textId="1953CB70" w:rsidR="00D55068" w:rsidRDefault="00B60C7D">
          <w:pPr>
            <w:pStyle w:val="TOC2"/>
            <w:tabs>
              <w:tab w:val="right" w:leader="dot" w:pos="9350"/>
            </w:tabs>
            <w:rPr>
              <w:rFonts w:eastAsiaTheme="minorEastAsia"/>
              <w:noProof/>
            </w:rPr>
          </w:pPr>
          <w:hyperlink w:anchor="_Toc37906834" w:history="1">
            <w:r w:rsidR="00D55068" w:rsidRPr="0047278D">
              <w:rPr>
                <w:rStyle w:val="Hyperlink"/>
                <w:rFonts w:ascii="Times New Roman" w:hAnsi="Times New Roman" w:cs="Times New Roman"/>
                <w:noProof/>
              </w:rPr>
              <w:t>2.4 SOCIAL CONTRACT THEORY</w:t>
            </w:r>
            <w:r w:rsidR="00D55068">
              <w:rPr>
                <w:noProof/>
                <w:webHidden/>
              </w:rPr>
              <w:tab/>
            </w:r>
            <w:r w:rsidR="00D55068">
              <w:rPr>
                <w:noProof/>
                <w:webHidden/>
              </w:rPr>
              <w:fldChar w:fldCharType="begin"/>
            </w:r>
            <w:r w:rsidR="00D55068">
              <w:rPr>
                <w:noProof/>
                <w:webHidden/>
              </w:rPr>
              <w:instrText xml:space="preserve"> PAGEREF _Toc37906834 \h </w:instrText>
            </w:r>
            <w:r w:rsidR="00D55068">
              <w:rPr>
                <w:noProof/>
                <w:webHidden/>
              </w:rPr>
            </w:r>
            <w:r w:rsidR="00D55068">
              <w:rPr>
                <w:noProof/>
                <w:webHidden/>
              </w:rPr>
              <w:fldChar w:fldCharType="separate"/>
            </w:r>
            <w:r w:rsidR="00906631">
              <w:rPr>
                <w:noProof/>
                <w:webHidden/>
              </w:rPr>
              <w:t>8</w:t>
            </w:r>
            <w:r w:rsidR="00D55068">
              <w:rPr>
                <w:noProof/>
                <w:webHidden/>
              </w:rPr>
              <w:fldChar w:fldCharType="end"/>
            </w:r>
          </w:hyperlink>
        </w:p>
        <w:p w14:paraId="4570281F" w14:textId="0B3C1C07" w:rsidR="00D55068" w:rsidRDefault="00B60C7D">
          <w:pPr>
            <w:pStyle w:val="TOC2"/>
            <w:tabs>
              <w:tab w:val="right" w:leader="dot" w:pos="9350"/>
            </w:tabs>
            <w:rPr>
              <w:rFonts w:eastAsiaTheme="minorEastAsia"/>
              <w:noProof/>
            </w:rPr>
          </w:pPr>
          <w:hyperlink w:anchor="_Toc37906835" w:history="1">
            <w:r w:rsidR="00D55068" w:rsidRPr="0047278D">
              <w:rPr>
                <w:rStyle w:val="Hyperlink"/>
                <w:rFonts w:ascii="Times New Roman" w:hAnsi="Times New Roman" w:cs="Times New Roman"/>
                <w:noProof/>
              </w:rPr>
              <w:t>2.5 CONCLUSION</w:t>
            </w:r>
            <w:r w:rsidR="00D55068">
              <w:rPr>
                <w:noProof/>
                <w:webHidden/>
              </w:rPr>
              <w:tab/>
            </w:r>
            <w:r w:rsidR="00D55068">
              <w:rPr>
                <w:noProof/>
                <w:webHidden/>
              </w:rPr>
              <w:fldChar w:fldCharType="begin"/>
            </w:r>
            <w:r w:rsidR="00D55068">
              <w:rPr>
                <w:noProof/>
                <w:webHidden/>
              </w:rPr>
              <w:instrText xml:space="preserve"> PAGEREF _Toc37906835 \h </w:instrText>
            </w:r>
            <w:r w:rsidR="00D55068">
              <w:rPr>
                <w:noProof/>
                <w:webHidden/>
              </w:rPr>
            </w:r>
            <w:r w:rsidR="00D55068">
              <w:rPr>
                <w:noProof/>
                <w:webHidden/>
              </w:rPr>
              <w:fldChar w:fldCharType="separate"/>
            </w:r>
            <w:r w:rsidR="00906631">
              <w:rPr>
                <w:noProof/>
                <w:webHidden/>
              </w:rPr>
              <w:t>10</w:t>
            </w:r>
            <w:r w:rsidR="00D55068">
              <w:rPr>
                <w:noProof/>
                <w:webHidden/>
              </w:rPr>
              <w:fldChar w:fldCharType="end"/>
            </w:r>
          </w:hyperlink>
        </w:p>
        <w:p w14:paraId="7ABFF3EA" w14:textId="0F1FBC5D" w:rsidR="00D55068" w:rsidRDefault="00B60C7D">
          <w:pPr>
            <w:pStyle w:val="TOC1"/>
            <w:rPr>
              <w:rFonts w:eastAsiaTheme="minorEastAsia"/>
              <w:noProof/>
            </w:rPr>
          </w:pPr>
          <w:hyperlink w:anchor="_Toc37906836" w:history="1">
            <w:r w:rsidR="00D55068" w:rsidRPr="0047278D">
              <w:rPr>
                <w:rStyle w:val="Hyperlink"/>
                <w:rFonts w:ascii="Times New Roman" w:hAnsi="Times New Roman" w:cs="Times New Roman"/>
                <w:b/>
                <w:bCs/>
                <w:noProof/>
              </w:rPr>
              <w:t>3.0 CHAPTER 3</w:t>
            </w:r>
            <w:r w:rsidR="00D55068">
              <w:rPr>
                <w:noProof/>
                <w:webHidden/>
              </w:rPr>
              <w:tab/>
            </w:r>
            <w:r w:rsidR="00D55068">
              <w:rPr>
                <w:noProof/>
                <w:webHidden/>
              </w:rPr>
              <w:fldChar w:fldCharType="begin"/>
            </w:r>
            <w:r w:rsidR="00D55068">
              <w:rPr>
                <w:noProof/>
                <w:webHidden/>
              </w:rPr>
              <w:instrText xml:space="preserve"> PAGEREF _Toc37906836 \h </w:instrText>
            </w:r>
            <w:r w:rsidR="00D55068">
              <w:rPr>
                <w:noProof/>
                <w:webHidden/>
              </w:rPr>
            </w:r>
            <w:r w:rsidR="00D55068">
              <w:rPr>
                <w:noProof/>
                <w:webHidden/>
              </w:rPr>
              <w:fldChar w:fldCharType="separate"/>
            </w:r>
            <w:r w:rsidR="00906631">
              <w:rPr>
                <w:noProof/>
                <w:webHidden/>
              </w:rPr>
              <w:t>11</w:t>
            </w:r>
            <w:r w:rsidR="00D55068">
              <w:rPr>
                <w:noProof/>
                <w:webHidden/>
              </w:rPr>
              <w:fldChar w:fldCharType="end"/>
            </w:r>
          </w:hyperlink>
        </w:p>
        <w:p w14:paraId="30FD633A" w14:textId="7BA3B860" w:rsidR="00D55068" w:rsidRDefault="00B60C7D">
          <w:pPr>
            <w:pStyle w:val="TOC2"/>
            <w:tabs>
              <w:tab w:val="right" w:leader="dot" w:pos="9350"/>
            </w:tabs>
            <w:rPr>
              <w:rFonts w:eastAsiaTheme="minorEastAsia"/>
              <w:noProof/>
            </w:rPr>
          </w:pPr>
          <w:hyperlink w:anchor="_Toc37906837" w:history="1">
            <w:r w:rsidR="00D55068" w:rsidRPr="0047278D">
              <w:rPr>
                <w:rStyle w:val="Hyperlink"/>
                <w:rFonts w:ascii="Times New Roman" w:hAnsi="Times New Roman" w:cs="Times New Roman"/>
                <w:b/>
                <w:bCs/>
                <w:noProof/>
              </w:rPr>
              <w:t>AMBIGUITIES AND INEFFECTIVENESS OF KENYA’S LEGAL FRAMEWORK REGULATING COMMUNITY LAND</w:t>
            </w:r>
            <w:r w:rsidR="00D55068">
              <w:rPr>
                <w:noProof/>
                <w:webHidden/>
              </w:rPr>
              <w:tab/>
            </w:r>
            <w:r w:rsidR="00D55068">
              <w:rPr>
                <w:noProof/>
                <w:webHidden/>
              </w:rPr>
              <w:fldChar w:fldCharType="begin"/>
            </w:r>
            <w:r w:rsidR="00D55068">
              <w:rPr>
                <w:noProof/>
                <w:webHidden/>
              </w:rPr>
              <w:instrText xml:space="preserve"> PAGEREF _Toc37906837 \h </w:instrText>
            </w:r>
            <w:r w:rsidR="00D55068">
              <w:rPr>
                <w:noProof/>
                <w:webHidden/>
              </w:rPr>
            </w:r>
            <w:r w:rsidR="00D55068">
              <w:rPr>
                <w:noProof/>
                <w:webHidden/>
              </w:rPr>
              <w:fldChar w:fldCharType="separate"/>
            </w:r>
            <w:r w:rsidR="00906631">
              <w:rPr>
                <w:noProof/>
                <w:webHidden/>
              </w:rPr>
              <w:t>11</w:t>
            </w:r>
            <w:r w:rsidR="00D55068">
              <w:rPr>
                <w:noProof/>
                <w:webHidden/>
              </w:rPr>
              <w:fldChar w:fldCharType="end"/>
            </w:r>
          </w:hyperlink>
        </w:p>
        <w:p w14:paraId="03D46E6F" w14:textId="402F1365" w:rsidR="00D55068" w:rsidRDefault="00B60C7D">
          <w:pPr>
            <w:pStyle w:val="TOC2"/>
            <w:tabs>
              <w:tab w:val="right" w:leader="dot" w:pos="9350"/>
            </w:tabs>
            <w:rPr>
              <w:rFonts w:eastAsiaTheme="minorEastAsia"/>
              <w:noProof/>
            </w:rPr>
          </w:pPr>
          <w:hyperlink w:anchor="_Toc37906838" w:history="1">
            <w:r w:rsidR="00D55068" w:rsidRPr="0047278D">
              <w:rPr>
                <w:rStyle w:val="Hyperlink"/>
                <w:rFonts w:ascii="Times New Roman" w:hAnsi="Times New Roman" w:cs="Times New Roman"/>
                <w:noProof/>
              </w:rPr>
              <w:t>INTRODUCTION</w:t>
            </w:r>
            <w:r w:rsidR="00D55068">
              <w:rPr>
                <w:noProof/>
                <w:webHidden/>
              </w:rPr>
              <w:tab/>
            </w:r>
            <w:r w:rsidR="00D55068">
              <w:rPr>
                <w:noProof/>
                <w:webHidden/>
              </w:rPr>
              <w:fldChar w:fldCharType="begin"/>
            </w:r>
            <w:r w:rsidR="00D55068">
              <w:rPr>
                <w:noProof/>
                <w:webHidden/>
              </w:rPr>
              <w:instrText xml:space="preserve"> PAGEREF _Toc37906838 \h </w:instrText>
            </w:r>
            <w:r w:rsidR="00D55068">
              <w:rPr>
                <w:noProof/>
                <w:webHidden/>
              </w:rPr>
            </w:r>
            <w:r w:rsidR="00D55068">
              <w:rPr>
                <w:noProof/>
                <w:webHidden/>
              </w:rPr>
              <w:fldChar w:fldCharType="separate"/>
            </w:r>
            <w:r w:rsidR="00906631">
              <w:rPr>
                <w:noProof/>
                <w:webHidden/>
              </w:rPr>
              <w:t>11</w:t>
            </w:r>
            <w:r w:rsidR="00D55068">
              <w:rPr>
                <w:noProof/>
                <w:webHidden/>
              </w:rPr>
              <w:fldChar w:fldCharType="end"/>
            </w:r>
          </w:hyperlink>
        </w:p>
        <w:p w14:paraId="079D3AF2" w14:textId="6C3566A8" w:rsidR="00D55068" w:rsidRDefault="00B60C7D">
          <w:pPr>
            <w:pStyle w:val="TOC2"/>
            <w:tabs>
              <w:tab w:val="right" w:leader="dot" w:pos="9350"/>
            </w:tabs>
            <w:rPr>
              <w:rFonts w:eastAsiaTheme="minorEastAsia"/>
              <w:noProof/>
            </w:rPr>
          </w:pPr>
          <w:hyperlink w:anchor="_Toc37906839" w:history="1">
            <w:r w:rsidR="00D55068" w:rsidRPr="0047278D">
              <w:rPr>
                <w:rStyle w:val="Hyperlink"/>
                <w:rFonts w:ascii="Times New Roman" w:hAnsi="Times New Roman" w:cs="Times New Roman"/>
                <w:noProof/>
              </w:rPr>
              <w:t>3.1 UNCLEAR PROVISIONS IN CERTAIN STATUTES REGULATING COMMUNITY LAND</w:t>
            </w:r>
            <w:r w:rsidR="00D55068">
              <w:rPr>
                <w:noProof/>
                <w:webHidden/>
              </w:rPr>
              <w:tab/>
            </w:r>
            <w:r w:rsidR="00D55068">
              <w:rPr>
                <w:noProof/>
                <w:webHidden/>
              </w:rPr>
              <w:fldChar w:fldCharType="begin"/>
            </w:r>
            <w:r w:rsidR="00D55068">
              <w:rPr>
                <w:noProof/>
                <w:webHidden/>
              </w:rPr>
              <w:instrText xml:space="preserve"> PAGEREF _Toc37906839 \h </w:instrText>
            </w:r>
            <w:r w:rsidR="00D55068">
              <w:rPr>
                <w:noProof/>
                <w:webHidden/>
              </w:rPr>
            </w:r>
            <w:r w:rsidR="00D55068">
              <w:rPr>
                <w:noProof/>
                <w:webHidden/>
              </w:rPr>
              <w:fldChar w:fldCharType="separate"/>
            </w:r>
            <w:r w:rsidR="00906631">
              <w:rPr>
                <w:noProof/>
                <w:webHidden/>
              </w:rPr>
              <w:t>11</w:t>
            </w:r>
            <w:r w:rsidR="00D55068">
              <w:rPr>
                <w:noProof/>
                <w:webHidden/>
              </w:rPr>
              <w:fldChar w:fldCharType="end"/>
            </w:r>
          </w:hyperlink>
        </w:p>
        <w:p w14:paraId="35EB063E" w14:textId="1D4DB073" w:rsidR="00D55068" w:rsidRDefault="00B60C7D">
          <w:pPr>
            <w:pStyle w:val="TOC2"/>
            <w:tabs>
              <w:tab w:val="right" w:leader="dot" w:pos="9350"/>
            </w:tabs>
            <w:rPr>
              <w:rFonts w:eastAsiaTheme="minorEastAsia"/>
              <w:noProof/>
            </w:rPr>
          </w:pPr>
          <w:hyperlink w:anchor="_Toc37906840" w:history="1">
            <w:r w:rsidR="00D55068" w:rsidRPr="0047278D">
              <w:rPr>
                <w:rStyle w:val="Hyperlink"/>
                <w:rFonts w:ascii="Times New Roman" w:hAnsi="Times New Roman" w:cs="Times New Roman"/>
                <w:noProof/>
              </w:rPr>
              <w:t>INEFFECTIVENESS OF COMMUNITY LAND ACT</w:t>
            </w:r>
            <w:r w:rsidR="00D55068">
              <w:rPr>
                <w:noProof/>
                <w:webHidden/>
              </w:rPr>
              <w:tab/>
            </w:r>
            <w:r w:rsidR="00D55068">
              <w:rPr>
                <w:noProof/>
                <w:webHidden/>
              </w:rPr>
              <w:fldChar w:fldCharType="begin"/>
            </w:r>
            <w:r w:rsidR="00D55068">
              <w:rPr>
                <w:noProof/>
                <w:webHidden/>
              </w:rPr>
              <w:instrText xml:space="preserve"> PAGEREF _Toc37906840 \h </w:instrText>
            </w:r>
            <w:r w:rsidR="00D55068">
              <w:rPr>
                <w:noProof/>
                <w:webHidden/>
              </w:rPr>
            </w:r>
            <w:r w:rsidR="00D55068">
              <w:rPr>
                <w:noProof/>
                <w:webHidden/>
              </w:rPr>
              <w:fldChar w:fldCharType="separate"/>
            </w:r>
            <w:r w:rsidR="00906631">
              <w:rPr>
                <w:noProof/>
                <w:webHidden/>
              </w:rPr>
              <w:t>13</w:t>
            </w:r>
            <w:r w:rsidR="00D55068">
              <w:rPr>
                <w:noProof/>
                <w:webHidden/>
              </w:rPr>
              <w:fldChar w:fldCharType="end"/>
            </w:r>
          </w:hyperlink>
        </w:p>
        <w:p w14:paraId="145B586F" w14:textId="12E9B797" w:rsidR="00D55068" w:rsidRDefault="00B60C7D">
          <w:pPr>
            <w:pStyle w:val="TOC2"/>
            <w:tabs>
              <w:tab w:val="right" w:leader="dot" w:pos="9350"/>
            </w:tabs>
            <w:rPr>
              <w:rFonts w:eastAsiaTheme="minorEastAsia"/>
              <w:noProof/>
            </w:rPr>
          </w:pPr>
          <w:hyperlink w:anchor="_Toc37906841" w:history="1">
            <w:r w:rsidR="00D55068" w:rsidRPr="0047278D">
              <w:rPr>
                <w:rStyle w:val="Hyperlink"/>
                <w:rFonts w:ascii="Times New Roman" w:hAnsi="Times New Roman" w:cs="Times New Roman"/>
                <w:noProof/>
              </w:rPr>
              <w:t>3.4 CONCLUSION</w:t>
            </w:r>
            <w:r w:rsidR="00D55068">
              <w:rPr>
                <w:noProof/>
                <w:webHidden/>
              </w:rPr>
              <w:tab/>
            </w:r>
            <w:r w:rsidR="00D55068">
              <w:rPr>
                <w:noProof/>
                <w:webHidden/>
              </w:rPr>
              <w:fldChar w:fldCharType="begin"/>
            </w:r>
            <w:r w:rsidR="00D55068">
              <w:rPr>
                <w:noProof/>
                <w:webHidden/>
              </w:rPr>
              <w:instrText xml:space="preserve"> PAGEREF _Toc37906841 \h </w:instrText>
            </w:r>
            <w:r w:rsidR="00D55068">
              <w:rPr>
                <w:noProof/>
                <w:webHidden/>
              </w:rPr>
            </w:r>
            <w:r w:rsidR="00D55068">
              <w:rPr>
                <w:noProof/>
                <w:webHidden/>
              </w:rPr>
              <w:fldChar w:fldCharType="separate"/>
            </w:r>
            <w:r w:rsidR="00906631">
              <w:rPr>
                <w:noProof/>
                <w:webHidden/>
              </w:rPr>
              <w:t>14</w:t>
            </w:r>
            <w:r w:rsidR="00D55068">
              <w:rPr>
                <w:noProof/>
                <w:webHidden/>
              </w:rPr>
              <w:fldChar w:fldCharType="end"/>
            </w:r>
          </w:hyperlink>
        </w:p>
        <w:p w14:paraId="0F5C60FC" w14:textId="2644878F" w:rsidR="00D55068" w:rsidRDefault="00B60C7D">
          <w:pPr>
            <w:pStyle w:val="TOC1"/>
            <w:rPr>
              <w:rFonts w:eastAsiaTheme="minorEastAsia"/>
              <w:noProof/>
            </w:rPr>
          </w:pPr>
          <w:hyperlink w:anchor="_Toc37906842" w:history="1">
            <w:r w:rsidR="00D55068" w:rsidRPr="0047278D">
              <w:rPr>
                <w:rStyle w:val="Hyperlink"/>
                <w:rFonts w:ascii="Times New Roman" w:hAnsi="Times New Roman" w:cs="Times New Roman"/>
                <w:b/>
                <w:bCs/>
                <w:noProof/>
              </w:rPr>
              <w:t>4.0 CHAPTER 4</w:t>
            </w:r>
            <w:r w:rsidR="00D55068">
              <w:rPr>
                <w:noProof/>
                <w:webHidden/>
              </w:rPr>
              <w:tab/>
            </w:r>
            <w:r w:rsidR="00D55068">
              <w:rPr>
                <w:noProof/>
                <w:webHidden/>
              </w:rPr>
              <w:fldChar w:fldCharType="begin"/>
            </w:r>
            <w:r w:rsidR="00D55068">
              <w:rPr>
                <w:noProof/>
                <w:webHidden/>
              </w:rPr>
              <w:instrText xml:space="preserve"> PAGEREF _Toc37906842 \h </w:instrText>
            </w:r>
            <w:r w:rsidR="00D55068">
              <w:rPr>
                <w:noProof/>
                <w:webHidden/>
              </w:rPr>
            </w:r>
            <w:r w:rsidR="00D55068">
              <w:rPr>
                <w:noProof/>
                <w:webHidden/>
              </w:rPr>
              <w:fldChar w:fldCharType="separate"/>
            </w:r>
            <w:r w:rsidR="00906631">
              <w:rPr>
                <w:noProof/>
                <w:webHidden/>
              </w:rPr>
              <w:t>15</w:t>
            </w:r>
            <w:r w:rsidR="00D55068">
              <w:rPr>
                <w:noProof/>
                <w:webHidden/>
              </w:rPr>
              <w:fldChar w:fldCharType="end"/>
            </w:r>
          </w:hyperlink>
        </w:p>
        <w:p w14:paraId="66016209" w14:textId="6629A904" w:rsidR="00D55068" w:rsidRDefault="00B60C7D">
          <w:pPr>
            <w:pStyle w:val="TOC1"/>
            <w:rPr>
              <w:rFonts w:eastAsiaTheme="minorEastAsia"/>
              <w:noProof/>
            </w:rPr>
          </w:pPr>
          <w:hyperlink w:anchor="_Toc37906843" w:history="1">
            <w:r w:rsidR="00D55068" w:rsidRPr="0047278D">
              <w:rPr>
                <w:rStyle w:val="Hyperlink"/>
                <w:rFonts w:ascii="Times New Roman" w:hAnsi="Times New Roman" w:cs="Times New Roman"/>
                <w:b/>
                <w:bCs/>
                <w:noProof/>
              </w:rPr>
              <w:t>ROLE OF COUNTY GOVERNMENTS IN LAND OWNERSHIP AND ITS EFFECTIVENESS</w:t>
            </w:r>
            <w:r w:rsidR="00D55068">
              <w:rPr>
                <w:noProof/>
                <w:webHidden/>
              </w:rPr>
              <w:tab/>
            </w:r>
            <w:r w:rsidR="00D55068">
              <w:rPr>
                <w:noProof/>
                <w:webHidden/>
              </w:rPr>
              <w:fldChar w:fldCharType="begin"/>
            </w:r>
            <w:r w:rsidR="00D55068">
              <w:rPr>
                <w:noProof/>
                <w:webHidden/>
              </w:rPr>
              <w:instrText xml:space="preserve"> PAGEREF _Toc37906843 \h </w:instrText>
            </w:r>
            <w:r w:rsidR="00D55068">
              <w:rPr>
                <w:noProof/>
                <w:webHidden/>
              </w:rPr>
            </w:r>
            <w:r w:rsidR="00D55068">
              <w:rPr>
                <w:noProof/>
                <w:webHidden/>
              </w:rPr>
              <w:fldChar w:fldCharType="separate"/>
            </w:r>
            <w:r w:rsidR="00906631">
              <w:rPr>
                <w:noProof/>
                <w:webHidden/>
              </w:rPr>
              <w:t>15</w:t>
            </w:r>
            <w:r w:rsidR="00D55068">
              <w:rPr>
                <w:noProof/>
                <w:webHidden/>
              </w:rPr>
              <w:fldChar w:fldCharType="end"/>
            </w:r>
          </w:hyperlink>
        </w:p>
        <w:p w14:paraId="5E1ADFD7" w14:textId="7E92DAE3" w:rsidR="00D55068" w:rsidRDefault="00B60C7D">
          <w:pPr>
            <w:pStyle w:val="TOC2"/>
            <w:tabs>
              <w:tab w:val="right" w:leader="dot" w:pos="9350"/>
            </w:tabs>
            <w:rPr>
              <w:rFonts w:eastAsiaTheme="minorEastAsia"/>
              <w:noProof/>
            </w:rPr>
          </w:pPr>
          <w:hyperlink w:anchor="_Toc37906844" w:history="1">
            <w:r w:rsidR="00D55068" w:rsidRPr="0047278D">
              <w:rPr>
                <w:rStyle w:val="Hyperlink"/>
                <w:rFonts w:ascii="Times New Roman" w:hAnsi="Times New Roman" w:cs="Times New Roman"/>
                <w:noProof/>
              </w:rPr>
              <w:t>4.1 INTRODUCTION</w:t>
            </w:r>
            <w:r w:rsidR="00D55068">
              <w:rPr>
                <w:noProof/>
                <w:webHidden/>
              </w:rPr>
              <w:tab/>
            </w:r>
            <w:r w:rsidR="00D55068">
              <w:rPr>
                <w:noProof/>
                <w:webHidden/>
              </w:rPr>
              <w:fldChar w:fldCharType="begin"/>
            </w:r>
            <w:r w:rsidR="00D55068">
              <w:rPr>
                <w:noProof/>
                <w:webHidden/>
              </w:rPr>
              <w:instrText xml:space="preserve"> PAGEREF _Toc37906844 \h </w:instrText>
            </w:r>
            <w:r w:rsidR="00D55068">
              <w:rPr>
                <w:noProof/>
                <w:webHidden/>
              </w:rPr>
            </w:r>
            <w:r w:rsidR="00D55068">
              <w:rPr>
                <w:noProof/>
                <w:webHidden/>
              </w:rPr>
              <w:fldChar w:fldCharType="separate"/>
            </w:r>
            <w:r w:rsidR="00906631">
              <w:rPr>
                <w:noProof/>
                <w:webHidden/>
              </w:rPr>
              <w:t>15</w:t>
            </w:r>
            <w:r w:rsidR="00D55068">
              <w:rPr>
                <w:noProof/>
                <w:webHidden/>
              </w:rPr>
              <w:fldChar w:fldCharType="end"/>
            </w:r>
          </w:hyperlink>
        </w:p>
        <w:p w14:paraId="480A1C83" w14:textId="680F3012" w:rsidR="00D55068" w:rsidRDefault="00B60C7D">
          <w:pPr>
            <w:pStyle w:val="TOC2"/>
            <w:tabs>
              <w:tab w:val="right" w:leader="dot" w:pos="9350"/>
            </w:tabs>
            <w:rPr>
              <w:rFonts w:eastAsiaTheme="minorEastAsia"/>
              <w:noProof/>
            </w:rPr>
          </w:pPr>
          <w:hyperlink w:anchor="_Toc37906845" w:history="1">
            <w:r w:rsidR="00D55068" w:rsidRPr="0047278D">
              <w:rPr>
                <w:rStyle w:val="Hyperlink"/>
                <w:rFonts w:ascii="Times New Roman" w:hAnsi="Times New Roman" w:cs="Times New Roman"/>
                <w:noProof/>
              </w:rPr>
              <w:t>4.2 1. ROLE OF COUNTY GOVERNMENTS IN COMMUNITY LAND</w:t>
            </w:r>
            <w:r w:rsidR="00D55068">
              <w:rPr>
                <w:noProof/>
                <w:webHidden/>
              </w:rPr>
              <w:tab/>
            </w:r>
            <w:r w:rsidR="00D55068">
              <w:rPr>
                <w:noProof/>
                <w:webHidden/>
              </w:rPr>
              <w:fldChar w:fldCharType="begin"/>
            </w:r>
            <w:r w:rsidR="00D55068">
              <w:rPr>
                <w:noProof/>
                <w:webHidden/>
              </w:rPr>
              <w:instrText xml:space="preserve"> PAGEREF _Toc37906845 \h </w:instrText>
            </w:r>
            <w:r w:rsidR="00D55068">
              <w:rPr>
                <w:noProof/>
                <w:webHidden/>
              </w:rPr>
            </w:r>
            <w:r w:rsidR="00D55068">
              <w:rPr>
                <w:noProof/>
                <w:webHidden/>
              </w:rPr>
              <w:fldChar w:fldCharType="separate"/>
            </w:r>
            <w:r w:rsidR="00906631">
              <w:rPr>
                <w:noProof/>
                <w:webHidden/>
              </w:rPr>
              <w:t>15</w:t>
            </w:r>
            <w:r w:rsidR="00D55068">
              <w:rPr>
                <w:noProof/>
                <w:webHidden/>
              </w:rPr>
              <w:fldChar w:fldCharType="end"/>
            </w:r>
          </w:hyperlink>
        </w:p>
        <w:p w14:paraId="46F4AC86" w14:textId="7B896884" w:rsidR="00D55068" w:rsidRDefault="00B60C7D">
          <w:pPr>
            <w:pStyle w:val="TOC2"/>
            <w:tabs>
              <w:tab w:val="right" w:leader="dot" w:pos="9350"/>
            </w:tabs>
            <w:rPr>
              <w:rFonts w:eastAsiaTheme="minorEastAsia"/>
              <w:noProof/>
            </w:rPr>
          </w:pPr>
          <w:hyperlink w:anchor="_Toc37906846" w:history="1">
            <w:r w:rsidR="00D55068" w:rsidRPr="0047278D">
              <w:rPr>
                <w:rStyle w:val="Hyperlink"/>
                <w:rFonts w:ascii="Times New Roman" w:hAnsi="Times New Roman" w:cs="Times New Roman"/>
                <w:noProof/>
              </w:rPr>
              <w:t>4.3 2. EFFECTIVENESS OF THE ROLE OF COUNTY GOVERNMENTS IN COMMUNITY LAND</w:t>
            </w:r>
            <w:r w:rsidR="00D55068">
              <w:rPr>
                <w:noProof/>
                <w:webHidden/>
              </w:rPr>
              <w:tab/>
            </w:r>
            <w:r w:rsidR="00D55068">
              <w:rPr>
                <w:noProof/>
                <w:webHidden/>
              </w:rPr>
              <w:fldChar w:fldCharType="begin"/>
            </w:r>
            <w:r w:rsidR="00D55068">
              <w:rPr>
                <w:noProof/>
                <w:webHidden/>
              </w:rPr>
              <w:instrText xml:space="preserve"> PAGEREF _Toc37906846 \h </w:instrText>
            </w:r>
            <w:r w:rsidR="00D55068">
              <w:rPr>
                <w:noProof/>
                <w:webHidden/>
              </w:rPr>
            </w:r>
            <w:r w:rsidR="00D55068">
              <w:rPr>
                <w:noProof/>
                <w:webHidden/>
              </w:rPr>
              <w:fldChar w:fldCharType="separate"/>
            </w:r>
            <w:r w:rsidR="00906631">
              <w:rPr>
                <w:noProof/>
                <w:webHidden/>
              </w:rPr>
              <w:t>16</w:t>
            </w:r>
            <w:r w:rsidR="00D55068">
              <w:rPr>
                <w:noProof/>
                <w:webHidden/>
              </w:rPr>
              <w:fldChar w:fldCharType="end"/>
            </w:r>
          </w:hyperlink>
        </w:p>
        <w:p w14:paraId="338B6FD7" w14:textId="5ADD9125" w:rsidR="00D55068" w:rsidRDefault="00B60C7D">
          <w:pPr>
            <w:pStyle w:val="TOC2"/>
            <w:tabs>
              <w:tab w:val="right" w:leader="dot" w:pos="9350"/>
            </w:tabs>
            <w:rPr>
              <w:rFonts w:eastAsiaTheme="minorEastAsia"/>
              <w:noProof/>
            </w:rPr>
          </w:pPr>
          <w:hyperlink w:anchor="_Toc37906847" w:history="1">
            <w:r w:rsidR="00D55068" w:rsidRPr="0047278D">
              <w:rPr>
                <w:rStyle w:val="Hyperlink"/>
                <w:rFonts w:ascii="Times New Roman" w:hAnsi="Times New Roman" w:cs="Times New Roman"/>
                <w:noProof/>
              </w:rPr>
              <w:t>4.4 CONCLUSION</w:t>
            </w:r>
            <w:r w:rsidR="00D55068">
              <w:rPr>
                <w:noProof/>
                <w:webHidden/>
              </w:rPr>
              <w:tab/>
            </w:r>
            <w:r w:rsidR="00D55068">
              <w:rPr>
                <w:noProof/>
                <w:webHidden/>
              </w:rPr>
              <w:fldChar w:fldCharType="begin"/>
            </w:r>
            <w:r w:rsidR="00D55068">
              <w:rPr>
                <w:noProof/>
                <w:webHidden/>
              </w:rPr>
              <w:instrText xml:space="preserve"> PAGEREF _Toc37906847 \h </w:instrText>
            </w:r>
            <w:r w:rsidR="00D55068">
              <w:rPr>
                <w:noProof/>
                <w:webHidden/>
              </w:rPr>
            </w:r>
            <w:r w:rsidR="00D55068">
              <w:rPr>
                <w:noProof/>
                <w:webHidden/>
              </w:rPr>
              <w:fldChar w:fldCharType="separate"/>
            </w:r>
            <w:r w:rsidR="00906631">
              <w:rPr>
                <w:noProof/>
                <w:webHidden/>
              </w:rPr>
              <w:t>18</w:t>
            </w:r>
            <w:r w:rsidR="00D55068">
              <w:rPr>
                <w:noProof/>
                <w:webHidden/>
              </w:rPr>
              <w:fldChar w:fldCharType="end"/>
            </w:r>
          </w:hyperlink>
        </w:p>
        <w:p w14:paraId="074E58CF" w14:textId="472141D2" w:rsidR="00D55068" w:rsidRDefault="00B60C7D">
          <w:pPr>
            <w:pStyle w:val="TOC1"/>
            <w:rPr>
              <w:rFonts w:eastAsiaTheme="minorEastAsia"/>
              <w:noProof/>
            </w:rPr>
          </w:pPr>
          <w:hyperlink w:anchor="_Toc37906848" w:history="1">
            <w:r w:rsidR="00D55068" w:rsidRPr="0047278D">
              <w:rPr>
                <w:rStyle w:val="Hyperlink"/>
                <w:rFonts w:ascii="Times New Roman" w:hAnsi="Times New Roman" w:cs="Times New Roman"/>
                <w:b/>
                <w:bCs/>
                <w:noProof/>
              </w:rPr>
              <w:t>5.0 CHAPTER 5</w:t>
            </w:r>
            <w:r w:rsidR="00D55068">
              <w:rPr>
                <w:noProof/>
                <w:webHidden/>
              </w:rPr>
              <w:tab/>
            </w:r>
            <w:r w:rsidR="00D55068">
              <w:rPr>
                <w:noProof/>
                <w:webHidden/>
              </w:rPr>
              <w:fldChar w:fldCharType="begin"/>
            </w:r>
            <w:r w:rsidR="00D55068">
              <w:rPr>
                <w:noProof/>
                <w:webHidden/>
              </w:rPr>
              <w:instrText xml:space="preserve"> PAGEREF _Toc37906848 \h </w:instrText>
            </w:r>
            <w:r w:rsidR="00D55068">
              <w:rPr>
                <w:noProof/>
                <w:webHidden/>
              </w:rPr>
            </w:r>
            <w:r w:rsidR="00D55068">
              <w:rPr>
                <w:noProof/>
                <w:webHidden/>
              </w:rPr>
              <w:fldChar w:fldCharType="separate"/>
            </w:r>
            <w:r w:rsidR="00906631">
              <w:rPr>
                <w:noProof/>
                <w:webHidden/>
              </w:rPr>
              <w:t>19</w:t>
            </w:r>
            <w:r w:rsidR="00D55068">
              <w:rPr>
                <w:noProof/>
                <w:webHidden/>
              </w:rPr>
              <w:fldChar w:fldCharType="end"/>
            </w:r>
          </w:hyperlink>
        </w:p>
        <w:p w14:paraId="63B1BE89" w14:textId="717998C1" w:rsidR="00D55068" w:rsidRDefault="00B60C7D">
          <w:pPr>
            <w:pStyle w:val="TOC1"/>
            <w:rPr>
              <w:rFonts w:eastAsiaTheme="minorEastAsia"/>
              <w:noProof/>
            </w:rPr>
          </w:pPr>
          <w:hyperlink w:anchor="_Toc37906849" w:history="1">
            <w:r w:rsidR="00D55068" w:rsidRPr="0047278D">
              <w:rPr>
                <w:rStyle w:val="Hyperlink"/>
                <w:rFonts w:ascii="Times New Roman" w:hAnsi="Times New Roman" w:cs="Times New Roman"/>
                <w:b/>
                <w:bCs/>
                <w:noProof/>
              </w:rPr>
              <w:t>POSSIBLE SOLUTIONS TO HELP CURB THE PROBLEM OF UNCLEAR COMMUNITY LAND LAWS AND IRREGULAR PRACTICES BY COUNTY GOVERNMENT OFFICIALS IN COMMUNITY LAND</w:t>
            </w:r>
            <w:r w:rsidR="00D55068">
              <w:rPr>
                <w:noProof/>
                <w:webHidden/>
              </w:rPr>
              <w:tab/>
            </w:r>
            <w:r w:rsidR="00D55068">
              <w:rPr>
                <w:noProof/>
                <w:webHidden/>
              </w:rPr>
              <w:fldChar w:fldCharType="begin"/>
            </w:r>
            <w:r w:rsidR="00D55068">
              <w:rPr>
                <w:noProof/>
                <w:webHidden/>
              </w:rPr>
              <w:instrText xml:space="preserve"> PAGEREF _Toc37906849 \h </w:instrText>
            </w:r>
            <w:r w:rsidR="00D55068">
              <w:rPr>
                <w:noProof/>
                <w:webHidden/>
              </w:rPr>
            </w:r>
            <w:r w:rsidR="00D55068">
              <w:rPr>
                <w:noProof/>
                <w:webHidden/>
              </w:rPr>
              <w:fldChar w:fldCharType="separate"/>
            </w:r>
            <w:r w:rsidR="00906631">
              <w:rPr>
                <w:noProof/>
                <w:webHidden/>
              </w:rPr>
              <w:t>19</w:t>
            </w:r>
            <w:r w:rsidR="00D55068">
              <w:rPr>
                <w:noProof/>
                <w:webHidden/>
              </w:rPr>
              <w:fldChar w:fldCharType="end"/>
            </w:r>
          </w:hyperlink>
        </w:p>
        <w:p w14:paraId="34E77698" w14:textId="759F251B" w:rsidR="00D55068" w:rsidRDefault="00B60C7D">
          <w:pPr>
            <w:pStyle w:val="TOC2"/>
            <w:tabs>
              <w:tab w:val="right" w:leader="dot" w:pos="9350"/>
            </w:tabs>
            <w:rPr>
              <w:rFonts w:eastAsiaTheme="minorEastAsia"/>
              <w:noProof/>
            </w:rPr>
          </w:pPr>
          <w:hyperlink w:anchor="_Toc37906850" w:history="1">
            <w:r w:rsidR="00D55068" w:rsidRPr="0047278D">
              <w:rPr>
                <w:rStyle w:val="Hyperlink"/>
                <w:rFonts w:ascii="Times New Roman" w:hAnsi="Times New Roman" w:cs="Times New Roman"/>
                <w:noProof/>
              </w:rPr>
              <w:t>5.1 INTRODUCTION</w:t>
            </w:r>
            <w:r w:rsidR="00D55068">
              <w:rPr>
                <w:noProof/>
                <w:webHidden/>
              </w:rPr>
              <w:tab/>
            </w:r>
            <w:r w:rsidR="00D55068">
              <w:rPr>
                <w:noProof/>
                <w:webHidden/>
              </w:rPr>
              <w:fldChar w:fldCharType="begin"/>
            </w:r>
            <w:r w:rsidR="00D55068">
              <w:rPr>
                <w:noProof/>
                <w:webHidden/>
              </w:rPr>
              <w:instrText xml:space="preserve"> PAGEREF _Toc37906850 \h </w:instrText>
            </w:r>
            <w:r w:rsidR="00D55068">
              <w:rPr>
                <w:noProof/>
                <w:webHidden/>
              </w:rPr>
            </w:r>
            <w:r w:rsidR="00D55068">
              <w:rPr>
                <w:noProof/>
                <w:webHidden/>
              </w:rPr>
              <w:fldChar w:fldCharType="separate"/>
            </w:r>
            <w:r w:rsidR="00906631">
              <w:rPr>
                <w:noProof/>
                <w:webHidden/>
              </w:rPr>
              <w:t>19</w:t>
            </w:r>
            <w:r w:rsidR="00D55068">
              <w:rPr>
                <w:noProof/>
                <w:webHidden/>
              </w:rPr>
              <w:fldChar w:fldCharType="end"/>
            </w:r>
          </w:hyperlink>
        </w:p>
        <w:p w14:paraId="2EBD837B" w14:textId="67B0F76C" w:rsidR="00D55068" w:rsidRDefault="00B60C7D">
          <w:pPr>
            <w:pStyle w:val="TOC2"/>
            <w:tabs>
              <w:tab w:val="right" w:leader="dot" w:pos="9350"/>
            </w:tabs>
            <w:rPr>
              <w:rFonts w:eastAsiaTheme="minorEastAsia"/>
              <w:noProof/>
            </w:rPr>
          </w:pPr>
          <w:hyperlink w:anchor="_Toc37906851" w:history="1">
            <w:r w:rsidR="00D55068" w:rsidRPr="0047278D">
              <w:rPr>
                <w:rStyle w:val="Hyperlink"/>
                <w:rFonts w:ascii="Times New Roman" w:hAnsi="Times New Roman" w:cs="Times New Roman"/>
                <w:noProof/>
              </w:rPr>
              <w:t>5.2 1. AMENDING COMMUNITY LAND LAWS</w:t>
            </w:r>
            <w:r w:rsidR="00D55068">
              <w:rPr>
                <w:noProof/>
                <w:webHidden/>
              </w:rPr>
              <w:tab/>
            </w:r>
            <w:r w:rsidR="00D55068">
              <w:rPr>
                <w:noProof/>
                <w:webHidden/>
              </w:rPr>
              <w:fldChar w:fldCharType="begin"/>
            </w:r>
            <w:r w:rsidR="00D55068">
              <w:rPr>
                <w:noProof/>
                <w:webHidden/>
              </w:rPr>
              <w:instrText xml:space="preserve"> PAGEREF _Toc37906851 \h </w:instrText>
            </w:r>
            <w:r w:rsidR="00D55068">
              <w:rPr>
                <w:noProof/>
                <w:webHidden/>
              </w:rPr>
            </w:r>
            <w:r w:rsidR="00D55068">
              <w:rPr>
                <w:noProof/>
                <w:webHidden/>
              </w:rPr>
              <w:fldChar w:fldCharType="separate"/>
            </w:r>
            <w:r w:rsidR="00906631">
              <w:rPr>
                <w:noProof/>
                <w:webHidden/>
              </w:rPr>
              <w:t>19</w:t>
            </w:r>
            <w:r w:rsidR="00D55068">
              <w:rPr>
                <w:noProof/>
                <w:webHidden/>
              </w:rPr>
              <w:fldChar w:fldCharType="end"/>
            </w:r>
          </w:hyperlink>
        </w:p>
        <w:p w14:paraId="3769CC7E" w14:textId="220D273A" w:rsidR="00D55068" w:rsidRDefault="00B60C7D">
          <w:pPr>
            <w:pStyle w:val="TOC2"/>
            <w:tabs>
              <w:tab w:val="right" w:leader="dot" w:pos="9350"/>
            </w:tabs>
            <w:rPr>
              <w:rFonts w:eastAsiaTheme="minorEastAsia"/>
              <w:noProof/>
            </w:rPr>
          </w:pPr>
          <w:hyperlink w:anchor="_Toc37906852" w:history="1">
            <w:r w:rsidR="00D55068" w:rsidRPr="0047278D">
              <w:rPr>
                <w:rStyle w:val="Hyperlink"/>
                <w:rFonts w:ascii="Times New Roman" w:hAnsi="Times New Roman" w:cs="Times New Roman"/>
                <w:noProof/>
              </w:rPr>
              <w:t>5.3 SHORTENING THE PROCESS OF REGISTRATION</w:t>
            </w:r>
            <w:r w:rsidR="00D55068">
              <w:rPr>
                <w:noProof/>
                <w:webHidden/>
              </w:rPr>
              <w:tab/>
            </w:r>
            <w:r w:rsidR="00D55068">
              <w:rPr>
                <w:noProof/>
                <w:webHidden/>
              </w:rPr>
              <w:fldChar w:fldCharType="begin"/>
            </w:r>
            <w:r w:rsidR="00D55068">
              <w:rPr>
                <w:noProof/>
                <w:webHidden/>
              </w:rPr>
              <w:instrText xml:space="preserve"> PAGEREF _Toc37906852 \h </w:instrText>
            </w:r>
            <w:r w:rsidR="00D55068">
              <w:rPr>
                <w:noProof/>
                <w:webHidden/>
              </w:rPr>
            </w:r>
            <w:r w:rsidR="00D55068">
              <w:rPr>
                <w:noProof/>
                <w:webHidden/>
              </w:rPr>
              <w:fldChar w:fldCharType="separate"/>
            </w:r>
            <w:r w:rsidR="00906631">
              <w:rPr>
                <w:noProof/>
                <w:webHidden/>
              </w:rPr>
              <w:t>19</w:t>
            </w:r>
            <w:r w:rsidR="00D55068">
              <w:rPr>
                <w:noProof/>
                <w:webHidden/>
              </w:rPr>
              <w:fldChar w:fldCharType="end"/>
            </w:r>
          </w:hyperlink>
        </w:p>
        <w:p w14:paraId="70D6CA33" w14:textId="29EEFEC2" w:rsidR="00D55068" w:rsidRDefault="00B60C7D">
          <w:pPr>
            <w:pStyle w:val="TOC2"/>
            <w:tabs>
              <w:tab w:val="right" w:leader="dot" w:pos="9350"/>
            </w:tabs>
            <w:rPr>
              <w:rFonts w:eastAsiaTheme="minorEastAsia"/>
              <w:noProof/>
            </w:rPr>
          </w:pPr>
          <w:hyperlink w:anchor="_Toc37906853" w:history="1">
            <w:r w:rsidR="00D55068" w:rsidRPr="0047278D">
              <w:rPr>
                <w:rStyle w:val="Hyperlink"/>
                <w:rFonts w:ascii="Times New Roman" w:hAnsi="Times New Roman" w:cs="Times New Roman"/>
                <w:noProof/>
              </w:rPr>
              <w:t>5.4 INVOLVEMENT OF COMMUNAL AUTHORITIES</w:t>
            </w:r>
            <w:r w:rsidR="00D55068">
              <w:rPr>
                <w:noProof/>
                <w:webHidden/>
              </w:rPr>
              <w:tab/>
            </w:r>
            <w:r w:rsidR="00D55068">
              <w:rPr>
                <w:noProof/>
                <w:webHidden/>
              </w:rPr>
              <w:fldChar w:fldCharType="begin"/>
            </w:r>
            <w:r w:rsidR="00D55068">
              <w:rPr>
                <w:noProof/>
                <w:webHidden/>
              </w:rPr>
              <w:instrText xml:space="preserve"> PAGEREF _Toc37906853 \h </w:instrText>
            </w:r>
            <w:r w:rsidR="00D55068">
              <w:rPr>
                <w:noProof/>
                <w:webHidden/>
              </w:rPr>
            </w:r>
            <w:r w:rsidR="00D55068">
              <w:rPr>
                <w:noProof/>
                <w:webHidden/>
              </w:rPr>
              <w:fldChar w:fldCharType="separate"/>
            </w:r>
            <w:r w:rsidR="00906631">
              <w:rPr>
                <w:noProof/>
                <w:webHidden/>
              </w:rPr>
              <w:t>19</w:t>
            </w:r>
            <w:r w:rsidR="00D55068">
              <w:rPr>
                <w:noProof/>
                <w:webHidden/>
              </w:rPr>
              <w:fldChar w:fldCharType="end"/>
            </w:r>
          </w:hyperlink>
        </w:p>
        <w:p w14:paraId="7B17EADA" w14:textId="0EC14A8E" w:rsidR="00D55068" w:rsidRDefault="00B60C7D">
          <w:pPr>
            <w:pStyle w:val="TOC2"/>
            <w:tabs>
              <w:tab w:val="right" w:leader="dot" w:pos="9350"/>
            </w:tabs>
            <w:rPr>
              <w:rFonts w:eastAsiaTheme="minorEastAsia"/>
              <w:noProof/>
            </w:rPr>
          </w:pPr>
          <w:hyperlink w:anchor="_Toc37906854" w:history="1">
            <w:r w:rsidR="00D55068" w:rsidRPr="0047278D">
              <w:rPr>
                <w:rStyle w:val="Hyperlink"/>
                <w:rFonts w:ascii="Times New Roman" w:hAnsi="Times New Roman" w:cs="Times New Roman"/>
                <w:noProof/>
              </w:rPr>
              <w:t>5.5 HOLDING MEETINGS WITH THE COMMUNITY</w:t>
            </w:r>
            <w:r w:rsidR="00D55068">
              <w:rPr>
                <w:noProof/>
                <w:webHidden/>
              </w:rPr>
              <w:tab/>
            </w:r>
            <w:r w:rsidR="00D55068">
              <w:rPr>
                <w:noProof/>
                <w:webHidden/>
              </w:rPr>
              <w:fldChar w:fldCharType="begin"/>
            </w:r>
            <w:r w:rsidR="00D55068">
              <w:rPr>
                <w:noProof/>
                <w:webHidden/>
              </w:rPr>
              <w:instrText xml:space="preserve"> PAGEREF _Toc37906854 \h </w:instrText>
            </w:r>
            <w:r w:rsidR="00D55068">
              <w:rPr>
                <w:noProof/>
                <w:webHidden/>
              </w:rPr>
            </w:r>
            <w:r w:rsidR="00D55068">
              <w:rPr>
                <w:noProof/>
                <w:webHidden/>
              </w:rPr>
              <w:fldChar w:fldCharType="separate"/>
            </w:r>
            <w:r w:rsidR="00906631">
              <w:rPr>
                <w:noProof/>
                <w:webHidden/>
              </w:rPr>
              <w:t>20</w:t>
            </w:r>
            <w:r w:rsidR="00D55068">
              <w:rPr>
                <w:noProof/>
                <w:webHidden/>
              </w:rPr>
              <w:fldChar w:fldCharType="end"/>
            </w:r>
          </w:hyperlink>
        </w:p>
        <w:p w14:paraId="5F99B5CA" w14:textId="01873B0F" w:rsidR="00D55068" w:rsidRDefault="00B60C7D">
          <w:pPr>
            <w:pStyle w:val="TOC2"/>
            <w:tabs>
              <w:tab w:val="right" w:leader="dot" w:pos="9350"/>
            </w:tabs>
            <w:rPr>
              <w:rFonts w:eastAsiaTheme="minorEastAsia"/>
              <w:noProof/>
            </w:rPr>
          </w:pPr>
          <w:hyperlink w:anchor="_Toc37906855" w:history="1">
            <w:r w:rsidR="00D55068" w:rsidRPr="0047278D">
              <w:rPr>
                <w:rStyle w:val="Hyperlink"/>
                <w:rFonts w:ascii="Times New Roman" w:hAnsi="Times New Roman" w:cs="Times New Roman"/>
                <w:noProof/>
              </w:rPr>
              <w:t>5.6 REGISTRATION OF UNREGISTERED COMMUNITY LAND</w:t>
            </w:r>
            <w:r w:rsidR="00D55068">
              <w:rPr>
                <w:noProof/>
                <w:webHidden/>
              </w:rPr>
              <w:tab/>
            </w:r>
            <w:r w:rsidR="00D55068">
              <w:rPr>
                <w:noProof/>
                <w:webHidden/>
              </w:rPr>
              <w:fldChar w:fldCharType="begin"/>
            </w:r>
            <w:r w:rsidR="00D55068">
              <w:rPr>
                <w:noProof/>
                <w:webHidden/>
              </w:rPr>
              <w:instrText xml:space="preserve"> PAGEREF _Toc37906855 \h </w:instrText>
            </w:r>
            <w:r w:rsidR="00D55068">
              <w:rPr>
                <w:noProof/>
                <w:webHidden/>
              </w:rPr>
            </w:r>
            <w:r w:rsidR="00D55068">
              <w:rPr>
                <w:noProof/>
                <w:webHidden/>
              </w:rPr>
              <w:fldChar w:fldCharType="separate"/>
            </w:r>
            <w:r w:rsidR="00906631">
              <w:rPr>
                <w:noProof/>
                <w:webHidden/>
              </w:rPr>
              <w:t>20</w:t>
            </w:r>
            <w:r w:rsidR="00D55068">
              <w:rPr>
                <w:noProof/>
                <w:webHidden/>
              </w:rPr>
              <w:fldChar w:fldCharType="end"/>
            </w:r>
          </w:hyperlink>
        </w:p>
        <w:p w14:paraId="26DFE552" w14:textId="3344356E" w:rsidR="00D55068" w:rsidRDefault="00B60C7D">
          <w:pPr>
            <w:pStyle w:val="TOC2"/>
            <w:tabs>
              <w:tab w:val="right" w:leader="dot" w:pos="9350"/>
            </w:tabs>
            <w:rPr>
              <w:rFonts w:eastAsiaTheme="minorEastAsia"/>
              <w:noProof/>
            </w:rPr>
          </w:pPr>
          <w:hyperlink w:anchor="_Toc37906856" w:history="1">
            <w:r w:rsidR="00D55068" w:rsidRPr="0047278D">
              <w:rPr>
                <w:rStyle w:val="Hyperlink"/>
                <w:rFonts w:ascii="Times New Roman" w:hAnsi="Times New Roman" w:cs="Times New Roman"/>
                <w:noProof/>
              </w:rPr>
              <w:t>5.7 CONCLUSION</w:t>
            </w:r>
            <w:r w:rsidR="00D55068">
              <w:rPr>
                <w:noProof/>
                <w:webHidden/>
              </w:rPr>
              <w:tab/>
            </w:r>
            <w:r w:rsidR="00D55068">
              <w:rPr>
                <w:noProof/>
                <w:webHidden/>
              </w:rPr>
              <w:fldChar w:fldCharType="begin"/>
            </w:r>
            <w:r w:rsidR="00D55068">
              <w:rPr>
                <w:noProof/>
                <w:webHidden/>
              </w:rPr>
              <w:instrText xml:space="preserve"> PAGEREF _Toc37906856 \h </w:instrText>
            </w:r>
            <w:r w:rsidR="00D55068">
              <w:rPr>
                <w:noProof/>
                <w:webHidden/>
              </w:rPr>
            </w:r>
            <w:r w:rsidR="00D55068">
              <w:rPr>
                <w:noProof/>
                <w:webHidden/>
              </w:rPr>
              <w:fldChar w:fldCharType="separate"/>
            </w:r>
            <w:r w:rsidR="00906631">
              <w:rPr>
                <w:noProof/>
                <w:webHidden/>
              </w:rPr>
              <w:t>20</w:t>
            </w:r>
            <w:r w:rsidR="00D55068">
              <w:rPr>
                <w:noProof/>
                <w:webHidden/>
              </w:rPr>
              <w:fldChar w:fldCharType="end"/>
            </w:r>
          </w:hyperlink>
        </w:p>
        <w:p w14:paraId="766D3395" w14:textId="76902319" w:rsidR="00D55068" w:rsidRDefault="00B60C7D">
          <w:pPr>
            <w:pStyle w:val="TOC1"/>
            <w:rPr>
              <w:rFonts w:eastAsiaTheme="minorEastAsia"/>
              <w:noProof/>
            </w:rPr>
          </w:pPr>
          <w:hyperlink w:anchor="_Toc37906857" w:history="1">
            <w:r w:rsidR="00D55068" w:rsidRPr="0047278D">
              <w:rPr>
                <w:rStyle w:val="Hyperlink"/>
                <w:rFonts w:ascii="Times New Roman" w:hAnsi="Times New Roman" w:cs="Times New Roman"/>
                <w:b/>
                <w:bCs/>
                <w:noProof/>
              </w:rPr>
              <w:t>BIBIOGRAPHY</w:t>
            </w:r>
            <w:r w:rsidR="00D55068">
              <w:rPr>
                <w:noProof/>
                <w:webHidden/>
              </w:rPr>
              <w:tab/>
            </w:r>
            <w:r w:rsidR="00D55068">
              <w:rPr>
                <w:noProof/>
                <w:webHidden/>
              </w:rPr>
              <w:fldChar w:fldCharType="begin"/>
            </w:r>
            <w:r w:rsidR="00D55068">
              <w:rPr>
                <w:noProof/>
                <w:webHidden/>
              </w:rPr>
              <w:instrText xml:space="preserve"> PAGEREF _Toc37906857 \h </w:instrText>
            </w:r>
            <w:r w:rsidR="00D55068">
              <w:rPr>
                <w:noProof/>
                <w:webHidden/>
              </w:rPr>
            </w:r>
            <w:r w:rsidR="00D55068">
              <w:rPr>
                <w:noProof/>
                <w:webHidden/>
              </w:rPr>
              <w:fldChar w:fldCharType="separate"/>
            </w:r>
            <w:r w:rsidR="00906631">
              <w:rPr>
                <w:noProof/>
                <w:webHidden/>
              </w:rPr>
              <w:t>21</w:t>
            </w:r>
            <w:r w:rsidR="00D55068">
              <w:rPr>
                <w:noProof/>
                <w:webHidden/>
              </w:rPr>
              <w:fldChar w:fldCharType="end"/>
            </w:r>
          </w:hyperlink>
        </w:p>
        <w:p w14:paraId="2D04662C" w14:textId="5660CF31" w:rsidR="00752C02" w:rsidRPr="003E57D1" w:rsidRDefault="00655443" w:rsidP="00D55068">
          <w:pPr>
            <w:spacing w:line="360" w:lineRule="auto"/>
            <w:jc w:val="both"/>
            <w:rPr>
              <w:rFonts w:ascii="Times New Roman" w:hAnsi="Times New Roman" w:cs="Times New Roman"/>
              <w:sz w:val="24"/>
              <w:szCs w:val="24"/>
            </w:rPr>
          </w:pPr>
          <w:r w:rsidRPr="003E57D1">
            <w:rPr>
              <w:rFonts w:ascii="Times New Roman" w:hAnsi="Times New Roman" w:cs="Times New Roman"/>
              <w:b/>
              <w:bCs/>
              <w:noProof/>
              <w:sz w:val="24"/>
              <w:szCs w:val="24"/>
            </w:rPr>
            <w:fldChar w:fldCharType="end"/>
          </w:r>
        </w:p>
      </w:sdtContent>
    </w:sdt>
    <w:p w14:paraId="1CD08106" w14:textId="77777777" w:rsidR="00752C02" w:rsidRPr="003E57D1" w:rsidRDefault="00752C02" w:rsidP="00D55068">
      <w:pPr>
        <w:spacing w:line="360" w:lineRule="auto"/>
        <w:jc w:val="both"/>
        <w:rPr>
          <w:rFonts w:ascii="Times New Roman" w:hAnsi="Times New Roman" w:cs="Times New Roman"/>
          <w:b/>
          <w:sz w:val="24"/>
          <w:szCs w:val="24"/>
          <w:u w:val="single"/>
        </w:rPr>
      </w:pPr>
      <w:r w:rsidRPr="003E57D1">
        <w:rPr>
          <w:rFonts w:ascii="Times New Roman" w:hAnsi="Times New Roman" w:cs="Times New Roman"/>
          <w:b/>
          <w:sz w:val="24"/>
          <w:szCs w:val="24"/>
          <w:u w:val="single"/>
        </w:rPr>
        <w:br w:type="page"/>
      </w:r>
    </w:p>
    <w:p w14:paraId="1ECEAFC9" w14:textId="5DB279C7" w:rsidR="00091B93" w:rsidRPr="003E57D1" w:rsidRDefault="00091B93" w:rsidP="00D55068">
      <w:pPr>
        <w:pStyle w:val="Heading1"/>
        <w:spacing w:line="360" w:lineRule="auto"/>
        <w:jc w:val="both"/>
        <w:rPr>
          <w:rFonts w:ascii="Times New Roman" w:hAnsi="Times New Roman" w:cs="Times New Roman"/>
          <w:sz w:val="24"/>
          <w:szCs w:val="24"/>
        </w:rPr>
      </w:pPr>
      <w:bookmarkStart w:id="0" w:name="_Toc37906813"/>
      <w:r w:rsidRPr="003E57D1">
        <w:rPr>
          <w:rFonts w:ascii="Times New Roman" w:hAnsi="Times New Roman" w:cs="Times New Roman"/>
          <w:sz w:val="24"/>
          <w:szCs w:val="24"/>
        </w:rPr>
        <w:lastRenderedPageBreak/>
        <w:t>ACKNOWLEDGEM</w:t>
      </w:r>
      <w:r w:rsidR="00304D32" w:rsidRPr="003E57D1">
        <w:rPr>
          <w:rFonts w:ascii="Times New Roman" w:hAnsi="Times New Roman" w:cs="Times New Roman"/>
          <w:sz w:val="24"/>
          <w:szCs w:val="24"/>
        </w:rPr>
        <w:t>ENTS</w:t>
      </w:r>
      <w:bookmarkEnd w:id="0"/>
    </w:p>
    <w:p w14:paraId="30066BC6" w14:textId="6A6F0086" w:rsidR="00091B93" w:rsidRPr="003E57D1" w:rsidRDefault="0029454E" w:rsidP="00D55068">
      <w:pPr>
        <w:spacing w:line="360" w:lineRule="auto"/>
        <w:jc w:val="both"/>
        <w:rPr>
          <w:rFonts w:ascii="Times New Roman" w:eastAsiaTheme="majorEastAsia" w:hAnsi="Times New Roman" w:cs="Times New Roman"/>
          <w:color w:val="2F5496" w:themeColor="accent1" w:themeShade="BF"/>
          <w:sz w:val="24"/>
          <w:szCs w:val="24"/>
        </w:rPr>
      </w:pPr>
      <w:r w:rsidRPr="003E57D1">
        <w:rPr>
          <w:rFonts w:ascii="Times New Roman" w:hAnsi="Times New Roman" w:cs="Times New Roman"/>
          <w:sz w:val="24"/>
          <w:szCs w:val="24"/>
        </w:rPr>
        <w:t xml:space="preserve">I would like to thank my supervisor, Ms. Lily Mburu </w:t>
      </w:r>
      <w:r w:rsidR="00F816B6" w:rsidRPr="003E57D1">
        <w:rPr>
          <w:rFonts w:ascii="Times New Roman" w:hAnsi="Times New Roman" w:cs="Times New Roman"/>
          <w:sz w:val="24"/>
          <w:szCs w:val="24"/>
        </w:rPr>
        <w:t xml:space="preserve">for her able guidance and patience </w:t>
      </w:r>
      <w:r w:rsidR="002B6D28" w:rsidRPr="003E57D1">
        <w:rPr>
          <w:rFonts w:ascii="Times New Roman" w:hAnsi="Times New Roman" w:cs="Times New Roman"/>
          <w:sz w:val="24"/>
          <w:szCs w:val="24"/>
        </w:rPr>
        <w:t xml:space="preserve">through this writing process. I would also </w:t>
      </w:r>
      <w:r w:rsidR="00643D0B" w:rsidRPr="003E57D1">
        <w:rPr>
          <w:rFonts w:ascii="Times New Roman" w:hAnsi="Times New Roman" w:cs="Times New Roman"/>
          <w:sz w:val="24"/>
          <w:szCs w:val="24"/>
        </w:rPr>
        <w:t>like to thank my parents for their continuous l</w:t>
      </w:r>
      <w:r w:rsidR="0048002F" w:rsidRPr="003E57D1">
        <w:rPr>
          <w:rFonts w:ascii="Times New Roman" w:hAnsi="Times New Roman" w:cs="Times New Roman"/>
          <w:sz w:val="24"/>
          <w:szCs w:val="24"/>
        </w:rPr>
        <w:t>ove and support</w:t>
      </w:r>
      <w:r w:rsidR="00982BC5" w:rsidRPr="003E57D1">
        <w:rPr>
          <w:rFonts w:ascii="Times New Roman" w:hAnsi="Times New Roman" w:cs="Times New Roman"/>
          <w:sz w:val="24"/>
          <w:szCs w:val="24"/>
        </w:rPr>
        <w:t xml:space="preserve">. </w:t>
      </w:r>
      <w:r w:rsidR="000E0F65" w:rsidRPr="003E57D1">
        <w:rPr>
          <w:rFonts w:ascii="Times New Roman" w:hAnsi="Times New Roman" w:cs="Times New Roman"/>
          <w:sz w:val="24"/>
          <w:szCs w:val="24"/>
        </w:rPr>
        <w:t>Most importantly, I would like to thank God for giving me the strength and support</w:t>
      </w:r>
      <w:r w:rsidR="00DD0FB4" w:rsidRPr="003E57D1">
        <w:rPr>
          <w:rFonts w:ascii="Times New Roman" w:hAnsi="Times New Roman" w:cs="Times New Roman"/>
          <w:sz w:val="24"/>
          <w:szCs w:val="24"/>
        </w:rPr>
        <w:t xml:space="preserve"> </w:t>
      </w:r>
      <w:r w:rsidR="00625FC4" w:rsidRPr="003E57D1">
        <w:rPr>
          <w:rFonts w:ascii="Times New Roman" w:hAnsi="Times New Roman" w:cs="Times New Roman"/>
          <w:sz w:val="24"/>
          <w:szCs w:val="24"/>
        </w:rPr>
        <w:t>to carry out this research.</w:t>
      </w:r>
      <w:r w:rsidR="00091B93" w:rsidRPr="003E57D1">
        <w:rPr>
          <w:rFonts w:ascii="Times New Roman" w:hAnsi="Times New Roman" w:cs="Times New Roman"/>
          <w:sz w:val="24"/>
          <w:szCs w:val="24"/>
        </w:rPr>
        <w:br w:type="page"/>
      </w:r>
    </w:p>
    <w:p w14:paraId="05F29142" w14:textId="7A3A777A" w:rsidR="00752C02" w:rsidRPr="003E57D1" w:rsidRDefault="00752C02" w:rsidP="00D55068">
      <w:pPr>
        <w:pStyle w:val="Heading1"/>
        <w:spacing w:line="360" w:lineRule="auto"/>
        <w:jc w:val="both"/>
        <w:rPr>
          <w:rFonts w:ascii="Times New Roman" w:hAnsi="Times New Roman" w:cs="Times New Roman"/>
          <w:sz w:val="24"/>
          <w:szCs w:val="24"/>
        </w:rPr>
      </w:pPr>
      <w:bookmarkStart w:id="1" w:name="_Toc37906814"/>
      <w:r w:rsidRPr="003E57D1">
        <w:rPr>
          <w:rFonts w:ascii="Times New Roman" w:hAnsi="Times New Roman" w:cs="Times New Roman"/>
          <w:sz w:val="24"/>
          <w:szCs w:val="24"/>
        </w:rPr>
        <w:lastRenderedPageBreak/>
        <w:t>DECLARATION</w:t>
      </w:r>
      <w:bookmarkEnd w:id="1"/>
    </w:p>
    <w:p w14:paraId="45BB4ECB" w14:textId="77777777" w:rsidR="00752C02" w:rsidRPr="003E57D1" w:rsidRDefault="00752C02" w:rsidP="00D55068">
      <w:pPr>
        <w:spacing w:line="360" w:lineRule="auto"/>
        <w:jc w:val="both"/>
        <w:rPr>
          <w:rFonts w:ascii="Times New Roman" w:hAnsi="Times New Roman" w:cs="Times New Roman"/>
          <w:sz w:val="24"/>
          <w:szCs w:val="24"/>
        </w:rPr>
      </w:pPr>
      <w:r w:rsidRPr="003E57D1">
        <w:rPr>
          <w:rFonts w:ascii="Times New Roman" w:hAnsi="Times New Roman" w:cs="Times New Roman"/>
          <w:sz w:val="24"/>
          <w:szCs w:val="24"/>
        </w:rPr>
        <w:t>I, Diana Mitchell Okello, do hereby declare that this research is my original work and that to the best of my knowledge, it has not been previously submitted to any other university for a degree or diploma. Other works cited or referred to are accordingly acknowledged.</w:t>
      </w:r>
    </w:p>
    <w:p w14:paraId="3DCA95F7" w14:textId="77777777" w:rsidR="00752C02" w:rsidRPr="003E57D1" w:rsidRDefault="00752C02" w:rsidP="00D55068">
      <w:pPr>
        <w:spacing w:line="360" w:lineRule="auto"/>
        <w:jc w:val="both"/>
        <w:rPr>
          <w:rFonts w:ascii="Times New Roman" w:hAnsi="Times New Roman" w:cs="Times New Roman"/>
          <w:sz w:val="24"/>
          <w:szCs w:val="24"/>
        </w:rPr>
      </w:pPr>
    </w:p>
    <w:p w14:paraId="1FE804DE" w14:textId="77777777" w:rsidR="00752C02" w:rsidRPr="003E57D1" w:rsidRDefault="00752C02" w:rsidP="00D55068">
      <w:pPr>
        <w:spacing w:line="360" w:lineRule="auto"/>
        <w:jc w:val="both"/>
        <w:rPr>
          <w:rFonts w:ascii="Times New Roman" w:hAnsi="Times New Roman" w:cs="Times New Roman"/>
          <w:sz w:val="24"/>
          <w:szCs w:val="24"/>
        </w:rPr>
      </w:pPr>
      <w:r w:rsidRPr="003E57D1">
        <w:rPr>
          <w:rFonts w:ascii="Times New Roman" w:hAnsi="Times New Roman" w:cs="Times New Roman"/>
          <w:sz w:val="24"/>
          <w:szCs w:val="24"/>
        </w:rPr>
        <w:t>Signed……………………….</w:t>
      </w:r>
    </w:p>
    <w:p w14:paraId="230F6DDA" w14:textId="77777777" w:rsidR="00752C02" w:rsidRPr="003E57D1" w:rsidRDefault="00752C02" w:rsidP="00D55068">
      <w:pPr>
        <w:spacing w:line="360" w:lineRule="auto"/>
        <w:jc w:val="both"/>
        <w:rPr>
          <w:rFonts w:ascii="Times New Roman" w:hAnsi="Times New Roman" w:cs="Times New Roman"/>
          <w:sz w:val="24"/>
          <w:szCs w:val="24"/>
        </w:rPr>
      </w:pPr>
      <w:r w:rsidRPr="003E57D1">
        <w:rPr>
          <w:rFonts w:ascii="Times New Roman" w:hAnsi="Times New Roman" w:cs="Times New Roman"/>
          <w:sz w:val="24"/>
          <w:szCs w:val="24"/>
        </w:rPr>
        <w:t>Dated…………………………</w:t>
      </w:r>
    </w:p>
    <w:p w14:paraId="21F5F653" w14:textId="77777777" w:rsidR="00752C02" w:rsidRPr="003E57D1" w:rsidRDefault="00752C02" w:rsidP="00D55068">
      <w:pPr>
        <w:spacing w:line="360" w:lineRule="auto"/>
        <w:jc w:val="both"/>
        <w:rPr>
          <w:rFonts w:ascii="Times New Roman" w:hAnsi="Times New Roman" w:cs="Times New Roman"/>
          <w:sz w:val="24"/>
          <w:szCs w:val="24"/>
        </w:rPr>
      </w:pPr>
    </w:p>
    <w:p w14:paraId="73F7957B" w14:textId="77777777" w:rsidR="00752C02" w:rsidRPr="003E57D1" w:rsidRDefault="00752C02" w:rsidP="00D55068">
      <w:pPr>
        <w:spacing w:line="360" w:lineRule="auto"/>
        <w:jc w:val="both"/>
        <w:rPr>
          <w:rFonts w:ascii="Times New Roman" w:hAnsi="Times New Roman" w:cs="Times New Roman"/>
          <w:sz w:val="24"/>
          <w:szCs w:val="24"/>
        </w:rPr>
      </w:pPr>
      <w:r w:rsidRPr="003E57D1">
        <w:rPr>
          <w:rFonts w:ascii="Times New Roman" w:hAnsi="Times New Roman" w:cs="Times New Roman"/>
          <w:sz w:val="24"/>
          <w:szCs w:val="24"/>
        </w:rPr>
        <w:t>This dissertation has been submitted for examination with my approval as the University Supervisor.</w:t>
      </w:r>
    </w:p>
    <w:p w14:paraId="7C2E8CE3" w14:textId="77777777" w:rsidR="00752C02" w:rsidRPr="003E57D1" w:rsidRDefault="00752C02" w:rsidP="00D55068">
      <w:pPr>
        <w:spacing w:line="360" w:lineRule="auto"/>
        <w:jc w:val="both"/>
        <w:rPr>
          <w:rFonts w:ascii="Times New Roman" w:hAnsi="Times New Roman" w:cs="Times New Roman"/>
          <w:sz w:val="24"/>
          <w:szCs w:val="24"/>
        </w:rPr>
      </w:pPr>
    </w:p>
    <w:p w14:paraId="20DFCE63" w14:textId="77777777" w:rsidR="00752C02" w:rsidRPr="003E57D1" w:rsidRDefault="00752C02" w:rsidP="00D55068">
      <w:pPr>
        <w:spacing w:line="360" w:lineRule="auto"/>
        <w:jc w:val="both"/>
        <w:rPr>
          <w:rFonts w:ascii="Times New Roman" w:hAnsi="Times New Roman" w:cs="Times New Roman"/>
          <w:sz w:val="24"/>
          <w:szCs w:val="24"/>
        </w:rPr>
      </w:pPr>
      <w:r w:rsidRPr="003E57D1">
        <w:rPr>
          <w:rFonts w:ascii="Times New Roman" w:hAnsi="Times New Roman" w:cs="Times New Roman"/>
          <w:sz w:val="24"/>
          <w:szCs w:val="24"/>
        </w:rPr>
        <w:t>Signed………………………….</w:t>
      </w:r>
    </w:p>
    <w:p w14:paraId="44FD716C" w14:textId="77777777" w:rsidR="00752C02" w:rsidRPr="003E57D1" w:rsidRDefault="00752C02" w:rsidP="00D55068">
      <w:pPr>
        <w:spacing w:line="360" w:lineRule="auto"/>
        <w:jc w:val="both"/>
        <w:rPr>
          <w:rFonts w:ascii="Times New Roman" w:hAnsi="Times New Roman" w:cs="Times New Roman"/>
          <w:sz w:val="24"/>
          <w:szCs w:val="24"/>
        </w:rPr>
      </w:pPr>
      <w:r w:rsidRPr="003E57D1">
        <w:rPr>
          <w:rFonts w:ascii="Times New Roman" w:hAnsi="Times New Roman" w:cs="Times New Roman"/>
          <w:sz w:val="24"/>
          <w:szCs w:val="24"/>
        </w:rPr>
        <w:t>Dated……………………………</w:t>
      </w:r>
    </w:p>
    <w:p w14:paraId="49F524AF" w14:textId="77777777" w:rsidR="00752C02" w:rsidRPr="003E57D1" w:rsidRDefault="00752C02" w:rsidP="00D55068">
      <w:pPr>
        <w:spacing w:line="360" w:lineRule="auto"/>
        <w:jc w:val="both"/>
        <w:rPr>
          <w:rFonts w:ascii="Times New Roman" w:hAnsi="Times New Roman" w:cs="Times New Roman"/>
          <w:sz w:val="24"/>
          <w:szCs w:val="24"/>
        </w:rPr>
      </w:pPr>
    </w:p>
    <w:p w14:paraId="5C8D2F5B" w14:textId="77777777" w:rsidR="00752C02" w:rsidRPr="003E57D1" w:rsidRDefault="00752C02" w:rsidP="00D55068">
      <w:pPr>
        <w:spacing w:line="360" w:lineRule="auto"/>
        <w:jc w:val="both"/>
        <w:rPr>
          <w:rFonts w:ascii="Times New Roman" w:hAnsi="Times New Roman" w:cs="Times New Roman"/>
          <w:b/>
          <w:bCs/>
          <w:sz w:val="24"/>
          <w:szCs w:val="24"/>
        </w:rPr>
      </w:pPr>
      <w:r w:rsidRPr="003E57D1">
        <w:rPr>
          <w:rFonts w:ascii="Times New Roman" w:hAnsi="Times New Roman" w:cs="Times New Roman"/>
          <w:b/>
          <w:bCs/>
          <w:sz w:val="24"/>
          <w:szCs w:val="24"/>
        </w:rPr>
        <w:t>LILY MBURU.</w:t>
      </w:r>
    </w:p>
    <w:p w14:paraId="2F5E9179" w14:textId="77777777" w:rsidR="00752C02" w:rsidRPr="003E57D1" w:rsidRDefault="00752C02" w:rsidP="00D55068">
      <w:pPr>
        <w:spacing w:line="360" w:lineRule="auto"/>
        <w:jc w:val="both"/>
        <w:rPr>
          <w:rFonts w:ascii="Times New Roman" w:hAnsi="Times New Roman" w:cs="Times New Roman"/>
          <w:b/>
          <w:sz w:val="24"/>
          <w:szCs w:val="24"/>
          <w:u w:val="single"/>
        </w:rPr>
      </w:pPr>
      <w:r w:rsidRPr="003E57D1">
        <w:rPr>
          <w:rFonts w:ascii="Times New Roman" w:hAnsi="Times New Roman" w:cs="Times New Roman"/>
          <w:b/>
          <w:sz w:val="24"/>
          <w:szCs w:val="24"/>
          <w:u w:val="single"/>
        </w:rPr>
        <w:br w:type="page"/>
      </w:r>
    </w:p>
    <w:p w14:paraId="59FF9982" w14:textId="77777777" w:rsidR="00752C02" w:rsidRPr="003E57D1" w:rsidRDefault="00752C02" w:rsidP="00D55068">
      <w:pPr>
        <w:pStyle w:val="Heading1"/>
        <w:spacing w:line="360" w:lineRule="auto"/>
        <w:jc w:val="both"/>
        <w:rPr>
          <w:rFonts w:ascii="Times New Roman" w:hAnsi="Times New Roman" w:cs="Times New Roman"/>
          <w:sz w:val="24"/>
          <w:szCs w:val="24"/>
        </w:rPr>
      </w:pPr>
      <w:bookmarkStart w:id="2" w:name="_Toc37906815"/>
      <w:r w:rsidRPr="003E57D1">
        <w:rPr>
          <w:rFonts w:ascii="Times New Roman" w:hAnsi="Times New Roman" w:cs="Times New Roman"/>
          <w:sz w:val="24"/>
          <w:szCs w:val="24"/>
        </w:rPr>
        <w:lastRenderedPageBreak/>
        <w:t>ABSTRACT</w:t>
      </w:r>
      <w:bookmarkEnd w:id="2"/>
    </w:p>
    <w:p w14:paraId="3DB1062A" w14:textId="6A907D26" w:rsidR="00752C02" w:rsidRPr="003E57D1" w:rsidRDefault="00752C02" w:rsidP="00D55068">
      <w:pPr>
        <w:spacing w:line="360" w:lineRule="auto"/>
        <w:jc w:val="both"/>
        <w:rPr>
          <w:rFonts w:ascii="Times New Roman" w:hAnsi="Times New Roman" w:cs="Times New Roman"/>
          <w:sz w:val="24"/>
          <w:szCs w:val="24"/>
        </w:rPr>
      </w:pPr>
      <w:r w:rsidRPr="003E57D1">
        <w:rPr>
          <w:rFonts w:ascii="Times New Roman" w:hAnsi="Times New Roman" w:cs="Times New Roman"/>
          <w:sz w:val="24"/>
          <w:szCs w:val="24"/>
        </w:rPr>
        <w:t>Land rights of people have to be protected as it is a constitutional right of every individual of the country. Both individuals and communities can own land in the country. Kenya has faced problems in regard to land in the past and legislations enacted to help curb this problem but the same problem of land grabbing of private, public and community land in the past for political and private interests is being extended to the relationship between devolution and land especially in community land. This paper aims to find out the place of community land today and if there are gaps in the current law. It shall discuss irregular acquisition practices that do not observe the law. This paper shall explain how these inadequacies in the law and inefficacy role of county government in community land infringe the right to property. This shall be explained with the aid of case law, journals, articles, books, newspaper articles, reports both local and foreign and in the end shall suggest possible solutions to the problem that may be put into consideration in order to achieve a concise legal framework in relation to community land.</w:t>
      </w:r>
    </w:p>
    <w:p w14:paraId="4B464F5A" w14:textId="77777777" w:rsidR="00752C02" w:rsidRPr="003E57D1" w:rsidRDefault="00752C02" w:rsidP="00D55068">
      <w:pPr>
        <w:spacing w:line="360" w:lineRule="auto"/>
        <w:jc w:val="both"/>
        <w:rPr>
          <w:rFonts w:ascii="Times New Roman" w:hAnsi="Times New Roman" w:cs="Times New Roman"/>
          <w:b/>
          <w:sz w:val="24"/>
          <w:szCs w:val="24"/>
          <w:u w:val="single"/>
        </w:rPr>
      </w:pPr>
    </w:p>
    <w:p w14:paraId="635EFE38" w14:textId="77777777" w:rsidR="00752C02" w:rsidRPr="003E57D1" w:rsidRDefault="00752C02" w:rsidP="00D55068">
      <w:pPr>
        <w:spacing w:line="360" w:lineRule="auto"/>
        <w:jc w:val="both"/>
        <w:rPr>
          <w:rFonts w:ascii="Times New Roman" w:hAnsi="Times New Roman" w:cs="Times New Roman"/>
          <w:b/>
          <w:sz w:val="24"/>
          <w:szCs w:val="24"/>
          <w:u w:val="single"/>
        </w:rPr>
      </w:pPr>
    </w:p>
    <w:p w14:paraId="4E4B91F8" w14:textId="77777777" w:rsidR="00752C02" w:rsidRPr="003E57D1" w:rsidRDefault="00752C02" w:rsidP="00D55068">
      <w:pPr>
        <w:spacing w:line="360" w:lineRule="auto"/>
        <w:jc w:val="both"/>
        <w:rPr>
          <w:rFonts w:ascii="Times New Roman" w:hAnsi="Times New Roman" w:cs="Times New Roman"/>
          <w:b/>
          <w:sz w:val="24"/>
          <w:szCs w:val="24"/>
          <w:u w:val="single"/>
        </w:rPr>
      </w:pPr>
    </w:p>
    <w:p w14:paraId="442BB8F3" w14:textId="77777777" w:rsidR="00752C02" w:rsidRPr="003E57D1" w:rsidRDefault="00752C02" w:rsidP="00D55068">
      <w:pPr>
        <w:spacing w:line="360" w:lineRule="auto"/>
        <w:jc w:val="both"/>
        <w:rPr>
          <w:rFonts w:ascii="Times New Roman" w:hAnsi="Times New Roman" w:cs="Times New Roman"/>
          <w:b/>
          <w:sz w:val="24"/>
          <w:szCs w:val="24"/>
          <w:u w:val="single"/>
        </w:rPr>
      </w:pPr>
    </w:p>
    <w:p w14:paraId="5C6324A8" w14:textId="77777777" w:rsidR="00752C02" w:rsidRPr="003E57D1" w:rsidRDefault="00752C02" w:rsidP="00D55068">
      <w:pPr>
        <w:spacing w:line="360" w:lineRule="auto"/>
        <w:jc w:val="both"/>
        <w:rPr>
          <w:rFonts w:ascii="Times New Roman" w:hAnsi="Times New Roman" w:cs="Times New Roman"/>
          <w:b/>
          <w:sz w:val="24"/>
          <w:szCs w:val="24"/>
          <w:u w:val="single"/>
        </w:rPr>
      </w:pPr>
    </w:p>
    <w:p w14:paraId="62822DD3" w14:textId="77777777" w:rsidR="00752C02" w:rsidRPr="003E57D1" w:rsidRDefault="00752C02" w:rsidP="00D55068">
      <w:pPr>
        <w:spacing w:line="360" w:lineRule="auto"/>
        <w:jc w:val="both"/>
        <w:rPr>
          <w:rFonts w:ascii="Times New Roman" w:hAnsi="Times New Roman" w:cs="Times New Roman"/>
          <w:b/>
          <w:sz w:val="24"/>
          <w:szCs w:val="24"/>
          <w:u w:val="single"/>
        </w:rPr>
      </w:pPr>
    </w:p>
    <w:p w14:paraId="3724EDF7" w14:textId="77777777" w:rsidR="00752C02" w:rsidRPr="003E57D1" w:rsidRDefault="00752C02" w:rsidP="00D55068">
      <w:pPr>
        <w:spacing w:line="360" w:lineRule="auto"/>
        <w:jc w:val="both"/>
        <w:rPr>
          <w:rFonts w:ascii="Times New Roman" w:hAnsi="Times New Roman" w:cs="Times New Roman"/>
          <w:b/>
          <w:sz w:val="24"/>
          <w:szCs w:val="24"/>
          <w:u w:val="single"/>
        </w:rPr>
      </w:pPr>
    </w:p>
    <w:p w14:paraId="1EC9EF4E" w14:textId="77777777" w:rsidR="00752C02" w:rsidRPr="003E57D1" w:rsidRDefault="00752C02" w:rsidP="00D55068">
      <w:pPr>
        <w:spacing w:line="360" w:lineRule="auto"/>
        <w:jc w:val="both"/>
        <w:rPr>
          <w:rFonts w:ascii="Times New Roman" w:hAnsi="Times New Roman" w:cs="Times New Roman"/>
          <w:b/>
          <w:sz w:val="24"/>
          <w:szCs w:val="24"/>
          <w:u w:val="single"/>
        </w:rPr>
      </w:pPr>
    </w:p>
    <w:p w14:paraId="43EE3D41" w14:textId="77777777" w:rsidR="00752C02" w:rsidRPr="003E57D1" w:rsidRDefault="00752C02" w:rsidP="00D55068">
      <w:pPr>
        <w:spacing w:line="360" w:lineRule="auto"/>
        <w:jc w:val="both"/>
        <w:rPr>
          <w:rFonts w:ascii="Times New Roman" w:hAnsi="Times New Roman" w:cs="Times New Roman"/>
          <w:b/>
          <w:sz w:val="24"/>
          <w:szCs w:val="24"/>
          <w:u w:val="single"/>
        </w:rPr>
      </w:pPr>
    </w:p>
    <w:p w14:paraId="25B0D01D" w14:textId="77777777" w:rsidR="00752C02" w:rsidRPr="003E57D1" w:rsidRDefault="00752C02" w:rsidP="00D55068">
      <w:pPr>
        <w:spacing w:line="360" w:lineRule="auto"/>
        <w:jc w:val="both"/>
        <w:rPr>
          <w:rFonts w:ascii="Times New Roman" w:hAnsi="Times New Roman" w:cs="Times New Roman"/>
          <w:b/>
          <w:sz w:val="24"/>
          <w:szCs w:val="24"/>
          <w:u w:val="single"/>
        </w:rPr>
      </w:pPr>
    </w:p>
    <w:p w14:paraId="14DFED86" w14:textId="2172A707" w:rsidR="00752C02" w:rsidRPr="003E57D1" w:rsidRDefault="00752C02" w:rsidP="00D55068">
      <w:pPr>
        <w:spacing w:line="360" w:lineRule="auto"/>
        <w:jc w:val="both"/>
        <w:rPr>
          <w:rFonts w:ascii="Times New Roman" w:hAnsi="Times New Roman" w:cs="Times New Roman"/>
          <w:b/>
          <w:sz w:val="24"/>
          <w:szCs w:val="24"/>
          <w:u w:val="single"/>
        </w:rPr>
      </w:pPr>
    </w:p>
    <w:p w14:paraId="467E82D9" w14:textId="77777777" w:rsidR="005A60DA" w:rsidRPr="003E57D1" w:rsidRDefault="005A60DA" w:rsidP="00D55068">
      <w:pPr>
        <w:spacing w:line="360" w:lineRule="auto"/>
        <w:jc w:val="both"/>
        <w:rPr>
          <w:rFonts w:ascii="Times New Roman" w:hAnsi="Times New Roman" w:cs="Times New Roman"/>
          <w:b/>
          <w:sz w:val="24"/>
          <w:szCs w:val="24"/>
          <w:u w:val="single"/>
        </w:rPr>
      </w:pPr>
    </w:p>
    <w:p w14:paraId="6DA7EFD7" w14:textId="77777777" w:rsidR="00752C02" w:rsidRPr="003E57D1" w:rsidRDefault="00752C02" w:rsidP="00D55068">
      <w:pPr>
        <w:spacing w:line="360" w:lineRule="auto"/>
        <w:jc w:val="both"/>
        <w:rPr>
          <w:rFonts w:ascii="Times New Roman" w:hAnsi="Times New Roman" w:cs="Times New Roman"/>
          <w:b/>
          <w:sz w:val="24"/>
          <w:szCs w:val="24"/>
        </w:rPr>
      </w:pPr>
    </w:p>
    <w:p w14:paraId="5EA8F3DB" w14:textId="77777777" w:rsidR="00752C02" w:rsidRPr="003E57D1" w:rsidRDefault="00752C02" w:rsidP="00D55068">
      <w:pPr>
        <w:pStyle w:val="Heading1"/>
        <w:spacing w:line="360" w:lineRule="auto"/>
        <w:jc w:val="both"/>
        <w:rPr>
          <w:rFonts w:ascii="Times New Roman" w:hAnsi="Times New Roman" w:cs="Times New Roman"/>
          <w:sz w:val="24"/>
          <w:szCs w:val="24"/>
          <w:u w:val="single"/>
        </w:rPr>
      </w:pPr>
      <w:bookmarkStart w:id="3" w:name="_Toc37906816"/>
      <w:r w:rsidRPr="003E57D1">
        <w:rPr>
          <w:rFonts w:ascii="Times New Roman" w:hAnsi="Times New Roman" w:cs="Times New Roman"/>
          <w:sz w:val="24"/>
          <w:szCs w:val="24"/>
        </w:rPr>
        <w:lastRenderedPageBreak/>
        <w:t>LIST OF ABBREVIATIONS</w:t>
      </w:r>
      <w:bookmarkEnd w:id="3"/>
    </w:p>
    <w:p w14:paraId="129FF001" w14:textId="77777777" w:rsidR="00752C02" w:rsidRPr="003E57D1" w:rsidRDefault="00752C02" w:rsidP="00D55068">
      <w:pPr>
        <w:spacing w:line="360" w:lineRule="auto"/>
        <w:jc w:val="both"/>
        <w:rPr>
          <w:rFonts w:ascii="Times New Roman" w:hAnsi="Times New Roman" w:cs="Times New Roman"/>
          <w:sz w:val="24"/>
          <w:szCs w:val="24"/>
        </w:rPr>
      </w:pPr>
      <w:r w:rsidRPr="003E57D1">
        <w:rPr>
          <w:rFonts w:ascii="Times New Roman" w:hAnsi="Times New Roman" w:cs="Times New Roman"/>
          <w:sz w:val="24"/>
          <w:szCs w:val="24"/>
        </w:rPr>
        <w:t>COK- Constitution of Kenya</w:t>
      </w:r>
    </w:p>
    <w:p w14:paraId="1CC708DE" w14:textId="7C7CAD4A" w:rsidR="00752C02" w:rsidRPr="003E57D1" w:rsidRDefault="00752C02" w:rsidP="00D55068">
      <w:pPr>
        <w:spacing w:line="360" w:lineRule="auto"/>
        <w:jc w:val="both"/>
        <w:rPr>
          <w:rFonts w:ascii="Times New Roman" w:hAnsi="Times New Roman" w:cs="Times New Roman"/>
          <w:sz w:val="24"/>
          <w:szCs w:val="24"/>
        </w:rPr>
      </w:pPr>
      <w:r w:rsidRPr="003E57D1">
        <w:rPr>
          <w:rFonts w:ascii="Times New Roman" w:hAnsi="Times New Roman" w:cs="Times New Roman"/>
          <w:sz w:val="24"/>
          <w:szCs w:val="24"/>
        </w:rPr>
        <w:t>CLA- Community Land Act</w:t>
      </w:r>
    </w:p>
    <w:p w14:paraId="5610EBE3" w14:textId="54E25EC7" w:rsidR="00B70633" w:rsidRPr="003E57D1" w:rsidRDefault="00B70633" w:rsidP="00D55068">
      <w:pPr>
        <w:spacing w:line="360" w:lineRule="auto"/>
        <w:jc w:val="both"/>
        <w:rPr>
          <w:rFonts w:ascii="Times New Roman" w:hAnsi="Times New Roman" w:cs="Times New Roman"/>
          <w:sz w:val="24"/>
          <w:szCs w:val="24"/>
        </w:rPr>
      </w:pPr>
      <w:r w:rsidRPr="003E57D1">
        <w:rPr>
          <w:rFonts w:ascii="Times New Roman" w:hAnsi="Times New Roman" w:cs="Times New Roman"/>
          <w:sz w:val="24"/>
          <w:szCs w:val="24"/>
        </w:rPr>
        <w:t xml:space="preserve">NLC – National Land </w:t>
      </w:r>
      <w:r w:rsidR="00CF2BFB" w:rsidRPr="003E57D1">
        <w:rPr>
          <w:rFonts w:ascii="Times New Roman" w:hAnsi="Times New Roman" w:cs="Times New Roman"/>
          <w:sz w:val="24"/>
          <w:szCs w:val="24"/>
        </w:rPr>
        <w:t>Commission</w:t>
      </w:r>
    </w:p>
    <w:p w14:paraId="1AABF076" w14:textId="77777777" w:rsidR="00752C02" w:rsidRPr="003E57D1" w:rsidRDefault="00752C02" w:rsidP="00D55068">
      <w:pPr>
        <w:spacing w:line="360" w:lineRule="auto"/>
        <w:jc w:val="both"/>
        <w:rPr>
          <w:rFonts w:ascii="Times New Roman" w:hAnsi="Times New Roman" w:cs="Times New Roman"/>
          <w:sz w:val="24"/>
          <w:szCs w:val="24"/>
        </w:rPr>
      </w:pPr>
    </w:p>
    <w:p w14:paraId="5134A11A" w14:textId="77777777" w:rsidR="00752C02" w:rsidRPr="003E57D1" w:rsidRDefault="00752C02" w:rsidP="00D55068">
      <w:pPr>
        <w:pStyle w:val="Heading1"/>
        <w:spacing w:line="360" w:lineRule="auto"/>
        <w:jc w:val="both"/>
        <w:rPr>
          <w:rFonts w:ascii="Times New Roman" w:hAnsi="Times New Roman" w:cs="Times New Roman"/>
          <w:sz w:val="24"/>
          <w:szCs w:val="24"/>
        </w:rPr>
      </w:pPr>
      <w:bookmarkStart w:id="4" w:name="_Toc37906817"/>
      <w:r w:rsidRPr="003E57D1">
        <w:rPr>
          <w:rFonts w:ascii="Times New Roman" w:hAnsi="Times New Roman" w:cs="Times New Roman"/>
          <w:sz w:val="24"/>
          <w:szCs w:val="24"/>
        </w:rPr>
        <w:t>LIST OF CASES</w:t>
      </w:r>
      <w:bookmarkEnd w:id="4"/>
    </w:p>
    <w:p w14:paraId="6B155229" w14:textId="77777777" w:rsidR="00752C02" w:rsidRPr="003E57D1" w:rsidRDefault="00752C02" w:rsidP="00D55068">
      <w:pPr>
        <w:pStyle w:val="ListParagraph"/>
        <w:numPr>
          <w:ilvl w:val="0"/>
          <w:numId w:val="11"/>
        </w:numPr>
        <w:spacing w:line="360" w:lineRule="auto"/>
        <w:jc w:val="both"/>
        <w:rPr>
          <w:rFonts w:ascii="Times New Roman" w:hAnsi="Times New Roman" w:cs="Times New Roman"/>
          <w:sz w:val="24"/>
          <w:szCs w:val="24"/>
        </w:rPr>
      </w:pPr>
      <w:r w:rsidRPr="003E57D1">
        <w:rPr>
          <w:rFonts w:ascii="Times New Roman" w:hAnsi="Times New Roman" w:cs="Times New Roman"/>
          <w:sz w:val="24"/>
          <w:szCs w:val="24"/>
        </w:rPr>
        <w:t>Edgar Kipsage Choge and 3 others v China overseas engineering group Co. ltd of 2017.</w:t>
      </w:r>
    </w:p>
    <w:p w14:paraId="2BFDE86E" w14:textId="2AFE63C7" w:rsidR="00752C02" w:rsidRPr="003E57D1" w:rsidRDefault="003B7907" w:rsidP="00D55068">
      <w:pPr>
        <w:pStyle w:val="ListParagraph"/>
        <w:numPr>
          <w:ilvl w:val="0"/>
          <w:numId w:val="11"/>
        </w:numPr>
        <w:spacing w:line="360" w:lineRule="auto"/>
        <w:jc w:val="both"/>
        <w:rPr>
          <w:rFonts w:ascii="Times New Roman" w:hAnsi="Times New Roman" w:cs="Times New Roman"/>
          <w:sz w:val="24"/>
          <w:szCs w:val="24"/>
        </w:rPr>
      </w:pPr>
      <w:r w:rsidRPr="003E57D1">
        <w:rPr>
          <w:rFonts w:ascii="Times New Roman" w:hAnsi="Times New Roman" w:cs="Times New Roman"/>
          <w:sz w:val="24"/>
          <w:szCs w:val="24"/>
        </w:rPr>
        <w:t>National Land Commission v Attorney General</w:t>
      </w:r>
      <w:r w:rsidR="00D91D29" w:rsidRPr="003E57D1">
        <w:rPr>
          <w:rFonts w:ascii="Times New Roman" w:hAnsi="Times New Roman" w:cs="Times New Roman"/>
          <w:sz w:val="24"/>
          <w:szCs w:val="24"/>
        </w:rPr>
        <w:t xml:space="preserve"> and Ministry of Land of 2015</w:t>
      </w:r>
    </w:p>
    <w:p w14:paraId="29291F01" w14:textId="47C734B4" w:rsidR="003B7907" w:rsidRPr="003E57D1" w:rsidRDefault="003B7907" w:rsidP="00D55068">
      <w:pPr>
        <w:pStyle w:val="ListParagraph"/>
        <w:numPr>
          <w:ilvl w:val="0"/>
          <w:numId w:val="11"/>
        </w:numPr>
        <w:spacing w:line="360" w:lineRule="auto"/>
        <w:jc w:val="both"/>
        <w:rPr>
          <w:rFonts w:ascii="Times New Roman" w:hAnsi="Times New Roman" w:cs="Times New Roman"/>
          <w:sz w:val="24"/>
          <w:szCs w:val="24"/>
        </w:rPr>
      </w:pPr>
      <w:r w:rsidRPr="003E57D1">
        <w:rPr>
          <w:rFonts w:ascii="Times New Roman" w:hAnsi="Times New Roman" w:cs="Times New Roman"/>
          <w:sz w:val="24"/>
          <w:szCs w:val="24"/>
        </w:rPr>
        <w:t xml:space="preserve">Kelly </w:t>
      </w:r>
      <w:proofErr w:type="spellStart"/>
      <w:r w:rsidRPr="003E57D1">
        <w:rPr>
          <w:rFonts w:ascii="Times New Roman" w:hAnsi="Times New Roman" w:cs="Times New Roman"/>
          <w:sz w:val="24"/>
          <w:szCs w:val="24"/>
        </w:rPr>
        <w:t>Malenya</w:t>
      </w:r>
      <w:proofErr w:type="spellEnd"/>
      <w:r w:rsidRPr="003E57D1">
        <w:rPr>
          <w:rFonts w:ascii="Times New Roman" w:hAnsi="Times New Roman" w:cs="Times New Roman"/>
          <w:sz w:val="24"/>
          <w:szCs w:val="24"/>
        </w:rPr>
        <w:t xml:space="preserve"> v Attorney general and another </w:t>
      </w:r>
      <w:r w:rsidR="00AB0DEF" w:rsidRPr="003E57D1">
        <w:rPr>
          <w:rFonts w:ascii="Times New Roman" w:hAnsi="Times New Roman" w:cs="Times New Roman"/>
          <w:sz w:val="24"/>
          <w:szCs w:val="24"/>
        </w:rPr>
        <w:t>of 2019</w:t>
      </w:r>
    </w:p>
    <w:p w14:paraId="403DB01D" w14:textId="2DFBC6B7" w:rsidR="00F4321F" w:rsidRPr="003E57D1" w:rsidRDefault="00F4321F" w:rsidP="00D55068">
      <w:pPr>
        <w:pStyle w:val="FootnoteText"/>
        <w:numPr>
          <w:ilvl w:val="0"/>
          <w:numId w:val="11"/>
        </w:numPr>
        <w:spacing w:line="360" w:lineRule="auto"/>
        <w:jc w:val="both"/>
        <w:rPr>
          <w:rFonts w:ascii="Times New Roman" w:hAnsi="Times New Roman" w:cs="Times New Roman"/>
          <w:sz w:val="24"/>
          <w:szCs w:val="24"/>
        </w:rPr>
      </w:pPr>
      <w:r w:rsidRPr="003E57D1">
        <w:rPr>
          <w:rFonts w:ascii="Times New Roman" w:hAnsi="Times New Roman" w:cs="Times New Roman"/>
          <w:sz w:val="24"/>
          <w:szCs w:val="24"/>
        </w:rPr>
        <w:t xml:space="preserve">Moses </w:t>
      </w:r>
      <w:proofErr w:type="spellStart"/>
      <w:r w:rsidRPr="003E57D1">
        <w:rPr>
          <w:rFonts w:ascii="Times New Roman" w:hAnsi="Times New Roman" w:cs="Times New Roman"/>
          <w:sz w:val="24"/>
          <w:szCs w:val="24"/>
        </w:rPr>
        <w:t>Kasaine</w:t>
      </w:r>
      <w:proofErr w:type="spellEnd"/>
      <w:r w:rsidRPr="003E57D1">
        <w:rPr>
          <w:rFonts w:ascii="Times New Roman" w:hAnsi="Times New Roman" w:cs="Times New Roman"/>
          <w:sz w:val="24"/>
          <w:szCs w:val="24"/>
        </w:rPr>
        <w:t xml:space="preserve"> Lenolkulal v Director of Public Prosecutions </w:t>
      </w:r>
      <w:r w:rsidR="00D91D29" w:rsidRPr="003E57D1">
        <w:rPr>
          <w:rFonts w:ascii="Times New Roman" w:hAnsi="Times New Roman" w:cs="Times New Roman"/>
          <w:sz w:val="24"/>
          <w:szCs w:val="24"/>
        </w:rPr>
        <w:t>of 2019</w:t>
      </w:r>
    </w:p>
    <w:p w14:paraId="46CA8F6A" w14:textId="77777777" w:rsidR="00752C02" w:rsidRPr="003E57D1" w:rsidRDefault="00752C02" w:rsidP="00D55068">
      <w:pPr>
        <w:spacing w:line="360" w:lineRule="auto"/>
        <w:jc w:val="both"/>
        <w:rPr>
          <w:rFonts w:ascii="Times New Roman" w:hAnsi="Times New Roman" w:cs="Times New Roman"/>
          <w:sz w:val="24"/>
          <w:szCs w:val="24"/>
        </w:rPr>
      </w:pPr>
    </w:p>
    <w:p w14:paraId="63ECABF9" w14:textId="77777777" w:rsidR="00752C02" w:rsidRPr="003E57D1" w:rsidRDefault="00752C02" w:rsidP="00D55068">
      <w:pPr>
        <w:pStyle w:val="Heading1"/>
        <w:spacing w:line="360" w:lineRule="auto"/>
        <w:jc w:val="both"/>
        <w:rPr>
          <w:rFonts w:ascii="Times New Roman" w:hAnsi="Times New Roman" w:cs="Times New Roman"/>
          <w:sz w:val="24"/>
          <w:szCs w:val="24"/>
        </w:rPr>
      </w:pPr>
      <w:bookmarkStart w:id="5" w:name="_Toc37906818"/>
      <w:r w:rsidRPr="003E57D1">
        <w:rPr>
          <w:rFonts w:ascii="Times New Roman" w:hAnsi="Times New Roman" w:cs="Times New Roman"/>
          <w:sz w:val="24"/>
          <w:szCs w:val="24"/>
        </w:rPr>
        <w:t>LIST OF STATUTES AND LEGAL INSTRUMENTS</w:t>
      </w:r>
      <w:bookmarkEnd w:id="5"/>
    </w:p>
    <w:p w14:paraId="098E60D4" w14:textId="77777777" w:rsidR="00752C02" w:rsidRPr="003E57D1" w:rsidRDefault="00752C02" w:rsidP="00D55068">
      <w:pPr>
        <w:pStyle w:val="ListParagraph"/>
        <w:numPr>
          <w:ilvl w:val="0"/>
          <w:numId w:val="12"/>
        </w:numPr>
        <w:spacing w:line="360" w:lineRule="auto"/>
        <w:jc w:val="both"/>
        <w:rPr>
          <w:rFonts w:ascii="Times New Roman" w:hAnsi="Times New Roman" w:cs="Times New Roman"/>
          <w:sz w:val="24"/>
          <w:szCs w:val="24"/>
        </w:rPr>
      </w:pPr>
      <w:r w:rsidRPr="003E57D1">
        <w:rPr>
          <w:rFonts w:ascii="Times New Roman" w:hAnsi="Times New Roman" w:cs="Times New Roman"/>
          <w:sz w:val="24"/>
          <w:szCs w:val="24"/>
        </w:rPr>
        <w:t>Constitution of Kenya (2010).</w:t>
      </w:r>
    </w:p>
    <w:p w14:paraId="362551AC" w14:textId="68900445" w:rsidR="00752C02" w:rsidRPr="003E57D1" w:rsidRDefault="00752C02" w:rsidP="00D55068">
      <w:pPr>
        <w:pStyle w:val="ListParagraph"/>
        <w:numPr>
          <w:ilvl w:val="0"/>
          <w:numId w:val="12"/>
        </w:numPr>
        <w:spacing w:line="360" w:lineRule="auto"/>
        <w:jc w:val="both"/>
        <w:rPr>
          <w:rFonts w:ascii="Times New Roman" w:hAnsi="Times New Roman" w:cs="Times New Roman"/>
          <w:sz w:val="24"/>
          <w:szCs w:val="24"/>
        </w:rPr>
      </w:pPr>
      <w:r w:rsidRPr="003E57D1">
        <w:rPr>
          <w:rFonts w:ascii="Times New Roman" w:hAnsi="Times New Roman" w:cs="Times New Roman"/>
          <w:sz w:val="24"/>
          <w:szCs w:val="24"/>
        </w:rPr>
        <w:t>Community Land Act (Act no 27. Of 2016).</w:t>
      </w:r>
    </w:p>
    <w:p w14:paraId="7800BC81" w14:textId="1095413A" w:rsidR="00B41C4D" w:rsidRPr="003E57D1" w:rsidRDefault="006770AD" w:rsidP="00D55068">
      <w:pPr>
        <w:pStyle w:val="ListParagraph"/>
        <w:numPr>
          <w:ilvl w:val="0"/>
          <w:numId w:val="12"/>
        </w:numPr>
        <w:spacing w:line="360" w:lineRule="auto"/>
        <w:jc w:val="both"/>
        <w:rPr>
          <w:rFonts w:ascii="Times New Roman" w:hAnsi="Times New Roman" w:cs="Times New Roman"/>
          <w:sz w:val="24"/>
          <w:szCs w:val="24"/>
        </w:rPr>
      </w:pPr>
      <w:r w:rsidRPr="003E57D1">
        <w:rPr>
          <w:rFonts w:ascii="Times New Roman" w:hAnsi="Times New Roman" w:cs="Times New Roman"/>
          <w:sz w:val="24"/>
          <w:szCs w:val="24"/>
        </w:rPr>
        <w:t xml:space="preserve">Land Act </w:t>
      </w:r>
      <w:r w:rsidR="008D4D99" w:rsidRPr="003E57D1">
        <w:rPr>
          <w:rFonts w:ascii="Times New Roman" w:hAnsi="Times New Roman" w:cs="Times New Roman"/>
          <w:sz w:val="24"/>
          <w:szCs w:val="24"/>
        </w:rPr>
        <w:t>(</w:t>
      </w:r>
      <w:r w:rsidR="008B0A60" w:rsidRPr="003E57D1">
        <w:rPr>
          <w:rFonts w:ascii="Times New Roman" w:hAnsi="Times New Roman" w:cs="Times New Roman"/>
          <w:sz w:val="24"/>
          <w:szCs w:val="24"/>
        </w:rPr>
        <w:t>Act no. 6 of 2012</w:t>
      </w:r>
      <w:r w:rsidR="008D4D99" w:rsidRPr="003E57D1">
        <w:rPr>
          <w:rFonts w:ascii="Times New Roman" w:hAnsi="Times New Roman" w:cs="Times New Roman"/>
          <w:sz w:val="24"/>
          <w:szCs w:val="24"/>
        </w:rPr>
        <w:t>)</w:t>
      </w:r>
    </w:p>
    <w:p w14:paraId="7D485E6A" w14:textId="1B251A0B" w:rsidR="006770AD" w:rsidRPr="003E57D1" w:rsidRDefault="006770AD" w:rsidP="00D55068">
      <w:pPr>
        <w:pStyle w:val="ListParagraph"/>
        <w:numPr>
          <w:ilvl w:val="0"/>
          <w:numId w:val="12"/>
        </w:numPr>
        <w:spacing w:line="360" w:lineRule="auto"/>
        <w:jc w:val="both"/>
        <w:rPr>
          <w:rFonts w:ascii="Times New Roman" w:hAnsi="Times New Roman" w:cs="Times New Roman"/>
          <w:sz w:val="24"/>
          <w:szCs w:val="24"/>
        </w:rPr>
      </w:pPr>
      <w:r w:rsidRPr="003E57D1">
        <w:rPr>
          <w:rFonts w:ascii="Times New Roman" w:hAnsi="Times New Roman" w:cs="Times New Roman"/>
          <w:sz w:val="24"/>
          <w:szCs w:val="24"/>
        </w:rPr>
        <w:t xml:space="preserve">National Land Commission Act </w:t>
      </w:r>
      <w:r w:rsidR="00A16435" w:rsidRPr="003E57D1">
        <w:rPr>
          <w:rFonts w:ascii="Times New Roman" w:hAnsi="Times New Roman" w:cs="Times New Roman"/>
          <w:sz w:val="24"/>
          <w:szCs w:val="24"/>
        </w:rPr>
        <w:t>(Act no. 5 o</w:t>
      </w:r>
      <w:r w:rsidR="008D4D99" w:rsidRPr="003E57D1">
        <w:rPr>
          <w:rFonts w:ascii="Times New Roman" w:hAnsi="Times New Roman" w:cs="Times New Roman"/>
          <w:sz w:val="24"/>
          <w:szCs w:val="24"/>
        </w:rPr>
        <w:t>f 2012)</w:t>
      </w:r>
    </w:p>
    <w:p w14:paraId="5431DE18" w14:textId="77D72967" w:rsidR="004A0B49" w:rsidRPr="003E57D1" w:rsidRDefault="004A0B49" w:rsidP="00D55068">
      <w:pPr>
        <w:pStyle w:val="ListParagraph"/>
        <w:numPr>
          <w:ilvl w:val="0"/>
          <w:numId w:val="12"/>
        </w:numPr>
        <w:spacing w:line="360" w:lineRule="auto"/>
        <w:jc w:val="both"/>
        <w:rPr>
          <w:rFonts w:ascii="Times New Roman" w:hAnsi="Times New Roman" w:cs="Times New Roman"/>
          <w:sz w:val="24"/>
          <w:szCs w:val="24"/>
        </w:rPr>
      </w:pPr>
      <w:r w:rsidRPr="003E57D1">
        <w:rPr>
          <w:rFonts w:ascii="Times New Roman" w:hAnsi="Times New Roman" w:cs="Times New Roman"/>
          <w:sz w:val="24"/>
          <w:szCs w:val="24"/>
        </w:rPr>
        <w:t>Land Registration Act</w:t>
      </w:r>
      <w:r w:rsidR="008D4D99" w:rsidRPr="003E57D1">
        <w:rPr>
          <w:rFonts w:ascii="Times New Roman" w:hAnsi="Times New Roman" w:cs="Times New Roman"/>
          <w:sz w:val="24"/>
          <w:szCs w:val="24"/>
        </w:rPr>
        <w:t xml:space="preserve"> </w:t>
      </w:r>
      <w:r w:rsidR="008B0A60" w:rsidRPr="003E57D1">
        <w:rPr>
          <w:rFonts w:ascii="Times New Roman" w:hAnsi="Times New Roman" w:cs="Times New Roman"/>
          <w:sz w:val="24"/>
          <w:szCs w:val="24"/>
        </w:rPr>
        <w:t>(2012)</w:t>
      </w:r>
    </w:p>
    <w:p w14:paraId="50BB1737" w14:textId="77777777" w:rsidR="00752C02" w:rsidRPr="003E57D1" w:rsidRDefault="00752C02" w:rsidP="00D55068">
      <w:pPr>
        <w:spacing w:line="360" w:lineRule="auto"/>
        <w:jc w:val="both"/>
        <w:rPr>
          <w:rFonts w:ascii="Times New Roman" w:hAnsi="Times New Roman" w:cs="Times New Roman"/>
          <w:b/>
          <w:sz w:val="24"/>
          <w:szCs w:val="24"/>
          <w:u w:val="single"/>
        </w:rPr>
      </w:pPr>
    </w:p>
    <w:p w14:paraId="347669C1" w14:textId="77777777" w:rsidR="00752C02" w:rsidRPr="003E57D1" w:rsidRDefault="00752C02" w:rsidP="00D55068">
      <w:pPr>
        <w:spacing w:line="360" w:lineRule="auto"/>
        <w:jc w:val="both"/>
        <w:rPr>
          <w:rFonts w:ascii="Times New Roman" w:hAnsi="Times New Roman" w:cs="Times New Roman"/>
          <w:b/>
          <w:sz w:val="24"/>
          <w:szCs w:val="24"/>
          <w:u w:val="single"/>
        </w:rPr>
      </w:pPr>
    </w:p>
    <w:p w14:paraId="3DC3E39C" w14:textId="77777777" w:rsidR="00752C02" w:rsidRPr="003E57D1" w:rsidRDefault="00752C02" w:rsidP="00D55068">
      <w:pPr>
        <w:spacing w:line="360" w:lineRule="auto"/>
        <w:jc w:val="both"/>
        <w:rPr>
          <w:rFonts w:ascii="Times New Roman" w:hAnsi="Times New Roman" w:cs="Times New Roman"/>
          <w:b/>
          <w:sz w:val="24"/>
          <w:szCs w:val="24"/>
          <w:u w:val="single"/>
        </w:rPr>
      </w:pPr>
    </w:p>
    <w:p w14:paraId="1EFFB0FD" w14:textId="77777777" w:rsidR="00752C02" w:rsidRPr="003E57D1" w:rsidRDefault="00752C02" w:rsidP="00D55068">
      <w:pPr>
        <w:spacing w:line="360" w:lineRule="auto"/>
        <w:jc w:val="both"/>
        <w:rPr>
          <w:rFonts w:ascii="Times New Roman" w:hAnsi="Times New Roman" w:cs="Times New Roman"/>
          <w:b/>
          <w:sz w:val="24"/>
          <w:szCs w:val="24"/>
          <w:u w:val="single"/>
        </w:rPr>
      </w:pPr>
    </w:p>
    <w:p w14:paraId="5235A12B" w14:textId="77777777" w:rsidR="00752C02" w:rsidRPr="003E57D1" w:rsidRDefault="00752C02" w:rsidP="00D55068">
      <w:pPr>
        <w:spacing w:line="360" w:lineRule="auto"/>
        <w:jc w:val="both"/>
        <w:rPr>
          <w:rFonts w:ascii="Times New Roman" w:hAnsi="Times New Roman" w:cs="Times New Roman"/>
          <w:b/>
          <w:sz w:val="24"/>
          <w:szCs w:val="24"/>
          <w:u w:val="single"/>
        </w:rPr>
      </w:pPr>
    </w:p>
    <w:p w14:paraId="7F0FBFE4" w14:textId="77777777" w:rsidR="00752C02" w:rsidRPr="003E57D1" w:rsidRDefault="00752C02" w:rsidP="00D55068">
      <w:pPr>
        <w:spacing w:line="360" w:lineRule="auto"/>
        <w:jc w:val="both"/>
        <w:rPr>
          <w:rFonts w:ascii="Times New Roman" w:hAnsi="Times New Roman" w:cs="Times New Roman"/>
          <w:b/>
          <w:sz w:val="24"/>
          <w:szCs w:val="24"/>
          <w:u w:val="single"/>
        </w:rPr>
        <w:sectPr w:rsidR="00752C02" w:rsidRPr="003E57D1" w:rsidSect="007F56D9">
          <w:footerReference w:type="default" r:id="rId9"/>
          <w:footerReference w:type="first" r:id="rId10"/>
          <w:pgSz w:w="12240" w:h="15840"/>
          <w:pgMar w:top="1440" w:right="1440" w:bottom="1440" w:left="1440" w:header="720" w:footer="720" w:gutter="0"/>
          <w:pgNumType w:fmt="lowerRoman" w:start="0"/>
          <w:cols w:space="720"/>
          <w:titlePg/>
          <w:docGrid w:linePitch="360"/>
        </w:sectPr>
      </w:pPr>
    </w:p>
    <w:p w14:paraId="1A417E99" w14:textId="77777777" w:rsidR="00752C02" w:rsidRPr="003E57D1" w:rsidRDefault="00752C02" w:rsidP="00D55068">
      <w:pPr>
        <w:spacing w:line="360" w:lineRule="auto"/>
        <w:jc w:val="both"/>
        <w:rPr>
          <w:rFonts w:ascii="Times New Roman" w:hAnsi="Times New Roman" w:cs="Times New Roman"/>
          <w:b/>
          <w:sz w:val="24"/>
          <w:szCs w:val="24"/>
          <w:u w:val="single"/>
        </w:rPr>
        <w:sectPr w:rsidR="00752C02" w:rsidRPr="003E57D1" w:rsidSect="007F56D9">
          <w:type w:val="continuous"/>
          <w:pgSz w:w="12240" w:h="15840"/>
          <w:pgMar w:top="1440" w:right="1440" w:bottom="1440" w:left="1440" w:header="720" w:footer="720" w:gutter="0"/>
          <w:pgNumType w:start="0"/>
          <w:cols w:space="720"/>
          <w:titlePg/>
          <w:docGrid w:linePitch="360"/>
        </w:sectPr>
      </w:pPr>
    </w:p>
    <w:p w14:paraId="0C31DDD6" w14:textId="5BE8AEB9" w:rsidR="000B2A3A" w:rsidRPr="003E57D1" w:rsidRDefault="00FC5A60" w:rsidP="00D55068">
      <w:pPr>
        <w:pStyle w:val="Heading1"/>
        <w:numPr>
          <w:ilvl w:val="0"/>
          <w:numId w:val="13"/>
        </w:numPr>
        <w:spacing w:line="360" w:lineRule="auto"/>
        <w:jc w:val="both"/>
        <w:rPr>
          <w:rFonts w:ascii="Times New Roman" w:hAnsi="Times New Roman" w:cs="Times New Roman"/>
          <w:b/>
          <w:bCs/>
          <w:sz w:val="24"/>
          <w:szCs w:val="24"/>
        </w:rPr>
      </w:pPr>
      <w:bookmarkStart w:id="6" w:name="_Toc37906819"/>
      <w:r w:rsidRPr="003E57D1">
        <w:rPr>
          <w:rFonts w:ascii="Times New Roman" w:hAnsi="Times New Roman" w:cs="Times New Roman"/>
          <w:b/>
          <w:bCs/>
          <w:sz w:val="24"/>
          <w:szCs w:val="24"/>
        </w:rPr>
        <w:lastRenderedPageBreak/>
        <w:t>CHAPTER 1</w:t>
      </w:r>
      <w:bookmarkEnd w:id="6"/>
    </w:p>
    <w:p w14:paraId="52474A59" w14:textId="6D162234" w:rsidR="00FC5A60" w:rsidRPr="003E57D1" w:rsidRDefault="00641B34" w:rsidP="00D55068">
      <w:pPr>
        <w:pStyle w:val="Heading2"/>
        <w:spacing w:line="360" w:lineRule="auto"/>
        <w:jc w:val="both"/>
        <w:rPr>
          <w:rFonts w:ascii="Times New Roman" w:hAnsi="Times New Roman" w:cs="Times New Roman"/>
          <w:sz w:val="24"/>
          <w:szCs w:val="24"/>
        </w:rPr>
      </w:pPr>
      <w:bookmarkStart w:id="7" w:name="_Toc37906820"/>
      <w:r w:rsidRPr="003E57D1">
        <w:rPr>
          <w:rFonts w:ascii="Times New Roman" w:hAnsi="Times New Roman" w:cs="Times New Roman"/>
          <w:sz w:val="24"/>
          <w:szCs w:val="24"/>
        </w:rPr>
        <w:t xml:space="preserve">1.1 </w:t>
      </w:r>
      <w:r w:rsidR="00FC5A60" w:rsidRPr="003E57D1">
        <w:rPr>
          <w:rFonts w:ascii="Times New Roman" w:hAnsi="Times New Roman" w:cs="Times New Roman"/>
          <w:sz w:val="24"/>
          <w:szCs w:val="24"/>
        </w:rPr>
        <w:t>INTRODUCTION</w:t>
      </w:r>
      <w:bookmarkEnd w:id="7"/>
    </w:p>
    <w:p w14:paraId="0C6D9D7C" w14:textId="4F7CF579" w:rsidR="00053DB9" w:rsidRPr="003E57D1" w:rsidRDefault="00053DB9" w:rsidP="00D55068">
      <w:pPr>
        <w:spacing w:line="360" w:lineRule="auto"/>
        <w:jc w:val="both"/>
        <w:rPr>
          <w:rFonts w:ascii="Times New Roman" w:hAnsi="Times New Roman" w:cs="Times New Roman"/>
          <w:sz w:val="24"/>
          <w:szCs w:val="24"/>
        </w:rPr>
      </w:pPr>
      <w:r w:rsidRPr="003E57D1">
        <w:rPr>
          <w:rFonts w:ascii="Times New Roman" w:hAnsi="Times New Roman" w:cs="Times New Roman"/>
          <w:sz w:val="24"/>
          <w:szCs w:val="24"/>
        </w:rPr>
        <w:t xml:space="preserve">This chapter will seek to </w:t>
      </w:r>
      <w:r w:rsidR="00982E51" w:rsidRPr="003E57D1">
        <w:rPr>
          <w:rFonts w:ascii="Times New Roman" w:hAnsi="Times New Roman" w:cs="Times New Roman"/>
          <w:sz w:val="24"/>
          <w:szCs w:val="24"/>
        </w:rPr>
        <w:t>sh</w:t>
      </w:r>
      <w:r w:rsidR="00143F46" w:rsidRPr="003E57D1">
        <w:rPr>
          <w:rFonts w:ascii="Times New Roman" w:hAnsi="Times New Roman" w:cs="Times New Roman"/>
          <w:sz w:val="24"/>
          <w:szCs w:val="24"/>
        </w:rPr>
        <w:t xml:space="preserve">ow the </w:t>
      </w:r>
      <w:r w:rsidR="00C706EF" w:rsidRPr="003E57D1">
        <w:rPr>
          <w:rFonts w:ascii="Times New Roman" w:hAnsi="Times New Roman" w:cs="Times New Roman"/>
          <w:sz w:val="24"/>
          <w:szCs w:val="24"/>
        </w:rPr>
        <w:t xml:space="preserve">problems involved with the county government’s trusteeship role in community land while looking at the history of historical injustices in the country, </w:t>
      </w:r>
      <w:r w:rsidR="00EC6EEB" w:rsidRPr="003E57D1">
        <w:rPr>
          <w:rFonts w:ascii="Times New Roman" w:hAnsi="Times New Roman" w:cs="Times New Roman"/>
          <w:sz w:val="24"/>
          <w:szCs w:val="24"/>
        </w:rPr>
        <w:t xml:space="preserve">elaborate the purpose of the study, </w:t>
      </w:r>
      <w:r w:rsidR="0072305D" w:rsidRPr="003E57D1">
        <w:rPr>
          <w:rFonts w:ascii="Times New Roman" w:hAnsi="Times New Roman" w:cs="Times New Roman"/>
          <w:sz w:val="24"/>
          <w:szCs w:val="24"/>
        </w:rPr>
        <w:t>hypothesis reli</w:t>
      </w:r>
      <w:r w:rsidR="00C02938" w:rsidRPr="003E57D1">
        <w:rPr>
          <w:rFonts w:ascii="Times New Roman" w:hAnsi="Times New Roman" w:cs="Times New Roman"/>
          <w:sz w:val="24"/>
          <w:szCs w:val="24"/>
        </w:rPr>
        <w:t>ed upon</w:t>
      </w:r>
      <w:r w:rsidR="00575906" w:rsidRPr="003E57D1">
        <w:rPr>
          <w:rFonts w:ascii="Times New Roman" w:hAnsi="Times New Roman" w:cs="Times New Roman"/>
          <w:sz w:val="24"/>
          <w:szCs w:val="24"/>
        </w:rPr>
        <w:t xml:space="preserve"> by the study</w:t>
      </w:r>
      <w:r w:rsidR="00C02938" w:rsidRPr="003E57D1">
        <w:rPr>
          <w:rFonts w:ascii="Times New Roman" w:hAnsi="Times New Roman" w:cs="Times New Roman"/>
          <w:sz w:val="24"/>
          <w:szCs w:val="24"/>
        </w:rPr>
        <w:t xml:space="preserve"> and the </w:t>
      </w:r>
      <w:r w:rsidR="00AD4438" w:rsidRPr="003E57D1">
        <w:rPr>
          <w:rFonts w:ascii="Times New Roman" w:hAnsi="Times New Roman" w:cs="Times New Roman"/>
          <w:sz w:val="24"/>
          <w:szCs w:val="24"/>
        </w:rPr>
        <w:t>justifications for the study.</w:t>
      </w:r>
    </w:p>
    <w:p w14:paraId="13FC170B" w14:textId="5F38A9B5" w:rsidR="00FC5A60" w:rsidRPr="003E57D1" w:rsidRDefault="00FC5A60" w:rsidP="00D55068">
      <w:pPr>
        <w:pStyle w:val="Heading2"/>
        <w:spacing w:line="360" w:lineRule="auto"/>
        <w:jc w:val="both"/>
        <w:rPr>
          <w:rFonts w:ascii="Times New Roman" w:hAnsi="Times New Roman" w:cs="Times New Roman"/>
          <w:sz w:val="24"/>
          <w:szCs w:val="24"/>
        </w:rPr>
      </w:pPr>
      <w:bookmarkStart w:id="8" w:name="_Toc37906821"/>
      <w:r w:rsidRPr="003E57D1">
        <w:rPr>
          <w:rFonts w:ascii="Times New Roman" w:hAnsi="Times New Roman" w:cs="Times New Roman"/>
          <w:sz w:val="24"/>
          <w:szCs w:val="24"/>
        </w:rPr>
        <w:t>1.</w:t>
      </w:r>
      <w:r w:rsidR="00641B34" w:rsidRPr="003E57D1">
        <w:rPr>
          <w:rFonts w:ascii="Times New Roman" w:hAnsi="Times New Roman" w:cs="Times New Roman"/>
          <w:sz w:val="24"/>
          <w:szCs w:val="24"/>
        </w:rPr>
        <w:t>2</w:t>
      </w:r>
      <w:r w:rsidRPr="003E57D1">
        <w:rPr>
          <w:rFonts w:ascii="Times New Roman" w:hAnsi="Times New Roman" w:cs="Times New Roman"/>
          <w:sz w:val="24"/>
          <w:szCs w:val="24"/>
        </w:rPr>
        <w:t xml:space="preserve"> BACKGROUND</w:t>
      </w:r>
      <w:bookmarkEnd w:id="8"/>
    </w:p>
    <w:p w14:paraId="490CCB40" w14:textId="68452B75" w:rsidR="00FC5A60" w:rsidRPr="003E57D1" w:rsidRDefault="00FC5A60" w:rsidP="00D55068">
      <w:pPr>
        <w:spacing w:line="360" w:lineRule="auto"/>
        <w:jc w:val="both"/>
        <w:rPr>
          <w:rFonts w:ascii="Times New Roman" w:hAnsi="Times New Roman" w:cs="Times New Roman"/>
          <w:sz w:val="24"/>
          <w:szCs w:val="24"/>
        </w:rPr>
      </w:pPr>
      <w:r w:rsidRPr="003E57D1">
        <w:rPr>
          <w:rFonts w:ascii="Times New Roman" w:hAnsi="Times New Roman" w:cs="Times New Roman"/>
          <w:sz w:val="24"/>
          <w:szCs w:val="24"/>
        </w:rPr>
        <w:t xml:space="preserve">Land in Kenya is a resource that sustains many livelihoods by providing means for earning incomes, improving the well-being of </w:t>
      </w:r>
      <w:r w:rsidR="00B60C7D" w:rsidRPr="003E57D1">
        <w:rPr>
          <w:rFonts w:ascii="Times New Roman" w:hAnsi="Times New Roman" w:cs="Times New Roman"/>
          <w:sz w:val="24"/>
          <w:szCs w:val="24"/>
        </w:rPr>
        <w:t>people,</w:t>
      </w:r>
      <w:r w:rsidRPr="003E57D1">
        <w:rPr>
          <w:rFonts w:ascii="Times New Roman" w:hAnsi="Times New Roman" w:cs="Times New Roman"/>
          <w:sz w:val="24"/>
          <w:szCs w:val="24"/>
        </w:rPr>
        <w:t xml:space="preserve"> and enhancing food security. Land is required for settlement, subsistence and production.</w:t>
      </w:r>
      <w:r w:rsidRPr="003E57D1">
        <w:rPr>
          <w:rStyle w:val="FootnoteReference"/>
          <w:rFonts w:ascii="Times New Roman" w:hAnsi="Times New Roman" w:cs="Times New Roman"/>
          <w:sz w:val="24"/>
          <w:szCs w:val="24"/>
        </w:rPr>
        <w:footnoteReference w:id="1"/>
      </w:r>
      <w:r w:rsidRPr="003E57D1">
        <w:rPr>
          <w:rFonts w:ascii="Times New Roman" w:hAnsi="Times New Roman" w:cs="Times New Roman"/>
          <w:sz w:val="24"/>
          <w:szCs w:val="24"/>
        </w:rPr>
        <w:t xml:space="preserve"> Land is central to Kenyans since a significant portion of the country’s economy depends on agricultural uses of land.</w:t>
      </w:r>
      <w:r w:rsidRPr="003E57D1">
        <w:rPr>
          <w:rStyle w:val="FootnoteReference"/>
          <w:rFonts w:ascii="Times New Roman" w:hAnsi="Times New Roman" w:cs="Times New Roman"/>
          <w:sz w:val="24"/>
          <w:szCs w:val="24"/>
        </w:rPr>
        <w:footnoteReference w:id="2"/>
      </w:r>
      <w:r w:rsidRPr="003E57D1">
        <w:rPr>
          <w:rFonts w:ascii="Times New Roman" w:hAnsi="Times New Roman" w:cs="Times New Roman"/>
          <w:sz w:val="24"/>
          <w:szCs w:val="24"/>
        </w:rPr>
        <w:t xml:space="preserve"> It is also the medium that defines and sets together social and spiritual relations across generations.</w:t>
      </w:r>
      <w:r w:rsidRPr="003E57D1">
        <w:rPr>
          <w:rStyle w:val="FootnoteReference"/>
          <w:rFonts w:ascii="Times New Roman" w:hAnsi="Times New Roman" w:cs="Times New Roman"/>
          <w:sz w:val="24"/>
          <w:szCs w:val="24"/>
        </w:rPr>
        <w:footnoteReference w:id="3"/>
      </w:r>
      <w:r w:rsidRPr="003E57D1">
        <w:rPr>
          <w:rFonts w:ascii="Times New Roman" w:hAnsi="Times New Roman" w:cs="Times New Roman"/>
          <w:sz w:val="24"/>
          <w:szCs w:val="24"/>
        </w:rPr>
        <w:t xml:space="preserve"> All land in Kenya belongs to the people of Kenya collectively as a nation, as communities and individuals.</w:t>
      </w:r>
      <w:r w:rsidRPr="003E57D1">
        <w:rPr>
          <w:rStyle w:val="FootnoteReference"/>
          <w:rFonts w:ascii="Times New Roman" w:hAnsi="Times New Roman" w:cs="Times New Roman"/>
          <w:sz w:val="24"/>
          <w:szCs w:val="24"/>
        </w:rPr>
        <w:footnoteReference w:id="4"/>
      </w:r>
      <w:r w:rsidRPr="003E57D1">
        <w:rPr>
          <w:rFonts w:ascii="Times New Roman" w:hAnsi="Times New Roman" w:cs="Times New Roman"/>
          <w:sz w:val="24"/>
          <w:szCs w:val="24"/>
        </w:rPr>
        <w:t xml:space="preserve"> Land in Kenya is classified as public, community or private.</w:t>
      </w:r>
      <w:r w:rsidRPr="003E57D1">
        <w:rPr>
          <w:rStyle w:val="FootnoteReference"/>
          <w:rFonts w:ascii="Times New Roman" w:hAnsi="Times New Roman" w:cs="Times New Roman"/>
          <w:sz w:val="24"/>
          <w:szCs w:val="24"/>
        </w:rPr>
        <w:footnoteReference w:id="5"/>
      </w:r>
      <w:r w:rsidRPr="003E57D1">
        <w:rPr>
          <w:rFonts w:ascii="Times New Roman" w:hAnsi="Times New Roman" w:cs="Times New Roman"/>
          <w:sz w:val="24"/>
          <w:szCs w:val="24"/>
        </w:rPr>
        <w:t xml:space="preserve"> In Kenya, numerous cases have been reported where families have been left landless through fraud and corruption. The Ndung’u Commission of 2004 reported cases of illegally acquired public land. There are also documented cases of grabbed ancestral lands during the colonial and post-independence period.</w:t>
      </w:r>
      <w:r w:rsidRPr="003E57D1">
        <w:rPr>
          <w:rStyle w:val="FootnoteReference"/>
          <w:rFonts w:ascii="Times New Roman" w:hAnsi="Times New Roman" w:cs="Times New Roman"/>
          <w:sz w:val="24"/>
          <w:szCs w:val="24"/>
        </w:rPr>
        <w:footnoteReference w:id="6"/>
      </w:r>
      <w:r w:rsidRPr="003E57D1">
        <w:rPr>
          <w:rFonts w:ascii="Times New Roman" w:hAnsi="Times New Roman" w:cs="Times New Roman"/>
          <w:sz w:val="24"/>
          <w:szCs w:val="24"/>
        </w:rPr>
        <w:t xml:space="preserve"> </w:t>
      </w:r>
    </w:p>
    <w:p w14:paraId="0ADE3051" w14:textId="5EB79418" w:rsidR="00FC5A60" w:rsidRPr="003E57D1" w:rsidRDefault="00FC5A60" w:rsidP="00D55068">
      <w:pPr>
        <w:spacing w:line="360" w:lineRule="auto"/>
        <w:jc w:val="both"/>
        <w:rPr>
          <w:rFonts w:ascii="Times New Roman" w:hAnsi="Times New Roman" w:cs="Times New Roman"/>
          <w:sz w:val="24"/>
          <w:szCs w:val="24"/>
        </w:rPr>
      </w:pPr>
      <w:r w:rsidRPr="003E57D1">
        <w:rPr>
          <w:rFonts w:ascii="Times New Roman" w:hAnsi="Times New Roman" w:cs="Times New Roman"/>
          <w:sz w:val="24"/>
          <w:szCs w:val="24"/>
        </w:rPr>
        <w:t xml:space="preserve">Many indigenous Kenyans were dispossessed of their land </w:t>
      </w:r>
      <w:r w:rsidR="00450B63" w:rsidRPr="003E57D1">
        <w:rPr>
          <w:rFonts w:ascii="Times New Roman" w:hAnsi="Times New Roman" w:cs="Times New Roman"/>
          <w:sz w:val="24"/>
          <w:szCs w:val="24"/>
        </w:rPr>
        <w:t>around 1897</w:t>
      </w:r>
      <w:r w:rsidR="007911BE" w:rsidRPr="003E57D1">
        <w:rPr>
          <w:rFonts w:ascii="Times New Roman" w:hAnsi="Times New Roman" w:cs="Times New Roman"/>
          <w:sz w:val="24"/>
          <w:szCs w:val="24"/>
        </w:rPr>
        <w:t xml:space="preserve"> </w:t>
      </w:r>
      <w:r w:rsidRPr="003E57D1">
        <w:rPr>
          <w:rFonts w:ascii="Times New Roman" w:hAnsi="Times New Roman" w:cs="Times New Roman"/>
          <w:sz w:val="24"/>
          <w:szCs w:val="24"/>
        </w:rPr>
        <w:t xml:space="preserve">as there was demand for land for the railway construction </w:t>
      </w:r>
      <w:r w:rsidR="002E37CB" w:rsidRPr="003E57D1">
        <w:rPr>
          <w:rFonts w:ascii="Times New Roman" w:hAnsi="Times New Roman" w:cs="Times New Roman"/>
          <w:sz w:val="24"/>
          <w:szCs w:val="24"/>
        </w:rPr>
        <w:t xml:space="preserve">(from Kenya to </w:t>
      </w:r>
      <w:r w:rsidR="007911BE" w:rsidRPr="003E57D1">
        <w:rPr>
          <w:rFonts w:ascii="Times New Roman" w:hAnsi="Times New Roman" w:cs="Times New Roman"/>
          <w:sz w:val="24"/>
          <w:szCs w:val="24"/>
        </w:rPr>
        <w:t>Uganda)</w:t>
      </w:r>
      <w:r w:rsidR="002E37CB" w:rsidRPr="003E57D1">
        <w:rPr>
          <w:rFonts w:ascii="Times New Roman" w:hAnsi="Times New Roman" w:cs="Times New Roman"/>
          <w:sz w:val="24"/>
          <w:szCs w:val="24"/>
        </w:rPr>
        <w:t xml:space="preserve"> </w:t>
      </w:r>
      <w:r w:rsidRPr="003E57D1">
        <w:rPr>
          <w:rFonts w:ascii="Times New Roman" w:hAnsi="Times New Roman" w:cs="Times New Roman"/>
          <w:sz w:val="24"/>
          <w:szCs w:val="24"/>
        </w:rPr>
        <w:t xml:space="preserve">and European settlement. Any land alienated whether for construction of the railway or occupation by the settlers became crown land (now government/ public land). Any empty land or land vacated by a native could be sold or rented </w:t>
      </w:r>
      <w:r w:rsidRPr="003E57D1">
        <w:rPr>
          <w:rFonts w:ascii="Times New Roman" w:hAnsi="Times New Roman" w:cs="Times New Roman"/>
          <w:sz w:val="24"/>
          <w:szCs w:val="24"/>
        </w:rPr>
        <w:lastRenderedPageBreak/>
        <w:t>to Europeans.</w:t>
      </w:r>
      <w:r w:rsidRPr="003E57D1">
        <w:rPr>
          <w:rStyle w:val="FootnoteReference"/>
          <w:rFonts w:ascii="Times New Roman" w:hAnsi="Times New Roman" w:cs="Times New Roman"/>
          <w:sz w:val="24"/>
          <w:szCs w:val="24"/>
        </w:rPr>
        <w:footnoteReference w:id="7"/>
      </w:r>
      <w:r w:rsidRPr="003E57D1">
        <w:rPr>
          <w:rFonts w:ascii="Times New Roman" w:hAnsi="Times New Roman" w:cs="Times New Roman"/>
          <w:sz w:val="24"/>
          <w:szCs w:val="24"/>
        </w:rPr>
        <w:t xml:space="preserve"> Every person both individuals and communities have the right to own property in Kenya under the COK.</w:t>
      </w:r>
      <w:r w:rsidRPr="003E57D1">
        <w:rPr>
          <w:rStyle w:val="FootnoteReference"/>
          <w:rFonts w:ascii="Times New Roman" w:hAnsi="Times New Roman" w:cs="Times New Roman"/>
          <w:sz w:val="24"/>
          <w:szCs w:val="24"/>
        </w:rPr>
        <w:footnoteReference w:id="8"/>
      </w:r>
      <w:r w:rsidRPr="003E57D1">
        <w:rPr>
          <w:rFonts w:ascii="Times New Roman" w:hAnsi="Times New Roman" w:cs="Times New Roman"/>
          <w:sz w:val="24"/>
          <w:szCs w:val="24"/>
        </w:rPr>
        <w:t xml:space="preserve"> Community land in Kenya is regulated by the Community Land Act (CLA).</w:t>
      </w:r>
      <w:r w:rsidRPr="003E57D1">
        <w:rPr>
          <w:rStyle w:val="FootnoteReference"/>
          <w:rFonts w:ascii="Times New Roman" w:hAnsi="Times New Roman" w:cs="Times New Roman"/>
          <w:sz w:val="24"/>
          <w:szCs w:val="24"/>
        </w:rPr>
        <w:footnoteReference w:id="9"/>
      </w:r>
      <w:r w:rsidRPr="003E57D1">
        <w:rPr>
          <w:rFonts w:ascii="Times New Roman" w:hAnsi="Times New Roman" w:cs="Times New Roman"/>
          <w:sz w:val="24"/>
          <w:szCs w:val="24"/>
        </w:rPr>
        <w:t xml:space="preserve"> Section 6 (1) gives power to the county government to hold unregistered communal land in trust on behalf of the community before it is registered.</w:t>
      </w:r>
      <w:r w:rsidRPr="003E57D1">
        <w:rPr>
          <w:rStyle w:val="FootnoteReference"/>
          <w:rFonts w:ascii="Times New Roman" w:hAnsi="Times New Roman" w:cs="Times New Roman"/>
          <w:sz w:val="24"/>
          <w:szCs w:val="24"/>
        </w:rPr>
        <w:footnoteReference w:id="10"/>
      </w:r>
      <w:r w:rsidRPr="003E57D1">
        <w:rPr>
          <w:rFonts w:ascii="Times New Roman" w:hAnsi="Times New Roman" w:cs="Times New Roman"/>
          <w:sz w:val="24"/>
          <w:szCs w:val="24"/>
        </w:rPr>
        <w:t xml:space="preserve"> The problem with this section is </w:t>
      </w:r>
      <w:r w:rsidR="00F67E5F" w:rsidRPr="003E57D1">
        <w:rPr>
          <w:rFonts w:ascii="Times New Roman" w:hAnsi="Times New Roman" w:cs="Times New Roman"/>
          <w:sz w:val="24"/>
          <w:szCs w:val="24"/>
        </w:rPr>
        <w:t>with</w:t>
      </w:r>
      <w:r w:rsidR="00EF7D1B" w:rsidRPr="003E57D1">
        <w:rPr>
          <w:rFonts w:ascii="Times New Roman" w:hAnsi="Times New Roman" w:cs="Times New Roman"/>
          <w:sz w:val="24"/>
          <w:szCs w:val="24"/>
        </w:rPr>
        <w:t xml:space="preserve"> the uncertainty</w:t>
      </w:r>
      <w:r w:rsidR="00893B5A" w:rsidRPr="003E57D1">
        <w:rPr>
          <w:rFonts w:ascii="Times New Roman" w:hAnsi="Times New Roman" w:cs="Times New Roman"/>
          <w:sz w:val="24"/>
          <w:szCs w:val="24"/>
        </w:rPr>
        <w:t xml:space="preserve"> </w:t>
      </w:r>
      <w:r w:rsidR="00EF7D1B" w:rsidRPr="003E57D1">
        <w:rPr>
          <w:rFonts w:ascii="Times New Roman" w:hAnsi="Times New Roman" w:cs="Times New Roman"/>
          <w:sz w:val="24"/>
          <w:szCs w:val="24"/>
        </w:rPr>
        <w:t>of its</w:t>
      </w:r>
      <w:r w:rsidR="00893B5A" w:rsidRPr="003E57D1">
        <w:rPr>
          <w:rFonts w:ascii="Times New Roman" w:hAnsi="Times New Roman" w:cs="Times New Roman"/>
          <w:sz w:val="24"/>
          <w:szCs w:val="24"/>
        </w:rPr>
        <w:t xml:space="preserve"> enforcement</w:t>
      </w:r>
      <w:r w:rsidR="00AB07C5" w:rsidRPr="003E57D1">
        <w:rPr>
          <w:rFonts w:ascii="Times New Roman" w:hAnsi="Times New Roman" w:cs="Times New Roman"/>
          <w:sz w:val="24"/>
          <w:szCs w:val="24"/>
        </w:rPr>
        <w:t xml:space="preserve">, to what </w:t>
      </w:r>
      <w:r w:rsidR="00AC58BB" w:rsidRPr="003E57D1">
        <w:rPr>
          <w:rFonts w:ascii="Times New Roman" w:hAnsi="Times New Roman" w:cs="Times New Roman"/>
          <w:sz w:val="24"/>
          <w:szCs w:val="24"/>
        </w:rPr>
        <w:t xml:space="preserve">extent </w:t>
      </w:r>
      <w:r w:rsidR="001F2521" w:rsidRPr="003E57D1">
        <w:rPr>
          <w:rFonts w:ascii="Times New Roman" w:hAnsi="Times New Roman" w:cs="Times New Roman"/>
          <w:sz w:val="24"/>
          <w:szCs w:val="24"/>
        </w:rPr>
        <w:t xml:space="preserve">is the said role? </w:t>
      </w:r>
      <w:r w:rsidR="007A0610" w:rsidRPr="003E57D1">
        <w:rPr>
          <w:rFonts w:ascii="Times New Roman" w:hAnsi="Times New Roman" w:cs="Times New Roman"/>
          <w:sz w:val="24"/>
          <w:szCs w:val="24"/>
        </w:rPr>
        <w:t>More so</w:t>
      </w:r>
      <w:r w:rsidR="00F67E5F" w:rsidRPr="003E57D1">
        <w:rPr>
          <w:rFonts w:ascii="Times New Roman" w:hAnsi="Times New Roman" w:cs="Times New Roman"/>
          <w:sz w:val="24"/>
          <w:szCs w:val="24"/>
        </w:rPr>
        <w:t>,</w:t>
      </w:r>
      <w:r w:rsidRPr="003E57D1">
        <w:rPr>
          <w:rFonts w:ascii="Times New Roman" w:hAnsi="Times New Roman" w:cs="Times New Roman"/>
          <w:sz w:val="24"/>
          <w:szCs w:val="24"/>
        </w:rPr>
        <w:t xml:space="preserve"> huge tracts of community land</w:t>
      </w:r>
      <w:r w:rsidR="00771230" w:rsidRPr="003E57D1">
        <w:rPr>
          <w:rFonts w:ascii="Times New Roman" w:hAnsi="Times New Roman" w:cs="Times New Roman"/>
          <w:sz w:val="24"/>
          <w:szCs w:val="24"/>
        </w:rPr>
        <w:t>s are</w:t>
      </w:r>
      <w:r w:rsidRPr="003E57D1">
        <w:rPr>
          <w:rFonts w:ascii="Times New Roman" w:hAnsi="Times New Roman" w:cs="Times New Roman"/>
          <w:sz w:val="24"/>
          <w:szCs w:val="24"/>
        </w:rPr>
        <w:t xml:space="preserve"> unregistered and the process of registration of the lands and issuing of titles will take years to complete which leaves the county government in charge of the said lands for a long period of time.</w:t>
      </w:r>
      <w:r w:rsidR="006F5DDC" w:rsidRPr="003E57D1">
        <w:rPr>
          <w:rStyle w:val="FootnoteReference"/>
          <w:rFonts w:ascii="Times New Roman" w:hAnsi="Times New Roman" w:cs="Times New Roman"/>
          <w:sz w:val="24"/>
          <w:szCs w:val="24"/>
        </w:rPr>
        <w:footnoteReference w:id="11"/>
      </w:r>
      <w:r w:rsidRPr="003E57D1">
        <w:rPr>
          <w:rFonts w:ascii="Times New Roman" w:hAnsi="Times New Roman" w:cs="Times New Roman"/>
          <w:sz w:val="24"/>
          <w:szCs w:val="24"/>
        </w:rPr>
        <w:t xml:space="preserve"> Their role is not at all times effective</w:t>
      </w:r>
      <w:r w:rsidR="00DB783B" w:rsidRPr="003E57D1">
        <w:rPr>
          <w:rFonts w:ascii="Times New Roman" w:hAnsi="Times New Roman" w:cs="Times New Roman"/>
          <w:sz w:val="24"/>
          <w:szCs w:val="24"/>
        </w:rPr>
        <w:t xml:space="preserve"> </w:t>
      </w:r>
      <w:r w:rsidR="00BD601A" w:rsidRPr="003E57D1">
        <w:rPr>
          <w:rFonts w:ascii="Times New Roman" w:hAnsi="Times New Roman" w:cs="Times New Roman"/>
          <w:sz w:val="24"/>
          <w:szCs w:val="24"/>
        </w:rPr>
        <w:t xml:space="preserve">as </w:t>
      </w:r>
      <w:r w:rsidR="00274AF3" w:rsidRPr="003E57D1">
        <w:rPr>
          <w:rFonts w:ascii="Times New Roman" w:hAnsi="Times New Roman" w:cs="Times New Roman"/>
          <w:sz w:val="24"/>
          <w:szCs w:val="24"/>
        </w:rPr>
        <w:t xml:space="preserve">the main purpose was to assist </w:t>
      </w:r>
      <w:r w:rsidR="00A07274" w:rsidRPr="003E57D1">
        <w:rPr>
          <w:rFonts w:ascii="Times New Roman" w:hAnsi="Times New Roman" w:cs="Times New Roman"/>
          <w:sz w:val="24"/>
          <w:szCs w:val="24"/>
        </w:rPr>
        <w:t>the community register community land and protecti</w:t>
      </w:r>
      <w:r w:rsidR="00771230" w:rsidRPr="003E57D1">
        <w:rPr>
          <w:rFonts w:ascii="Times New Roman" w:hAnsi="Times New Roman" w:cs="Times New Roman"/>
          <w:sz w:val="24"/>
          <w:szCs w:val="24"/>
        </w:rPr>
        <w:t>ng their rights as a whole.</w:t>
      </w:r>
    </w:p>
    <w:p w14:paraId="08F053A5" w14:textId="5189F5C7" w:rsidR="009F1E45" w:rsidRPr="003E57D1" w:rsidRDefault="00FC5A60" w:rsidP="00D55068">
      <w:pPr>
        <w:spacing w:line="360" w:lineRule="auto"/>
        <w:jc w:val="both"/>
        <w:rPr>
          <w:rFonts w:ascii="Times New Roman" w:hAnsi="Times New Roman" w:cs="Times New Roman"/>
          <w:sz w:val="24"/>
          <w:szCs w:val="24"/>
        </w:rPr>
      </w:pPr>
      <w:r w:rsidRPr="003E57D1">
        <w:rPr>
          <w:rFonts w:ascii="Times New Roman" w:hAnsi="Times New Roman" w:cs="Times New Roman"/>
          <w:sz w:val="24"/>
          <w:szCs w:val="24"/>
        </w:rPr>
        <w:t xml:space="preserve">In the case of </w:t>
      </w:r>
      <w:bookmarkStart w:id="12" w:name="_Hlk2287622"/>
      <w:r w:rsidRPr="003E57D1">
        <w:rPr>
          <w:rFonts w:ascii="Times New Roman" w:hAnsi="Times New Roman" w:cs="Times New Roman"/>
          <w:i/>
          <w:sz w:val="24"/>
          <w:szCs w:val="24"/>
        </w:rPr>
        <w:t xml:space="preserve">Edgar Kipsage Choge and 3 others v China Overseas Engineering Group Co. Ltd </w:t>
      </w:r>
      <w:bookmarkEnd w:id="12"/>
      <w:r w:rsidRPr="003E57D1">
        <w:rPr>
          <w:rFonts w:ascii="Times New Roman" w:hAnsi="Times New Roman" w:cs="Times New Roman"/>
          <w:i/>
          <w:sz w:val="24"/>
          <w:szCs w:val="24"/>
        </w:rPr>
        <w:t>(2017) eKLR</w:t>
      </w:r>
      <w:r w:rsidRPr="003E57D1">
        <w:rPr>
          <w:rFonts w:ascii="Times New Roman" w:hAnsi="Times New Roman" w:cs="Times New Roman"/>
          <w:sz w:val="24"/>
          <w:szCs w:val="24"/>
        </w:rPr>
        <w:t xml:space="preserve">, the plaintiff submitted that the county government of Nandi leased the community land (reserved as a grazing area) to the company for a period of four years without following any legal procedures therefore denying the plaintiffs access to the land. Also, the Chinese company was crushing stones on the said land which affected the health and distracted the community at large. The Environmental and Land Court at Eldoret ordered the plaintiffs </w:t>
      </w:r>
      <w:r w:rsidR="00A97EF2" w:rsidRPr="003E57D1">
        <w:rPr>
          <w:rFonts w:ascii="Times New Roman" w:hAnsi="Times New Roman" w:cs="Times New Roman"/>
          <w:sz w:val="24"/>
          <w:szCs w:val="24"/>
        </w:rPr>
        <w:t>to terminate construction on the la</w:t>
      </w:r>
      <w:r w:rsidR="003B6BEA" w:rsidRPr="003E57D1">
        <w:rPr>
          <w:rFonts w:ascii="Times New Roman" w:hAnsi="Times New Roman" w:cs="Times New Roman"/>
          <w:sz w:val="24"/>
          <w:szCs w:val="24"/>
        </w:rPr>
        <w:t xml:space="preserve">nd </w:t>
      </w:r>
      <w:r w:rsidRPr="003E57D1">
        <w:rPr>
          <w:rFonts w:ascii="Times New Roman" w:hAnsi="Times New Roman" w:cs="Times New Roman"/>
          <w:sz w:val="24"/>
          <w:szCs w:val="24"/>
        </w:rPr>
        <w:t xml:space="preserve">and restrained them from entering, digging </w:t>
      </w:r>
      <w:r w:rsidR="00B60C7D" w:rsidRPr="003E57D1">
        <w:rPr>
          <w:rFonts w:ascii="Times New Roman" w:hAnsi="Times New Roman" w:cs="Times New Roman"/>
          <w:sz w:val="24"/>
          <w:szCs w:val="24"/>
        </w:rPr>
        <w:t>holes,</w:t>
      </w:r>
      <w:r w:rsidRPr="003E57D1">
        <w:rPr>
          <w:rFonts w:ascii="Times New Roman" w:hAnsi="Times New Roman" w:cs="Times New Roman"/>
          <w:sz w:val="24"/>
          <w:szCs w:val="24"/>
        </w:rPr>
        <w:t xml:space="preserve"> or constructing on the piece of land.</w:t>
      </w:r>
      <w:r w:rsidRPr="003E57D1">
        <w:rPr>
          <w:rStyle w:val="FootnoteReference"/>
          <w:rFonts w:ascii="Times New Roman" w:hAnsi="Times New Roman" w:cs="Times New Roman"/>
          <w:sz w:val="24"/>
          <w:szCs w:val="24"/>
        </w:rPr>
        <w:footnoteReference w:id="12"/>
      </w:r>
    </w:p>
    <w:p w14:paraId="62F014A8" w14:textId="6CEB0E15" w:rsidR="00057209" w:rsidRPr="003E57D1" w:rsidRDefault="00625D67" w:rsidP="00D55068">
      <w:pPr>
        <w:spacing w:line="360" w:lineRule="auto"/>
        <w:jc w:val="both"/>
        <w:rPr>
          <w:rFonts w:ascii="Times New Roman" w:hAnsi="Times New Roman" w:cs="Times New Roman"/>
          <w:sz w:val="24"/>
          <w:szCs w:val="24"/>
        </w:rPr>
      </w:pPr>
      <w:r w:rsidRPr="003E57D1">
        <w:rPr>
          <w:rFonts w:ascii="Times New Roman" w:hAnsi="Times New Roman" w:cs="Times New Roman"/>
          <w:sz w:val="24"/>
          <w:szCs w:val="24"/>
        </w:rPr>
        <w:t xml:space="preserve">This case highlights </w:t>
      </w:r>
      <w:r w:rsidR="00945416" w:rsidRPr="003E57D1">
        <w:rPr>
          <w:rFonts w:ascii="Times New Roman" w:hAnsi="Times New Roman" w:cs="Times New Roman"/>
          <w:sz w:val="24"/>
          <w:szCs w:val="24"/>
        </w:rPr>
        <w:t>the</w:t>
      </w:r>
      <w:r w:rsidR="0012378F" w:rsidRPr="003E57D1">
        <w:rPr>
          <w:rFonts w:ascii="Times New Roman" w:hAnsi="Times New Roman" w:cs="Times New Roman"/>
          <w:sz w:val="24"/>
          <w:szCs w:val="24"/>
        </w:rPr>
        <w:t xml:space="preserve"> legal issue </w:t>
      </w:r>
      <w:r w:rsidR="00946168" w:rsidRPr="003E57D1">
        <w:rPr>
          <w:rFonts w:ascii="Times New Roman" w:hAnsi="Times New Roman" w:cs="Times New Roman"/>
          <w:sz w:val="24"/>
          <w:szCs w:val="24"/>
        </w:rPr>
        <w:t>for determination</w:t>
      </w:r>
      <w:r w:rsidR="00193C4D" w:rsidRPr="003E57D1">
        <w:rPr>
          <w:rFonts w:ascii="Times New Roman" w:hAnsi="Times New Roman" w:cs="Times New Roman"/>
          <w:sz w:val="24"/>
          <w:szCs w:val="24"/>
        </w:rPr>
        <w:t xml:space="preserve"> being the lack of effectiveness of the county government to act as a trustee</w:t>
      </w:r>
      <w:r w:rsidR="00A77A7C" w:rsidRPr="003E57D1">
        <w:rPr>
          <w:rFonts w:ascii="Times New Roman" w:hAnsi="Times New Roman" w:cs="Times New Roman"/>
          <w:sz w:val="24"/>
          <w:szCs w:val="24"/>
        </w:rPr>
        <w:t>,</w:t>
      </w:r>
      <w:r w:rsidR="009F1E45" w:rsidRPr="003E57D1">
        <w:rPr>
          <w:rFonts w:ascii="Times New Roman" w:hAnsi="Times New Roman" w:cs="Times New Roman"/>
          <w:sz w:val="24"/>
          <w:szCs w:val="24"/>
        </w:rPr>
        <w:t xml:space="preserve"> most of the </w:t>
      </w:r>
      <w:r w:rsidR="001A5986" w:rsidRPr="003E57D1">
        <w:rPr>
          <w:rFonts w:ascii="Times New Roman" w:hAnsi="Times New Roman" w:cs="Times New Roman"/>
          <w:sz w:val="24"/>
          <w:szCs w:val="24"/>
        </w:rPr>
        <w:t>cases</w:t>
      </w:r>
      <w:r w:rsidR="00093E0D" w:rsidRPr="003E57D1">
        <w:rPr>
          <w:rFonts w:ascii="Times New Roman" w:hAnsi="Times New Roman" w:cs="Times New Roman"/>
          <w:sz w:val="24"/>
          <w:szCs w:val="24"/>
        </w:rPr>
        <w:t xml:space="preserve"> involving county government and its trusteeship role are recent since the Community Land Act is also a current provision</w:t>
      </w:r>
      <w:r w:rsidR="002315B7" w:rsidRPr="003E57D1">
        <w:rPr>
          <w:rFonts w:ascii="Times New Roman" w:hAnsi="Times New Roman" w:cs="Times New Roman"/>
          <w:sz w:val="24"/>
          <w:szCs w:val="24"/>
        </w:rPr>
        <w:t xml:space="preserve"> which is</w:t>
      </w:r>
      <w:r w:rsidR="00093E0D" w:rsidRPr="003E57D1">
        <w:rPr>
          <w:rFonts w:ascii="Times New Roman" w:hAnsi="Times New Roman" w:cs="Times New Roman"/>
          <w:sz w:val="24"/>
          <w:szCs w:val="24"/>
        </w:rPr>
        <w:t xml:space="preserve"> </w:t>
      </w:r>
      <w:r w:rsidR="001563FE" w:rsidRPr="003E57D1">
        <w:rPr>
          <w:rFonts w:ascii="Times New Roman" w:hAnsi="Times New Roman" w:cs="Times New Roman"/>
          <w:sz w:val="24"/>
          <w:szCs w:val="24"/>
        </w:rPr>
        <w:t>just three years old.</w:t>
      </w:r>
      <w:r w:rsidR="001A5986" w:rsidRPr="003E57D1">
        <w:rPr>
          <w:rFonts w:ascii="Times New Roman" w:hAnsi="Times New Roman" w:cs="Times New Roman"/>
          <w:sz w:val="24"/>
          <w:szCs w:val="24"/>
        </w:rPr>
        <w:t xml:space="preserve"> </w:t>
      </w:r>
      <w:r w:rsidR="001563FE" w:rsidRPr="003E57D1">
        <w:rPr>
          <w:rFonts w:ascii="Times New Roman" w:hAnsi="Times New Roman" w:cs="Times New Roman"/>
          <w:sz w:val="24"/>
          <w:szCs w:val="24"/>
        </w:rPr>
        <w:t xml:space="preserve"> This issue</w:t>
      </w:r>
      <w:r w:rsidR="009F1E45" w:rsidRPr="003E57D1">
        <w:rPr>
          <w:rFonts w:ascii="Times New Roman" w:hAnsi="Times New Roman" w:cs="Times New Roman"/>
          <w:sz w:val="24"/>
          <w:szCs w:val="24"/>
        </w:rPr>
        <w:t xml:space="preserve"> needs to be addressed before it gets out of hand like the precolonial and post-independence period</w:t>
      </w:r>
      <w:r w:rsidR="00995E89" w:rsidRPr="003E57D1">
        <w:rPr>
          <w:rFonts w:ascii="Times New Roman" w:hAnsi="Times New Roman" w:cs="Times New Roman"/>
          <w:sz w:val="24"/>
          <w:szCs w:val="24"/>
        </w:rPr>
        <w:t>, keeping in mind</w:t>
      </w:r>
      <w:r w:rsidR="006E7A2F" w:rsidRPr="003E57D1">
        <w:rPr>
          <w:rFonts w:ascii="Times New Roman" w:hAnsi="Times New Roman" w:cs="Times New Roman"/>
          <w:sz w:val="24"/>
          <w:szCs w:val="24"/>
        </w:rPr>
        <w:t xml:space="preserve"> the Community Land Act is </w:t>
      </w:r>
      <w:r w:rsidR="008C5CEE" w:rsidRPr="003E57D1">
        <w:rPr>
          <w:rFonts w:ascii="Times New Roman" w:hAnsi="Times New Roman" w:cs="Times New Roman"/>
          <w:sz w:val="24"/>
          <w:szCs w:val="24"/>
        </w:rPr>
        <w:t>rec</w:t>
      </w:r>
      <w:r w:rsidR="00A35B3E" w:rsidRPr="003E57D1">
        <w:rPr>
          <w:rFonts w:ascii="Times New Roman" w:hAnsi="Times New Roman" w:cs="Times New Roman"/>
          <w:sz w:val="24"/>
          <w:szCs w:val="24"/>
        </w:rPr>
        <w:t>e</w:t>
      </w:r>
      <w:r w:rsidR="008C5CEE" w:rsidRPr="003E57D1">
        <w:rPr>
          <w:rFonts w:ascii="Times New Roman" w:hAnsi="Times New Roman" w:cs="Times New Roman"/>
          <w:sz w:val="24"/>
          <w:szCs w:val="24"/>
        </w:rPr>
        <w:t xml:space="preserve">nt, we can prevent </w:t>
      </w:r>
      <w:r w:rsidR="00CC7697" w:rsidRPr="003E57D1">
        <w:rPr>
          <w:rFonts w:ascii="Times New Roman" w:hAnsi="Times New Roman" w:cs="Times New Roman"/>
          <w:sz w:val="24"/>
          <w:szCs w:val="24"/>
        </w:rPr>
        <w:t>similar future problems by expre</w:t>
      </w:r>
      <w:r w:rsidR="00DD3D0C" w:rsidRPr="003E57D1">
        <w:rPr>
          <w:rFonts w:ascii="Times New Roman" w:hAnsi="Times New Roman" w:cs="Times New Roman"/>
          <w:sz w:val="24"/>
          <w:szCs w:val="24"/>
        </w:rPr>
        <w:t xml:space="preserve">ssly stating what their exact role is and not leave room for </w:t>
      </w:r>
      <w:r w:rsidR="006F36BE" w:rsidRPr="003E57D1">
        <w:rPr>
          <w:rFonts w:ascii="Times New Roman" w:hAnsi="Times New Roman" w:cs="Times New Roman"/>
          <w:sz w:val="24"/>
          <w:szCs w:val="24"/>
        </w:rPr>
        <w:t xml:space="preserve">interpretation. </w:t>
      </w:r>
      <w:r w:rsidR="008C5CEE" w:rsidRPr="003E57D1">
        <w:rPr>
          <w:rFonts w:ascii="Times New Roman" w:hAnsi="Times New Roman" w:cs="Times New Roman"/>
          <w:sz w:val="24"/>
          <w:szCs w:val="24"/>
        </w:rPr>
        <w:t xml:space="preserve"> </w:t>
      </w:r>
      <w:r w:rsidR="009F1E45" w:rsidRPr="003E57D1">
        <w:rPr>
          <w:rFonts w:ascii="Times New Roman" w:hAnsi="Times New Roman" w:cs="Times New Roman"/>
          <w:sz w:val="24"/>
          <w:szCs w:val="24"/>
        </w:rPr>
        <w:t xml:space="preserve"> </w:t>
      </w:r>
      <w:r w:rsidR="009F1E45" w:rsidRPr="003E57D1">
        <w:rPr>
          <w:rFonts w:ascii="Times New Roman" w:hAnsi="Times New Roman" w:cs="Times New Roman"/>
          <w:sz w:val="24"/>
          <w:szCs w:val="24"/>
        </w:rPr>
        <w:lastRenderedPageBreak/>
        <w:t>These irregular practices hinder the community’s right to proper</w:t>
      </w:r>
      <w:r w:rsidR="00562720" w:rsidRPr="003E57D1">
        <w:rPr>
          <w:rFonts w:ascii="Times New Roman" w:hAnsi="Times New Roman" w:cs="Times New Roman"/>
          <w:sz w:val="24"/>
          <w:szCs w:val="24"/>
        </w:rPr>
        <w:t>ty.</w:t>
      </w:r>
      <w:r w:rsidR="009F1E45" w:rsidRPr="003E57D1">
        <w:rPr>
          <w:rFonts w:ascii="Times New Roman" w:hAnsi="Times New Roman" w:cs="Times New Roman"/>
          <w:sz w:val="24"/>
          <w:szCs w:val="24"/>
        </w:rPr>
        <w:t xml:space="preserve"> These irregular practices </w:t>
      </w:r>
      <w:r w:rsidR="00562720" w:rsidRPr="003E57D1">
        <w:rPr>
          <w:rFonts w:ascii="Times New Roman" w:hAnsi="Times New Roman" w:cs="Times New Roman"/>
          <w:sz w:val="24"/>
          <w:szCs w:val="24"/>
        </w:rPr>
        <w:t>are a violation</w:t>
      </w:r>
      <w:r w:rsidR="009F1E45" w:rsidRPr="003E57D1">
        <w:rPr>
          <w:rFonts w:ascii="Times New Roman" w:hAnsi="Times New Roman" w:cs="Times New Roman"/>
          <w:sz w:val="24"/>
          <w:szCs w:val="24"/>
        </w:rPr>
        <w:t xml:space="preserve"> </w:t>
      </w:r>
      <w:r w:rsidR="006D2111" w:rsidRPr="003E57D1">
        <w:rPr>
          <w:rFonts w:ascii="Times New Roman" w:hAnsi="Times New Roman" w:cs="Times New Roman"/>
          <w:sz w:val="24"/>
          <w:szCs w:val="24"/>
        </w:rPr>
        <w:t>of</w:t>
      </w:r>
      <w:r w:rsidR="009F1E45" w:rsidRPr="003E57D1">
        <w:rPr>
          <w:rFonts w:ascii="Times New Roman" w:hAnsi="Times New Roman" w:cs="Times New Roman"/>
          <w:sz w:val="24"/>
          <w:szCs w:val="24"/>
        </w:rPr>
        <w:t xml:space="preserve"> the right to property as enshrined in the constitution in article 40.</w:t>
      </w:r>
      <w:r w:rsidR="009F1E45" w:rsidRPr="003E57D1">
        <w:rPr>
          <w:rStyle w:val="FootnoteReference"/>
          <w:rFonts w:ascii="Times New Roman" w:hAnsi="Times New Roman" w:cs="Times New Roman"/>
          <w:sz w:val="24"/>
          <w:szCs w:val="24"/>
        </w:rPr>
        <w:footnoteReference w:id="13"/>
      </w:r>
    </w:p>
    <w:p w14:paraId="2F555895" w14:textId="1AE8B077" w:rsidR="009F1E45" w:rsidRPr="003E57D1" w:rsidRDefault="009F1E45" w:rsidP="00D55068">
      <w:pPr>
        <w:pStyle w:val="Heading2"/>
        <w:spacing w:line="360" w:lineRule="auto"/>
        <w:jc w:val="both"/>
        <w:rPr>
          <w:rFonts w:ascii="Times New Roman" w:hAnsi="Times New Roman" w:cs="Times New Roman"/>
          <w:b/>
          <w:sz w:val="24"/>
          <w:szCs w:val="24"/>
          <w:u w:val="single"/>
        </w:rPr>
      </w:pPr>
      <w:bookmarkStart w:id="13" w:name="_Toc37906822"/>
      <w:r w:rsidRPr="003E57D1">
        <w:rPr>
          <w:rFonts w:ascii="Times New Roman" w:hAnsi="Times New Roman" w:cs="Times New Roman"/>
          <w:bCs/>
          <w:sz w:val="24"/>
          <w:szCs w:val="24"/>
        </w:rPr>
        <w:t>1.</w:t>
      </w:r>
      <w:r w:rsidR="00641B34" w:rsidRPr="003E57D1">
        <w:rPr>
          <w:rFonts w:ascii="Times New Roman" w:hAnsi="Times New Roman" w:cs="Times New Roman"/>
          <w:bCs/>
          <w:sz w:val="24"/>
          <w:szCs w:val="24"/>
        </w:rPr>
        <w:t>3</w:t>
      </w:r>
      <w:r w:rsidRPr="003E57D1">
        <w:rPr>
          <w:rFonts w:ascii="Times New Roman" w:hAnsi="Times New Roman" w:cs="Times New Roman"/>
          <w:bCs/>
          <w:sz w:val="24"/>
          <w:szCs w:val="24"/>
        </w:rPr>
        <w:t xml:space="preserve"> </w:t>
      </w:r>
      <w:r w:rsidRPr="003E57D1">
        <w:rPr>
          <w:rStyle w:val="Heading2Char"/>
          <w:rFonts w:ascii="Times New Roman" w:hAnsi="Times New Roman" w:cs="Times New Roman"/>
          <w:bCs/>
          <w:sz w:val="24"/>
          <w:szCs w:val="24"/>
        </w:rPr>
        <w:t>STATEMENT</w:t>
      </w:r>
      <w:r w:rsidRPr="003E57D1">
        <w:rPr>
          <w:rStyle w:val="Heading2Char"/>
          <w:rFonts w:ascii="Times New Roman" w:hAnsi="Times New Roman" w:cs="Times New Roman"/>
          <w:sz w:val="24"/>
          <w:szCs w:val="24"/>
        </w:rPr>
        <w:t xml:space="preserve"> OF THE RESEARCH PROBLEM</w:t>
      </w:r>
      <w:bookmarkEnd w:id="13"/>
    </w:p>
    <w:p w14:paraId="05B2AA02" w14:textId="77777777" w:rsidR="00E946D6" w:rsidRPr="003E57D1" w:rsidRDefault="009F1E45" w:rsidP="00D55068">
      <w:pPr>
        <w:spacing w:line="360" w:lineRule="auto"/>
        <w:jc w:val="both"/>
        <w:rPr>
          <w:rFonts w:ascii="Times New Roman" w:hAnsi="Times New Roman" w:cs="Times New Roman"/>
          <w:sz w:val="24"/>
          <w:szCs w:val="24"/>
        </w:rPr>
      </w:pPr>
      <w:r w:rsidRPr="003E57D1">
        <w:rPr>
          <w:rFonts w:ascii="Times New Roman" w:hAnsi="Times New Roman" w:cs="Times New Roman"/>
          <w:sz w:val="24"/>
          <w:szCs w:val="24"/>
        </w:rPr>
        <w:t>Every individual either individually or in association with others has the right to own property in Kenya.</w:t>
      </w:r>
      <w:r w:rsidRPr="003E57D1">
        <w:rPr>
          <w:rStyle w:val="FootnoteReference"/>
          <w:rFonts w:ascii="Times New Roman" w:hAnsi="Times New Roman" w:cs="Times New Roman"/>
          <w:sz w:val="24"/>
          <w:szCs w:val="24"/>
        </w:rPr>
        <w:footnoteReference w:id="14"/>
      </w:r>
      <w:r w:rsidRPr="003E57D1">
        <w:rPr>
          <w:rFonts w:ascii="Times New Roman" w:hAnsi="Times New Roman" w:cs="Times New Roman"/>
          <w:sz w:val="24"/>
          <w:szCs w:val="24"/>
        </w:rPr>
        <w:t xml:space="preserve"> Therefore all the malpractices in community land in the form of land grabbin</w:t>
      </w:r>
      <w:r w:rsidR="00730B08" w:rsidRPr="003E57D1">
        <w:rPr>
          <w:rFonts w:ascii="Times New Roman" w:hAnsi="Times New Roman" w:cs="Times New Roman"/>
          <w:sz w:val="24"/>
          <w:szCs w:val="24"/>
        </w:rPr>
        <w:t xml:space="preserve">g </w:t>
      </w:r>
      <w:r w:rsidRPr="003E57D1">
        <w:rPr>
          <w:rFonts w:ascii="Times New Roman" w:hAnsi="Times New Roman" w:cs="Times New Roman"/>
          <w:sz w:val="24"/>
          <w:szCs w:val="24"/>
        </w:rPr>
        <w:t xml:space="preserve">and irregular </w:t>
      </w:r>
      <w:r w:rsidR="001D04FB" w:rsidRPr="003E57D1">
        <w:rPr>
          <w:rFonts w:ascii="Times New Roman" w:hAnsi="Times New Roman" w:cs="Times New Roman"/>
          <w:sz w:val="24"/>
          <w:szCs w:val="24"/>
        </w:rPr>
        <w:t>land transfer</w:t>
      </w:r>
      <w:r w:rsidR="00317AFE" w:rsidRPr="003E57D1">
        <w:rPr>
          <w:rFonts w:ascii="Times New Roman" w:hAnsi="Times New Roman" w:cs="Times New Roman"/>
          <w:sz w:val="24"/>
          <w:szCs w:val="24"/>
        </w:rPr>
        <w:t xml:space="preserve"> </w:t>
      </w:r>
      <w:r w:rsidR="00147174" w:rsidRPr="003E57D1">
        <w:rPr>
          <w:rFonts w:ascii="Times New Roman" w:hAnsi="Times New Roman" w:cs="Times New Roman"/>
          <w:sz w:val="24"/>
          <w:szCs w:val="24"/>
        </w:rPr>
        <w:t xml:space="preserve">are therefore in violation of the </w:t>
      </w:r>
      <w:r w:rsidRPr="003E57D1">
        <w:rPr>
          <w:rFonts w:ascii="Times New Roman" w:hAnsi="Times New Roman" w:cs="Times New Roman"/>
          <w:sz w:val="24"/>
          <w:szCs w:val="24"/>
        </w:rPr>
        <w:t>right to property</w:t>
      </w:r>
      <w:r w:rsidR="001D7761" w:rsidRPr="003E57D1">
        <w:rPr>
          <w:rFonts w:ascii="Times New Roman" w:hAnsi="Times New Roman" w:cs="Times New Roman"/>
          <w:sz w:val="24"/>
          <w:szCs w:val="24"/>
        </w:rPr>
        <w:t xml:space="preserve"> as the role of the county government</w:t>
      </w:r>
      <w:r w:rsidR="00730B08" w:rsidRPr="003E57D1">
        <w:rPr>
          <w:rFonts w:ascii="Times New Roman" w:hAnsi="Times New Roman" w:cs="Times New Roman"/>
          <w:sz w:val="24"/>
          <w:szCs w:val="24"/>
        </w:rPr>
        <w:t xml:space="preserve"> which </w:t>
      </w:r>
      <w:r w:rsidR="001D7761" w:rsidRPr="003E57D1">
        <w:rPr>
          <w:rFonts w:ascii="Times New Roman" w:hAnsi="Times New Roman" w:cs="Times New Roman"/>
          <w:sz w:val="24"/>
          <w:szCs w:val="24"/>
        </w:rPr>
        <w:t xml:space="preserve"> is to hold </w:t>
      </w:r>
      <w:r w:rsidR="00C12B8B" w:rsidRPr="003E57D1">
        <w:rPr>
          <w:rFonts w:ascii="Times New Roman" w:hAnsi="Times New Roman" w:cs="Times New Roman"/>
          <w:sz w:val="24"/>
          <w:szCs w:val="24"/>
        </w:rPr>
        <w:t>unregistered community land in trust and not for private transactions</w:t>
      </w:r>
      <w:r w:rsidR="0032218D" w:rsidRPr="003E57D1">
        <w:rPr>
          <w:rFonts w:ascii="Times New Roman" w:hAnsi="Times New Roman" w:cs="Times New Roman"/>
          <w:sz w:val="24"/>
          <w:szCs w:val="24"/>
        </w:rPr>
        <w:t xml:space="preserve"> which is </w:t>
      </w:r>
      <w:r w:rsidR="00E946D6" w:rsidRPr="003E57D1">
        <w:rPr>
          <w:rFonts w:ascii="Times New Roman" w:hAnsi="Times New Roman" w:cs="Times New Roman"/>
          <w:sz w:val="24"/>
          <w:szCs w:val="24"/>
        </w:rPr>
        <w:t>seen in a few reported cases in the country.</w:t>
      </w:r>
    </w:p>
    <w:p w14:paraId="4E82A548" w14:textId="6FC7EEF4" w:rsidR="000C46A4" w:rsidRPr="003E57D1" w:rsidRDefault="002533AD" w:rsidP="00D55068">
      <w:pPr>
        <w:spacing w:line="360" w:lineRule="auto"/>
        <w:jc w:val="both"/>
        <w:rPr>
          <w:rFonts w:ascii="Times New Roman" w:hAnsi="Times New Roman" w:cs="Times New Roman"/>
          <w:sz w:val="24"/>
          <w:szCs w:val="24"/>
        </w:rPr>
      </w:pPr>
      <w:r w:rsidRPr="003E57D1">
        <w:rPr>
          <w:rFonts w:ascii="Times New Roman" w:hAnsi="Times New Roman" w:cs="Times New Roman"/>
          <w:sz w:val="24"/>
          <w:szCs w:val="24"/>
        </w:rPr>
        <w:t>Th</w:t>
      </w:r>
      <w:r w:rsidR="009F1E45" w:rsidRPr="003E57D1">
        <w:rPr>
          <w:rFonts w:ascii="Times New Roman" w:hAnsi="Times New Roman" w:cs="Times New Roman"/>
          <w:sz w:val="24"/>
          <w:szCs w:val="24"/>
        </w:rPr>
        <w:t>e Community Land Act</w:t>
      </w:r>
      <w:r w:rsidR="002465F9" w:rsidRPr="003E57D1">
        <w:rPr>
          <w:rFonts w:ascii="Times New Roman" w:hAnsi="Times New Roman" w:cs="Times New Roman"/>
          <w:sz w:val="24"/>
          <w:szCs w:val="24"/>
        </w:rPr>
        <w:t xml:space="preserve"> is vague and has some contradicting provisions </w:t>
      </w:r>
      <w:r w:rsidR="00271A72" w:rsidRPr="003E57D1">
        <w:rPr>
          <w:rFonts w:ascii="Times New Roman" w:hAnsi="Times New Roman" w:cs="Times New Roman"/>
          <w:sz w:val="24"/>
          <w:szCs w:val="24"/>
        </w:rPr>
        <w:t>with other statutes including definition of community land</w:t>
      </w:r>
      <w:r w:rsidR="0050563F" w:rsidRPr="003E57D1">
        <w:rPr>
          <w:rFonts w:ascii="Times New Roman" w:hAnsi="Times New Roman" w:cs="Times New Roman"/>
          <w:sz w:val="24"/>
          <w:szCs w:val="24"/>
        </w:rPr>
        <w:t>.</w:t>
      </w:r>
      <w:r w:rsidR="007223E1" w:rsidRPr="003E57D1">
        <w:rPr>
          <w:rFonts w:ascii="Times New Roman" w:hAnsi="Times New Roman" w:cs="Times New Roman"/>
          <w:sz w:val="24"/>
          <w:szCs w:val="24"/>
        </w:rPr>
        <w:t xml:space="preserve"> </w:t>
      </w:r>
      <w:r w:rsidR="00D22CCB" w:rsidRPr="003E57D1">
        <w:rPr>
          <w:rFonts w:ascii="Times New Roman" w:hAnsi="Times New Roman" w:cs="Times New Roman"/>
          <w:sz w:val="24"/>
          <w:szCs w:val="24"/>
        </w:rPr>
        <w:t xml:space="preserve">Section 2 of CLA act </w:t>
      </w:r>
      <w:r w:rsidR="00A555C2" w:rsidRPr="003E57D1">
        <w:rPr>
          <w:rFonts w:ascii="Times New Roman" w:hAnsi="Times New Roman" w:cs="Times New Roman"/>
          <w:sz w:val="24"/>
          <w:szCs w:val="24"/>
        </w:rPr>
        <w:t xml:space="preserve">uses the words ‘means’ and ‘includes’ </w:t>
      </w:r>
      <w:r w:rsidR="00C769E0" w:rsidRPr="003E57D1">
        <w:rPr>
          <w:rFonts w:ascii="Times New Roman" w:hAnsi="Times New Roman" w:cs="Times New Roman"/>
          <w:sz w:val="24"/>
          <w:szCs w:val="24"/>
        </w:rPr>
        <w:t>in defining community land</w:t>
      </w:r>
      <w:r w:rsidR="00EA6626" w:rsidRPr="003E57D1">
        <w:rPr>
          <w:rStyle w:val="FootnoteReference"/>
          <w:rFonts w:ascii="Times New Roman" w:hAnsi="Times New Roman" w:cs="Times New Roman"/>
          <w:sz w:val="24"/>
          <w:szCs w:val="24"/>
        </w:rPr>
        <w:footnoteReference w:id="15"/>
      </w:r>
      <w:r w:rsidR="00C769E0" w:rsidRPr="003E57D1">
        <w:rPr>
          <w:rFonts w:ascii="Times New Roman" w:hAnsi="Times New Roman" w:cs="Times New Roman"/>
          <w:sz w:val="24"/>
          <w:szCs w:val="24"/>
        </w:rPr>
        <w:t xml:space="preserve"> while the constitution uses ‘consists’</w:t>
      </w:r>
      <w:r w:rsidR="0067692C" w:rsidRPr="003E57D1">
        <w:rPr>
          <w:rFonts w:ascii="Times New Roman" w:hAnsi="Times New Roman" w:cs="Times New Roman"/>
          <w:sz w:val="24"/>
          <w:szCs w:val="24"/>
        </w:rPr>
        <w:t xml:space="preserve">. </w:t>
      </w:r>
      <w:r w:rsidR="002876E3" w:rsidRPr="003E57D1">
        <w:rPr>
          <w:rFonts w:ascii="Times New Roman" w:hAnsi="Times New Roman" w:cs="Times New Roman"/>
          <w:sz w:val="24"/>
          <w:szCs w:val="24"/>
        </w:rPr>
        <w:t xml:space="preserve">These two words which have different meaning are used </w:t>
      </w:r>
      <w:r w:rsidR="00226936" w:rsidRPr="003E57D1">
        <w:rPr>
          <w:rFonts w:ascii="Times New Roman" w:hAnsi="Times New Roman" w:cs="Times New Roman"/>
          <w:sz w:val="24"/>
          <w:szCs w:val="24"/>
        </w:rPr>
        <w:t xml:space="preserve">to define community land. </w:t>
      </w:r>
      <w:r w:rsidR="0067692C" w:rsidRPr="003E57D1">
        <w:rPr>
          <w:rFonts w:ascii="Times New Roman" w:hAnsi="Times New Roman" w:cs="Times New Roman"/>
          <w:sz w:val="24"/>
          <w:szCs w:val="24"/>
        </w:rPr>
        <w:t xml:space="preserve">The question then arises, </w:t>
      </w:r>
      <w:r w:rsidR="00AA7C27" w:rsidRPr="003E57D1">
        <w:rPr>
          <w:rFonts w:ascii="Times New Roman" w:hAnsi="Times New Roman" w:cs="Times New Roman"/>
          <w:sz w:val="24"/>
          <w:szCs w:val="24"/>
        </w:rPr>
        <w:t xml:space="preserve">is the section close ended or does it include </w:t>
      </w:r>
      <w:r w:rsidR="00332D14" w:rsidRPr="003E57D1">
        <w:rPr>
          <w:rFonts w:ascii="Times New Roman" w:hAnsi="Times New Roman" w:cs="Times New Roman"/>
          <w:sz w:val="24"/>
          <w:szCs w:val="24"/>
        </w:rPr>
        <w:t xml:space="preserve">some other land. This </w:t>
      </w:r>
      <w:r w:rsidR="00713D76" w:rsidRPr="003E57D1">
        <w:rPr>
          <w:rFonts w:ascii="Times New Roman" w:hAnsi="Times New Roman" w:cs="Times New Roman"/>
          <w:sz w:val="24"/>
          <w:szCs w:val="24"/>
        </w:rPr>
        <w:t xml:space="preserve">leaves room for too much interpretation </w:t>
      </w:r>
      <w:r w:rsidR="009D486A" w:rsidRPr="003E57D1">
        <w:rPr>
          <w:rFonts w:ascii="Times New Roman" w:hAnsi="Times New Roman" w:cs="Times New Roman"/>
          <w:sz w:val="24"/>
          <w:szCs w:val="24"/>
        </w:rPr>
        <w:t>and causes confusion</w:t>
      </w:r>
      <w:r w:rsidR="0091480F" w:rsidRPr="003E57D1">
        <w:rPr>
          <w:rFonts w:ascii="Times New Roman" w:hAnsi="Times New Roman" w:cs="Times New Roman"/>
          <w:sz w:val="24"/>
          <w:szCs w:val="24"/>
        </w:rPr>
        <w:t>, for example in interpretation of the intended meaning in court cases, leaving the victim</w:t>
      </w:r>
      <w:r w:rsidR="000E0DA4" w:rsidRPr="003E57D1">
        <w:rPr>
          <w:rFonts w:ascii="Times New Roman" w:hAnsi="Times New Roman" w:cs="Times New Roman"/>
          <w:sz w:val="24"/>
          <w:szCs w:val="24"/>
        </w:rPr>
        <w:t>s</w:t>
      </w:r>
      <w:r w:rsidR="0091480F" w:rsidRPr="003E57D1">
        <w:rPr>
          <w:rFonts w:ascii="Times New Roman" w:hAnsi="Times New Roman" w:cs="Times New Roman"/>
          <w:sz w:val="24"/>
          <w:szCs w:val="24"/>
        </w:rPr>
        <w:t xml:space="preserve"> as the owners of the </w:t>
      </w:r>
      <w:r w:rsidR="0032218D" w:rsidRPr="003E57D1">
        <w:rPr>
          <w:rFonts w:ascii="Times New Roman" w:hAnsi="Times New Roman" w:cs="Times New Roman"/>
          <w:sz w:val="24"/>
          <w:szCs w:val="24"/>
        </w:rPr>
        <w:t>land.</w:t>
      </w:r>
      <w:r w:rsidR="00344785" w:rsidRPr="003E57D1">
        <w:rPr>
          <w:rFonts w:ascii="Times New Roman" w:hAnsi="Times New Roman" w:cs="Times New Roman"/>
          <w:sz w:val="24"/>
          <w:szCs w:val="24"/>
        </w:rPr>
        <w:t xml:space="preserve"> An example is in Siaya county where the county government is not concerned nor has it come up with an agenda on the issuance of titles of unregistered community land which is its main role.</w:t>
      </w:r>
      <w:r w:rsidR="00344785" w:rsidRPr="003E57D1">
        <w:rPr>
          <w:rStyle w:val="FootnoteReference"/>
          <w:rFonts w:ascii="Times New Roman" w:hAnsi="Times New Roman" w:cs="Times New Roman"/>
          <w:sz w:val="24"/>
          <w:szCs w:val="24"/>
        </w:rPr>
        <w:footnoteReference w:id="16"/>
      </w:r>
      <w:r w:rsidR="00344785" w:rsidRPr="003E57D1">
        <w:rPr>
          <w:rFonts w:ascii="Times New Roman" w:hAnsi="Times New Roman" w:cs="Times New Roman"/>
          <w:sz w:val="24"/>
          <w:szCs w:val="24"/>
        </w:rPr>
        <w:t xml:space="preserve"> This beats the purpose of the county government acting as a trustee because it is not carrying out its role efficiently. Following the examples of county governments misappropriating community and public land in the recent past, better incentives need to be put in place so as not to remain in the same position and completely solve this issue once and for all.</w:t>
      </w:r>
      <w:r w:rsidR="00B60C7D">
        <w:rPr>
          <w:rFonts w:ascii="Times New Roman" w:hAnsi="Times New Roman" w:cs="Times New Roman"/>
          <w:sz w:val="24"/>
          <w:szCs w:val="24"/>
        </w:rPr>
        <w:t xml:space="preserve"> In </w:t>
      </w:r>
      <w:r w:rsidR="00B60C7D" w:rsidRPr="003E57D1">
        <w:rPr>
          <w:rFonts w:ascii="Times New Roman" w:hAnsi="Times New Roman" w:cs="Times New Roman"/>
          <w:sz w:val="24"/>
          <w:szCs w:val="24"/>
        </w:rPr>
        <w:t xml:space="preserve">Isiolo </w:t>
      </w:r>
      <w:r w:rsidR="00B60C7D">
        <w:rPr>
          <w:rFonts w:ascii="Times New Roman" w:hAnsi="Times New Roman" w:cs="Times New Roman"/>
          <w:sz w:val="24"/>
          <w:szCs w:val="24"/>
        </w:rPr>
        <w:t xml:space="preserve">as well, </w:t>
      </w:r>
      <w:r w:rsidR="00B60C7D" w:rsidRPr="003E57D1">
        <w:rPr>
          <w:rFonts w:ascii="Times New Roman" w:hAnsi="Times New Roman" w:cs="Times New Roman"/>
          <w:sz w:val="24"/>
          <w:szCs w:val="24"/>
        </w:rPr>
        <w:t xml:space="preserve">being majorly a county with pastoralist communities, land is in plenty which is used by the community for grazing and settlement and misappropriated by the only organ responsible for protecting their rights. During conducted interviews in Nakuru county, interviewees alleged that; ‘All public land in the town was grabbed </w:t>
      </w:r>
      <w:r w:rsidR="00B60C7D" w:rsidRPr="003E57D1">
        <w:rPr>
          <w:rFonts w:ascii="Times New Roman" w:hAnsi="Times New Roman" w:cs="Times New Roman"/>
          <w:sz w:val="24"/>
          <w:szCs w:val="24"/>
        </w:rPr>
        <w:lastRenderedPageBreak/>
        <w:t>by county councilors who now hold office in the new county government, land grabbing which was a major historical injustice problem which has continued under the devolved structures’.</w:t>
      </w:r>
      <w:r w:rsidR="00B60C7D" w:rsidRPr="003E57D1">
        <w:rPr>
          <w:rStyle w:val="FootnoteReference"/>
          <w:rFonts w:ascii="Times New Roman" w:hAnsi="Times New Roman" w:cs="Times New Roman"/>
          <w:sz w:val="24"/>
          <w:szCs w:val="24"/>
        </w:rPr>
        <w:footnoteReference w:id="17"/>
      </w:r>
    </w:p>
    <w:p w14:paraId="78342704" w14:textId="4785E850" w:rsidR="009F1E45" w:rsidRPr="003E57D1" w:rsidRDefault="0086599A" w:rsidP="00D55068">
      <w:pPr>
        <w:spacing w:line="360" w:lineRule="auto"/>
        <w:jc w:val="both"/>
        <w:rPr>
          <w:rFonts w:ascii="Times New Roman" w:hAnsi="Times New Roman" w:cs="Times New Roman"/>
          <w:sz w:val="24"/>
          <w:szCs w:val="24"/>
        </w:rPr>
      </w:pPr>
      <w:r w:rsidRPr="003E57D1">
        <w:rPr>
          <w:rFonts w:ascii="Times New Roman" w:hAnsi="Times New Roman" w:cs="Times New Roman"/>
          <w:sz w:val="24"/>
          <w:szCs w:val="24"/>
        </w:rPr>
        <w:t xml:space="preserve">Other examples have been illustrated in chapter four of this paper. </w:t>
      </w:r>
      <w:r w:rsidR="00993E55" w:rsidRPr="003E57D1">
        <w:rPr>
          <w:rFonts w:ascii="Times New Roman" w:hAnsi="Times New Roman" w:cs="Times New Roman"/>
          <w:sz w:val="24"/>
          <w:szCs w:val="24"/>
        </w:rPr>
        <w:t xml:space="preserve">This shows how some </w:t>
      </w:r>
      <w:r w:rsidR="0001562C" w:rsidRPr="003E57D1">
        <w:rPr>
          <w:rFonts w:ascii="Times New Roman" w:hAnsi="Times New Roman" w:cs="Times New Roman"/>
          <w:sz w:val="24"/>
          <w:szCs w:val="24"/>
        </w:rPr>
        <w:t>Co</w:t>
      </w:r>
      <w:r w:rsidR="009F1E45" w:rsidRPr="003E57D1">
        <w:rPr>
          <w:rFonts w:ascii="Times New Roman" w:hAnsi="Times New Roman" w:cs="Times New Roman"/>
          <w:sz w:val="24"/>
          <w:szCs w:val="24"/>
        </w:rPr>
        <w:t>unty Government</w:t>
      </w:r>
      <w:r w:rsidR="00C35AD0" w:rsidRPr="003E57D1">
        <w:rPr>
          <w:rFonts w:ascii="Times New Roman" w:hAnsi="Times New Roman" w:cs="Times New Roman"/>
          <w:sz w:val="24"/>
          <w:szCs w:val="24"/>
        </w:rPr>
        <w:t xml:space="preserve">s </w:t>
      </w:r>
      <w:r w:rsidR="0001408B" w:rsidRPr="003E57D1">
        <w:rPr>
          <w:rFonts w:ascii="Times New Roman" w:hAnsi="Times New Roman" w:cs="Times New Roman"/>
          <w:sz w:val="24"/>
          <w:szCs w:val="24"/>
        </w:rPr>
        <w:t>h</w:t>
      </w:r>
      <w:r w:rsidR="00C35AD0" w:rsidRPr="003E57D1">
        <w:rPr>
          <w:rFonts w:ascii="Times New Roman" w:hAnsi="Times New Roman" w:cs="Times New Roman"/>
          <w:sz w:val="24"/>
          <w:szCs w:val="24"/>
        </w:rPr>
        <w:t>ave</w:t>
      </w:r>
      <w:r w:rsidR="0001408B" w:rsidRPr="003E57D1">
        <w:rPr>
          <w:rFonts w:ascii="Times New Roman" w:hAnsi="Times New Roman" w:cs="Times New Roman"/>
          <w:sz w:val="24"/>
          <w:szCs w:val="24"/>
        </w:rPr>
        <w:t xml:space="preserve"> t</w:t>
      </w:r>
      <w:r w:rsidR="009F1E45" w:rsidRPr="003E57D1">
        <w:rPr>
          <w:rFonts w:ascii="Times New Roman" w:hAnsi="Times New Roman" w:cs="Times New Roman"/>
          <w:sz w:val="24"/>
          <w:szCs w:val="24"/>
        </w:rPr>
        <w:t>ak</w:t>
      </w:r>
      <w:r w:rsidR="0001408B" w:rsidRPr="003E57D1">
        <w:rPr>
          <w:rFonts w:ascii="Times New Roman" w:hAnsi="Times New Roman" w:cs="Times New Roman"/>
          <w:sz w:val="24"/>
          <w:szCs w:val="24"/>
        </w:rPr>
        <w:t xml:space="preserve">en </w:t>
      </w:r>
      <w:r w:rsidR="009F1E45" w:rsidRPr="003E57D1">
        <w:rPr>
          <w:rFonts w:ascii="Times New Roman" w:hAnsi="Times New Roman" w:cs="Times New Roman"/>
          <w:sz w:val="24"/>
          <w:szCs w:val="24"/>
        </w:rPr>
        <w:t>advantage of their trusteeship role</w:t>
      </w:r>
      <w:r w:rsidR="00741F9F" w:rsidRPr="003E57D1">
        <w:rPr>
          <w:rFonts w:ascii="Times New Roman" w:hAnsi="Times New Roman" w:cs="Times New Roman"/>
          <w:sz w:val="24"/>
          <w:szCs w:val="24"/>
        </w:rPr>
        <w:t xml:space="preserve"> </w:t>
      </w:r>
      <w:r w:rsidR="009853FF" w:rsidRPr="003E57D1">
        <w:rPr>
          <w:rFonts w:ascii="Times New Roman" w:hAnsi="Times New Roman" w:cs="Times New Roman"/>
          <w:sz w:val="24"/>
          <w:szCs w:val="24"/>
        </w:rPr>
        <w:t>(</w:t>
      </w:r>
      <w:r w:rsidR="00741F9F" w:rsidRPr="003E57D1">
        <w:rPr>
          <w:rFonts w:ascii="Times New Roman" w:hAnsi="Times New Roman" w:cs="Times New Roman"/>
          <w:sz w:val="24"/>
          <w:szCs w:val="24"/>
        </w:rPr>
        <w:t>of holding in trust unregistered community land</w:t>
      </w:r>
      <w:r w:rsidR="009853FF" w:rsidRPr="003E57D1">
        <w:rPr>
          <w:rFonts w:ascii="Times New Roman" w:hAnsi="Times New Roman" w:cs="Times New Roman"/>
          <w:sz w:val="24"/>
          <w:szCs w:val="24"/>
        </w:rPr>
        <w:t>)</w:t>
      </w:r>
      <w:r w:rsidR="009F1E45" w:rsidRPr="003E57D1">
        <w:rPr>
          <w:rFonts w:ascii="Times New Roman" w:hAnsi="Times New Roman" w:cs="Times New Roman"/>
          <w:sz w:val="24"/>
          <w:szCs w:val="24"/>
        </w:rPr>
        <w:t xml:space="preserve"> and using community land for their own benefit</w:t>
      </w:r>
      <w:r w:rsidR="000167AA" w:rsidRPr="003E57D1">
        <w:rPr>
          <w:rFonts w:ascii="Times New Roman" w:hAnsi="Times New Roman" w:cs="Times New Roman"/>
          <w:sz w:val="24"/>
          <w:szCs w:val="24"/>
        </w:rPr>
        <w:t xml:space="preserve"> other than protection of the community’s rights </w:t>
      </w:r>
      <w:r w:rsidR="00CA4925" w:rsidRPr="003E57D1">
        <w:rPr>
          <w:rFonts w:ascii="Times New Roman" w:hAnsi="Times New Roman" w:cs="Times New Roman"/>
          <w:sz w:val="24"/>
          <w:szCs w:val="24"/>
        </w:rPr>
        <w:t xml:space="preserve">because their exact role is not expressly stated which conforms </w:t>
      </w:r>
      <w:r w:rsidR="00095436" w:rsidRPr="003E57D1">
        <w:rPr>
          <w:rFonts w:ascii="Times New Roman" w:hAnsi="Times New Roman" w:cs="Times New Roman"/>
          <w:sz w:val="24"/>
          <w:szCs w:val="24"/>
        </w:rPr>
        <w:t>a lot of state power to the county government in m</w:t>
      </w:r>
      <w:r w:rsidR="00CE04CA" w:rsidRPr="003E57D1">
        <w:rPr>
          <w:rFonts w:ascii="Times New Roman" w:hAnsi="Times New Roman" w:cs="Times New Roman"/>
          <w:sz w:val="24"/>
          <w:szCs w:val="24"/>
        </w:rPr>
        <w:t>anaging unregistered community land.</w:t>
      </w:r>
      <w:r w:rsidR="00B60C7D" w:rsidRPr="00B60C7D">
        <w:rPr>
          <w:rFonts w:ascii="Times New Roman" w:hAnsi="Times New Roman" w:cs="Times New Roman"/>
          <w:sz w:val="24"/>
          <w:szCs w:val="24"/>
        </w:rPr>
        <w:t xml:space="preserve"> </w:t>
      </w:r>
      <w:r w:rsidR="00B60C7D" w:rsidRPr="003E57D1">
        <w:rPr>
          <w:rFonts w:ascii="Times New Roman" w:hAnsi="Times New Roman" w:cs="Times New Roman"/>
          <w:sz w:val="24"/>
          <w:szCs w:val="24"/>
        </w:rPr>
        <w:t>The constitution of Kenya, article 63 gives us the main role of county governments in community land as holding unregistered community land in trust on behalf of communities for which it is held.</w:t>
      </w:r>
      <w:r w:rsidR="00B60C7D" w:rsidRPr="003E57D1">
        <w:rPr>
          <w:rStyle w:val="FootnoteReference"/>
          <w:rFonts w:ascii="Times New Roman" w:hAnsi="Times New Roman" w:cs="Times New Roman"/>
          <w:sz w:val="24"/>
          <w:szCs w:val="24"/>
        </w:rPr>
        <w:footnoteReference w:id="18"/>
      </w:r>
      <w:r w:rsidR="00B60C7D" w:rsidRPr="003E57D1">
        <w:rPr>
          <w:rFonts w:ascii="Times New Roman" w:hAnsi="Times New Roman" w:cs="Times New Roman"/>
          <w:sz w:val="24"/>
          <w:szCs w:val="24"/>
        </w:rPr>
        <w:t xml:space="preserve"> This means that the land still belongs to the people but held in trust by the county government. Community Land Act, section 6 enables its implementation and categorizes it as the role of county governments.</w:t>
      </w:r>
      <w:r w:rsidR="00B60C7D" w:rsidRPr="003E57D1">
        <w:rPr>
          <w:rStyle w:val="FootnoteReference"/>
          <w:rFonts w:ascii="Times New Roman" w:hAnsi="Times New Roman" w:cs="Times New Roman"/>
          <w:sz w:val="24"/>
          <w:szCs w:val="24"/>
        </w:rPr>
        <w:footnoteReference w:id="19"/>
      </w:r>
      <w:r w:rsidR="00B60C7D" w:rsidRPr="003E57D1">
        <w:rPr>
          <w:rFonts w:ascii="Times New Roman" w:hAnsi="Times New Roman" w:cs="Times New Roman"/>
          <w:sz w:val="24"/>
          <w:szCs w:val="24"/>
        </w:rPr>
        <w:t xml:space="preserve"> </w:t>
      </w:r>
      <w:r w:rsidR="002E7DC9" w:rsidRPr="003E57D1">
        <w:rPr>
          <w:rFonts w:ascii="Times New Roman" w:hAnsi="Times New Roman" w:cs="Times New Roman"/>
          <w:sz w:val="24"/>
          <w:szCs w:val="24"/>
        </w:rPr>
        <w:t xml:space="preserve"> </w:t>
      </w:r>
      <w:r w:rsidR="001D74B2" w:rsidRPr="003E57D1">
        <w:rPr>
          <w:rFonts w:ascii="Times New Roman" w:hAnsi="Times New Roman" w:cs="Times New Roman"/>
          <w:sz w:val="24"/>
          <w:szCs w:val="24"/>
        </w:rPr>
        <w:t>‘</w:t>
      </w:r>
      <w:r w:rsidR="0002762E" w:rsidRPr="003E57D1">
        <w:rPr>
          <w:rFonts w:ascii="Times New Roman" w:hAnsi="Times New Roman" w:cs="Times New Roman"/>
          <w:sz w:val="24"/>
          <w:szCs w:val="24"/>
        </w:rPr>
        <w:t>The act also fails to clarify constitutional ambiguities</w:t>
      </w:r>
      <w:r w:rsidR="007026F2" w:rsidRPr="003E57D1">
        <w:rPr>
          <w:rFonts w:ascii="Times New Roman" w:hAnsi="Times New Roman" w:cs="Times New Roman"/>
          <w:sz w:val="24"/>
          <w:szCs w:val="24"/>
        </w:rPr>
        <w:t xml:space="preserve">. One of the problems of the constitution is </w:t>
      </w:r>
      <w:r w:rsidR="00292EE8" w:rsidRPr="003E57D1">
        <w:rPr>
          <w:rFonts w:ascii="Times New Roman" w:hAnsi="Times New Roman" w:cs="Times New Roman"/>
          <w:sz w:val="24"/>
          <w:szCs w:val="24"/>
        </w:rPr>
        <w:t>lack of clarity of what consists community land particularly public land</w:t>
      </w:r>
      <w:r w:rsidR="002F3944" w:rsidRPr="003E57D1">
        <w:rPr>
          <w:rFonts w:ascii="Times New Roman" w:hAnsi="Times New Roman" w:cs="Times New Roman"/>
          <w:sz w:val="24"/>
          <w:szCs w:val="24"/>
        </w:rPr>
        <w:t>’</w:t>
      </w:r>
      <w:r w:rsidR="001D74B2" w:rsidRPr="003E57D1">
        <w:rPr>
          <w:rFonts w:ascii="Times New Roman" w:hAnsi="Times New Roman" w:cs="Times New Roman"/>
          <w:sz w:val="24"/>
          <w:szCs w:val="24"/>
        </w:rPr>
        <w:t>.</w:t>
      </w:r>
      <w:r w:rsidR="00DB2378" w:rsidRPr="003E57D1">
        <w:rPr>
          <w:rStyle w:val="FootnoteReference"/>
          <w:rFonts w:ascii="Times New Roman" w:hAnsi="Times New Roman" w:cs="Times New Roman"/>
          <w:sz w:val="24"/>
          <w:szCs w:val="24"/>
        </w:rPr>
        <w:footnoteReference w:id="20"/>
      </w:r>
      <w:r w:rsidR="00E6373C" w:rsidRPr="003E57D1">
        <w:rPr>
          <w:rFonts w:ascii="Times New Roman" w:hAnsi="Times New Roman" w:cs="Times New Roman"/>
          <w:sz w:val="24"/>
          <w:szCs w:val="24"/>
        </w:rPr>
        <w:t xml:space="preserve"> </w:t>
      </w:r>
      <w:r w:rsidR="002E7DC9" w:rsidRPr="003E57D1">
        <w:rPr>
          <w:rFonts w:ascii="Times New Roman" w:hAnsi="Times New Roman" w:cs="Times New Roman"/>
          <w:sz w:val="24"/>
          <w:szCs w:val="24"/>
        </w:rPr>
        <w:t xml:space="preserve">The Community Land Act </w:t>
      </w:r>
      <w:r w:rsidR="00ED3678" w:rsidRPr="003E57D1">
        <w:rPr>
          <w:rFonts w:ascii="Times New Roman" w:hAnsi="Times New Roman" w:cs="Times New Roman"/>
          <w:sz w:val="24"/>
          <w:szCs w:val="24"/>
        </w:rPr>
        <w:t xml:space="preserve">envisioned </w:t>
      </w:r>
      <w:r w:rsidR="00CA1A10" w:rsidRPr="003E57D1">
        <w:rPr>
          <w:rFonts w:ascii="Times New Roman" w:hAnsi="Times New Roman" w:cs="Times New Roman"/>
          <w:sz w:val="24"/>
          <w:szCs w:val="24"/>
        </w:rPr>
        <w:t xml:space="preserve">protection of communal rights </w:t>
      </w:r>
      <w:r w:rsidR="00ED3678" w:rsidRPr="003E57D1">
        <w:rPr>
          <w:rFonts w:ascii="Times New Roman" w:hAnsi="Times New Roman" w:cs="Times New Roman"/>
          <w:sz w:val="24"/>
          <w:szCs w:val="24"/>
        </w:rPr>
        <w:t xml:space="preserve">when the act was created </w:t>
      </w:r>
      <w:r w:rsidR="009D0B6E" w:rsidRPr="003E57D1">
        <w:rPr>
          <w:rFonts w:ascii="Times New Roman" w:hAnsi="Times New Roman" w:cs="Times New Roman"/>
          <w:sz w:val="24"/>
          <w:szCs w:val="24"/>
        </w:rPr>
        <w:t xml:space="preserve">and </w:t>
      </w:r>
      <w:r w:rsidR="00ED3678" w:rsidRPr="003E57D1">
        <w:rPr>
          <w:rFonts w:ascii="Times New Roman" w:hAnsi="Times New Roman" w:cs="Times New Roman"/>
          <w:sz w:val="24"/>
          <w:szCs w:val="24"/>
        </w:rPr>
        <w:t xml:space="preserve">to curb </w:t>
      </w:r>
      <w:r w:rsidR="004F2CEB" w:rsidRPr="003E57D1">
        <w:rPr>
          <w:rFonts w:ascii="Times New Roman" w:hAnsi="Times New Roman" w:cs="Times New Roman"/>
          <w:sz w:val="24"/>
          <w:szCs w:val="24"/>
        </w:rPr>
        <w:t>similar historical injustices</w:t>
      </w:r>
      <w:r w:rsidR="009F1E45" w:rsidRPr="003E57D1">
        <w:rPr>
          <w:rFonts w:ascii="Times New Roman" w:hAnsi="Times New Roman" w:cs="Times New Roman"/>
          <w:sz w:val="24"/>
          <w:szCs w:val="24"/>
        </w:rPr>
        <w:t xml:space="preserve"> </w:t>
      </w:r>
      <w:r w:rsidR="008C09F6" w:rsidRPr="003E57D1">
        <w:rPr>
          <w:rFonts w:ascii="Times New Roman" w:hAnsi="Times New Roman" w:cs="Times New Roman"/>
          <w:sz w:val="24"/>
          <w:szCs w:val="24"/>
        </w:rPr>
        <w:t>therefore</w:t>
      </w:r>
      <w:r w:rsidR="009F1E45" w:rsidRPr="003E57D1">
        <w:rPr>
          <w:rFonts w:ascii="Times New Roman" w:hAnsi="Times New Roman" w:cs="Times New Roman"/>
          <w:sz w:val="24"/>
          <w:szCs w:val="24"/>
        </w:rPr>
        <w:t xml:space="preserve"> if not addressed, infringes the community’s right to property.</w:t>
      </w:r>
    </w:p>
    <w:p w14:paraId="03C9AAF6" w14:textId="3A814D5D" w:rsidR="009F1E45" w:rsidRPr="003E57D1" w:rsidRDefault="009F1E45" w:rsidP="00D55068">
      <w:pPr>
        <w:pStyle w:val="Heading2"/>
        <w:spacing w:line="360" w:lineRule="auto"/>
        <w:jc w:val="both"/>
        <w:rPr>
          <w:rFonts w:ascii="Times New Roman" w:hAnsi="Times New Roman" w:cs="Times New Roman"/>
          <w:sz w:val="24"/>
          <w:szCs w:val="24"/>
        </w:rPr>
      </w:pPr>
      <w:bookmarkStart w:id="14" w:name="_Toc37906823"/>
      <w:r w:rsidRPr="003E57D1">
        <w:rPr>
          <w:rFonts w:ascii="Times New Roman" w:hAnsi="Times New Roman" w:cs="Times New Roman"/>
          <w:sz w:val="24"/>
          <w:szCs w:val="24"/>
        </w:rPr>
        <w:t>1.</w:t>
      </w:r>
      <w:r w:rsidR="00641B34" w:rsidRPr="003E57D1">
        <w:rPr>
          <w:rFonts w:ascii="Times New Roman" w:hAnsi="Times New Roman" w:cs="Times New Roman"/>
          <w:sz w:val="24"/>
          <w:szCs w:val="24"/>
        </w:rPr>
        <w:t>4</w:t>
      </w:r>
      <w:r w:rsidRPr="003E57D1">
        <w:rPr>
          <w:rFonts w:ascii="Times New Roman" w:hAnsi="Times New Roman" w:cs="Times New Roman"/>
          <w:sz w:val="24"/>
          <w:szCs w:val="24"/>
        </w:rPr>
        <w:t xml:space="preserve"> </w:t>
      </w:r>
      <w:r w:rsidR="0076440D" w:rsidRPr="003E57D1">
        <w:rPr>
          <w:rFonts w:ascii="Times New Roman" w:hAnsi="Times New Roman" w:cs="Times New Roman"/>
          <w:sz w:val="24"/>
          <w:szCs w:val="24"/>
        </w:rPr>
        <w:t>PURPOSE OF THE STUDY</w:t>
      </w:r>
      <w:bookmarkEnd w:id="14"/>
    </w:p>
    <w:p w14:paraId="6AB03F0F" w14:textId="720B768E" w:rsidR="009F1E45" w:rsidRPr="003E57D1" w:rsidRDefault="009F1E45" w:rsidP="00D55068">
      <w:pPr>
        <w:pStyle w:val="ListParagraph"/>
        <w:numPr>
          <w:ilvl w:val="0"/>
          <w:numId w:val="1"/>
        </w:numPr>
        <w:spacing w:line="360" w:lineRule="auto"/>
        <w:jc w:val="both"/>
        <w:rPr>
          <w:rFonts w:ascii="Times New Roman" w:hAnsi="Times New Roman" w:cs="Times New Roman"/>
          <w:sz w:val="24"/>
          <w:szCs w:val="24"/>
        </w:rPr>
      </w:pPr>
      <w:r w:rsidRPr="003E57D1">
        <w:rPr>
          <w:rFonts w:ascii="Times New Roman" w:hAnsi="Times New Roman" w:cs="Times New Roman"/>
          <w:sz w:val="24"/>
          <w:szCs w:val="24"/>
        </w:rPr>
        <w:t xml:space="preserve">To examine the effectiveness of the </w:t>
      </w:r>
      <w:r w:rsidR="002F25F4" w:rsidRPr="003E57D1">
        <w:rPr>
          <w:rFonts w:ascii="Times New Roman" w:hAnsi="Times New Roman" w:cs="Times New Roman"/>
          <w:sz w:val="24"/>
          <w:szCs w:val="24"/>
        </w:rPr>
        <w:t xml:space="preserve">trusteeship </w:t>
      </w:r>
      <w:r w:rsidRPr="003E57D1">
        <w:rPr>
          <w:rFonts w:ascii="Times New Roman" w:hAnsi="Times New Roman" w:cs="Times New Roman"/>
          <w:sz w:val="24"/>
          <w:szCs w:val="24"/>
        </w:rPr>
        <w:t xml:space="preserve">role of county government in </w:t>
      </w:r>
      <w:r w:rsidR="002A0E96" w:rsidRPr="003E57D1">
        <w:rPr>
          <w:rFonts w:ascii="Times New Roman" w:hAnsi="Times New Roman" w:cs="Times New Roman"/>
          <w:sz w:val="24"/>
          <w:szCs w:val="24"/>
        </w:rPr>
        <w:t xml:space="preserve">protecting </w:t>
      </w:r>
      <w:r w:rsidRPr="003E57D1">
        <w:rPr>
          <w:rFonts w:ascii="Times New Roman" w:hAnsi="Times New Roman" w:cs="Times New Roman"/>
          <w:sz w:val="24"/>
          <w:szCs w:val="24"/>
        </w:rPr>
        <w:t>community land.</w:t>
      </w:r>
    </w:p>
    <w:p w14:paraId="06701C49" w14:textId="6ACAEC34" w:rsidR="009F1E45" w:rsidRPr="003E57D1" w:rsidRDefault="009F1E45" w:rsidP="00D55068">
      <w:pPr>
        <w:pStyle w:val="ListParagraph"/>
        <w:numPr>
          <w:ilvl w:val="0"/>
          <w:numId w:val="1"/>
        </w:numPr>
        <w:spacing w:line="360" w:lineRule="auto"/>
        <w:jc w:val="both"/>
        <w:rPr>
          <w:rFonts w:ascii="Times New Roman" w:hAnsi="Times New Roman" w:cs="Times New Roman"/>
          <w:sz w:val="24"/>
          <w:szCs w:val="24"/>
        </w:rPr>
      </w:pPr>
      <w:r w:rsidRPr="003E57D1">
        <w:rPr>
          <w:rFonts w:ascii="Times New Roman" w:hAnsi="Times New Roman" w:cs="Times New Roman"/>
          <w:sz w:val="24"/>
          <w:szCs w:val="24"/>
        </w:rPr>
        <w:t>To assess the ambiguities in the Community Land Act.</w:t>
      </w:r>
    </w:p>
    <w:p w14:paraId="15F9DD56" w14:textId="77777777" w:rsidR="009F1E45" w:rsidRPr="003E57D1" w:rsidRDefault="009F1E45" w:rsidP="00D55068">
      <w:pPr>
        <w:pStyle w:val="ListParagraph"/>
        <w:numPr>
          <w:ilvl w:val="0"/>
          <w:numId w:val="1"/>
        </w:numPr>
        <w:spacing w:line="360" w:lineRule="auto"/>
        <w:jc w:val="both"/>
        <w:rPr>
          <w:rFonts w:ascii="Times New Roman" w:hAnsi="Times New Roman" w:cs="Times New Roman"/>
          <w:sz w:val="24"/>
          <w:szCs w:val="24"/>
        </w:rPr>
      </w:pPr>
      <w:r w:rsidRPr="003E57D1">
        <w:rPr>
          <w:rFonts w:ascii="Times New Roman" w:hAnsi="Times New Roman" w:cs="Times New Roman"/>
          <w:sz w:val="24"/>
          <w:szCs w:val="24"/>
        </w:rPr>
        <w:t>To analyse the extent to which theses ambiguities affect individual and community rights to land.</w:t>
      </w:r>
    </w:p>
    <w:p w14:paraId="5CBEBFA0" w14:textId="674C7F36" w:rsidR="009F1E45" w:rsidRPr="003E57D1" w:rsidRDefault="009F1E45" w:rsidP="00D55068">
      <w:pPr>
        <w:pStyle w:val="ListParagraph"/>
        <w:numPr>
          <w:ilvl w:val="0"/>
          <w:numId w:val="1"/>
        </w:numPr>
        <w:spacing w:line="360" w:lineRule="auto"/>
        <w:jc w:val="both"/>
        <w:rPr>
          <w:rFonts w:ascii="Times New Roman" w:hAnsi="Times New Roman" w:cs="Times New Roman"/>
          <w:sz w:val="24"/>
          <w:szCs w:val="24"/>
        </w:rPr>
      </w:pPr>
      <w:r w:rsidRPr="003E57D1">
        <w:rPr>
          <w:rFonts w:ascii="Times New Roman" w:hAnsi="Times New Roman" w:cs="Times New Roman"/>
          <w:sz w:val="24"/>
          <w:szCs w:val="24"/>
        </w:rPr>
        <w:t>To determine whether the relevant authorities</w:t>
      </w:r>
      <w:r w:rsidR="00842F2A" w:rsidRPr="003E57D1">
        <w:rPr>
          <w:rFonts w:ascii="Times New Roman" w:hAnsi="Times New Roman" w:cs="Times New Roman"/>
          <w:sz w:val="24"/>
          <w:szCs w:val="24"/>
        </w:rPr>
        <w:t xml:space="preserve"> created by </w:t>
      </w:r>
      <w:r w:rsidR="00A649D1" w:rsidRPr="003E57D1">
        <w:rPr>
          <w:rFonts w:ascii="Times New Roman" w:hAnsi="Times New Roman" w:cs="Times New Roman"/>
          <w:sz w:val="24"/>
          <w:szCs w:val="24"/>
        </w:rPr>
        <w:t xml:space="preserve">various provisions in community land </w:t>
      </w:r>
      <w:r w:rsidR="00250223" w:rsidRPr="003E57D1">
        <w:rPr>
          <w:rFonts w:ascii="Times New Roman" w:hAnsi="Times New Roman" w:cs="Times New Roman"/>
          <w:sz w:val="24"/>
          <w:szCs w:val="24"/>
        </w:rPr>
        <w:t>law adhere</w:t>
      </w:r>
      <w:r w:rsidRPr="003E57D1">
        <w:rPr>
          <w:rFonts w:ascii="Times New Roman" w:hAnsi="Times New Roman" w:cs="Times New Roman"/>
          <w:sz w:val="24"/>
          <w:szCs w:val="24"/>
        </w:rPr>
        <w:t xml:space="preserve"> to the procedures and rules of </w:t>
      </w:r>
      <w:r w:rsidR="00170F52" w:rsidRPr="003E57D1">
        <w:rPr>
          <w:rFonts w:ascii="Times New Roman" w:hAnsi="Times New Roman" w:cs="Times New Roman"/>
          <w:sz w:val="24"/>
          <w:szCs w:val="24"/>
        </w:rPr>
        <w:t>community</w:t>
      </w:r>
      <w:r w:rsidRPr="003E57D1">
        <w:rPr>
          <w:rFonts w:ascii="Times New Roman" w:hAnsi="Times New Roman" w:cs="Times New Roman"/>
          <w:sz w:val="24"/>
          <w:szCs w:val="24"/>
        </w:rPr>
        <w:t xml:space="preserve"> land.</w:t>
      </w:r>
      <w:r w:rsidR="00A649D1" w:rsidRPr="003E57D1">
        <w:rPr>
          <w:rFonts w:ascii="Times New Roman" w:hAnsi="Times New Roman" w:cs="Times New Roman"/>
          <w:sz w:val="24"/>
          <w:szCs w:val="24"/>
        </w:rPr>
        <w:t xml:space="preserve"> For example</w:t>
      </w:r>
      <w:r w:rsidR="00F70A43" w:rsidRPr="003E57D1">
        <w:rPr>
          <w:rFonts w:ascii="Times New Roman" w:hAnsi="Times New Roman" w:cs="Times New Roman"/>
          <w:sz w:val="24"/>
          <w:szCs w:val="24"/>
        </w:rPr>
        <w:t>, county government</w:t>
      </w:r>
      <w:r w:rsidR="00250223" w:rsidRPr="003E57D1">
        <w:rPr>
          <w:rFonts w:ascii="Times New Roman" w:hAnsi="Times New Roman" w:cs="Times New Roman"/>
          <w:sz w:val="24"/>
          <w:szCs w:val="24"/>
        </w:rPr>
        <w:t xml:space="preserve"> and</w:t>
      </w:r>
      <w:r w:rsidR="00F70A43" w:rsidRPr="003E57D1">
        <w:rPr>
          <w:rFonts w:ascii="Times New Roman" w:hAnsi="Times New Roman" w:cs="Times New Roman"/>
          <w:sz w:val="24"/>
          <w:szCs w:val="24"/>
        </w:rPr>
        <w:t xml:space="preserve"> </w:t>
      </w:r>
      <w:r w:rsidR="00250223" w:rsidRPr="003E57D1">
        <w:rPr>
          <w:rFonts w:ascii="Times New Roman" w:hAnsi="Times New Roman" w:cs="Times New Roman"/>
          <w:sz w:val="24"/>
          <w:szCs w:val="24"/>
        </w:rPr>
        <w:t>national land commission</w:t>
      </w:r>
      <w:r w:rsidR="003677C1" w:rsidRPr="003E57D1">
        <w:rPr>
          <w:rFonts w:ascii="Times New Roman" w:hAnsi="Times New Roman" w:cs="Times New Roman"/>
          <w:sz w:val="24"/>
          <w:szCs w:val="24"/>
        </w:rPr>
        <w:t>.</w:t>
      </w:r>
    </w:p>
    <w:p w14:paraId="1CCA47AD" w14:textId="443CDB02" w:rsidR="009F1E45" w:rsidRPr="003E57D1" w:rsidRDefault="009F1E45" w:rsidP="00D55068">
      <w:pPr>
        <w:pStyle w:val="Heading2"/>
        <w:spacing w:line="360" w:lineRule="auto"/>
        <w:jc w:val="both"/>
        <w:rPr>
          <w:rFonts w:ascii="Times New Roman" w:hAnsi="Times New Roman" w:cs="Times New Roman"/>
          <w:sz w:val="24"/>
          <w:szCs w:val="24"/>
        </w:rPr>
      </w:pPr>
      <w:bookmarkStart w:id="15" w:name="_Toc37906824"/>
      <w:r w:rsidRPr="003E57D1">
        <w:rPr>
          <w:rFonts w:ascii="Times New Roman" w:hAnsi="Times New Roman" w:cs="Times New Roman"/>
          <w:sz w:val="24"/>
          <w:szCs w:val="24"/>
        </w:rPr>
        <w:lastRenderedPageBreak/>
        <w:t>1.</w:t>
      </w:r>
      <w:r w:rsidR="00641B34" w:rsidRPr="003E57D1">
        <w:rPr>
          <w:rFonts w:ascii="Times New Roman" w:hAnsi="Times New Roman" w:cs="Times New Roman"/>
          <w:sz w:val="24"/>
          <w:szCs w:val="24"/>
        </w:rPr>
        <w:t>5</w:t>
      </w:r>
      <w:r w:rsidRPr="003E57D1">
        <w:rPr>
          <w:rFonts w:ascii="Times New Roman" w:hAnsi="Times New Roman" w:cs="Times New Roman"/>
          <w:sz w:val="24"/>
          <w:szCs w:val="24"/>
        </w:rPr>
        <w:t xml:space="preserve"> HYPOTHESIS</w:t>
      </w:r>
      <w:bookmarkEnd w:id="15"/>
    </w:p>
    <w:p w14:paraId="52BBF9FD" w14:textId="10116DE1" w:rsidR="00E540D7" w:rsidRPr="003E57D1" w:rsidRDefault="009F1E45" w:rsidP="00D55068">
      <w:pPr>
        <w:spacing w:line="360" w:lineRule="auto"/>
        <w:jc w:val="both"/>
        <w:rPr>
          <w:rFonts w:ascii="Times New Roman" w:hAnsi="Times New Roman" w:cs="Times New Roman"/>
          <w:sz w:val="24"/>
          <w:szCs w:val="24"/>
        </w:rPr>
      </w:pPr>
      <w:r w:rsidRPr="003E57D1">
        <w:rPr>
          <w:rFonts w:ascii="Times New Roman" w:hAnsi="Times New Roman" w:cs="Times New Roman"/>
          <w:sz w:val="24"/>
          <w:szCs w:val="24"/>
        </w:rPr>
        <w:t xml:space="preserve">This study is based on the presumption that the law regulating community land is vague and lacks clarity as it </w:t>
      </w:r>
      <w:r w:rsidR="00B06F95" w:rsidRPr="003E57D1">
        <w:rPr>
          <w:rFonts w:ascii="Times New Roman" w:hAnsi="Times New Roman" w:cs="Times New Roman"/>
          <w:sz w:val="24"/>
          <w:szCs w:val="24"/>
        </w:rPr>
        <w:t xml:space="preserve">has contradictory provisions </w:t>
      </w:r>
      <w:r w:rsidRPr="003E57D1">
        <w:rPr>
          <w:rFonts w:ascii="Times New Roman" w:hAnsi="Times New Roman" w:cs="Times New Roman"/>
          <w:sz w:val="24"/>
          <w:szCs w:val="24"/>
        </w:rPr>
        <w:t xml:space="preserve">and the relevant county government officials do not adhere to the procedures set out in the Community Land Act </w:t>
      </w:r>
      <w:r w:rsidRPr="003E57D1">
        <w:rPr>
          <w:rStyle w:val="FootnoteReference"/>
          <w:rFonts w:ascii="Times New Roman" w:hAnsi="Times New Roman" w:cs="Times New Roman"/>
          <w:sz w:val="24"/>
          <w:szCs w:val="24"/>
        </w:rPr>
        <w:footnoteReference w:id="21"/>
      </w:r>
      <w:r w:rsidRPr="003E57D1">
        <w:rPr>
          <w:rFonts w:ascii="Times New Roman" w:hAnsi="Times New Roman" w:cs="Times New Roman"/>
          <w:sz w:val="24"/>
          <w:szCs w:val="24"/>
        </w:rPr>
        <w:t xml:space="preserve">. </w:t>
      </w:r>
      <w:r w:rsidR="00B767A8" w:rsidRPr="003E57D1">
        <w:rPr>
          <w:rFonts w:ascii="Times New Roman" w:hAnsi="Times New Roman" w:cs="Times New Roman"/>
          <w:sz w:val="24"/>
          <w:szCs w:val="24"/>
        </w:rPr>
        <w:t>Also,</w:t>
      </w:r>
      <w:r w:rsidR="00BD5A03" w:rsidRPr="003E57D1">
        <w:rPr>
          <w:rFonts w:ascii="Times New Roman" w:hAnsi="Times New Roman" w:cs="Times New Roman"/>
          <w:sz w:val="24"/>
          <w:szCs w:val="24"/>
        </w:rPr>
        <w:t xml:space="preserve"> besides vagueness of certain provisions</w:t>
      </w:r>
      <w:r w:rsidR="008F4AF9" w:rsidRPr="003E57D1">
        <w:rPr>
          <w:rFonts w:ascii="Times New Roman" w:hAnsi="Times New Roman" w:cs="Times New Roman"/>
          <w:sz w:val="24"/>
          <w:szCs w:val="24"/>
        </w:rPr>
        <w:t xml:space="preserve">, </w:t>
      </w:r>
      <w:r w:rsidRPr="003E57D1">
        <w:rPr>
          <w:rFonts w:ascii="Times New Roman" w:hAnsi="Times New Roman" w:cs="Times New Roman"/>
          <w:sz w:val="24"/>
          <w:szCs w:val="24"/>
        </w:rPr>
        <w:t>certain county government officials are misusing their power set out in the Community Land Act to hold unregistered community land in trust for the people</w:t>
      </w:r>
      <w:r w:rsidR="004766C2" w:rsidRPr="003E57D1">
        <w:rPr>
          <w:rFonts w:ascii="Times New Roman" w:hAnsi="Times New Roman" w:cs="Times New Roman"/>
          <w:sz w:val="24"/>
          <w:szCs w:val="24"/>
        </w:rPr>
        <w:t xml:space="preserve"> and not implementing their main objective which is to assist community register their rights in communal land.</w:t>
      </w:r>
    </w:p>
    <w:p w14:paraId="222023A5" w14:textId="46BFA779" w:rsidR="009F1E45" w:rsidRPr="003E57D1" w:rsidRDefault="009F1E45" w:rsidP="00D55068">
      <w:pPr>
        <w:pStyle w:val="Heading2"/>
        <w:spacing w:line="360" w:lineRule="auto"/>
        <w:jc w:val="both"/>
        <w:rPr>
          <w:rFonts w:ascii="Times New Roman" w:hAnsi="Times New Roman" w:cs="Times New Roman"/>
          <w:sz w:val="24"/>
          <w:szCs w:val="24"/>
        </w:rPr>
      </w:pPr>
      <w:bookmarkStart w:id="16" w:name="_Toc37906825"/>
      <w:r w:rsidRPr="003E57D1">
        <w:rPr>
          <w:rFonts w:ascii="Times New Roman" w:hAnsi="Times New Roman" w:cs="Times New Roman"/>
          <w:sz w:val="24"/>
          <w:szCs w:val="24"/>
        </w:rPr>
        <w:t>1.</w:t>
      </w:r>
      <w:r w:rsidR="00641B34" w:rsidRPr="003E57D1">
        <w:rPr>
          <w:rFonts w:ascii="Times New Roman" w:hAnsi="Times New Roman" w:cs="Times New Roman"/>
          <w:sz w:val="24"/>
          <w:szCs w:val="24"/>
        </w:rPr>
        <w:t>6</w:t>
      </w:r>
      <w:r w:rsidRPr="003E57D1">
        <w:rPr>
          <w:rFonts w:ascii="Times New Roman" w:hAnsi="Times New Roman" w:cs="Times New Roman"/>
          <w:sz w:val="24"/>
          <w:szCs w:val="24"/>
        </w:rPr>
        <w:t xml:space="preserve"> RESEARCH QUESTIONS</w:t>
      </w:r>
      <w:bookmarkEnd w:id="16"/>
    </w:p>
    <w:p w14:paraId="46042AA3" w14:textId="77777777" w:rsidR="009F1E45" w:rsidRPr="003E57D1" w:rsidRDefault="009F1E45" w:rsidP="00D55068">
      <w:pPr>
        <w:spacing w:line="360" w:lineRule="auto"/>
        <w:jc w:val="both"/>
        <w:rPr>
          <w:rFonts w:ascii="Times New Roman" w:hAnsi="Times New Roman" w:cs="Times New Roman"/>
          <w:sz w:val="24"/>
          <w:szCs w:val="24"/>
        </w:rPr>
      </w:pPr>
      <w:r w:rsidRPr="003E57D1">
        <w:rPr>
          <w:rFonts w:ascii="Times New Roman" w:hAnsi="Times New Roman" w:cs="Times New Roman"/>
          <w:sz w:val="24"/>
          <w:szCs w:val="24"/>
        </w:rPr>
        <w:t xml:space="preserve">This research seeks to address the </w:t>
      </w:r>
      <w:proofErr w:type="gramStart"/>
      <w:r w:rsidRPr="003E57D1">
        <w:rPr>
          <w:rFonts w:ascii="Times New Roman" w:hAnsi="Times New Roman" w:cs="Times New Roman"/>
          <w:sz w:val="24"/>
          <w:szCs w:val="24"/>
        </w:rPr>
        <w:t>following;</w:t>
      </w:r>
      <w:proofErr w:type="gramEnd"/>
    </w:p>
    <w:p w14:paraId="28E483D0" w14:textId="77777777" w:rsidR="009F1E45" w:rsidRPr="003E57D1" w:rsidRDefault="009F1E45" w:rsidP="00D55068">
      <w:pPr>
        <w:pStyle w:val="ListParagraph"/>
        <w:numPr>
          <w:ilvl w:val="0"/>
          <w:numId w:val="2"/>
        </w:numPr>
        <w:spacing w:line="360" w:lineRule="auto"/>
        <w:jc w:val="both"/>
        <w:rPr>
          <w:rFonts w:ascii="Times New Roman" w:hAnsi="Times New Roman" w:cs="Times New Roman"/>
          <w:sz w:val="24"/>
          <w:szCs w:val="24"/>
        </w:rPr>
      </w:pPr>
      <w:r w:rsidRPr="003E57D1">
        <w:rPr>
          <w:rFonts w:ascii="Times New Roman" w:hAnsi="Times New Roman" w:cs="Times New Roman"/>
          <w:sz w:val="24"/>
          <w:szCs w:val="24"/>
        </w:rPr>
        <w:t>Is the trusteeship role of county governments in community land effective?</w:t>
      </w:r>
    </w:p>
    <w:p w14:paraId="61A178CF" w14:textId="77777777" w:rsidR="009F1E45" w:rsidRPr="003E57D1" w:rsidRDefault="009F1E45" w:rsidP="00D55068">
      <w:pPr>
        <w:pStyle w:val="ListParagraph"/>
        <w:numPr>
          <w:ilvl w:val="0"/>
          <w:numId w:val="2"/>
        </w:numPr>
        <w:spacing w:line="360" w:lineRule="auto"/>
        <w:jc w:val="both"/>
        <w:rPr>
          <w:rFonts w:ascii="Times New Roman" w:hAnsi="Times New Roman" w:cs="Times New Roman"/>
          <w:sz w:val="24"/>
          <w:szCs w:val="24"/>
        </w:rPr>
      </w:pPr>
      <w:r w:rsidRPr="003E57D1">
        <w:rPr>
          <w:rFonts w:ascii="Times New Roman" w:hAnsi="Times New Roman" w:cs="Times New Roman"/>
          <w:sz w:val="24"/>
          <w:szCs w:val="24"/>
        </w:rPr>
        <w:t>What are the ambiguities in the Community Land Act?</w:t>
      </w:r>
    </w:p>
    <w:p w14:paraId="0AA48A86" w14:textId="7CC05B86" w:rsidR="009F1E45" w:rsidRPr="003E57D1" w:rsidRDefault="008F289E" w:rsidP="00D55068">
      <w:pPr>
        <w:pStyle w:val="ListParagraph"/>
        <w:numPr>
          <w:ilvl w:val="0"/>
          <w:numId w:val="2"/>
        </w:numPr>
        <w:spacing w:line="360" w:lineRule="auto"/>
        <w:jc w:val="both"/>
        <w:rPr>
          <w:rFonts w:ascii="Times New Roman" w:hAnsi="Times New Roman" w:cs="Times New Roman"/>
          <w:sz w:val="24"/>
          <w:szCs w:val="24"/>
        </w:rPr>
      </w:pPr>
      <w:r w:rsidRPr="003E57D1">
        <w:rPr>
          <w:rFonts w:ascii="Times New Roman" w:hAnsi="Times New Roman" w:cs="Times New Roman"/>
          <w:sz w:val="24"/>
          <w:szCs w:val="24"/>
        </w:rPr>
        <w:t>How do</w:t>
      </w:r>
      <w:r w:rsidR="009F1E45" w:rsidRPr="003E57D1">
        <w:rPr>
          <w:rFonts w:ascii="Times New Roman" w:hAnsi="Times New Roman" w:cs="Times New Roman"/>
          <w:sz w:val="24"/>
          <w:szCs w:val="24"/>
        </w:rPr>
        <w:t xml:space="preserve"> these ambiguities affect individual and community rights to property?</w:t>
      </w:r>
    </w:p>
    <w:p w14:paraId="6562EAAE" w14:textId="1AD3EA6B" w:rsidR="009F1E45" w:rsidRPr="003E57D1" w:rsidRDefault="009F1E45" w:rsidP="00D55068">
      <w:pPr>
        <w:pStyle w:val="ListParagraph"/>
        <w:numPr>
          <w:ilvl w:val="0"/>
          <w:numId w:val="2"/>
        </w:numPr>
        <w:spacing w:line="360" w:lineRule="auto"/>
        <w:jc w:val="both"/>
        <w:rPr>
          <w:rFonts w:ascii="Times New Roman" w:hAnsi="Times New Roman" w:cs="Times New Roman"/>
          <w:sz w:val="24"/>
          <w:szCs w:val="24"/>
        </w:rPr>
      </w:pPr>
      <w:r w:rsidRPr="003E57D1">
        <w:rPr>
          <w:rFonts w:ascii="Times New Roman" w:hAnsi="Times New Roman" w:cs="Times New Roman"/>
          <w:sz w:val="24"/>
          <w:szCs w:val="24"/>
        </w:rPr>
        <w:t xml:space="preserve">Do the county governments adhere to </w:t>
      </w:r>
      <w:r w:rsidR="009343DF" w:rsidRPr="003E57D1">
        <w:rPr>
          <w:rFonts w:ascii="Times New Roman" w:hAnsi="Times New Roman" w:cs="Times New Roman"/>
          <w:sz w:val="24"/>
          <w:szCs w:val="24"/>
        </w:rPr>
        <w:t>its</w:t>
      </w:r>
      <w:r w:rsidR="00FB026D" w:rsidRPr="003E57D1">
        <w:rPr>
          <w:rFonts w:ascii="Times New Roman" w:hAnsi="Times New Roman" w:cs="Times New Roman"/>
          <w:sz w:val="24"/>
          <w:szCs w:val="24"/>
        </w:rPr>
        <w:t xml:space="preserve"> trusteeship role</w:t>
      </w:r>
      <w:r w:rsidR="009343DF" w:rsidRPr="003E57D1">
        <w:rPr>
          <w:rFonts w:ascii="Times New Roman" w:hAnsi="Times New Roman" w:cs="Times New Roman"/>
          <w:sz w:val="24"/>
          <w:szCs w:val="24"/>
        </w:rPr>
        <w:t xml:space="preserve"> set out in Community Land Act</w:t>
      </w:r>
      <w:r w:rsidR="00780FF6" w:rsidRPr="003E57D1">
        <w:rPr>
          <w:rFonts w:ascii="Times New Roman" w:hAnsi="Times New Roman" w:cs="Times New Roman"/>
          <w:sz w:val="24"/>
          <w:szCs w:val="24"/>
        </w:rPr>
        <w:t>?</w:t>
      </w:r>
    </w:p>
    <w:p w14:paraId="1ED1F14D" w14:textId="30A7C67A" w:rsidR="009F1E45" w:rsidRPr="003E57D1" w:rsidRDefault="009F1E45" w:rsidP="00D55068">
      <w:pPr>
        <w:pStyle w:val="Heading2"/>
        <w:spacing w:line="360" w:lineRule="auto"/>
        <w:jc w:val="both"/>
        <w:rPr>
          <w:rFonts w:ascii="Times New Roman" w:hAnsi="Times New Roman" w:cs="Times New Roman"/>
          <w:sz w:val="24"/>
          <w:szCs w:val="24"/>
        </w:rPr>
      </w:pPr>
      <w:bookmarkStart w:id="17" w:name="_Toc37906826"/>
      <w:r w:rsidRPr="003E57D1">
        <w:rPr>
          <w:rFonts w:ascii="Times New Roman" w:hAnsi="Times New Roman" w:cs="Times New Roman"/>
          <w:sz w:val="24"/>
          <w:szCs w:val="24"/>
        </w:rPr>
        <w:t>1.</w:t>
      </w:r>
      <w:r w:rsidR="00641B34" w:rsidRPr="003E57D1">
        <w:rPr>
          <w:rFonts w:ascii="Times New Roman" w:hAnsi="Times New Roman" w:cs="Times New Roman"/>
          <w:sz w:val="24"/>
          <w:szCs w:val="24"/>
        </w:rPr>
        <w:t>7</w:t>
      </w:r>
      <w:r w:rsidRPr="003E57D1">
        <w:rPr>
          <w:rFonts w:ascii="Times New Roman" w:hAnsi="Times New Roman" w:cs="Times New Roman"/>
          <w:sz w:val="24"/>
          <w:szCs w:val="24"/>
        </w:rPr>
        <w:t xml:space="preserve"> JUSTIFICATION OF THE STUDY</w:t>
      </w:r>
      <w:bookmarkEnd w:id="17"/>
    </w:p>
    <w:p w14:paraId="44A36E6F" w14:textId="22AC05FA" w:rsidR="00037494" w:rsidRPr="003E57D1" w:rsidRDefault="009F1E45" w:rsidP="00D55068">
      <w:pPr>
        <w:spacing w:line="360" w:lineRule="auto"/>
        <w:jc w:val="both"/>
        <w:rPr>
          <w:rFonts w:ascii="Times New Roman" w:hAnsi="Times New Roman" w:cs="Times New Roman"/>
          <w:sz w:val="24"/>
          <w:szCs w:val="24"/>
        </w:rPr>
      </w:pPr>
      <w:r w:rsidRPr="003E57D1">
        <w:rPr>
          <w:rFonts w:ascii="Times New Roman" w:hAnsi="Times New Roman" w:cs="Times New Roman"/>
          <w:sz w:val="24"/>
          <w:szCs w:val="24"/>
        </w:rPr>
        <w:t>This paper analyses the problem of irregular allocation of community land by county government officials and points out various irregular practices carried out by the county government officials. It also looks at some of the provisions of the Community Land Act and lack thereof with regard to community land. The findings of this research suggest ways of improving control of community land while protecting the interests of the said community. It makes notable contribution by proposing ways in which these irregular practices can be avoided and curbed to promote land tenure security. By examining shortcomings of the law as well as lack of adherence to the guidelines by some government officials, this research gives possible recommendations that can be considered to improve the law on community land.</w:t>
      </w:r>
    </w:p>
    <w:p w14:paraId="6A87A995" w14:textId="5A99BD24" w:rsidR="00057209" w:rsidRPr="003E57D1" w:rsidRDefault="009F58C6" w:rsidP="00D55068">
      <w:pPr>
        <w:pStyle w:val="Heading2"/>
        <w:spacing w:line="360" w:lineRule="auto"/>
        <w:jc w:val="both"/>
        <w:rPr>
          <w:rFonts w:ascii="Times New Roman" w:hAnsi="Times New Roman" w:cs="Times New Roman"/>
          <w:sz w:val="24"/>
          <w:szCs w:val="24"/>
        </w:rPr>
      </w:pPr>
      <w:bookmarkStart w:id="18" w:name="_Toc37906827"/>
      <w:r w:rsidRPr="003E57D1">
        <w:rPr>
          <w:rFonts w:ascii="Times New Roman" w:hAnsi="Times New Roman" w:cs="Times New Roman"/>
          <w:sz w:val="24"/>
          <w:szCs w:val="24"/>
        </w:rPr>
        <w:t>1.</w:t>
      </w:r>
      <w:r w:rsidR="00641B34" w:rsidRPr="003E57D1">
        <w:rPr>
          <w:rFonts w:ascii="Times New Roman" w:hAnsi="Times New Roman" w:cs="Times New Roman"/>
          <w:sz w:val="24"/>
          <w:szCs w:val="24"/>
        </w:rPr>
        <w:t>8</w:t>
      </w:r>
      <w:r w:rsidRPr="003E57D1">
        <w:rPr>
          <w:rFonts w:ascii="Times New Roman" w:hAnsi="Times New Roman" w:cs="Times New Roman"/>
          <w:sz w:val="24"/>
          <w:szCs w:val="24"/>
        </w:rPr>
        <w:t xml:space="preserve"> </w:t>
      </w:r>
      <w:r w:rsidR="00057209" w:rsidRPr="003E57D1">
        <w:rPr>
          <w:rFonts w:ascii="Times New Roman" w:hAnsi="Times New Roman" w:cs="Times New Roman"/>
          <w:sz w:val="24"/>
          <w:szCs w:val="24"/>
        </w:rPr>
        <w:t>LIMITATIONS</w:t>
      </w:r>
      <w:r w:rsidR="005E42C4" w:rsidRPr="003E57D1">
        <w:rPr>
          <w:rFonts w:ascii="Times New Roman" w:hAnsi="Times New Roman" w:cs="Times New Roman"/>
          <w:sz w:val="24"/>
          <w:szCs w:val="24"/>
        </w:rPr>
        <w:t xml:space="preserve"> OF THE STUDY</w:t>
      </w:r>
      <w:bookmarkEnd w:id="18"/>
    </w:p>
    <w:p w14:paraId="7A41CAB6" w14:textId="549A50C9" w:rsidR="00446E12" w:rsidRPr="003E57D1" w:rsidRDefault="009D643C" w:rsidP="00D55068">
      <w:pPr>
        <w:spacing w:line="360" w:lineRule="auto"/>
        <w:jc w:val="both"/>
        <w:rPr>
          <w:rFonts w:ascii="Times New Roman" w:hAnsi="Times New Roman" w:cs="Times New Roman"/>
          <w:sz w:val="24"/>
          <w:szCs w:val="24"/>
        </w:rPr>
      </w:pPr>
      <w:r w:rsidRPr="003E57D1">
        <w:rPr>
          <w:rFonts w:ascii="Times New Roman" w:hAnsi="Times New Roman" w:cs="Times New Roman"/>
          <w:sz w:val="24"/>
          <w:szCs w:val="24"/>
        </w:rPr>
        <w:t xml:space="preserve">The scope of this study is to </w:t>
      </w:r>
      <w:r w:rsidR="00B75E99" w:rsidRPr="003E57D1">
        <w:rPr>
          <w:rFonts w:ascii="Times New Roman" w:hAnsi="Times New Roman" w:cs="Times New Roman"/>
          <w:sz w:val="24"/>
          <w:szCs w:val="24"/>
        </w:rPr>
        <w:t xml:space="preserve">look for authorities to </w:t>
      </w:r>
      <w:r w:rsidR="00F81130" w:rsidRPr="003E57D1">
        <w:rPr>
          <w:rFonts w:ascii="Times New Roman" w:hAnsi="Times New Roman" w:cs="Times New Roman"/>
          <w:sz w:val="24"/>
          <w:szCs w:val="24"/>
        </w:rPr>
        <w:t xml:space="preserve">prove or disprove the vagueness </w:t>
      </w:r>
      <w:r w:rsidR="006E7C94" w:rsidRPr="003E57D1">
        <w:rPr>
          <w:rFonts w:ascii="Times New Roman" w:hAnsi="Times New Roman" w:cs="Times New Roman"/>
          <w:sz w:val="24"/>
          <w:szCs w:val="24"/>
        </w:rPr>
        <w:t>of legal</w:t>
      </w:r>
      <w:r w:rsidR="00D779C8" w:rsidRPr="003E57D1">
        <w:rPr>
          <w:rFonts w:ascii="Times New Roman" w:hAnsi="Times New Roman" w:cs="Times New Roman"/>
          <w:sz w:val="24"/>
          <w:szCs w:val="24"/>
        </w:rPr>
        <w:t xml:space="preserve"> framework governing framework and </w:t>
      </w:r>
      <w:r w:rsidR="00B327AB" w:rsidRPr="003E57D1">
        <w:rPr>
          <w:rFonts w:ascii="Times New Roman" w:hAnsi="Times New Roman" w:cs="Times New Roman"/>
          <w:sz w:val="24"/>
          <w:szCs w:val="24"/>
        </w:rPr>
        <w:t xml:space="preserve">expound on the </w:t>
      </w:r>
      <w:r w:rsidR="0026221B" w:rsidRPr="003E57D1">
        <w:rPr>
          <w:rFonts w:ascii="Times New Roman" w:hAnsi="Times New Roman" w:cs="Times New Roman"/>
          <w:sz w:val="24"/>
          <w:szCs w:val="24"/>
        </w:rPr>
        <w:t xml:space="preserve">effectiveness or lack thereof of the trusteeship role of county governments in communal land. </w:t>
      </w:r>
      <w:r w:rsidR="00057209" w:rsidRPr="003E57D1">
        <w:rPr>
          <w:rFonts w:ascii="Times New Roman" w:hAnsi="Times New Roman" w:cs="Times New Roman"/>
          <w:sz w:val="24"/>
          <w:szCs w:val="24"/>
        </w:rPr>
        <w:t xml:space="preserve">This study may be limited by few useful </w:t>
      </w:r>
      <w:r w:rsidR="00057209" w:rsidRPr="003E57D1">
        <w:rPr>
          <w:rFonts w:ascii="Times New Roman" w:hAnsi="Times New Roman" w:cs="Times New Roman"/>
          <w:sz w:val="24"/>
          <w:szCs w:val="24"/>
        </w:rPr>
        <w:lastRenderedPageBreak/>
        <w:t xml:space="preserve">researches that can be relied upon for the study because it is a recent </w:t>
      </w:r>
      <w:r w:rsidR="003D18F5" w:rsidRPr="003E57D1">
        <w:rPr>
          <w:rFonts w:ascii="Times New Roman" w:hAnsi="Times New Roman" w:cs="Times New Roman"/>
          <w:sz w:val="24"/>
          <w:szCs w:val="24"/>
        </w:rPr>
        <w:t xml:space="preserve">legal issue </w:t>
      </w:r>
      <w:r w:rsidR="00AC38C3" w:rsidRPr="003E57D1">
        <w:rPr>
          <w:rFonts w:ascii="Times New Roman" w:hAnsi="Times New Roman" w:cs="Times New Roman"/>
          <w:sz w:val="24"/>
          <w:szCs w:val="24"/>
        </w:rPr>
        <w:t>w</w:t>
      </w:r>
      <w:r w:rsidR="002F16E0" w:rsidRPr="003E57D1">
        <w:rPr>
          <w:rFonts w:ascii="Times New Roman" w:hAnsi="Times New Roman" w:cs="Times New Roman"/>
          <w:sz w:val="24"/>
          <w:szCs w:val="24"/>
        </w:rPr>
        <w:t xml:space="preserve">ith a few cases reported. </w:t>
      </w:r>
    </w:p>
    <w:p w14:paraId="145D1558" w14:textId="4E1A5ED5" w:rsidR="00057209" w:rsidRPr="003E57D1" w:rsidRDefault="009F58C6" w:rsidP="00D55068">
      <w:pPr>
        <w:pStyle w:val="Heading2"/>
        <w:spacing w:line="360" w:lineRule="auto"/>
        <w:jc w:val="both"/>
        <w:rPr>
          <w:rFonts w:ascii="Times New Roman" w:hAnsi="Times New Roman" w:cs="Times New Roman"/>
          <w:sz w:val="24"/>
          <w:szCs w:val="24"/>
        </w:rPr>
      </w:pPr>
      <w:bookmarkStart w:id="19" w:name="_Toc37906828"/>
      <w:r w:rsidRPr="003E57D1">
        <w:rPr>
          <w:rFonts w:ascii="Times New Roman" w:hAnsi="Times New Roman" w:cs="Times New Roman"/>
          <w:sz w:val="24"/>
          <w:szCs w:val="24"/>
        </w:rPr>
        <w:t>1.</w:t>
      </w:r>
      <w:r w:rsidR="00641B34" w:rsidRPr="003E57D1">
        <w:rPr>
          <w:rFonts w:ascii="Times New Roman" w:hAnsi="Times New Roman" w:cs="Times New Roman"/>
          <w:sz w:val="24"/>
          <w:szCs w:val="24"/>
        </w:rPr>
        <w:t>9</w:t>
      </w:r>
      <w:r w:rsidRPr="003E57D1">
        <w:rPr>
          <w:rFonts w:ascii="Times New Roman" w:hAnsi="Times New Roman" w:cs="Times New Roman"/>
          <w:sz w:val="24"/>
          <w:szCs w:val="24"/>
        </w:rPr>
        <w:t xml:space="preserve"> </w:t>
      </w:r>
      <w:r w:rsidR="00057209" w:rsidRPr="003E57D1">
        <w:rPr>
          <w:rFonts w:ascii="Times New Roman" w:hAnsi="Times New Roman" w:cs="Times New Roman"/>
          <w:sz w:val="24"/>
          <w:szCs w:val="24"/>
        </w:rPr>
        <w:t xml:space="preserve">CHAPTER </w:t>
      </w:r>
      <w:r w:rsidR="00735628" w:rsidRPr="003E57D1">
        <w:rPr>
          <w:rFonts w:ascii="Times New Roman" w:hAnsi="Times New Roman" w:cs="Times New Roman"/>
          <w:sz w:val="24"/>
          <w:szCs w:val="24"/>
        </w:rPr>
        <w:t>SUMMARY</w:t>
      </w:r>
      <w:bookmarkEnd w:id="19"/>
    </w:p>
    <w:p w14:paraId="520891C8" w14:textId="77777777" w:rsidR="00057209" w:rsidRPr="003E57D1" w:rsidRDefault="00057209" w:rsidP="00D55068">
      <w:pPr>
        <w:spacing w:line="360" w:lineRule="auto"/>
        <w:jc w:val="both"/>
        <w:rPr>
          <w:rFonts w:ascii="Times New Roman" w:hAnsi="Times New Roman" w:cs="Times New Roman"/>
          <w:sz w:val="24"/>
          <w:szCs w:val="24"/>
        </w:rPr>
      </w:pPr>
      <w:r w:rsidRPr="003E57D1">
        <w:rPr>
          <w:rFonts w:ascii="Times New Roman" w:hAnsi="Times New Roman" w:cs="Times New Roman"/>
          <w:sz w:val="24"/>
          <w:szCs w:val="24"/>
        </w:rPr>
        <w:t>This study will be broken down into five chapters.</w:t>
      </w:r>
    </w:p>
    <w:p w14:paraId="2DCD8411" w14:textId="77777777" w:rsidR="00057209" w:rsidRPr="003E57D1" w:rsidRDefault="00057209" w:rsidP="00D55068">
      <w:pPr>
        <w:spacing w:line="360" w:lineRule="auto"/>
        <w:jc w:val="both"/>
        <w:rPr>
          <w:rFonts w:ascii="Times New Roman" w:hAnsi="Times New Roman" w:cs="Times New Roman"/>
          <w:sz w:val="24"/>
          <w:szCs w:val="24"/>
        </w:rPr>
      </w:pPr>
      <w:r w:rsidRPr="003E57D1">
        <w:rPr>
          <w:rFonts w:ascii="Times New Roman" w:hAnsi="Times New Roman" w:cs="Times New Roman"/>
          <w:sz w:val="24"/>
          <w:szCs w:val="24"/>
        </w:rPr>
        <w:t xml:space="preserve">Chapter one focuses on the introduction of the topic and purpose of the study including the background, statement problem, objectives, </w:t>
      </w:r>
      <w:proofErr w:type="gramStart"/>
      <w:r w:rsidRPr="003E57D1">
        <w:rPr>
          <w:rFonts w:ascii="Times New Roman" w:hAnsi="Times New Roman" w:cs="Times New Roman"/>
          <w:sz w:val="24"/>
          <w:szCs w:val="24"/>
        </w:rPr>
        <w:t>hypothesis</w:t>
      </w:r>
      <w:proofErr w:type="gramEnd"/>
      <w:r w:rsidRPr="003E57D1">
        <w:rPr>
          <w:rFonts w:ascii="Times New Roman" w:hAnsi="Times New Roman" w:cs="Times New Roman"/>
          <w:sz w:val="24"/>
          <w:szCs w:val="24"/>
        </w:rPr>
        <w:t xml:space="preserve"> and purpose.</w:t>
      </w:r>
    </w:p>
    <w:p w14:paraId="405054EC" w14:textId="4A6B6A5D" w:rsidR="00057209" w:rsidRPr="003E57D1" w:rsidRDefault="00057209" w:rsidP="00D55068">
      <w:pPr>
        <w:spacing w:line="360" w:lineRule="auto"/>
        <w:jc w:val="both"/>
        <w:rPr>
          <w:rFonts w:ascii="Times New Roman" w:hAnsi="Times New Roman" w:cs="Times New Roman"/>
          <w:sz w:val="24"/>
          <w:szCs w:val="24"/>
        </w:rPr>
      </w:pPr>
      <w:r w:rsidRPr="003E57D1">
        <w:rPr>
          <w:rFonts w:ascii="Times New Roman" w:hAnsi="Times New Roman" w:cs="Times New Roman"/>
          <w:sz w:val="24"/>
          <w:szCs w:val="24"/>
        </w:rPr>
        <w:t xml:space="preserve">Chapter two </w:t>
      </w:r>
      <w:r w:rsidR="00A135D0" w:rsidRPr="003E57D1">
        <w:rPr>
          <w:rFonts w:ascii="Times New Roman" w:hAnsi="Times New Roman" w:cs="Times New Roman"/>
          <w:sz w:val="24"/>
          <w:szCs w:val="24"/>
        </w:rPr>
        <w:t>expounds on</w:t>
      </w:r>
      <w:r w:rsidRPr="003E57D1">
        <w:rPr>
          <w:rFonts w:ascii="Times New Roman" w:hAnsi="Times New Roman" w:cs="Times New Roman"/>
          <w:sz w:val="24"/>
          <w:szCs w:val="24"/>
        </w:rPr>
        <w:t xml:space="preserve"> the theoretical framework</w:t>
      </w:r>
      <w:r w:rsidR="00A135D0" w:rsidRPr="003E57D1">
        <w:rPr>
          <w:rFonts w:ascii="Times New Roman" w:hAnsi="Times New Roman" w:cs="Times New Roman"/>
          <w:sz w:val="24"/>
          <w:szCs w:val="24"/>
        </w:rPr>
        <w:t xml:space="preserve"> underpinning the study.</w:t>
      </w:r>
    </w:p>
    <w:p w14:paraId="64D6A5EB" w14:textId="77777777" w:rsidR="00057209" w:rsidRPr="003E57D1" w:rsidRDefault="00057209" w:rsidP="00D55068">
      <w:pPr>
        <w:spacing w:line="360" w:lineRule="auto"/>
        <w:jc w:val="both"/>
        <w:rPr>
          <w:rFonts w:ascii="Times New Roman" w:hAnsi="Times New Roman" w:cs="Times New Roman"/>
          <w:sz w:val="24"/>
          <w:szCs w:val="24"/>
        </w:rPr>
      </w:pPr>
      <w:r w:rsidRPr="003E57D1">
        <w:rPr>
          <w:rFonts w:ascii="Times New Roman" w:hAnsi="Times New Roman" w:cs="Times New Roman"/>
          <w:sz w:val="24"/>
          <w:szCs w:val="24"/>
        </w:rPr>
        <w:t>Chapter three addresses the ambiguities in Kenya’s legal framework regulating community land.</w:t>
      </w:r>
    </w:p>
    <w:p w14:paraId="19A80D74" w14:textId="5948EA53" w:rsidR="00057209" w:rsidRPr="003E57D1" w:rsidRDefault="00057209" w:rsidP="00D55068">
      <w:pPr>
        <w:spacing w:line="360" w:lineRule="auto"/>
        <w:jc w:val="both"/>
        <w:rPr>
          <w:rFonts w:ascii="Times New Roman" w:hAnsi="Times New Roman" w:cs="Times New Roman"/>
          <w:sz w:val="24"/>
          <w:szCs w:val="24"/>
        </w:rPr>
      </w:pPr>
      <w:r w:rsidRPr="003E57D1">
        <w:rPr>
          <w:rFonts w:ascii="Times New Roman" w:hAnsi="Times New Roman" w:cs="Times New Roman"/>
          <w:sz w:val="24"/>
          <w:szCs w:val="24"/>
        </w:rPr>
        <w:t xml:space="preserve">Chapter four deals with the role of county governments in community land ownership and </w:t>
      </w:r>
      <w:r w:rsidR="00404886" w:rsidRPr="003E57D1">
        <w:rPr>
          <w:rFonts w:ascii="Times New Roman" w:hAnsi="Times New Roman" w:cs="Times New Roman"/>
          <w:sz w:val="24"/>
          <w:szCs w:val="24"/>
        </w:rPr>
        <w:t>its</w:t>
      </w:r>
      <w:r w:rsidRPr="003E57D1">
        <w:rPr>
          <w:rFonts w:ascii="Times New Roman" w:hAnsi="Times New Roman" w:cs="Times New Roman"/>
          <w:sz w:val="24"/>
          <w:szCs w:val="24"/>
        </w:rPr>
        <w:t xml:space="preserve"> effectiveness.</w:t>
      </w:r>
    </w:p>
    <w:p w14:paraId="5EC84AC6" w14:textId="63741552" w:rsidR="00DE6C8F" w:rsidRDefault="00057209" w:rsidP="00D55068">
      <w:pPr>
        <w:spacing w:line="360" w:lineRule="auto"/>
        <w:jc w:val="both"/>
        <w:rPr>
          <w:rFonts w:ascii="Times New Roman" w:hAnsi="Times New Roman" w:cs="Times New Roman"/>
          <w:sz w:val="24"/>
          <w:szCs w:val="24"/>
        </w:rPr>
      </w:pPr>
      <w:r w:rsidRPr="003E57D1">
        <w:rPr>
          <w:rFonts w:ascii="Times New Roman" w:hAnsi="Times New Roman" w:cs="Times New Roman"/>
          <w:sz w:val="24"/>
          <w:szCs w:val="24"/>
        </w:rPr>
        <w:t>Chapter five suggests possible solutions to help curb the problem of</w:t>
      </w:r>
      <w:r w:rsidR="00771521" w:rsidRPr="003E57D1">
        <w:rPr>
          <w:rFonts w:ascii="Times New Roman" w:hAnsi="Times New Roman" w:cs="Times New Roman"/>
          <w:sz w:val="24"/>
          <w:szCs w:val="24"/>
        </w:rPr>
        <w:t xml:space="preserve"> unclear community land la</w:t>
      </w:r>
      <w:r w:rsidR="00461691" w:rsidRPr="003E57D1">
        <w:rPr>
          <w:rFonts w:ascii="Times New Roman" w:hAnsi="Times New Roman" w:cs="Times New Roman"/>
          <w:sz w:val="24"/>
          <w:szCs w:val="24"/>
        </w:rPr>
        <w:t>ws and</w:t>
      </w:r>
      <w:r w:rsidRPr="003E57D1">
        <w:rPr>
          <w:rFonts w:ascii="Times New Roman" w:hAnsi="Times New Roman" w:cs="Times New Roman"/>
          <w:sz w:val="24"/>
          <w:szCs w:val="24"/>
        </w:rPr>
        <w:t xml:space="preserve"> irregular practices by </w:t>
      </w:r>
      <w:r w:rsidR="008E42B0" w:rsidRPr="003E57D1">
        <w:rPr>
          <w:rFonts w:ascii="Times New Roman" w:hAnsi="Times New Roman" w:cs="Times New Roman"/>
          <w:sz w:val="24"/>
          <w:szCs w:val="24"/>
        </w:rPr>
        <w:t xml:space="preserve">county </w:t>
      </w:r>
      <w:r w:rsidRPr="003E57D1">
        <w:rPr>
          <w:rFonts w:ascii="Times New Roman" w:hAnsi="Times New Roman" w:cs="Times New Roman"/>
          <w:sz w:val="24"/>
          <w:szCs w:val="24"/>
        </w:rPr>
        <w:t>government officials in community land.</w:t>
      </w:r>
    </w:p>
    <w:p w14:paraId="7762DD5A" w14:textId="26D2BB7C" w:rsidR="00835386" w:rsidRDefault="00835386" w:rsidP="00D55068">
      <w:pPr>
        <w:spacing w:line="360" w:lineRule="auto"/>
        <w:jc w:val="both"/>
        <w:rPr>
          <w:rFonts w:ascii="Times New Roman" w:hAnsi="Times New Roman" w:cs="Times New Roman"/>
          <w:sz w:val="24"/>
          <w:szCs w:val="24"/>
        </w:rPr>
      </w:pPr>
    </w:p>
    <w:p w14:paraId="7D6F4C33" w14:textId="467838EC" w:rsidR="00835386" w:rsidRDefault="00835386" w:rsidP="00D55068">
      <w:pPr>
        <w:spacing w:line="360" w:lineRule="auto"/>
        <w:jc w:val="both"/>
        <w:rPr>
          <w:rFonts w:ascii="Times New Roman" w:hAnsi="Times New Roman" w:cs="Times New Roman"/>
          <w:sz w:val="24"/>
          <w:szCs w:val="24"/>
        </w:rPr>
      </w:pPr>
    </w:p>
    <w:p w14:paraId="0D2C92B9" w14:textId="2CE509FE" w:rsidR="00835386" w:rsidRDefault="00835386" w:rsidP="00D55068">
      <w:pPr>
        <w:spacing w:line="360" w:lineRule="auto"/>
        <w:jc w:val="both"/>
        <w:rPr>
          <w:rFonts w:ascii="Times New Roman" w:hAnsi="Times New Roman" w:cs="Times New Roman"/>
          <w:sz w:val="24"/>
          <w:szCs w:val="24"/>
        </w:rPr>
      </w:pPr>
    </w:p>
    <w:p w14:paraId="69BD1735" w14:textId="487CDE7C" w:rsidR="00835386" w:rsidRDefault="00835386" w:rsidP="00D55068">
      <w:pPr>
        <w:spacing w:line="360" w:lineRule="auto"/>
        <w:jc w:val="both"/>
        <w:rPr>
          <w:rFonts w:ascii="Times New Roman" w:hAnsi="Times New Roman" w:cs="Times New Roman"/>
          <w:sz w:val="24"/>
          <w:szCs w:val="24"/>
        </w:rPr>
      </w:pPr>
    </w:p>
    <w:p w14:paraId="797011A9" w14:textId="12F96330" w:rsidR="00835386" w:rsidRDefault="00835386" w:rsidP="00D55068">
      <w:pPr>
        <w:spacing w:line="360" w:lineRule="auto"/>
        <w:jc w:val="both"/>
        <w:rPr>
          <w:rFonts w:ascii="Times New Roman" w:hAnsi="Times New Roman" w:cs="Times New Roman"/>
          <w:sz w:val="24"/>
          <w:szCs w:val="24"/>
        </w:rPr>
      </w:pPr>
    </w:p>
    <w:p w14:paraId="045EEE33" w14:textId="6670C8A5" w:rsidR="00835386" w:rsidRDefault="00835386" w:rsidP="00D55068">
      <w:pPr>
        <w:spacing w:line="360" w:lineRule="auto"/>
        <w:jc w:val="both"/>
        <w:rPr>
          <w:rFonts w:ascii="Times New Roman" w:hAnsi="Times New Roman" w:cs="Times New Roman"/>
          <w:sz w:val="24"/>
          <w:szCs w:val="24"/>
        </w:rPr>
      </w:pPr>
    </w:p>
    <w:p w14:paraId="0FCE44C6" w14:textId="75863EE9" w:rsidR="00835386" w:rsidRDefault="00835386" w:rsidP="00D55068">
      <w:pPr>
        <w:spacing w:line="360" w:lineRule="auto"/>
        <w:jc w:val="both"/>
        <w:rPr>
          <w:rFonts w:ascii="Times New Roman" w:hAnsi="Times New Roman" w:cs="Times New Roman"/>
          <w:sz w:val="24"/>
          <w:szCs w:val="24"/>
        </w:rPr>
      </w:pPr>
    </w:p>
    <w:p w14:paraId="3A286921" w14:textId="77777777" w:rsidR="00835386" w:rsidRPr="003E57D1" w:rsidRDefault="00835386" w:rsidP="00D55068">
      <w:pPr>
        <w:spacing w:line="360" w:lineRule="auto"/>
        <w:jc w:val="both"/>
        <w:rPr>
          <w:rFonts w:ascii="Times New Roman" w:hAnsi="Times New Roman" w:cs="Times New Roman"/>
          <w:sz w:val="24"/>
          <w:szCs w:val="24"/>
        </w:rPr>
      </w:pPr>
    </w:p>
    <w:p w14:paraId="00D5EC50" w14:textId="77777777" w:rsidR="00B24103" w:rsidRPr="003E57D1" w:rsidRDefault="00AF43ED" w:rsidP="00D55068">
      <w:pPr>
        <w:pStyle w:val="Heading1"/>
        <w:spacing w:line="360" w:lineRule="auto"/>
        <w:jc w:val="both"/>
        <w:rPr>
          <w:rFonts w:ascii="Times New Roman" w:hAnsi="Times New Roman" w:cs="Times New Roman"/>
          <w:b/>
          <w:bCs/>
          <w:sz w:val="24"/>
          <w:szCs w:val="24"/>
        </w:rPr>
      </w:pPr>
      <w:bookmarkStart w:id="20" w:name="_Toc37906829"/>
      <w:r w:rsidRPr="003E57D1">
        <w:rPr>
          <w:rFonts w:ascii="Times New Roman" w:hAnsi="Times New Roman" w:cs="Times New Roman"/>
          <w:b/>
          <w:bCs/>
          <w:sz w:val="24"/>
          <w:szCs w:val="24"/>
        </w:rPr>
        <w:lastRenderedPageBreak/>
        <w:t xml:space="preserve">2.0 </w:t>
      </w:r>
      <w:r w:rsidR="00DE6C8F" w:rsidRPr="003E57D1">
        <w:rPr>
          <w:rFonts w:ascii="Times New Roman" w:hAnsi="Times New Roman" w:cs="Times New Roman"/>
          <w:b/>
          <w:bCs/>
          <w:sz w:val="24"/>
          <w:szCs w:val="24"/>
        </w:rPr>
        <w:t>CHAPTER 2</w:t>
      </w:r>
      <w:bookmarkEnd w:id="20"/>
    </w:p>
    <w:p w14:paraId="62F54143" w14:textId="3450EDBA" w:rsidR="00EA28D7" w:rsidRPr="003E57D1" w:rsidRDefault="00DE6C8F" w:rsidP="00D55068">
      <w:pPr>
        <w:pStyle w:val="Heading1"/>
        <w:spacing w:line="360" w:lineRule="auto"/>
        <w:jc w:val="both"/>
        <w:rPr>
          <w:rFonts w:ascii="Times New Roman" w:hAnsi="Times New Roman" w:cs="Times New Roman"/>
          <w:b/>
          <w:bCs/>
          <w:sz w:val="24"/>
          <w:szCs w:val="24"/>
          <w:u w:val="single"/>
        </w:rPr>
      </w:pPr>
      <w:bookmarkStart w:id="21" w:name="_Toc37906830"/>
      <w:r w:rsidRPr="003E57D1">
        <w:rPr>
          <w:rFonts w:ascii="Times New Roman" w:hAnsi="Times New Roman" w:cs="Times New Roman"/>
          <w:b/>
          <w:bCs/>
          <w:sz w:val="24"/>
          <w:szCs w:val="24"/>
          <w:u w:val="single"/>
        </w:rPr>
        <w:t>THEORETICAL FRAMEWORK</w:t>
      </w:r>
      <w:bookmarkEnd w:id="21"/>
    </w:p>
    <w:p w14:paraId="7DB44DC1" w14:textId="3C408C6C" w:rsidR="00DE6C8F" w:rsidRPr="003E57D1" w:rsidRDefault="00696D37" w:rsidP="00D55068">
      <w:pPr>
        <w:pStyle w:val="Heading2"/>
        <w:spacing w:line="360" w:lineRule="auto"/>
        <w:jc w:val="both"/>
        <w:rPr>
          <w:rFonts w:ascii="Times New Roman" w:hAnsi="Times New Roman" w:cs="Times New Roman"/>
          <w:sz w:val="24"/>
          <w:szCs w:val="24"/>
        </w:rPr>
      </w:pPr>
      <w:bookmarkStart w:id="22" w:name="_Toc37906831"/>
      <w:r w:rsidRPr="003E57D1">
        <w:rPr>
          <w:rFonts w:ascii="Times New Roman" w:hAnsi="Times New Roman" w:cs="Times New Roman"/>
          <w:sz w:val="24"/>
          <w:szCs w:val="24"/>
        </w:rPr>
        <w:t xml:space="preserve">2.1 </w:t>
      </w:r>
      <w:r w:rsidR="00DE6C8F" w:rsidRPr="003E57D1">
        <w:rPr>
          <w:rFonts w:ascii="Times New Roman" w:hAnsi="Times New Roman" w:cs="Times New Roman"/>
          <w:sz w:val="24"/>
          <w:szCs w:val="24"/>
        </w:rPr>
        <w:t>INTRODUCTION</w:t>
      </w:r>
      <w:bookmarkEnd w:id="22"/>
    </w:p>
    <w:p w14:paraId="0917D596" w14:textId="56BEBD31" w:rsidR="00DE6C8F" w:rsidRPr="003E57D1" w:rsidRDefault="00DE6C8F" w:rsidP="00D55068">
      <w:pPr>
        <w:spacing w:line="360" w:lineRule="auto"/>
        <w:jc w:val="both"/>
        <w:rPr>
          <w:rFonts w:ascii="Times New Roman" w:hAnsi="Times New Roman" w:cs="Times New Roman"/>
          <w:sz w:val="24"/>
          <w:szCs w:val="24"/>
        </w:rPr>
      </w:pPr>
      <w:r w:rsidRPr="003E57D1">
        <w:rPr>
          <w:rFonts w:ascii="Times New Roman" w:hAnsi="Times New Roman" w:cs="Times New Roman"/>
          <w:sz w:val="24"/>
          <w:szCs w:val="24"/>
        </w:rPr>
        <w:t xml:space="preserve">This chapter will discuss three legal theories which will provide a lens through which to examine the topic. The theories discussed </w:t>
      </w:r>
      <w:r w:rsidR="00EA28D7" w:rsidRPr="003E57D1">
        <w:rPr>
          <w:rFonts w:ascii="Times New Roman" w:hAnsi="Times New Roman" w:cs="Times New Roman"/>
          <w:sz w:val="24"/>
          <w:szCs w:val="24"/>
        </w:rPr>
        <w:t>are</w:t>
      </w:r>
      <w:r w:rsidRPr="003E57D1">
        <w:rPr>
          <w:rFonts w:ascii="Times New Roman" w:hAnsi="Times New Roman" w:cs="Times New Roman"/>
          <w:sz w:val="24"/>
          <w:szCs w:val="24"/>
        </w:rPr>
        <w:t xml:space="preserve"> natural law theory of property, </w:t>
      </w:r>
      <w:proofErr w:type="gramStart"/>
      <w:r w:rsidRPr="003E57D1">
        <w:rPr>
          <w:rFonts w:ascii="Times New Roman" w:hAnsi="Times New Roman" w:cs="Times New Roman"/>
          <w:sz w:val="24"/>
          <w:szCs w:val="24"/>
        </w:rPr>
        <w:t>utilitarianism</w:t>
      </w:r>
      <w:proofErr w:type="gramEnd"/>
      <w:r w:rsidRPr="003E57D1">
        <w:rPr>
          <w:rFonts w:ascii="Times New Roman" w:hAnsi="Times New Roman" w:cs="Times New Roman"/>
          <w:sz w:val="24"/>
          <w:szCs w:val="24"/>
        </w:rPr>
        <w:t xml:space="preserve"> and the social contract theory.</w:t>
      </w:r>
    </w:p>
    <w:p w14:paraId="72698154" w14:textId="3CB88750" w:rsidR="00DE6C8F" w:rsidRPr="003E57D1" w:rsidRDefault="00696D37" w:rsidP="00D55068">
      <w:pPr>
        <w:pStyle w:val="Heading2"/>
        <w:spacing w:line="360" w:lineRule="auto"/>
        <w:jc w:val="both"/>
        <w:rPr>
          <w:rFonts w:ascii="Times New Roman" w:hAnsi="Times New Roman" w:cs="Times New Roman"/>
          <w:sz w:val="24"/>
          <w:szCs w:val="24"/>
        </w:rPr>
      </w:pPr>
      <w:bookmarkStart w:id="23" w:name="_Toc37906832"/>
      <w:r w:rsidRPr="003E57D1">
        <w:rPr>
          <w:rFonts w:ascii="Times New Roman" w:hAnsi="Times New Roman" w:cs="Times New Roman"/>
          <w:sz w:val="24"/>
          <w:szCs w:val="24"/>
        </w:rPr>
        <w:t xml:space="preserve">2.2 </w:t>
      </w:r>
      <w:r w:rsidR="00DE6C8F" w:rsidRPr="003E57D1">
        <w:rPr>
          <w:rFonts w:ascii="Times New Roman" w:hAnsi="Times New Roman" w:cs="Times New Roman"/>
          <w:sz w:val="24"/>
          <w:szCs w:val="24"/>
        </w:rPr>
        <w:t>NATURAL LAW THEORY OF PROPERTY</w:t>
      </w:r>
      <w:bookmarkEnd w:id="23"/>
    </w:p>
    <w:p w14:paraId="5493694D" w14:textId="77777777" w:rsidR="00DE6C8F" w:rsidRPr="003E57D1" w:rsidRDefault="00DE6C8F" w:rsidP="00D55068">
      <w:pPr>
        <w:spacing w:line="360" w:lineRule="auto"/>
        <w:jc w:val="both"/>
        <w:rPr>
          <w:rFonts w:ascii="Times New Roman" w:hAnsi="Times New Roman" w:cs="Times New Roman"/>
          <w:sz w:val="24"/>
          <w:szCs w:val="24"/>
        </w:rPr>
      </w:pPr>
      <w:r w:rsidRPr="003E57D1">
        <w:rPr>
          <w:rFonts w:ascii="Times New Roman" w:hAnsi="Times New Roman" w:cs="Times New Roman"/>
          <w:sz w:val="24"/>
          <w:szCs w:val="24"/>
        </w:rPr>
        <w:t>The first theory this study seeks to rely on is the natural law theory of property. John Locke is famous for the natural law theory of property. ‘Natural rights have a requisite force to maintain them, have no binding force, no compulsive sanction behind them except in the moral sphere’.</w:t>
      </w:r>
      <w:r w:rsidRPr="003E57D1">
        <w:rPr>
          <w:rStyle w:val="FootnoteReference"/>
          <w:rFonts w:ascii="Times New Roman" w:hAnsi="Times New Roman" w:cs="Times New Roman"/>
          <w:sz w:val="24"/>
          <w:szCs w:val="24"/>
        </w:rPr>
        <w:footnoteReference w:id="22"/>
      </w:r>
    </w:p>
    <w:p w14:paraId="363B9D7E" w14:textId="77777777" w:rsidR="00DE6C8F" w:rsidRPr="003E57D1" w:rsidRDefault="00DE6C8F" w:rsidP="00D55068">
      <w:pPr>
        <w:spacing w:line="360" w:lineRule="auto"/>
        <w:jc w:val="both"/>
        <w:rPr>
          <w:rFonts w:ascii="Times New Roman" w:hAnsi="Times New Roman" w:cs="Times New Roman"/>
          <w:sz w:val="24"/>
          <w:szCs w:val="24"/>
        </w:rPr>
      </w:pPr>
      <w:r w:rsidRPr="003E57D1">
        <w:rPr>
          <w:rFonts w:ascii="Times New Roman" w:hAnsi="Times New Roman" w:cs="Times New Roman"/>
          <w:sz w:val="24"/>
          <w:szCs w:val="24"/>
        </w:rPr>
        <w:t>Based on natural law, property is a free gift from nature.</w:t>
      </w:r>
      <w:r w:rsidRPr="003E57D1">
        <w:rPr>
          <w:rStyle w:val="FootnoteReference"/>
          <w:rFonts w:ascii="Times New Roman" w:hAnsi="Times New Roman" w:cs="Times New Roman"/>
          <w:sz w:val="24"/>
          <w:szCs w:val="24"/>
        </w:rPr>
        <w:footnoteReference w:id="23"/>
      </w:r>
      <w:r w:rsidRPr="003E57D1">
        <w:rPr>
          <w:rFonts w:ascii="Times New Roman" w:hAnsi="Times New Roman" w:cs="Times New Roman"/>
          <w:sz w:val="24"/>
          <w:szCs w:val="24"/>
        </w:rPr>
        <w:t xml:space="preserve"> ‘There are certain rights derived from law of God and reason such as right to life, property, liberty and pursuit of happiness which form natural rights and are protected by natural law. These laws are not prescribed by the state, exist before all state </w:t>
      </w:r>
      <w:proofErr w:type="gramStart"/>
      <w:r w:rsidRPr="003E57D1">
        <w:rPr>
          <w:rFonts w:ascii="Times New Roman" w:hAnsi="Times New Roman" w:cs="Times New Roman"/>
          <w:sz w:val="24"/>
          <w:szCs w:val="24"/>
        </w:rPr>
        <w:t>laws</w:t>
      </w:r>
      <w:proofErr w:type="gramEnd"/>
      <w:r w:rsidRPr="003E57D1">
        <w:rPr>
          <w:rFonts w:ascii="Times New Roman" w:hAnsi="Times New Roman" w:cs="Times New Roman"/>
          <w:sz w:val="24"/>
          <w:szCs w:val="24"/>
        </w:rPr>
        <w:t xml:space="preserve"> and are considered higher laws which all states and legal systems are subject to. ‘The right was natural not in a sense that every man was born with it but acquired through conduct which is natural in every individual’.</w:t>
      </w:r>
      <w:r w:rsidRPr="003E57D1">
        <w:rPr>
          <w:rStyle w:val="FootnoteReference"/>
          <w:rFonts w:ascii="Times New Roman" w:hAnsi="Times New Roman" w:cs="Times New Roman"/>
          <w:sz w:val="24"/>
          <w:szCs w:val="24"/>
        </w:rPr>
        <w:footnoteReference w:id="24"/>
      </w:r>
      <w:r w:rsidRPr="003E57D1">
        <w:rPr>
          <w:rFonts w:ascii="Times New Roman" w:hAnsi="Times New Roman" w:cs="Times New Roman"/>
          <w:sz w:val="24"/>
          <w:szCs w:val="24"/>
        </w:rPr>
        <w:t xml:space="preserve"> </w:t>
      </w:r>
    </w:p>
    <w:p w14:paraId="2815C18B" w14:textId="77777777" w:rsidR="00DE6C8F" w:rsidRPr="003E57D1" w:rsidRDefault="00DE6C8F" w:rsidP="00D55068">
      <w:pPr>
        <w:spacing w:line="360" w:lineRule="auto"/>
        <w:jc w:val="both"/>
        <w:rPr>
          <w:rFonts w:ascii="Times New Roman" w:hAnsi="Times New Roman" w:cs="Times New Roman"/>
          <w:sz w:val="24"/>
          <w:szCs w:val="24"/>
        </w:rPr>
      </w:pPr>
      <w:r w:rsidRPr="003E57D1">
        <w:rPr>
          <w:rFonts w:ascii="Times New Roman" w:hAnsi="Times New Roman" w:cs="Times New Roman"/>
          <w:sz w:val="24"/>
          <w:szCs w:val="24"/>
        </w:rPr>
        <w:t xml:space="preserve"> Men formed themselves into social orders and set up governments in order to make laws to better serve and protect these rights. </w:t>
      </w:r>
      <w:r w:rsidRPr="003E57D1">
        <w:rPr>
          <w:rStyle w:val="FootnoteReference"/>
          <w:rFonts w:ascii="Times New Roman" w:hAnsi="Times New Roman" w:cs="Times New Roman"/>
          <w:sz w:val="24"/>
          <w:szCs w:val="24"/>
        </w:rPr>
        <w:footnoteReference w:id="25"/>
      </w:r>
      <w:r w:rsidRPr="003E57D1">
        <w:rPr>
          <w:rFonts w:ascii="Times New Roman" w:hAnsi="Times New Roman" w:cs="Times New Roman"/>
          <w:sz w:val="24"/>
          <w:szCs w:val="24"/>
        </w:rPr>
        <w:t xml:space="preserve"> These governments would protect their individual rights from depravation by other people. Even before any laws and social orders were formed, no man had a right to deprive another man’s right to life, </w:t>
      </w:r>
      <w:proofErr w:type="gramStart"/>
      <w:r w:rsidRPr="003E57D1">
        <w:rPr>
          <w:rFonts w:ascii="Times New Roman" w:hAnsi="Times New Roman" w:cs="Times New Roman"/>
          <w:sz w:val="24"/>
          <w:szCs w:val="24"/>
        </w:rPr>
        <w:t>liberty</w:t>
      </w:r>
      <w:proofErr w:type="gramEnd"/>
      <w:r w:rsidRPr="003E57D1">
        <w:rPr>
          <w:rFonts w:ascii="Times New Roman" w:hAnsi="Times New Roman" w:cs="Times New Roman"/>
          <w:sz w:val="24"/>
          <w:szCs w:val="24"/>
        </w:rPr>
        <w:t xml:space="preserve"> or his property. Therefore, any political society that men form has the right or rather duty to protect and enhance the enjoyment of those rights which its members have by their very nature and no society can justly use that power against an individual or group to deprive them of those rights.</w:t>
      </w:r>
      <w:r w:rsidRPr="003E57D1">
        <w:rPr>
          <w:rStyle w:val="FootnoteReference"/>
          <w:rFonts w:ascii="Times New Roman" w:hAnsi="Times New Roman" w:cs="Times New Roman"/>
          <w:sz w:val="24"/>
          <w:szCs w:val="24"/>
        </w:rPr>
        <w:footnoteReference w:id="26"/>
      </w:r>
      <w:r w:rsidRPr="003E57D1">
        <w:rPr>
          <w:rFonts w:ascii="Times New Roman" w:hAnsi="Times New Roman" w:cs="Times New Roman"/>
          <w:sz w:val="24"/>
          <w:szCs w:val="24"/>
        </w:rPr>
        <w:t xml:space="preserve"> The government cannot use that same power </w:t>
      </w:r>
      <w:r w:rsidRPr="003E57D1">
        <w:rPr>
          <w:rFonts w:ascii="Times New Roman" w:hAnsi="Times New Roman" w:cs="Times New Roman"/>
          <w:sz w:val="24"/>
          <w:szCs w:val="24"/>
        </w:rPr>
        <w:lastRenderedPageBreak/>
        <w:t>to violate the people’s rights. The role of the government is to protect the right to property and along with it right to life and liberty.</w:t>
      </w:r>
      <w:r w:rsidRPr="003E57D1">
        <w:rPr>
          <w:rStyle w:val="FootnoteReference"/>
          <w:rFonts w:ascii="Times New Roman" w:hAnsi="Times New Roman" w:cs="Times New Roman"/>
          <w:sz w:val="24"/>
          <w:szCs w:val="24"/>
        </w:rPr>
        <w:footnoteReference w:id="27"/>
      </w:r>
      <w:r w:rsidRPr="003E57D1">
        <w:rPr>
          <w:rFonts w:ascii="Times New Roman" w:hAnsi="Times New Roman" w:cs="Times New Roman"/>
          <w:sz w:val="24"/>
          <w:szCs w:val="24"/>
        </w:rPr>
        <w:t xml:space="preserve"> These two rights are expressed as the most important rights with them including the right to property. Locke mentions that the state has no exclusive rights to resources which allows them to interfere and control these resources.</w:t>
      </w:r>
      <w:r w:rsidRPr="003E57D1">
        <w:rPr>
          <w:rStyle w:val="FootnoteReference"/>
          <w:rFonts w:ascii="Times New Roman" w:hAnsi="Times New Roman" w:cs="Times New Roman"/>
          <w:sz w:val="24"/>
          <w:szCs w:val="24"/>
        </w:rPr>
        <w:footnoteReference w:id="28"/>
      </w:r>
      <w:r w:rsidRPr="003E57D1">
        <w:rPr>
          <w:rFonts w:ascii="Times New Roman" w:hAnsi="Times New Roman" w:cs="Times New Roman"/>
          <w:sz w:val="24"/>
          <w:szCs w:val="24"/>
        </w:rPr>
        <w:t xml:space="preserve"> This means that the county government which is tasked with protecting communal rights of the people has a duty to make sure the community enjoys this right and not in turn strip them off this right which goes against the natural law theory of property.</w:t>
      </w:r>
    </w:p>
    <w:p w14:paraId="65AEB202" w14:textId="77777777" w:rsidR="00DE6C8F" w:rsidRPr="003E57D1" w:rsidRDefault="00DE6C8F" w:rsidP="00D55068">
      <w:pPr>
        <w:spacing w:line="360" w:lineRule="auto"/>
        <w:jc w:val="both"/>
        <w:rPr>
          <w:rFonts w:ascii="Times New Roman" w:hAnsi="Times New Roman" w:cs="Times New Roman"/>
          <w:sz w:val="24"/>
          <w:szCs w:val="24"/>
        </w:rPr>
      </w:pPr>
      <w:r w:rsidRPr="003E57D1">
        <w:rPr>
          <w:rFonts w:ascii="Times New Roman" w:hAnsi="Times New Roman" w:cs="Times New Roman"/>
          <w:sz w:val="24"/>
          <w:szCs w:val="24"/>
        </w:rPr>
        <w:t>‘Montesquieu declared that the duty of laws is to ensure that rights in property given by law should be preserved and it would be a violation of both individual and social rights to deprive an individual or group of their property’.</w:t>
      </w:r>
      <w:r w:rsidRPr="003E57D1">
        <w:rPr>
          <w:rStyle w:val="FootnoteReference"/>
          <w:rFonts w:ascii="Times New Roman" w:hAnsi="Times New Roman" w:cs="Times New Roman"/>
          <w:sz w:val="24"/>
          <w:szCs w:val="24"/>
        </w:rPr>
        <w:footnoteReference w:id="29"/>
      </w:r>
      <w:r w:rsidRPr="003E57D1">
        <w:rPr>
          <w:rFonts w:ascii="Times New Roman" w:hAnsi="Times New Roman" w:cs="Times New Roman"/>
          <w:sz w:val="24"/>
          <w:szCs w:val="24"/>
        </w:rPr>
        <w:t xml:space="preserve"> In line with this, Article 40 of the constitution prohibits the enactment of a law that permits state or any other person to arbitrarily deprive a person of any property or limit in any way the enjoyment of  that right.</w:t>
      </w:r>
      <w:r w:rsidRPr="003E57D1">
        <w:rPr>
          <w:rStyle w:val="FootnoteReference"/>
          <w:rFonts w:ascii="Times New Roman" w:hAnsi="Times New Roman" w:cs="Times New Roman"/>
          <w:sz w:val="24"/>
          <w:szCs w:val="24"/>
        </w:rPr>
        <w:footnoteReference w:id="30"/>
      </w:r>
      <w:r w:rsidRPr="003E57D1">
        <w:rPr>
          <w:rFonts w:ascii="Times New Roman" w:hAnsi="Times New Roman" w:cs="Times New Roman"/>
          <w:sz w:val="24"/>
          <w:szCs w:val="24"/>
        </w:rPr>
        <w:t xml:space="preserve"> Therefore community owning land is a natural right whether state laws favors the idea or not, it is protected by natural law. Rousseau views the right to property as the most sacred right of all the rights of citizenship and even more than the right of liberty itself.</w:t>
      </w:r>
      <w:r w:rsidRPr="003E57D1">
        <w:rPr>
          <w:rStyle w:val="FootnoteReference"/>
          <w:rFonts w:ascii="Times New Roman" w:hAnsi="Times New Roman" w:cs="Times New Roman"/>
          <w:sz w:val="24"/>
          <w:szCs w:val="24"/>
        </w:rPr>
        <w:footnoteReference w:id="31"/>
      </w:r>
      <w:r w:rsidRPr="003E57D1">
        <w:rPr>
          <w:rFonts w:ascii="Times New Roman" w:hAnsi="Times New Roman" w:cs="Times New Roman"/>
          <w:sz w:val="24"/>
          <w:szCs w:val="24"/>
        </w:rPr>
        <w:t xml:space="preserve"> Not addressing the issue of some county government officials misusing the trusteeship role is going against the natural theory of property.</w:t>
      </w:r>
    </w:p>
    <w:p w14:paraId="79EFDF9F" w14:textId="1876480C" w:rsidR="00DE6C8F" w:rsidRPr="003E57D1" w:rsidRDefault="00696D37" w:rsidP="00D55068">
      <w:pPr>
        <w:pStyle w:val="Heading2"/>
        <w:spacing w:line="360" w:lineRule="auto"/>
        <w:jc w:val="both"/>
        <w:rPr>
          <w:rFonts w:ascii="Times New Roman" w:hAnsi="Times New Roman" w:cs="Times New Roman"/>
          <w:sz w:val="24"/>
          <w:szCs w:val="24"/>
        </w:rPr>
      </w:pPr>
      <w:bookmarkStart w:id="26" w:name="_Toc37906833"/>
      <w:r w:rsidRPr="003E57D1">
        <w:rPr>
          <w:rFonts w:ascii="Times New Roman" w:hAnsi="Times New Roman" w:cs="Times New Roman"/>
          <w:sz w:val="24"/>
          <w:szCs w:val="24"/>
        </w:rPr>
        <w:t xml:space="preserve">2.3 </w:t>
      </w:r>
      <w:r w:rsidR="00DE6C8F" w:rsidRPr="003E57D1">
        <w:rPr>
          <w:rFonts w:ascii="Times New Roman" w:hAnsi="Times New Roman" w:cs="Times New Roman"/>
          <w:sz w:val="24"/>
          <w:szCs w:val="24"/>
        </w:rPr>
        <w:t>UTILITARIANISM</w:t>
      </w:r>
      <w:bookmarkEnd w:id="26"/>
    </w:p>
    <w:p w14:paraId="0262E25B" w14:textId="77777777" w:rsidR="00DE6C8F" w:rsidRPr="003E57D1" w:rsidRDefault="00DE6C8F" w:rsidP="00D55068">
      <w:pPr>
        <w:spacing w:line="360" w:lineRule="auto"/>
        <w:jc w:val="both"/>
        <w:rPr>
          <w:rFonts w:ascii="Times New Roman" w:hAnsi="Times New Roman" w:cs="Times New Roman"/>
          <w:sz w:val="24"/>
          <w:szCs w:val="24"/>
        </w:rPr>
      </w:pPr>
      <w:r w:rsidRPr="003E57D1">
        <w:rPr>
          <w:rFonts w:ascii="Times New Roman" w:hAnsi="Times New Roman" w:cs="Times New Roman"/>
          <w:sz w:val="24"/>
          <w:szCs w:val="24"/>
        </w:rPr>
        <w:t>A second theory that the study seeks to use is the utilitarianism theory. The proponents of this theory include Jeremy Bentham and John Stuart Mill. This theory bases its arguments on the principle of ‘the greatest good for the greatest number of people’</w:t>
      </w:r>
      <w:r w:rsidRPr="003E57D1">
        <w:rPr>
          <w:rStyle w:val="FootnoteReference"/>
          <w:rFonts w:ascii="Times New Roman" w:hAnsi="Times New Roman" w:cs="Times New Roman"/>
          <w:sz w:val="24"/>
          <w:szCs w:val="24"/>
        </w:rPr>
        <w:footnoteReference w:id="32"/>
      </w:r>
      <w:r w:rsidRPr="003E57D1">
        <w:rPr>
          <w:rFonts w:ascii="Times New Roman" w:hAnsi="Times New Roman" w:cs="Times New Roman"/>
          <w:sz w:val="24"/>
          <w:szCs w:val="24"/>
        </w:rPr>
        <w:t xml:space="preserve"> which in this context means the community or society. ‘The social function of property can be understood as a notion that aims to secure the goal of human flourishing for all citizens within a state’.</w:t>
      </w:r>
      <w:r w:rsidRPr="003E57D1">
        <w:rPr>
          <w:rStyle w:val="FootnoteReference"/>
          <w:rFonts w:ascii="Times New Roman" w:hAnsi="Times New Roman" w:cs="Times New Roman"/>
          <w:sz w:val="24"/>
          <w:szCs w:val="24"/>
        </w:rPr>
        <w:footnoteReference w:id="33"/>
      </w:r>
      <w:r w:rsidRPr="003E57D1">
        <w:rPr>
          <w:rFonts w:ascii="Times New Roman" w:hAnsi="Times New Roman" w:cs="Times New Roman"/>
          <w:sz w:val="24"/>
          <w:szCs w:val="24"/>
        </w:rPr>
        <w:t xml:space="preserve"> Social function of property therefore includes utilization of resources for the greater good. Social function has also been </w:t>
      </w:r>
      <w:r w:rsidRPr="003E57D1">
        <w:rPr>
          <w:rFonts w:ascii="Times New Roman" w:hAnsi="Times New Roman" w:cs="Times New Roman"/>
          <w:sz w:val="24"/>
          <w:szCs w:val="24"/>
        </w:rPr>
        <w:lastRenderedPageBreak/>
        <w:t>defined as prioritizing the public interest rather than personally or individually.</w:t>
      </w:r>
      <w:r w:rsidRPr="003E57D1">
        <w:rPr>
          <w:rStyle w:val="FootnoteReference"/>
          <w:rFonts w:ascii="Times New Roman" w:hAnsi="Times New Roman" w:cs="Times New Roman"/>
          <w:sz w:val="24"/>
          <w:szCs w:val="24"/>
        </w:rPr>
        <w:footnoteReference w:id="34"/>
      </w:r>
      <w:r w:rsidRPr="003E57D1">
        <w:rPr>
          <w:rFonts w:ascii="Times New Roman" w:hAnsi="Times New Roman" w:cs="Times New Roman"/>
          <w:sz w:val="24"/>
          <w:szCs w:val="24"/>
        </w:rPr>
        <w:t xml:space="preserve"> It is the duty of the law as expressing the ill of the people through the sovereign to make laws for the protection of property in the interest of its citizens.</w:t>
      </w:r>
      <w:r w:rsidRPr="003E57D1">
        <w:rPr>
          <w:rStyle w:val="FootnoteReference"/>
          <w:rFonts w:ascii="Times New Roman" w:hAnsi="Times New Roman" w:cs="Times New Roman"/>
          <w:sz w:val="24"/>
          <w:szCs w:val="24"/>
        </w:rPr>
        <w:footnoteReference w:id="35"/>
      </w:r>
      <w:r w:rsidRPr="003E57D1">
        <w:rPr>
          <w:rFonts w:ascii="Times New Roman" w:hAnsi="Times New Roman" w:cs="Times New Roman"/>
          <w:sz w:val="24"/>
          <w:szCs w:val="24"/>
        </w:rPr>
        <w:t xml:space="preserve"> For instance the current laws in Kenya were made to help in registration of land to their rightful owners and curb historical injustices completely. Public enforcement of property is a public good.</w:t>
      </w:r>
      <w:r w:rsidRPr="003E57D1">
        <w:rPr>
          <w:rStyle w:val="FootnoteReference"/>
          <w:rFonts w:ascii="Times New Roman" w:hAnsi="Times New Roman" w:cs="Times New Roman"/>
          <w:sz w:val="24"/>
          <w:szCs w:val="24"/>
        </w:rPr>
        <w:footnoteReference w:id="36"/>
      </w:r>
      <w:r w:rsidRPr="003E57D1">
        <w:rPr>
          <w:rFonts w:ascii="Times New Roman" w:hAnsi="Times New Roman" w:cs="Times New Roman"/>
          <w:sz w:val="24"/>
          <w:szCs w:val="24"/>
        </w:rPr>
        <w:t xml:space="preserve"> Therefore, community land is for the use of the interest of the public specifically the community residing there, therefore a public good. This theory is key in this study because it shows the importance of peoples’ rights in a community and the duty of the government to protect these property rights.</w:t>
      </w:r>
    </w:p>
    <w:p w14:paraId="26927FD2" w14:textId="2C381B47" w:rsidR="00DE6C8F" w:rsidRPr="003E57D1" w:rsidRDefault="00696D37" w:rsidP="00D55068">
      <w:pPr>
        <w:pStyle w:val="Heading2"/>
        <w:spacing w:line="360" w:lineRule="auto"/>
        <w:jc w:val="both"/>
        <w:rPr>
          <w:rFonts w:ascii="Times New Roman" w:hAnsi="Times New Roman" w:cs="Times New Roman"/>
          <w:sz w:val="24"/>
          <w:szCs w:val="24"/>
        </w:rPr>
      </w:pPr>
      <w:bookmarkStart w:id="28" w:name="_Toc37906834"/>
      <w:r w:rsidRPr="003E57D1">
        <w:rPr>
          <w:rFonts w:ascii="Times New Roman" w:hAnsi="Times New Roman" w:cs="Times New Roman"/>
          <w:sz w:val="24"/>
          <w:szCs w:val="24"/>
        </w:rPr>
        <w:t xml:space="preserve">2.4 </w:t>
      </w:r>
      <w:r w:rsidR="00DE6C8F" w:rsidRPr="003E57D1">
        <w:rPr>
          <w:rFonts w:ascii="Times New Roman" w:hAnsi="Times New Roman" w:cs="Times New Roman"/>
          <w:sz w:val="24"/>
          <w:szCs w:val="24"/>
        </w:rPr>
        <w:t>SOCIAL CONTRACT THEORY</w:t>
      </w:r>
      <w:bookmarkEnd w:id="28"/>
    </w:p>
    <w:p w14:paraId="5D3E6F0F" w14:textId="77777777" w:rsidR="00DE6C8F" w:rsidRPr="003E57D1" w:rsidRDefault="00DE6C8F" w:rsidP="00D55068">
      <w:pPr>
        <w:spacing w:line="360" w:lineRule="auto"/>
        <w:jc w:val="both"/>
        <w:rPr>
          <w:rFonts w:ascii="Times New Roman" w:hAnsi="Times New Roman" w:cs="Times New Roman"/>
          <w:sz w:val="24"/>
          <w:szCs w:val="24"/>
        </w:rPr>
      </w:pPr>
      <w:r w:rsidRPr="003E57D1">
        <w:rPr>
          <w:rFonts w:ascii="Times New Roman" w:hAnsi="Times New Roman" w:cs="Times New Roman"/>
          <w:sz w:val="24"/>
          <w:szCs w:val="24"/>
        </w:rPr>
        <w:t xml:space="preserve">The last theory this study seeks to rely on is the social contract theory which has been written and discussed by various philosophers. However, this study will focus on three main philosophers that is, Thomas Hobbes, John </w:t>
      </w:r>
      <w:proofErr w:type="gramStart"/>
      <w:r w:rsidRPr="003E57D1">
        <w:rPr>
          <w:rFonts w:ascii="Times New Roman" w:hAnsi="Times New Roman" w:cs="Times New Roman"/>
          <w:sz w:val="24"/>
          <w:szCs w:val="24"/>
        </w:rPr>
        <w:t>Locke</w:t>
      </w:r>
      <w:proofErr w:type="gramEnd"/>
      <w:r w:rsidRPr="003E57D1">
        <w:rPr>
          <w:rFonts w:ascii="Times New Roman" w:hAnsi="Times New Roman" w:cs="Times New Roman"/>
          <w:sz w:val="24"/>
          <w:szCs w:val="24"/>
        </w:rPr>
        <w:t xml:space="preserve"> and Jean-Jacques Rousseau because out of the many theorists, they have extensive literature on social contract theory.</w:t>
      </w:r>
    </w:p>
    <w:p w14:paraId="3F378624" w14:textId="77777777" w:rsidR="00DE6C8F" w:rsidRPr="003E57D1" w:rsidRDefault="00DE6C8F" w:rsidP="00D55068">
      <w:pPr>
        <w:spacing w:line="360" w:lineRule="auto"/>
        <w:jc w:val="both"/>
        <w:rPr>
          <w:rFonts w:ascii="Times New Roman" w:hAnsi="Times New Roman" w:cs="Times New Roman"/>
          <w:sz w:val="24"/>
          <w:szCs w:val="24"/>
        </w:rPr>
      </w:pPr>
      <w:r w:rsidRPr="003E57D1">
        <w:rPr>
          <w:rFonts w:ascii="Times New Roman" w:hAnsi="Times New Roman" w:cs="Times New Roman"/>
          <w:sz w:val="24"/>
          <w:szCs w:val="24"/>
        </w:rPr>
        <w:t>Hobbes is also of a similar view, he states that; ‘In our natural state, we humans would be in a state constant state of war and quarrel with one another, everyone competing for resources which is not enough hence living in a state of constant fear’.</w:t>
      </w:r>
      <w:r w:rsidRPr="003E57D1">
        <w:rPr>
          <w:rStyle w:val="FootnoteReference"/>
          <w:rFonts w:ascii="Times New Roman" w:hAnsi="Times New Roman" w:cs="Times New Roman"/>
          <w:sz w:val="24"/>
          <w:szCs w:val="24"/>
        </w:rPr>
        <w:footnoteReference w:id="37"/>
      </w:r>
      <w:r w:rsidRPr="003E57D1">
        <w:rPr>
          <w:rFonts w:ascii="Times New Roman" w:hAnsi="Times New Roman" w:cs="Times New Roman"/>
          <w:sz w:val="24"/>
          <w:szCs w:val="24"/>
        </w:rPr>
        <w:t xml:space="preserve">  No right would be protected and it would be a system of chaos and fear among the people. He is also of the view that mankind is generally selfish and without laws, will do anything to sustain his own life.</w:t>
      </w:r>
      <w:r w:rsidRPr="003E57D1">
        <w:rPr>
          <w:rStyle w:val="FootnoteReference"/>
          <w:rFonts w:ascii="Times New Roman" w:hAnsi="Times New Roman" w:cs="Times New Roman"/>
          <w:sz w:val="24"/>
          <w:szCs w:val="24"/>
        </w:rPr>
        <w:footnoteReference w:id="38"/>
      </w:r>
      <w:r w:rsidRPr="003E57D1">
        <w:rPr>
          <w:rFonts w:ascii="Times New Roman" w:hAnsi="Times New Roman" w:cs="Times New Roman"/>
          <w:sz w:val="24"/>
          <w:szCs w:val="24"/>
        </w:rPr>
        <w:t xml:space="preserve"> The first thing individuals think of is their wellbeing before that of others. Man requires to work together for a common good and this would only be possible if a third party enforces this contract which becomes the government. However, the basis of the government’s authority is our consent which gives birth to an obligation of the citizens to obey the laws and in turn the government has a duty to protect the citizens and their rights.</w:t>
      </w:r>
      <w:r w:rsidRPr="003E57D1">
        <w:rPr>
          <w:rStyle w:val="FootnoteReference"/>
          <w:rFonts w:ascii="Times New Roman" w:hAnsi="Times New Roman" w:cs="Times New Roman"/>
          <w:sz w:val="24"/>
          <w:szCs w:val="24"/>
        </w:rPr>
        <w:footnoteReference w:id="39"/>
      </w:r>
      <w:r w:rsidRPr="003E57D1">
        <w:rPr>
          <w:rFonts w:ascii="Times New Roman" w:hAnsi="Times New Roman" w:cs="Times New Roman"/>
          <w:sz w:val="24"/>
          <w:szCs w:val="24"/>
        </w:rPr>
        <w:t xml:space="preserve"> In relation to the study, the county government are acting on behalf of the community </w:t>
      </w:r>
      <w:r w:rsidRPr="003E57D1">
        <w:rPr>
          <w:rFonts w:ascii="Times New Roman" w:hAnsi="Times New Roman" w:cs="Times New Roman"/>
          <w:sz w:val="24"/>
          <w:szCs w:val="24"/>
        </w:rPr>
        <w:lastRenderedPageBreak/>
        <w:t>who have the sovereign power, any land transaction should be to their benefit and not government officials.</w:t>
      </w:r>
    </w:p>
    <w:p w14:paraId="5021D7F0" w14:textId="77777777" w:rsidR="00DE6C8F" w:rsidRPr="003E57D1" w:rsidRDefault="00DE6C8F" w:rsidP="00D55068">
      <w:pPr>
        <w:spacing w:line="360" w:lineRule="auto"/>
        <w:jc w:val="both"/>
        <w:rPr>
          <w:rFonts w:ascii="Times New Roman" w:hAnsi="Times New Roman" w:cs="Times New Roman"/>
          <w:sz w:val="24"/>
          <w:szCs w:val="24"/>
        </w:rPr>
      </w:pPr>
      <w:r w:rsidRPr="003E57D1">
        <w:rPr>
          <w:rFonts w:ascii="Times New Roman" w:hAnsi="Times New Roman" w:cs="Times New Roman"/>
          <w:sz w:val="24"/>
          <w:szCs w:val="24"/>
        </w:rPr>
        <w:t xml:space="preserve">According to Locke, in the natural state of man, men are completely free to order their actions and dispose </w:t>
      </w:r>
      <w:proofErr w:type="spellStart"/>
      <w:r w:rsidRPr="003E57D1">
        <w:rPr>
          <w:rFonts w:ascii="Times New Roman" w:hAnsi="Times New Roman" w:cs="Times New Roman"/>
          <w:sz w:val="24"/>
          <w:szCs w:val="24"/>
        </w:rPr>
        <w:t>off</w:t>
      </w:r>
      <w:proofErr w:type="spellEnd"/>
      <w:r w:rsidRPr="003E57D1">
        <w:rPr>
          <w:rFonts w:ascii="Times New Roman" w:hAnsi="Times New Roman" w:cs="Times New Roman"/>
          <w:sz w:val="24"/>
          <w:szCs w:val="24"/>
        </w:rPr>
        <w:t xml:space="preserve"> their possessions without anyone’s permission.</w:t>
      </w:r>
      <w:r w:rsidRPr="003E57D1">
        <w:rPr>
          <w:rStyle w:val="FootnoteReference"/>
          <w:rFonts w:ascii="Times New Roman" w:hAnsi="Times New Roman" w:cs="Times New Roman"/>
          <w:sz w:val="24"/>
          <w:szCs w:val="24"/>
        </w:rPr>
        <w:footnoteReference w:id="40"/>
      </w:r>
      <w:r w:rsidRPr="003E57D1">
        <w:rPr>
          <w:rFonts w:ascii="Times New Roman" w:hAnsi="Times New Roman" w:cs="Times New Roman"/>
          <w:sz w:val="24"/>
          <w:szCs w:val="24"/>
        </w:rPr>
        <w:t xml:space="preserve"> Human beings did not have any governing authority in its natural state. ‘People were born with a right to perfect freedom and with an uncontrolled enjoyment of all the rights and privileges of the law of nature equally with any man or men in the world’.</w:t>
      </w:r>
      <w:r w:rsidRPr="003E57D1">
        <w:rPr>
          <w:rStyle w:val="FootnoteReference"/>
          <w:rFonts w:ascii="Times New Roman" w:hAnsi="Times New Roman" w:cs="Times New Roman"/>
          <w:sz w:val="24"/>
          <w:szCs w:val="24"/>
        </w:rPr>
        <w:footnoteReference w:id="41"/>
      </w:r>
      <w:r w:rsidRPr="003E57D1">
        <w:rPr>
          <w:rFonts w:ascii="Times New Roman" w:hAnsi="Times New Roman" w:cs="Times New Roman"/>
          <w:sz w:val="24"/>
          <w:szCs w:val="24"/>
        </w:rPr>
        <w:t xml:space="preserve"> This freedom is however arguably not totally free as individuals are better off  making right decisions with their freedom. ‘Therefore, in a state of nature where there is no authority, war is bound to take place and that is a great reason for men to put themselves in a society.’</w:t>
      </w:r>
      <w:r w:rsidRPr="003E57D1">
        <w:rPr>
          <w:rStyle w:val="FootnoteReference"/>
          <w:rFonts w:ascii="Times New Roman" w:hAnsi="Times New Roman" w:cs="Times New Roman"/>
          <w:sz w:val="24"/>
          <w:szCs w:val="24"/>
        </w:rPr>
        <w:footnoteReference w:id="42"/>
      </w:r>
      <w:r w:rsidRPr="003E57D1">
        <w:rPr>
          <w:rFonts w:ascii="Times New Roman" w:hAnsi="Times New Roman" w:cs="Times New Roman"/>
          <w:sz w:val="24"/>
          <w:szCs w:val="24"/>
        </w:rPr>
        <w:t xml:space="preserve"> Individuals cannot survive on their own and need a society. Human beings  abandoned some of their freedom and power when they unite to a community in order to live peacefully in a secure enjoyment of their properties and form a government which is has a duty to protect the citizens’ rights.</w:t>
      </w:r>
      <w:r w:rsidRPr="003E57D1">
        <w:rPr>
          <w:rStyle w:val="FootnoteReference"/>
          <w:rFonts w:ascii="Times New Roman" w:hAnsi="Times New Roman" w:cs="Times New Roman"/>
          <w:sz w:val="24"/>
          <w:szCs w:val="24"/>
        </w:rPr>
        <w:footnoteReference w:id="43"/>
      </w:r>
      <w:r w:rsidRPr="003E57D1">
        <w:rPr>
          <w:rFonts w:ascii="Times New Roman" w:hAnsi="Times New Roman" w:cs="Times New Roman"/>
          <w:sz w:val="24"/>
          <w:szCs w:val="24"/>
        </w:rPr>
        <w:t xml:space="preserve"> The government therefore gives protection of rights to the people in the respective state as consent was willfully given to the said government or respective authority. According to Locke, the purpose of the government is to uphold the natural rights of man and the good of mankind.</w:t>
      </w:r>
      <w:r w:rsidRPr="003E57D1">
        <w:rPr>
          <w:rStyle w:val="FootnoteReference"/>
          <w:rFonts w:ascii="Times New Roman" w:hAnsi="Times New Roman" w:cs="Times New Roman"/>
          <w:sz w:val="24"/>
          <w:szCs w:val="24"/>
        </w:rPr>
        <w:footnoteReference w:id="44"/>
      </w:r>
      <w:r w:rsidRPr="003E57D1">
        <w:rPr>
          <w:rFonts w:ascii="Times New Roman" w:hAnsi="Times New Roman" w:cs="Times New Roman"/>
          <w:sz w:val="24"/>
          <w:szCs w:val="24"/>
        </w:rPr>
        <w:t xml:space="preserve"> So long as the government fulfills this purpose the laws are valid.</w:t>
      </w:r>
    </w:p>
    <w:p w14:paraId="3D65E941" w14:textId="77777777" w:rsidR="00DE6C8F" w:rsidRPr="003E57D1" w:rsidRDefault="00DE6C8F" w:rsidP="00D55068">
      <w:pPr>
        <w:spacing w:line="360" w:lineRule="auto"/>
        <w:jc w:val="both"/>
        <w:rPr>
          <w:rFonts w:ascii="Times New Roman" w:hAnsi="Times New Roman" w:cs="Times New Roman"/>
          <w:sz w:val="24"/>
          <w:szCs w:val="24"/>
        </w:rPr>
      </w:pPr>
      <w:r w:rsidRPr="003E57D1">
        <w:rPr>
          <w:rFonts w:ascii="Times New Roman" w:hAnsi="Times New Roman" w:cs="Times New Roman"/>
          <w:sz w:val="24"/>
          <w:szCs w:val="24"/>
        </w:rPr>
        <w:t>Jean- Jacques Rousseau states that; ‘social order is a sacred right which other social rights are based upon’.</w:t>
      </w:r>
      <w:r w:rsidRPr="003E57D1">
        <w:rPr>
          <w:rStyle w:val="FootnoteReference"/>
          <w:rFonts w:ascii="Times New Roman" w:hAnsi="Times New Roman" w:cs="Times New Roman"/>
          <w:sz w:val="24"/>
          <w:szCs w:val="24"/>
        </w:rPr>
        <w:footnoteReference w:id="45"/>
      </w:r>
      <w:r w:rsidRPr="003E57D1">
        <w:rPr>
          <w:rFonts w:ascii="Times New Roman" w:hAnsi="Times New Roman" w:cs="Times New Roman"/>
          <w:sz w:val="24"/>
          <w:szCs w:val="24"/>
        </w:rPr>
        <w:t xml:space="preserve"> Order is required for the implementation of other social rights. ‘The sovereign is made out of nothing but consists of individuals and it cannot have any interests contrary to theirs’.</w:t>
      </w:r>
      <w:r w:rsidRPr="003E57D1">
        <w:rPr>
          <w:rStyle w:val="FootnoteReference"/>
          <w:rFonts w:ascii="Times New Roman" w:hAnsi="Times New Roman" w:cs="Times New Roman"/>
          <w:sz w:val="24"/>
          <w:szCs w:val="24"/>
        </w:rPr>
        <w:footnoteReference w:id="46"/>
      </w:r>
      <w:r w:rsidRPr="003E57D1">
        <w:rPr>
          <w:rFonts w:ascii="Times New Roman" w:hAnsi="Times New Roman" w:cs="Times New Roman"/>
          <w:sz w:val="24"/>
          <w:szCs w:val="24"/>
        </w:rPr>
        <w:t xml:space="preserve">  County government in this case representing the sovereign cannot have interests contrary to the community members, they represent the people. Rousseau defines government as; an intermediate body set up between the people and government to enable them to bring about communication, its </w:t>
      </w:r>
      <w:r w:rsidRPr="003E57D1">
        <w:rPr>
          <w:rFonts w:ascii="Times New Roman" w:hAnsi="Times New Roman" w:cs="Times New Roman"/>
          <w:sz w:val="24"/>
          <w:szCs w:val="24"/>
        </w:rPr>
        <w:lastRenderedPageBreak/>
        <w:t>role being applying the laws and maintaining civil and political liberty. Rousseau makes the difference between the state and the government by saying that the government exists because it was set up by the people who have sovereign power while the state exists on its own. ‘The bigger the state the more chances the government officials have for abusing their power’.</w:t>
      </w:r>
      <w:r w:rsidRPr="003E57D1">
        <w:rPr>
          <w:rStyle w:val="FootnoteReference"/>
          <w:rFonts w:ascii="Times New Roman" w:hAnsi="Times New Roman" w:cs="Times New Roman"/>
          <w:sz w:val="24"/>
          <w:szCs w:val="24"/>
        </w:rPr>
        <w:footnoteReference w:id="47"/>
      </w:r>
      <w:r w:rsidRPr="003E57D1">
        <w:rPr>
          <w:rFonts w:ascii="Times New Roman" w:hAnsi="Times New Roman" w:cs="Times New Roman"/>
          <w:sz w:val="24"/>
          <w:szCs w:val="24"/>
        </w:rPr>
        <w:t xml:space="preserve"> In his explanation on how government power is abused he states that; ‘when the government seizes sovereignty, the social compact is broken. When members of the government individually use the power, they should exercise only as a body, there is a great infraction of laws and even greater disorders’.</w:t>
      </w:r>
      <w:r w:rsidRPr="003E57D1">
        <w:rPr>
          <w:rStyle w:val="FootnoteReference"/>
          <w:rFonts w:ascii="Times New Roman" w:hAnsi="Times New Roman" w:cs="Times New Roman"/>
          <w:sz w:val="24"/>
          <w:szCs w:val="24"/>
        </w:rPr>
        <w:footnoteReference w:id="48"/>
      </w:r>
    </w:p>
    <w:p w14:paraId="09B23F01" w14:textId="77777777" w:rsidR="00DE6C8F" w:rsidRPr="003E57D1" w:rsidRDefault="00DE6C8F" w:rsidP="00D55068">
      <w:pPr>
        <w:spacing w:line="360" w:lineRule="auto"/>
        <w:jc w:val="both"/>
        <w:rPr>
          <w:rFonts w:ascii="Times New Roman" w:hAnsi="Times New Roman" w:cs="Times New Roman"/>
          <w:sz w:val="24"/>
          <w:szCs w:val="24"/>
        </w:rPr>
      </w:pPr>
      <w:r w:rsidRPr="003E57D1">
        <w:rPr>
          <w:rFonts w:ascii="Times New Roman" w:hAnsi="Times New Roman" w:cs="Times New Roman"/>
          <w:sz w:val="24"/>
          <w:szCs w:val="24"/>
        </w:rPr>
        <w:t>Sovereign power belongs to the people of Kenya and the county government has a duty to act within their power as they represent the sovereign. An elected official taking public land for his or her own use is a clear example of abuse of power. The scholars all seem to agree on the fact that citizens give up some of their freedom and set up a government to protect their rights for example property right. The social contract theory is important because it shows the relationship between the people and the government where each has an obligation to obey the laws and uphold the duty of protection of rights respectively which is of great relevance to this study.</w:t>
      </w:r>
    </w:p>
    <w:p w14:paraId="1627BB6B" w14:textId="1A75DDAE" w:rsidR="00DE6C8F" w:rsidRPr="003E57D1" w:rsidRDefault="00696D37" w:rsidP="00D55068">
      <w:pPr>
        <w:pStyle w:val="Heading2"/>
        <w:spacing w:line="360" w:lineRule="auto"/>
        <w:jc w:val="both"/>
        <w:rPr>
          <w:rFonts w:ascii="Times New Roman" w:hAnsi="Times New Roman" w:cs="Times New Roman"/>
          <w:sz w:val="24"/>
          <w:szCs w:val="24"/>
        </w:rPr>
      </w:pPr>
      <w:bookmarkStart w:id="29" w:name="_Toc37906835"/>
      <w:r w:rsidRPr="003E57D1">
        <w:rPr>
          <w:rFonts w:ascii="Times New Roman" w:hAnsi="Times New Roman" w:cs="Times New Roman"/>
          <w:sz w:val="24"/>
          <w:szCs w:val="24"/>
        </w:rPr>
        <w:t xml:space="preserve">2.5 </w:t>
      </w:r>
      <w:r w:rsidR="00DE6C8F" w:rsidRPr="003E57D1">
        <w:rPr>
          <w:rFonts w:ascii="Times New Roman" w:hAnsi="Times New Roman" w:cs="Times New Roman"/>
          <w:sz w:val="24"/>
          <w:szCs w:val="24"/>
        </w:rPr>
        <w:t>CONCLUSION</w:t>
      </w:r>
      <w:bookmarkEnd w:id="29"/>
    </w:p>
    <w:p w14:paraId="008CE1BE" w14:textId="6C47B2F3" w:rsidR="00B60C7D" w:rsidRPr="003E57D1" w:rsidRDefault="00DE6C8F" w:rsidP="00D55068">
      <w:pPr>
        <w:spacing w:line="360" w:lineRule="auto"/>
        <w:jc w:val="both"/>
        <w:rPr>
          <w:rFonts w:ascii="Times New Roman" w:hAnsi="Times New Roman" w:cs="Times New Roman"/>
          <w:sz w:val="24"/>
          <w:szCs w:val="24"/>
        </w:rPr>
      </w:pPr>
      <w:r w:rsidRPr="003E57D1">
        <w:rPr>
          <w:rFonts w:ascii="Times New Roman" w:hAnsi="Times New Roman" w:cs="Times New Roman"/>
          <w:sz w:val="24"/>
          <w:szCs w:val="24"/>
        </w:rPr>
        <w:t>According to the natural law theory of property, each individual has inalienable rights endowed by a supreme being which include right to liberty, life and property and no other man should be in violation of these rights. The county government using community’s right to property to their advantage is going against the natural law of property. The social contract theory in a nutshell states that the government and the people form a governing authority who protect their rights and in return obey the laws given by that authority. The county government should act on behalf of the community as they have the sovereign power. Any transaction that is not for the welfare of the community is overstepping its role and violation of the people’s rights. Utilitarianism theory is a huge proponent of public good and the people’s welfare. All laws should be enacted for the good of the people and any action by the government which is contrary to the public good is a violation of the people’s rights.</w:t>
      </w:r>
    </w:p>
    <w:p w14:paraId="564E306F" w14:textId="5F0BC9B5" w:rsidR="008064F9" w:rsidRPr="003E57D1" w:rsidRDefault="00AF43ED" w:rsidP="00D55068">
      <w:pPr>
        <w:pStyle w:val="Heading1"/>
        <w:spacing w:line="360" w:lineRule="auto"/>
        <w:jc w:val="both"/>
        <w:rPr>
          <w:rFonts w:ascii="Times New Roman" w:hAnsi="Times New Roman" w:cs="Times New Roman"/>
          <w:b/>
          <w:bCs/>
          <w:sz w:val="24"/>
          <w:szCs w:val="24"/>
        </w:rPr>
      </w:pPr>
      <w:bookmarkStart w:id="30" w:name="_Toc37906836"/>
      <w:r w:rsidRPr="003E57D1">
        <w:rPr>
          <w:rFonts w:ascii="Times New Roman" w:hAnsi="Times New Roman" w:cs="Times New Roman"/>
          <w:b/>
          <w:bCs/>
          <w:sz w:val="24"/>
          <w:szCs w:val="24"/>
        </w:rPr>
        <w:lastRenderedPageBreak/>
        <w:t xml:space="preserve">3.0 </w:t>
      </w:r>
      <w:r w:rsidR="008064F9" w:rsidRPr="003E57D1">
        <w:rPr>
          <w:rFonts w:ascii="Times New Roman" w:hAnsi="Times New Roman" w:cs="Times New Roman"/>
          <w:b/>
          <w:bCs/>
          <w:sz w:val="24"/>
          <w:szCs w:val="24"/>
        </w:rPr>
        <w:t>CHAPTER 3</w:t>
      </w:r>
      <w:bookmarkEnd w:id="30"/>
    </w:p>
    <w:p w14:paraId="624618E4" w14:textId="77777777" w:rsidR="00422388" w:rsidRPr="003E57D1" w:rsidRDefault="00422388" w:rsidP="00D55068">
      <w:pPr>
        <w:spacing w:line="360" w:lineRule="auto"/>
        <w:jc w:val="both"/>
        <w:rPr>
          <w:rFonts w:ascii="Times New Roman" w:hAnsi="Times New Roman" w:cs="Times New Roman"/>
          <w:sz w:val="24"/>
          <w:szCs w:val="24"/>
        </w:rPr>
      </w:pPr>
    </w:p>
    <w:p w14:paraId="49B2D9D7" w14:textId="2083E3AB" w:rsidR="00422388" w:rsidRPr="003E57D1" w:rsidRDefault="008064F9" w:rsidP="00D55068">
      <w:pPr>
        <w:pStyle w:val="Heading2"/>
        <w:spacing w:line="360" w:lineRule="auto"/>
        <w:jc w:val="both"/>
        <w:rPr>
          <w:rFonts w:ascii="Times New Roman" w:hAnsi="Times New Roman" w:cs="Times New Roman"/>
          <w:b/>
          <w:bCs/>
          <w:sz w:val="24"/>
          <w:szCs w:val="24"/>
          <w:u w:val="single"/>
        </w:rPr>
      </w:pPr>
      <w:bookmarkStart w:id="31" w:name="_Toc37906837"/>
      <w:r w:rsidRPr="003E57D1">
        <w:rPr>
          <w:rFonts w:ascii="Times New Roman" w:hAnsi="Times New Roman" w:cs="Times New Roman"/>
          <w:b/>
          <w:bCs/>
          <w:sz w:val="24"/>
          <w:szCs w:val="24"/>
          <w:u w:val="single"/>
        </w:rPr>
        <w:t xml:space="preserve">AMBIGUITIES </w:t>
      </w:r>
      <w:r w:rsidR="009A7E69" w:rsidRPr="003E57D1">
        <w:rPr>
          <w:rFonts w:ascii="Times New Roman" w:hAnsi="Times New Roman" w:cs="Times New Roman"/>
          <w:b/>
          <w:bCs/>
          <w:sz w:val="24"/>
          <w:szCs w:val="24"/>
          <w:u w:val="single"/>
        </w:rPr>
        <w:t>AND INEFFECTIVENESS OF</w:t>
      </w:r>
      <w:r w:rsidRPr="003E57D1">
        <w:rPr>
          <w:rFonts w:ascii="Times New Roman" w:hAnsi="Times New Roman" w:cs="Times New Roman"/>
          <w:b/>
          <w:bCs/>
          <w:sz w:val="24"/>
          <w:szCs w:val="24"/>
          <w:u w:val="single"/>
        </w:rPr>
        <w:t xml:space="preserve"> KENYA’S LEGAL FRAMEWORK REGULATING COMMUNITY LAND</w:t>
      </w:r>
      <w:bookmarkEnd w:id="31"/>
    </w:p>
    <w:p w14:paraId="253AF3F2" w14:textId="77777777" w:rsidR="008064F9" w:rsidRPr="003E57D1" w:rsidRDefault="008064F9" w:rsidP="00D55068">
      <w:pPr>
        <w:pStyle w:val="Heading2"/>
        <w:spacing w:line="360" w:lineRule="auto"/>
        <w:jc w:val="both"/>
        <w:rPr>
          <w:rFonts w:ascii="Times New Roman" w:hAnsi="Times New Roman" w:cs="Times New Roman"/>
          <w:sz w:val="24"/>
          <w:szCs w:val="24"/>
        </w:rPr>
      </w:pPr>
      <w:bookmarkStart w:id="32" w:name="_Toc37906838"/>
      <w:r w:rsidRPr="003E57D1">
        <w:rPr>
          <w:rFonts w:ascii="Times New Roman" w:hAnsi="Times New Roman" w:cs="Times New Roman"/>
          <w:sz w:val="24"/>
          <w:szCs w:val="24"/>
        </w:rPr>
        <w:t>INTRODUCTION</w:t>
      </w:r>
      <w:bookmarkEnd w:id="32"/>
    </w:p>
    <w:p w14:paraId="61AD4894" w14:textId="281E7A47" w:rsidR="008064F9" w:rsidRPr="003E57D1" w:rsidRDefault="008064F9" w:rsidP="00D55068">
      <w:pPr>
        <w:spacing w:line="360" w:lineRule="auto"/>
        <w:jc w:val="both"/>
        <w:rPr>
          <w:rFonts w:ascii="Times New Roman" w:hAnsi="Times New Roman" w:cs="Times New Roman"/>
          <w:sz w:val="24"/>
          <w:szCs w:val="24"/>
        </w:rPr>
      </w:pPr>
      <w:r w:rsidRPr="003E57D1">
        <w:rPr>
          <w:rFonts w:ascii="Times New Roman" w:hAnsi="Times New Roman" w:cs="Times New Roman"/>
          <w:sz w:val="24"/>
          <w:szCs w:val="24"/>
        </w:rPr>
        <w:t>This chapter will discuss Kenya’s legal framework on community land, examine the inadequacy of existing laws and ambiguity of community land laws</w:t>
      </w:r>
      <w:r w:rsidR="007D37ED" w:rsidRPr="003E57D1">
        <w:rPr>
          <w:rFonts w:ascii="Times New Roman" w:hAnsi="Times New Roman" w:cs="Times New Roman"/>
          <w:sz w:val="24"/>
          <w:szCs w:val="24"/>
        </w:rPr>
        <w:t xml:space="preserve"> both in legislation and interpretation of community land laws.</w:t>
      </w:r>
      <w:r w:rsidRPr="003E57D1">
        <w:rPr>
          <w:rFonts w:ascii="Times New Roman" w:hAnsi="Times New Roman" w:cs="Times New Roman"/>
          <w:sz w:val="24"/>
          <w:szCs w:val="24"/>
        </w:rPr>
        <w:t xml:space="preserve"> This chapter shall also discuss the lack of clarity of the trusteeship role of county government regarding unregistered community land</w:t>
      </w:r>
      <w:r w:rsidR="004868C7" w:rsidRPr="003E57D1">
        <w:rPr>
          <w:rFonts w:ascii="Times New Roman" w:hAnsi="Times New Roman" w:cs="Times New Roman"/>
          <w:sz w:val="24"/>
          <w:szCs w:val="24"/>
        </w:rPr>
        <w:t xml:space="preserve"> and the ineffectiveness of the CLA in relation to </w:t>
      </w:r>
      <w:r w:rsidR="0039480E" w:rsidRPr="003E57D1">
        <w:rPr>
          <w:rFonts w:ascii="Times New Roman" w:hAnsi="Times New Roman" w:cs="Times New Roman"/>
          <w:sz w:val="24"/>
          <w:szCs w:val="24"/>
        </w:rPr>
        <w:t>communal rights.</w:t>
      </w:r>
    </w:p>
    <w:p w14:paraId="756C54F6" w14:textId="05C57666" w:rsidR="008064F9" w:rsidRPr="003E57D1" w:rsidRDefault="00944475" w:rsidP="00D55068">
      <w:pPr>
        <w:pStyle w:val="Heading2"/>
        <w:spacing w:line="360" w:lineRule="auto"/>
        <w:jc w:val="both"/>
        <w:rPr>
          <w:rFonts w:ascii="Times New Roman" w:hAnsi="Times New Roman" w:cs="Times New Roman"/>
          <w:sz w:val="24"/>
          <w:szCs w:val="24"/>
        </w:rPr>
      </w:pPr>
      <w:bookmarkStart w:id="33" w:name="_Toc37906839"/>
      <w:r w:rsidRPr="003E57D1">
        <w:rPr>
          <w:rFonts w:ascii="Times New Roman" w:hAnsi="Times New Roman" w:cs="Times New Roman"/>
          <w:sz w:val="24"/>
          <w:szCs w:val="24"/>
        </w:rPr>
        <w:t>3.1</w:t>
      </w:r>
      <w:r w:rsidR="00487A05" w:rsidRPr="003E57D1">
        <w:rPr>
          <w:rFonts w:ascii="Times New Roman" w:hAnsi="Times New Roman" w:cs="Times New Roman"/>
          <w:sz w:val="24"/>
          <w:szCs w:val="24"/>
        </w:rPr>
        <w:t xml:space="preserve"> </w:t>
      </w:r>
      <w:r w:rsidR="008064F9" w:rsidRPr="003E57D1">
        <w:rPr>
          <w:rFonts w:ascii="Times New Roman" w:hAnsi="Times New Roman" w:cs="Times New Roman"/>
          <w:sz w:val="24"/>
          <w:szCs w:val="24"/>
        </w:rPr>
        <w:t>UNCLEAR PROVISIONS IN CERTAIN STATUTES REGULATING COMMUNITY LAND</w:t>
      </w:r>
      <w:bookmarkEnd w:id="33"/>
    </w:p>
    <w:p w14:paraId="58044EE9" w14:textId="77777777" w:rsidR="008064F9" w:rsidRPr="003E57D1" w:rsidRDefault="008064F9" w:rsidP="00D55068">
      <w:pPr>
        <w:spacing w:line="360" w:lineRule="auto"/>
        <w:jc w:val="both"/>
        <w:rPr>
          <w:rFonts w:ascii="Times New Roman" w:hAnsi="Times New Roman" w:cs="Times New Roman"/>
          <w:sz w:val="24"/>
          <w:szCs w:val="24"/>
        </w:rPr>
      </w:pPr>
      <w:r w:rsidRPr="003E57D1">
        <w:rPr>
          <w:rFonts w:ascii="Times New Roman" w:hAnsi="Times New Roman" w:cs="Times New Roman"/>
          <w:sz w:val="24"/>
          <w:szCs w:val="24"/>
        </w:rPr>
        <w:t>Section 2 of Community Land Act states that; community land means and includes land declared as such in article 63(2) of the constitution and land converted into community land under any law.</w:t>
      </w:r>
      <w:r w:rsidRPr="003E57D1">
        <w:rPr>
          <w:rStyle w:val="FootnoteReference"/>
          <w:rFonts w:ascii="Times New Roman" w:hAnsi="Times New Roman" w:cs="Times New Roman"/>
          <w:sz w:val="24"/>
          <w:szCs w:val="24"/>
        </w:rPr>
        <w:footnoteReference w:id="49"/>
      </w:r>
      <w:r w:rsidRPr="003E57D1">
        <w:rPr>
          <w:rFonts w:ascii="Times New Roman" w:hAnsi="Times New Roman" w:cs="Times New Roman"/>
          <w:sz w:val="24"/>
          <w:szCs w:val="24"/>
        </w:rPr>
        <w:t xml:space="preserve"> Section 63 of the constitution states that; community land consists of-</w:t>
      </w:r>
    </w:p>
    <w:p w14:paraId="38543010" w14:textId="77777777" w:rsidR="008064F9" w:rsidRPr="003E57D1" w:rsidRDefault="008064F9" w:rsidP="00D55068">
      <w:pPr>
        <w:pStyle w:val="ListParagraph"/>
        <w:numPr>
          <w:ilvl w:val="0"/>
          <w:numId w:val="6"/>
        </w:numPr>
        <w:spacing w:line="360" w:lineRule="auto"/>
        <w:jc w:val="both"/>
        <w:rPr>
          <w:rFonts w:ascii="Times New Roman" w:hAnsi="Times New Roman" w:cs="Times New Roman"/>
          <w:sz w:val="24"/>
          <w:szCs w:val="24"/>
        </w:rPr>
      </w:pPr>
      <w:r w:rsidRPr="003E57D1">
        <w:rPr>
          <w:rFonts w:ascii="Times New Roman" w:hAnsi="Times New Roman" w:cs="Times New Roman"/>
          <w:sz w:val="24"/>
          <w:szCs w:val="24"/>
        </w:rPr>
        <w:t>Land lawfully registered in the name of group representatives under the provisions of any law</w:t>
      </w:r>
    </w:p>
    <w:p w14:paraId="10C4B37A" w14:textId="77777777" w:rsidR="008064F9" w:rsidRPr="003E57D1" w:rsidRDefault="008064F9" w:rsidP="00D55068">
      <w:pPr>
        <w:pStyle w:val="ListParagraph"/>
        <w:numPr>
          <w:ilvl w:val="0"/>
          <w:numId w:val="6"/>
        </w:numPr>
        <w:spacing w:line="360" w:lineRule="auto"/>
        <w:jc w:val="both"/>
        <w:rPr>
          <w:rFonts w:ascii="Times New Roman" w:hAnsi="Times New Roman" w:cs="Times New Roman"/>
          <w:sz w:val="24"/>
          <w:szCs w:val="24"/>
        </w:rPr>
      </w:pPr>
      <w:r w:rsidRPr="003E57D1">
        <w:rPr>
          <w:rFonts w:ascii="Times New Roman" w:hAnsi="Times New Roman" w:cs="Times New Roman"/>
          <w:sz w:val="24"/>
          <w:szCs w:val="24"/>
        </w:rPr>
        <w:t>Land lawfully transferred to a specific community by any process of law</w:t>
      </w:r>
    </w:p>
    <w:p w14:paraId="652604BE" w14:textId="77777777" w:rsidR="008064F9" w:rsidRPr="003E57D1" w:rsidRDefault="008064F9" w:rsidP="00D55068">
      <w:pPr>
        <w:pStyle w:val="ListParagraph"/>
        <w:numPr>
          <w:ilvl w:val="0"/>
          <w:numId w:val="6"/>
        </w:numPr>
        <w:spacing w:line="360" w:lineRule="auto"/>
        <w:jc w:val="both"/>
        <w:rPr>
          <w:rFonts w:ascii="Times New Roman" w:hAnsi="Times New Roman" w:cs="Times New Roman"/>
          <w:sz w:val="24"/>
          <w:szCs w:val="24"/>
        </w:rPr>
      </w:pPr>
      <w:r w:rsidRPr="003E57D1">
        <w:rPr>
          <w:rFonts w:ascii="Times New Roman" w:hAnsi="Times New Roman" w:cs="Times New Roman"/>
          <w:sz w:val="24"/>
          <w:szCs w:val="24"/>
        </w:rPr>
        <w:t>Any other land declared community land by an act of parliament</w:t>
      </w:r>
    </w:p>
    <w:p w14:paraId="7E90DA6A" w14:textId="77777777" w:rsidR="008064F9" w:rsidRPr="003E57D1" w:rsidRDefault="008064F9" w:rsidP="00D55068">
      <w:pPr>
        <w:pStyle w:val="ListParagraph"/>
        <w:numPr>
          <w:ilvl w:val="0"/>
          <w:numId w:val="6"/>
        </w:numPr>
        <w:spacing w:line="360" w:lineRule="auto"/>
        <w:jc w:val="both"/>
        <w:rPr>
          <w:rFonts w:ascii="Times New Roman" w:hAnsi="Times New Roman" w:cs="Times New Roman"/>
          <w:sz w:val="24"/>
          <w:szCs w:val="24"/>
        </w:rPr>
      </w:pPr>
      <w:r w:rsidRPr="003E57D1">
        <w:rPr>
          <w:rFonts w:ascii="Times New Roman" w:hAnsi="Times New Roman" w:cs="Times New Roman"/>
          <w:sz w:val="24"/>
          <w:szCs w:val="24"/>
        </w:rPr>
        <w:t xml:space="preserve">Land that </w:t>
      </w:r>
      <w:proofErr w:type="gramStart"/>
      <w:r w:rsidRPr="003E57D1">
        <w:rPr>
          <w:rFonts w:ascii="Times New Roman" w:hAnsi="Times New Roman" w:cs="Times New Roman"/>
          <w:sz w:val="24"/>
          <w:szCs w:val="24"/>
        </w:rPr>
        <w:t>is;</w:t>
      </w:r>
      <w:proofErr w:type="gramEnd"/>
    </w:p>
    <w:p w14:paraId="16181C35" w14:textId="77777777" w:rsidR="008064F9" w:rsidRPr="003E57D1" w:rsidRDefault="008064F9" w:rsidP="00D55068">
      <w:pPr>
        <w:pStyle w:val="ListParagraph"/>
        <w:spacing w:line="360" w:lineRule="auto"/>
        <w:jc w:val="both"/>
        <w:rPr>
          <w:rFonts w:ascii="Times New Roman" w:hAnsi="Times New Roman" w:cs="Times New Roman"/>
          <w:sz w:val="24"/>
          <w:szCs w:val="24"/>
        </w:rPr>
      </w:pPr>
      <w:r w:rsidRPr="003E57D1">
        <w:rPr>
          <w:rFonts w:ascii="Times New Roman" w:hAnsi="Times New Roman" w:cs="Times New Roman"/>
          <w:sz w:val="24"/>
          <w:szCs w:val="24"/>
        </w:rPr>
        <w:t xml:space="preserve">-lawfully held, </w:t>
      </w:r>
      <w:proofErr w:type="gramStart"/>
      <w:r w:rsidRPr="003E57D1">
        <w:rPr>
          <w:rFonts w:ascii="Times New Roman" w:hAnsi="Times New Roman" w:cs="Times New Roman"/>
          <w:sz w:val="24"/>
          <w:szCs w:val="24"/>
        </w:rPr>
        <w:t>used</w:t>
      </w:r>
      <w:proofErr w:type="gramEnd"/>
      <w:r w:rsidRPr="003E57D1">
        <w:rPr>
          <w:rFonts w:ascii="Times New Roman" w:hAnsi="Times New Roman" w:cs="Times New Roman"/>
          <w:sz w:val="24"/>
          <w:szCs w:val="24"/>
        </w:rPr>
        <w:t xml:space="preserve"> or managed by specific communities as community forests or shrines</w:t>
      </w:r>
    </w:p>
    <w:p w14:paraId="35FECEEF" w14:textId="77777777" w:rsidR="008064F9" w:rsidRPr="003E57D1" w:rsidRDefault="008064F9" w:rsidP="00D55068">
      <w:pPr>
        <w:pStyle w:val="ListParagraph"/>
        <w:spacing w:line="360" w:lineRule="auto"/>
        <w:jc w:val="both"/>
        <w:rPr>
          <w:rFonts w:ascii="Times New Roman" w:hAnsi="Times New Roman" w:cs="Times New Roman"/>
          <w:sz w:val="24"/>
          <w:szCs w:val="24"/>
        </w:rPr>
      </w:pPr>
      <w:r w:rsidRPr="003E57D1">
        <w:rPr>
          <w:rFonts w:ascii="Times New Roman" w:hAnsi="Times New Roman" w:cs="Times New Roman"/>
          <w:sz w:val="24"/>
          <w:szCs w:val="24"/>
        </w:rPr>
        <w:t>-ancestral lands and traditional lands occupied by hunter-gatherer communities</w:t>
      </w:r>
    </w:p>
    <w:p w14:paraId="0B556AB6" w14:textId="77777777" w:rsidR="008064F9" w:rsidRPr="003E57D1" w:rsidRDefault="008064F9" w:rsidP="00D55068">
      <w:pPr>
        <w:pStyle w:val="ListParagraph"/>
        <w:spacing w:line="360" w:lineRule="auto"/>
        <w:jc w:val="both"/>
        <w:rPr>
          <w:rFonts w:ascii="Times New Roman" w:hAnsi="Times New Roman" w:cs="Times New Roman"/>
          <w:sz w:val="24"/>
          <w:szCs w:val="24"/>
        </w:rPr>
      </w:pPr>
      <w:r w:rsidRPr="003E57D1">
        <w:rPr>
          <w:rFonts w:ascii="Times New Roman" w:hAnsi="Times New Roman" w:cs="Times New Roman"/>
          <w:sz w:val="24"/>
          <w:szCs w:val="24"/>
        </w:rPr>
        <w:t>-lawfully held as trust land by the county governments.</w:t>
      </w:r>
      <w:r w:rsidRPr="003E57D1">
        <w:rPr>
          <w:rStyle w:val="FootnoteReference"/>
          <w:rFonts w:ascii="Times New Roman" w:hAnsi="Times New Roman" w:cs="Times New Roman"/>
          <w:sz w:val="24"/>
          <w:szCs w:val="24"/>
        </w:rPr>
        <w:footnoteReference w:id="50"/>
      </w:r>
    </w:p>
    <w:p w14:paraId="66EB9152" w14:textId="77777777" w:rsidR="008064F9" w:rsidRPr="003E57D1" w:rsidRDefault="008064F9" w:rsidP="00D55068">
      <w:pPr>
        <w:spacing w:line="360" w:lineRule="auto"/>
        <w:jc w:val="both"/>
        <w:rPr>
          <w:rFonts w:ascii="Times New Roman" w:hAnsi="Times New Roman" w:cs="Times New Roman"/>
          <w:sz w:val="24"/>
          <w:szCs w:val="24"/>
        </w:rPr>
      </w:pPr>
      <w:r w:rsidRPr="003E57D1">
        <w:rPr>
          <w:rFonts w:ascii="Times New Roman" w:hAnsi="Times New Roman" w:cs="Times New Roman"/>
          <w:sz w:val="24"/>
          <w:szCs w:val="24"/>
        </w:rPr>
        <w:t xml:space="preserve">Community Land Act uses the words ‘means’ and ‘includes’ in defining community land. The constitution uses the word ‘consists’ which is close in meaning to ‘means’. The case of </w:t>
      </w:r>
      <w:r w:rsidRPr="003E57D1">
        <w:rPr>
          <w:rFonts w:ascii="Times New Roman" w:hAnsi="Times New Roman" w:cs="Times New Roman"/>
          <w:i/>
          <w:iCs/>
          <w:sz w:val="24"/>
          <w:szCs w:val="24"/>
        </w:rPr>
        <w:t>Kelly</w:t>
      </w:r>
      <w:r w:rsidRPr="003E57D1">
        <w:rPr>
          <w:rFonts w:ascii="Times New Roman" w:hAnsi="Times New Roman" w:cs="Times New Roman"/>
          <w:sz w:val="24"/>
          <w:szCs w:val="24"/>
        </w:rPr>
        <w:t xml:space="preserve"> </w:t>
      </w:r>
      <w:proofErr w:type="spellStart"/>
      <w:r w:rsidRPr="003E57D1">
        <w:rPr>
          <w:rFonts w:ascii="Times New Roman" w:hAnsi="Times New Roman" w:cs="Times New Roman"/>
          <w:i/>
          <w:iCs/>
          <w:sz w:val="24"/>
          <w:szCs w:val="24"/>
        </w:rPr>
        <w:t>Malenya</w:t>
      </w:r>
      <w:proofErr w:type="spellEnd"/>
      <w:r w:rsidRPr="003E57D1">
        <w:rPr>
          <w:rFonts w:ascii="Times New Roman" w:hAnsi="Times New Roman" w:cs="Times New Roman"/>
          <w:i/>
          <w:iCs/>
          <w:sz w:val="24"/>
          <w:szCs w:val="24"/>
        </w:rPr>
        <w:t xml:space="preserve"> v</w:t>
      </w:r>
      <w:r w:rsidRPr="003E57D1">
        <w:rPr>
          <w:rFonts w:ascii="Times New Roman" w:hAnsi="Times New Roman" w:cs="Times New Roman"/>
          <w:sz w:val="24"/>
          <w:szCs w:val="24"/>
        </w:rPr>
        <w:t xml:space="preserve"> </w:t>
      </w:r>
      <w:r w:rsidRPr="003E57D1">
        <w:rPr>
          <w:rFonts w:ascii="Times New Roman" w:hAnsi="Times New Roman" w:cs="Times New Roman"/>
          <w:i/>
          <w:iCs/>
          <w:sz w:val="24"/>
          <w:szCs w:val="24"/>
        </w:rPr>
        <w:t>Attorney general and another</w:t>
      </w:r>
      <w:r w:rsidRPr="003E57D1">
        <w:rPr>
          <w:rFonts w:ascii="Times New Roman" w:hAnsi="Times New Roman" w:cs="Times New Roman"/>
          <w:sz w:val="24"/>
          <w:szCs w:val="24"/>
        </w:rPr>
        <w:t xml:space="preserve"> (2019) addresses this issue. The high court of Nairobi is of the view that; ‘By using these two words (means and includes) section 2 renders the definition </w:t>
      </w:r>
      <w:r w:rsidRPr="003E57D1">
        <w:rPr>
          <w:rFonts w:ascii="Times New Roman" w:hAnsi="Times New Roman" w:cs="Times New Roman"/>
          <w:sz w:val="24"/>
          <w:szCs w:val="24"/>
        </w:rPr>
        <w:lastRenderedPageBreak/>
        <w:t>of community land vague. It is not clear whether community land means the land defined in the constitution or includes some other land apart from that defined in the constitution. The act cannot use both words as it creates confusion’.</w:t>
      </w:r>
      <w:r w:rsidRPr="003E57D1">
        <w:rPr>
          <w:rStyle w:val="FootnoteReference"/>
          <w:rFonts w:ascii="Times New Roman" w:hAnsi="Times New Roman" w:cs="Times New Roman"/>
          <w:sz w:val="24"/>
          <w:szCs w:val="24"/>
        </w:rPr>
        <w:footnoteReference w:id="51"/>
      </w:r>
      <w:r w:rsidRPr="003E57D1">
        <w:rPr>
          <w:rFonts w:ascii="Times New Roman" w:hAnsi="Times New Roman" w:cs="Times New Roman"/>
          <w:sz w:val="24"/>
          <w:szCs w:val="24"/>
        </w:rPr>
        <w:t xml:space="preserve"> The two words cannot be used interchangeably which makes the provision vague and the court therefore held the provision unconstitutional to that extent.</w:t>
      </w:r>
    </w:p>
    <w:p w14:paraId="7632E262" w14:textId="77777777" w:rsidR="008064F9" w:rsidRPr="003E57D1" w:rsidRDefault="008064F9" w:rsidP="00D55068">
      <w:pPr>
        <w:spacing w:line="360" w:lineRule="auto"/>
        <w:jc w:val="both"/>
        <w:rPr>
          <w:rFonts w:ascii="Times New Roman" w:hAnsi="Times New Roman" w:cs="Times New Roman"/>
          <w:sz w:val="24"/>
          <w:szCs w:val="24"/>
        </w:rPr>
      </w:pPr>
      <w:r w:rsidRPr="003E57D1">
        <w:rPr>
          <w:rFonts w:ascii="Times New Roman" w:hAnsi="Times New Roman" w:cs="Times New Roman"/>
          <w:sz w:val="24"/>
          <w:szCs w:val="24"/>
        </w:rPr>
        <w:t>Section 15(4) b of the Community Land Act states that; functions of the community land management committee (which comprises of seven to fifteen members of the community) shall be to manage and administer registered community land on behalf of the respective community.</w:t>
      </w:r>
      <w:r w:rsidRPr="003E57D1">
        <w:rPr>
          <w:rStyle w:val="FootnoteReference"/>
          <w:rFonts w:ascii="Times New Roman" w:hAnsi="Times New Roman" w:cs="Times New Roman"/>
          <w:sz w:val="24"/>
          <w:szCs w:val="24"/>
        </w:rPr>
        <w:footnoteReference w:id="52"/>
      </w:r>
      <w:r w:rsidRPr="003E57D1">
        <w:rPr>
          <w:rFonts w:ascii="Times New Roman" w:hAnsi="Times New Roman" w:cs="Times New Roman"/>
          <w:sz w:val="24"/>
          <w:szCs w:val="24"/>
        </w:rPr>
        <w:t xml:space="preserve"> There is no clear definition of what exactly constitutes administration and management of land yet these two terms appear in various provisions. The Land Registration Act</w:t>
      </w:r>
      <w:r w:rsidRPr="003E57D1">
        <w:rPr>
          <w:rStyle w:val="FootnoteReference"/>
          <w:rFonts w:ascii="Times New Roman" w:hAnsi="Times New Roman" w:cs="Times New Roman"/>
          <w:sz w:val="24"/>
          <w:szCs w:val="24"/>
        </w:rPr>
        <w:footnoteReference w:id="53"/>
      </w:r>
      <w:r w:rsidRPr="003E57D1">
        <w:rPr>
          <w:rFonts w:ascii="Times New Roman" w:hAnsi="Times New Roman" w:cs="Times New Roman"/>
          <w:sz w:val="24"/>
          <w:szCs w:val="24"/>
        </w:rPr>
        <w:t xml:space="preserve"> tries to define land administration as the process of determining, recording, </w:t>
      </w:r>
      <w:proofErr w:type="gramStart"/>
      <w:r w:rsidRPr="003E57D1">
        <w:rPr>
          <w:rFonts w:ascii="Times New Roman" w:hAnsi="Times New Roman" w:cs="Times New Roman"/>
          <w:sz w:val="24"/>
          <w:szCs w:val="24"/>
        </w:rPr>
        <w:t>updating</w:t>
      </w:r>
      <w:proofErr w:type="gramEnd"/>
      <w:r w:rsidRPr="003E57D1">
        <w:rPr>
          <w:rFonts w:ascii="Times New Roman" w:hAnsi="Times New Roman" w:cs="Times New Roman"/>
          <w:sz w:val="24"/>
          <w:szCs w:val="24"/>
        </w:rPr>
        <w:t xml:space="preserve"> and disseminating information about the ownership, value and use of land but still not clearly defined as the term administration is left to open interpretation. This may bring about confusion in application of the act as it is uncertain and lacks clarity. A defense can be used in a land dispute claiming the county government was simply managing the land as per the act.</w:t>
      </w:r>
    </w:p>
    <w:p w14:paraId="1923C383" w14:textId="28B446CA" w:rsidR="008064F9" w:rsidRPr="003E57D1" w:rsidRDefault="008064F9" w:rsidP="00D55068">
      <w:pPr>
        <w:spacing w:line="360" w:lineRule="auto"/>
        <w:jc w:val="both"/>
        <w:rPr>
          <w:rFonts w:ascii="Times New Roman" w:hAnsi="Times New Roman" w:cs="Times New Roman"/>
          <w:sz w:val="24"/>
          <w:szCs w:val="24"/>
        </w:rPr>
      </w:pPr>
      <w:r w:rsidRPr="003E57D1">
        <w:rPr>
          <w:rFonts w:ascii="Times New Roman" w:hAnsi="Times New Roman" w:cs="Times New Roman"/>
          <w:sz w:val="24"/>
          <w:szCs w:val="24"/>
        </w:rPr>
        <w:t xml:space="preserve"> The trusteeship role of the county government in community land is said to be unclear owing to the fact that; the Community Land Act limits the disposal of community land until registration in section 6 (7) and at the same time it contrarily provides that any transaction in relation to unregistered community land shall be in relation to the section and any other applicable law in section 6 (6). It is unclear which transaction this refers to. The act also does not expressly provide for community participation in decision making as a trustee</w:t>
      </w:r>
      <w:r w:rsidR="00874EA7" w:rsidRPr="003E57D1">
        <w:rPr>
          <w:rFonts w:ascii="Times New Roman" w:hAnsi="Times New Roman" w:cs="Times New Roman"/>
          <w:sz w:val="24"/>
          <w:szCs w:val="24"/>
        </w:rPr>
        <w:t xml:space="preserve">, that is </w:t>
      </w:r>
      <w:r w:rsidR="00E50E6B" w:rsidRPr="003E57D1">
        <w:rPr>
          <w:rFonts w:ascii="Times New Roman" w:hAnsi="Times New Roman" w:cs="Times New Roman"/>
          <w:sz w:val="24"/>
          <w:szCs w:val="24"/>
        </w:rPr>
        <w:t>involvement of the members in matters to do with transfer or alienation of community land</w:t>
      </w:r>
      <w:r w:rsidRPr="003E57D1">
        <w:rPr>
          <w:rFonts w:ascii="Times New Roman" w:hAnsi="Times New Roman" w:cs="Times New Roman"/>
          <w:sz w:val="24"/>
          <w:szCs w:val="24"/>
        </w:rPr>
        <w:t xml:space="preserve"> which existed in the Trust Land Act (which was rendered void after creation of  the Community Land Act) and also does not list the exact powers or functions of the county government as a trustee.</w:t>
      </w:r>
      <w:r w:rsidRPr="003E57D1">
        <w:rPr>
          <w:rStyle w:val="FootnoteReference"/>
          <w:rFonts w:ascii="Times New Roman" w:hAnsi="Times New Roman" w:cs="Times New Roman"/>
          <w:sz w:val="24"/>
          <w:szCs w:val="24"/>
        </w:rPr>
        <w:footnoteReference w:id="54"/>
      </w:r>
      <w:r w:rsidRPr="003E57D1">
        <w:rPr>
          <w:rFonts w:ascii="Times New Roman" w:hAnsi="Times New Roman" w:cs="Times New Roman"/>
          <w:sz w:val="24"/>
          <w:szCs w:val="24"/>
        </w:rPr>
        <w:t xml:space="preserve"> The county government can make decisions beyond their mandate</w:t>
      </w:r>
      <w:r w:rsidR="00FF4055" w:rsidRPr="003E57D1">
        <w:rPr>
          <w:rFonts w:ascii="Times New Roman" w:hAnsi="Times New Roman" w:cs="Times New Roman"/>
          <w:sz w:val="24"/>
          <w:szCs w:val="24"/>
        </w:rPr>
        <w:t xml:space="preserve">, for example </w:t>
      </w:r>
      <w:r w:rsidR="000A5426" w:rsidRPr="003E57D1">
        <w:rPr>
          <w:rFonts w:ascii="Times New Roman" w:hAnsi="Times New Roman" w:cs="Times New Roman"/>
          <w:sz w:val="24"/>
          <w:szCs w:val="24"/>
        </w:rPr>
        <w:t xml:space="preserve">approving short leases </w:t>
      </w:r>
      <w:r w:rsidR="0000509B" w:rsidRPr="003E57D1">
        <w:rPr>
          <w:rFonts w:ascii="Times New Roman" w:hAnsi="Times New Roman" w:cs="Times New Roman"/>
          <w:sz w:val="24"/>
          <w:szCs w:val="24"/>
        </w:rPr>
        <w:t xml:space="preserve">which is not one of the </w:t>
      </w:r>
      <w:r w:rsidR="005B0A6F" w:rsidRPr="003E57D1">
        <w:rPr>
          <w:rFonts w:ascii="Times New Roman" w:hAnsi="Times New Roman" w:cs="Times New Roman"/>
          <w:sz w:val="24"/>
          <w:szCs w:val="24"/>
        </w:rPr>
        <w:lastRenderedPageBreak/>
        <w:t xml:space="preserve">transactions </w:t>
      </w:r>
      <w:r w:rsidR="00310CAC" w:rsidRPr="003E57D1">
        <w:rPr>
          <w:rFonts w:ascii="Times New Roman" w:hAnsi="Times New Roman" w:cs="Times New Roman"/>
          <w:sz w:val="24"/>
          <w:szCs w:val="24"/>
        </w:rPr>
        <w:t>defined as disposal of community land</w:t>
      </w:r>
      <w:r w:rsidR="007D347F" w:rsidRPr="003E57D1">
        <w:rPr>
          <w:rFonts w:ascii="Times New Roman" w:hAnsi="Times New Roman" w:cs="Times New Roman"/>
          <w:sz w:val="24"/>
          <w:szCs w:val="24"/>
        </w:rPr>
        <w:t>.</w:t>
      </w:r>
      <w:r w:rsidR="00BB5BBA" w:rsidRPr="003E57D1">
        <w:rPr>
          <w:rStyle w:val="FootnoteReference"/>
          <w:rFonts w:ascii="Times New Roman" w:hAnsi="Times New Roman" w:cs="Times New Roman"/>
          <w:sz w:val="24"/>
          <w:szCs w:val="24"/>
        </w:rPr>
        <w:footnoteReference w:id="55"/>
      </w:r>
      <w:r w:rsidR="007D347F" w:rsidRPr="003E57D1">
        <w:rPr>
          <w:rFonts w:ascii="Times New Roman" w:hAnsi="Times New Roman" w:cs="Times New Roman"/>
          <w:sz w:val="24"/>
          <w:szCs w:val="24"/>
        </w:rPr>
        <w:t xml:space="preserve"> They will</w:t>
      </w:r>
      <w:r w:rsidRPr="003E57D1">
        <w:rPr>
          <w:rFonts w:ascii="Times New Roman" w:hAnsi="Times New Roman" w:cs="Times New Roman"/>
          <w:sz w:val="24"/>
          <w:szCs w:val="24"/>
        </w:rPr>
        <w:t xml:space="preserve"> be judged on a case to case basis because there is no reference point which makes their role uncertain.</w:t>
      </w:r>
    </w:p>
    <w:p w14:paraId="4E496A7A" w14:textId="7EC1EB30" w:rsidR="008064F9" w:rsidRPr="003E57D1" w:rsidRDefault="008064F9" w:rsidP="00D55068">
      <w:pPr>
        <w:spacing w:line="360" w:lineRule="auto"/>
        <w:jc w:val="both"/>
        <w:rPr>
          <w:rFonts w:ascii="Times New Roman" w:hAnsi="Times New Roman" w:cs="Times New Roman"/>
          <w:sz w:val="24"/>
          <w:szCs w:val="24"/>
        </w:rPr>
      </w:pPr>
      <w:r w:rsidRPr="003E57D1">
        <w:rPr>
          <w:rFonts w:ascii="Times New Roman" w:hAnsi="Times New Roman" w:cs="Times New Roman"/>
          <w:sz w:val="24"/>
          <w:szCs w:val="24"/>
        </w:rPr>
        <w:t>The National Land Commission mandate is derived from section 5(2) of the NLC act which lists the commission’s functions as; alienating public land, monitoring the registration of rights and interests in land, ensure public land under state agencies are sustainably managed, develop effective management land systems and other roles.</w:t>
      </w:r>
      <w:r w:rsidRPr="003E57D1">
        <w:rPr>
          <w:rStyle w:val="FootnoteReference"/>
          <w:rFonts w:ascii="Times New Roman" w:hAnsi="Times New Roman" w:cs="Times New Roman"/>
          <w:sz w:val="24"/>
          <w:szCs w:val="24"/>
        </w:rPr>
        <w:footnoteReference w:id="56"/>
      </w:r>
      <w:r w:rsidRPr="003E57D1">
        <w:rPr>
          <w:rFonts w:ascii="Times New Roman" w:hAnsi="Times New Roman" w:cs="Times New Roman"/>
          <w:sz w:val="24"/>
          <w:szCs w:val="24"/>
        </w:rPr>
        <w:t xml:space="preserve"> Article 62(2) of the constitution specifies categories of public land that vests in county governments on behalf of the county and shall be administered by the National land commission. </w:t>
      </w:r>
      <w:r w:rsidRPr="003E57D1">
        <w:rPr>
          <w:rStyle w:val="FootnoteReference"/>
          <w:rFonts w:ascii="Times New Roman" w:hAnsi="Times New Roman" w:cs="Times New Roman"/>
          <w:sz w:val="24"/>
          <w:szCs w:val="24"/>
        </w:rPr>
        <w:footnoteReference w:id="57"/>
      </w:r>
      <w:r w:rsidRPr="003E57D1">
        <w:rPr>
          <w:rFonts w:ascii="Times New Roman" w:hAnsi="Times New Roman" w:cs="Times New Roman"/>
          <w:sz w:val="24"/>
          <w:szCs w:val="24"/>
        </w:rPr>
        <w:t xml:space="preserve"> The NLC act has used the words ‘public land’ and ‘community land’ interchangeably which should not be case. Section 5(2)e lists one of the functions of the commission as managing and administering all unregistered trust and community land on behalf of the county government.</w:t>
      </w:r>
      <w:r w:rsidRPr="003E57D1">
        <w:rPr>
          <w:rStyle w:val="FootnoteReference"/>
          <w:rFonts w:ascii="Times New Roman" w:hAnsi="Times New Roman" w:cs="Times New Roman"/>
          <w:sz w:val="24"/>
          <w:szCs w:val="24"/>
        </w:rPr>
        <w:footnoteReference w:id="58"/>
      </w:r>
      <w:r w:rsidRPr="003E57D1">
        <w:rPr>
          <w:rFonts w:ascii="Times New Roman" w:hAnsi="Times New Roman" w:cs="Times New Roman"/>
          <w:sz w:val="24"/>
          <w:szCs w:val="24"/>
        </w:rPr>
        <w:t xml:space="preserve"> Community land has a different governing system and the constitution gives the commission powers to manage land held in trust for the county not the community. This section is therefore inconsistent with article 63(3) of the constitution giving the trusteeship role to the county governments which brings about confusion and different conclusions in interpretation. In the advisory opinion by the supreme court on the functions of the commission and ministry of land, in paragraph 226, the court is of the view that ‘the commission has no special claim to remit of administering or managing community land and amendments need to be made to section 5(2)e to bring it in line with the constitution’.</w:t>
      </w:r>
      <w:r w:rsidRPr="003E57D1">
        <w:rPr>
          <w:rStyle w:val="FootnoteReference"/>
          <w:rFonts w:ascii="Times New Roman" w:hAnsi="Times New Roman" w:cs="Times New Roman"/>
          <w:sz w:val="24"/>
          <w:szCs w:val="24"/>
        </w:rPr>
        <w:footnoteReference w:id="59"/>
      </w:r>
    </w:p>
    <w:p w14:paraId="706888FF" w14:textId="6BB09257" w:rsidR="009A7E69" w:rsidRPr="003E57D1" w:rsidRDefault="009A7E69" w:rsidP="00D55068">
      <w:pPr>
        <w:pStyle w:val="Heading2"/>
        <w:spacing w:line="360" w:lineRule="auto"/>
        <w:jc w:val="both"/>
        <w:rPr>
          <w:rFonts w:ascii="Times New Roman" w:hAnsi="Times New Roman" w:cs="Times New Roman"/>
          <w:sz w:val="24"/>
          <w:szCs w:val="24"/>
        </w:rPr>
      </w:pPr>
      <w:bookmarkStart w:id="35" w:name="_Toc37906840"/>
      <w:r w:rsidRPr="003E57D1">
        <w:rPr>
          <w:rFonts w:ascii="Times New Roman" w:hAnsi="Times New Roman" w:cs="Times New Roman"/>
          <w:sz w:val="24"/>
          <w:szCs w:val="24"/>
        </w:rPr>
        <w:t>INEFFECTIVENESS</w:t>
      </w:r>
      <w:r w:rsidR="00017A51" w:rsidRPr="003E57D1">
        <w:rPr>
          <w:rFonts w:ascii="Times New Roman" w:hAnsi="Times New Roman" w:cs="Times New Roman"/>
          <w:sz w:val="24"/>
          <w:szCs w:val="24"/>
        </w:rPr>
        <w:t xml:space="preserve"> OF COMMUNITY LAND ACT</w:t>
      </w:r>
      <w:bookmarkEnd w:id="35"/>
    </w:p>
    <w:p w14:paraId="6FEAF516" w14:textId="453AF728" w:rsidR="00017A51" w:rsidRPr="003E57D1" w:rsidRDefault="00CF4439" w:rsidP="00D55068">
      <w:pPr>
        <w:spacing w:line="360" w:lineRule="auto"/>
        <w:jc w:val="both"/>
        <w:rPr>
          <w:rFonts w:ascii="Times New Roman" w:hAnsi="Times New Roman" w:cs="Times New Roman"/>
          <w:sz w:val="24"/>
          <w:szCs w:val="24"/>
        </w:rPr>
      </w:pPr>
      <w:r w:rsidRPr="003E57D1">
        <w:rPr>
          <w:rFonts w:ascii="Times New Roman" w:hAnsi="Times New Roman" w:cs="Times New Roman"/>
          <w:sz w:val="24"/>
          <w:szCs w:val="24"/>
        </w:rPr>
        <w:t xml:space="preserve">The Community Land Act presents a procedure where communities may secure its lands. This is found </w:t>
      </w:r>
      <w:r w:rsidR="0092166C" w:rsidRPr="003E57D1">
        <w:rPr>
          <w:rFonts w:ascii="Times New Roman" w:hAnsi="Times New Roman" w:cs="Times New Roman"/>
          <w:sz w:val="24"/>
          <w:szCs w:val="24"/>
        </w:rPr>
        <w:t xml:space="preserve">in section 7 of the act. The registration process starts of </w:t>
      </w:r>
      <w:r w:rsidR="00E645D9" w:rsidRPr="003E57D1">
        <w:rPr>
          <w:rFonts w:ascii="Times New Roman" w:hAnsi="Times New Roman" w:cs="Times New Roman"/>
          <w:sz w:val="24"/>
          <w:szCs w:val="24"/>
        </w:rPr>
        <w:t xml:space="preserve">a community claiming interest and </w:t>
      </w:r>
      <w:r w:rsidR="00046B87" w:rsidRPr="003E57D1">
        <w:rPr>
          <w:rFonts w:ascii="Times New Roman" w:hAnsi="Times New Roman" w:cs="Times New Roman"/>
          <w:sz w:val="24"/>
          <w:szCs w:val="24"/>
        </w:rPr>
        <w:t>establishes a co</w:t>
      </w:r>
      <w:r w:rsidR="00E23D60" w:rsidRPr="003E57D1">
        <w:rPr>
          <w:rFonts w:ascii="Times New Roman" w:hAnsi="Times New Roman" w:cs="Times New Roman"/>
          <w:sz w:val="24"/>
          <w:szCs w:val="24"/>
        </w:rPr>
        <w:t xml:space="preserve">mmunity land management committee who act as </w:t>
      </w:r>
      <w:r w:rsidR="00963EC5" w:rsidRPr="003E57D1">
        <w:rPr>
          <w:rFonts w:ascii="Times New Roman" w:hAnsi="Times New Roman" w:cs="Times New Roman"/>
          <w:sz w:val="24"/>
          <w:szCs w:val="24"/>
        </w:rPr>
        <w:t xml:space="preserve">representatives. The process also involves the cabinet secretary </w:t>
      </w:r>
      <w:r w:rsidR="00B01E43" w:rsidRPr="003E57D1">
        <w:rPr>
          <w:rFonts w:ascii="Times New Roman" w:hAnsi="Times New Roman" w:cs="Times New Roman"/>
          <w:sz w:val="24"/>
          <w:szCs w:val="24"/>
        </w:rPr>
        <w:t xml:space="preserve">in ensuring effective process and adjudication </w:t>
      </w:r>
      <w:r w:rsidR="00DB4807" w:rsidRPr="003E57D1">
        <w:rPr>
          <w:rFonts w:ascii="Times New Roman" w:hAnsi="Times New Roman" w:cs="Times New Roman"/>
          <w:sz w:val="24"/>
          <w:szCs w:val="24"/>
        </w:rPr>
        <w:t>of the said lands.</w:t>
      </w:r>
      <w:r w:rsidR="00DB4807" w:rsidRPr="003E57D1">
        <w:rPr>
          <w:rStyle w:val="FootnoteReference"/>
          <w:rFonts w:ascii="Times New Roman" w:hAnsi="Times New Roman" w:cs="Times New Roman"/>
          <w:sz w:val="24"/>
          <w:szCs w:val="24"/>
        </w:rPr>
        <w:footnoteReference w:id="60"/>
      </w:r>
      <w:r w:rsidR="006175A1" w:rsidRPr="003E57D1">
        <w:rPr>
          <w:rFonts w:ascii="Times New Roman" w:hAnsi="Times New Roman" w:cs="Times New Roman"/>
          <w:sz w:val="24"/>
          <w:szCs w:val="24"/>
        </w:rPr>
        <w:t xml:space="preserve"> </w:t>
      </w:r>
      <w:r w:rsidR="00CD344C" w:rsidRPr="003E57D1">
        <w:rPr>
          <w:rFonts w:ascii="Times New Roman" w:hAnsi="Times New Roman" w:cs="Times New Roman"/>
          <w:sz w:val="24"/>
          <w:szCs w:val="24"/>
        </w:rPr>
        <w:t xml:space="preserve">This process is long and </w:t>
      </w:r>
      <w:r w:rsidR="000F5EDF" w:rsidRPr="003E57D1">
        <w:rPr>
          <w:rFonts w:ascii="Times New Roman" w:hAnsi="Times New Roman" w:cs="Times New Roman"/>
          <w:sz w:val="24"/>
          <w:szCs w:val="24"/>
        </w:rPr>
        <w:t>tedious</w:t>
      </w:r>
      <w:r w:rsidR="00CD344C" w:rsidRPr="003E57D1">
        <w:rPr>
          <w:rFonts w:ascii="Times New Roman" w:hAnsi="Times New Roman" w:cs="Times New Roman"/>
          <w:sz w:val="24"/>
          <w:szCs w:val="24"/>
        </w:rPr>
        <w:t xml:space="preserve"> which might also bring in the problems of delays </w:t>
      </w:r>
      <w:r w:rsidR="000F5EDF" w:rsidRPr="003E57D1">
        <w:rPr>
          <w:rFonts w:ascii="Times New Roman" w:hAnsi="Times New Roman" w:cs="Times New Roman"/>
          <w:sz w:val="24"/>
          <w:szCs w:val="24"/>
        </w:rPr>
        <w:t xml:space="preserve">in relation to the registration process. </w:t>
      </w:r>
      <w:r w:rsidR="003018F1" w:rsidRPr="003E57D1">
        <w:rPr>
          <w:rFonts w:ascii="Times New Roman" w:hAnsi="Times New Roman" w:cs="Times New Roman"/>
          <w:sz w:val="24"/>
          <w:szCs w:val="24"/>
        </w:rPr>
        <w:t>‘In reality, a community must first identify itself</w:t>
      </w:r>
      <w:r w:rsidR="000576EF" w:rsidRPr="003E57D1">
        <w:rPr>
          <w:rFonts w:ascii="Times New Roman" w:hAnsi="Times New Roman" w:cs="Times New Roman"/>
          <w:sz w:val="24"/>
          <w:szCs w:val="24"/>
        </w:rPr>
        <w:t xml:space="preserve">, scope of the land area, </w:t>
      </w:r>
      <w:r w:rsidR="00EF07C7" w:rsidRPr="003E57D1">
        <w:rPr>
          <w:rFonts w:ascii="Times New Roman" w:hAnsi="Times New Roman" w:cs="Times New Roman"/>
          <w:sz w:val="24"/>
          <w:szCs w:val="24"/>
        </w:rPr>
        <w:t xml:space="preserve">which occupants will be included in the communal land before any committee is formed and none of </w:t>
      </w:r>
      <w:r w:rsidR="00D7119B" w:rsidRPr="003E57D1">
        <w:rPr>
          <w:rFonts w:ascii="Times New Roman" w:hAnsi="Times New Roman" w:cs="Times New Roman"/>
          <w:sz w:val="24"/>
          <w:szCs w:val="24"/>
        </w:rPr>
        <w:lastRenderedPageBreak/>
        <w:t xml:space="preserve">these appear in the </w:t>
      </w:r>
      <w:r w:rsidR="00957245" w:rsidRPr="003E57D1">
        <w:rPr>
          <w:rFonts w:ascii="Times New Roman" w:hAnsi="Times New Roman" w:cs="Times New Roman"/>
          <w:sz w:val="24"/>
          <w:szCs w:val="24"/>
        </w:rPr>
        <w:t>act</w:t>
      </w:r>
      <w:r w:rsidR="001E28F2" w:rsidRPr="003E57D1">
        <w:rPr>
          <w:rFonts w:ascii="Times New Roman" w:hAnsi="Times New Roman" w:cs="Times New Roman"/>
          <w:sz w:val="24"/>
          <w:szCs w:val="24"/>
        </w:rPr>
        <w:t xml:space="preserve">. Failure to raise awareness of legal </w:t>
      </w:r>
      <w:r w:rsidR="007505C2" w:rsidRPr="003E57D1">
        <w:rPr>
          <w:rFonts w:ascii="Times New Roman" w:hAnsi="Times New Roman" w:cs="Times New Roman"/>
          <w:sz w:val="24"/>
          <w:szCs w:val="24"/>
        </w:rPr>
        <w:t xml:space="preserve">requirements beats the purpose of land rights delivery in rural areas </w:t>
      </w:r>
      <w:r w:rsidR="00A752A2" w:rsidRPr="003E57D1">
        <w:rPr>
          <w:rFonts w:ascii="Times New Roman" w:hAnsi="Times New Roman" w:cs="Times New Roman"/>
          <w:sz w:val="24"/>
          <w:szCs w:val="24"/>
        </w:rPr>
        <w:t>despite the passage of supportive land law’.</w:t>
      </w:r>
      <w:r w:rsidR="00B154FD" w:rsidRPr="003E57D1">
        <w:rPr>
          <w:rStyle w:val="FootnoteReference"/>
          <w:rFonts w:ascii="Times New Roman" w:hAnsi="Times New Roman" w:cs="Times New Roman"/>
          <w:sz w:val="24"/>
          <w:szCs w:val="24"/>
        </w:rPr>
        <w:footnoteReference w:id="61"/>
      </w:r>
      <w:r w:rsidR="002E3AB5" w:rsidRPr="003E57D1">
        <w:rPr>
          <w:rFonts w:ascii="Times New Roman" w:hAnsi="Times New Roman" w:cs="Times New Roman"/>
          <w:sz w:val="24"/>
          <w:szCs w:val="24"/>
        </w:rPr>
        <w:t xml:space="preserve"> </w:t>
      </w:r>
      <w:r w:rsidR="00196FFA" w:rsidRPr="003E57D1">
        <w:rPr>
          <w:rFonts w:ascii="Times New Roman" w:hAnsi="Times New Roman" w:cs="Times New Roman"/>
          <w:sz w:val="24"/>
          <w:szCs w:val="24"/>
        </w:rPr>
        <w:t xml:space="preserve">Without this, the act can </w:t>
      </w:r>
      <w:r w:rsidR="005F506C" w:rsidRPr="003E57D1">
        <w:rPr>
          <w:rFonts w:ascii="Times New Roman" w:hAnsi="Times New Roman" w:cs="Times New Roman"/>
          <w:sz w:val="24"/>
          <w:szCs w:val="24"/>
        </w:rPr>
        <w:t>be a mere legislation and deem it difficult in solving communal ownership issues on ground.</w:t>
      </w:r>
    </w:p>
    <w:p w14:paraId="0B9011F2" w14:textId="1FCA36D9" w:rsidR="00017A51" w:rsidRPr="003E57D1" w:rsidRDefault="00076AD6" w:rsidP="00D55068">
      <w:pPr>
        <w:spacing w:line="360" w:lineRule="auto"/>
        <w:jc w:val="both"/>
        <w:rPr>
          <w:rFonts w:ascii="Times New Roman" w:hAnsi="Times New Roman" w:cs="Times New Roman"/>
          <w:sz w:val="24"/>
          <w:szCs w:val="24"/>
        </w:rPr>
      </w:pPr>
      <w:r w:rsidRPr="003E57D1">
        <w:rPr>
          <w:rFonts w:ascii="Times New Roman" w:hAnsi="Times New Roman" w:cs="Times New Roman"/>
          <w:sz w:val="24"/>
          <w:szCs w:val="24"/>
        </w:rPr>
        <w:t xml:space="preserve">Communities are also at the risk of losing their lands </w:t>
      </w:r>
      <w:r w:rsidR="005C60C7" w:rsidRPr="003E57D1">
        <w:rPr>
          <w:rFonts w:ascii="Times New Roman" w:hAnsi="Times New Roman" w:cs="Times New Roman"/>
          <w:sz w:val="24"/>
          <w:szCs w:val="24"/>
        </w:rPr>
        <w:t xml:space="preserve">with the adjudication process. </w:t>
      </w:r>
      <w:r w:rsidR="00A35BF3" w:rsidRPr="003E57D1">
        <w:rPr>
          <w:rFonts w:ascii="Times New Roman" w:hAnsi="Times New Roman" w:cs="Times New Roman"/>
          <w:sz w:val="24"/>
          <w:szCs w:val="24"/>
        </w:rPr>
        <w:t xml:space="preserve">The CLA states that any land that has been used </w:t>
      </w:r>
      <w:r w:rsidR="00F057E4" w:rsidRPr="003E57D1">
        <w:rPr>
          <w:rFonts w:ascii="Times New Roman" w:hAnsi="Times New Roman" w:cs="Times New Roman"/>
          <w:sz w:val="24"/>
          <w:szCs w:val="24"/>
        </w:rPr>
        <w:t xml:space="preserve">communally, </w:t>
      </w:r>
      <w:r w:rsidR="00A35BF3" w:rsidRPr="003E57D1">
        <w:rPr>
          <w:rFonts w:ascii="Times New Roman" w:hAnsi="Times New Roman" w:cs="Times New Roman"/>
          <w:sz w:val="24"/>
          <w:szCs w:val="24"/>
        </w:rPr>
        <w:t xml:space="preserve">for public purposes </w:t>
      </w:r>
      <w:r w:rsidR="00F057E4" w:rsidRPr="003E57D1">
        <w:rPr>
          <w:rFonts w:ascii="Times New Roman" w:hAnsi="Times New Roman" w:cs="Times New Roman"/>
          <w:sz w:val="24"/>
          <w:szCs w:val="24"/>
        </w:rPr>
        <w:t xml:space="preserve">shall be deemed </w:t>
      </w:r>
      <w:r w:rsidR="002E12F7" w:rsidRPr="003E57D1">
        <w:rPr>
          <w:rFonts w:ascii="Times New Roman" w:hAnsi="Times New Roman" w:cs="Times New Roman"/>
          <w:sz w:val="24"/>
          <w:szCs w:val="24"/>
        </w:rPr>
        <w:t xml:space="preserve">to be public land vested in the national or </w:t>
      </w:r>
      <w:r w:rsidR="00855CDC" w:rsidRPr="003E57D1">
        <w:rPr>
          <w:rFonts w:ascii="Times New Roman" w:hAnsi="Times New Roman" w:cs="Times New Roman"/>
          <w:sz w:val="24"/>
          <w:szCs w:val="24"/>
        </w:rPr>
        <w:t>county government.</w:t>
      </w:r>
      <w:r w:rsidR="00855CDC" w:rsidRPr="003E57D1">
        <w:rPr>
          <w:rStyle w:val="FootnoteReference"/>
          <w:rFonts w:ascii="Times New Roman" w:hAnsi="Times New Roman" w:cs="Times New Roman"/>
          <w:sz w:val="24"/>
          <w:szCs w:val="24"/>
        </w:rPr>
        <w:footnoteReference w:id="62"/>
      </w:r>
      <w:r w:rsidR="0034224E" w:rsidRPr="003E57D1">
        <w:rPr>
          <w:rFonts w:ascii="Times New Roman" w:hAnsi="Times New Roman" w:cs="Times New Roman"/>
          <w:sz w:val="24"/>
          <w:szCs w:val="24"/>
        </w:rPr>
        <w:t xml:space="preserve"> ‘There are associated risks that </w:t>
      </w:r>
      <w:r w:rsidR="004214D2" w:rsidRPr="003E57D1">
        <w:rPr>
          <w:rFonts w:ascii="Times New Roman" w:hAnsi="Times New Roman" w:cs="Times New Roman"/>
          <w:sz w:val="24"/>
          <w:szCs w:val="24"/>
        </w:rPr>
        <w:t>derive from empowering county government and national government to set aside communal lands for public interest.</w:t>
      </w:r>
      <w:r w:rsidR="006B2346" w:rsidRPr="003E57D1">
        <w:rPr>
          <w:rFonts w:ascii="Times New Roman" w:hAnsi="Times New Roman" w:cs="Times New Roman"/>
          <w:sz w:val="24"/>
          <w:szCs w:val="24"/>
        </w:rPr>
        <w:t xml:space="preserve"> Communities have some of their land used as village playgrounds, </w:t>
      </w:r>
      <w:r w:rsidR="0016442D" w:rsidRPr="003E57D1">
        <w:rPr>
          <w:rFonts w:ascii="Times New Roman" w:hAnsi="Times New Roman" w:cs="Times New Roman"/>
          <w:sz w:val="24"/>
          <w:szCs w:val="24"/>
        </w:rPr>
        <w:t xml:space="preserve">football pitches and market places but without the expectation that they would lose ownership of their lands </w:t>
      </w:r>
      <w:r w:rsidR="00777C0A" w:rsidRPr="003E57D1">
        <w:rPr>
          <w:rFonts w:ascii="Times New Roman" w:hAnsi="Times New Roman" w:cs="Times New Roman"/>
          <w:sz w:val="24"/>
          <w:szCs w:val="24"/>
        </w:rPr>
        <w:t>in the process.’</w:t>
      </w:r>
      <w:r w:rsidR="005F2055" w:rsidRPr="003E57D1">
        <w:rPr>
          <w:rStyle w:val="FootnoteReference"/>
          <w:rFonts w:ascii="Times New Roman" w:hAnsi="Times New Roman" w:cs="Times New Roman"/>
          <w:sz w:val="24"/>
          <w:szCs w:val="24"/>
        </w:rPr>
        <w:footnoteReference w:id="63"/>
      </w:r>
      <w:r w:rsidR="00711649" w:rsidRPr="003E57D1">
        <w:rPr>
          <w:rFonts w:ascii="Times New Roman" w:hAnsi="Times New Roman" w:cs="Times New Roman"/>
          <w:sz w:val="24"/>
          <w:szCs w:val="24"/>
        </w:rPr>
        <w:t xml:space="preserve"> </w:t>
      </w:r>
      <w:r w:rsidR="00AA3A3E" w:rsidRPr="003E57D1">
        <w:rPr>
          <w:rFonts w:ascii="Times New Roman" w:hAnsi="Times New Roman" w:cs="Times New Roman"/>
          <w:sz w:val="24"/>
          <w:szCs w:val="24"/>
        </w:rPr>
        <w:t>This shows an overlap between public and communal lands and issue not resolved by the CLA.</w:t>
      </w:r>
    </w:p>
    <w:p w14:paraId="7186AFEC" w14:textId="58C3C948" w:rsidR="008064F9" w:rsidRPr="003E57D1" w:rsidRDefault="00944475" w:rsidP="00D55068">
      <w:pPr>
        <w:pStyle w:val="Heading2"/>
        <w:spacing w:line="360" w:lineRule="auto"/>
        <w:jc w:val="both"/>
        <w:rPr>
          <w:rFonts w:ascii="Times New Roman" w:hAnsi="Times New Roman" w:cs="Times New Roman"/>
          <w:sz w:val="24"/>
          <w:szCs w:val="24"/>
        </w:rPr>
      </w:pPr>
      <w:bookmarkStart w:id="36" w:name="_Toc37906841"/>
      <w:r w:rsidRPr="003E57D1">
        <w:rPr>
          <w:rFonts w:ascii="Times New Roman" w:hAnsi="Times New Roman" w:cs="Times New Roman"/>
          <w:sz w:val="24"/>
          <w:szCs w:val="24"/>
        </w:rPr>
        <w:t xml:space="preserve">3.4 </w:t>
      </w:r>
      <w:r w:rsidR="008064F9" w:rsidRPr="003E57D1">
        <w:rPr>
          <w:rFonts w:ascii="Times New Roman" w:hAnsi="Times New Roman" w:cs="Times New Roman"/>
          <w:sz w:val="24"/>
          <w:szCs w:val="24"/>
        </w:rPr>
        <w:t>CONCLUSION</w:t>
      </w:r>
      <w:bookmarkEnd w:id="36"/>
    </w:p>
    <w:p w14:paraId="5717D643" w14:textId="62BF4D62" w:rsidR="008064F9" w:rsidRPr="003E57D1" w:rsidRDefault="004134AF" w:rsidP="00D55068">
      <w:pPr>
        <w:spacing w:line="360" w:lineRule="auto"/>
        <w:jc w:val="both"/>
        <w:rPr>
          <w:rFonts w:ascii="Times New Roman" w:hAnsi="Times New Roman" w:cs="Times New Roman"/>
          <w:sz w:val="24"/>
          <w:szCs w:val="24"/>
        </w:rPr>
      </w:pPr>
      <w:r w:rsidRPr="003E57D1">
        <w:rPr>
          <w:rFonts w:ascii="Times New Roman" w:hAnsi="Times New Roman" w:cs="Times New Roman"/>
          <w:sz w:val="24"/>
          <w:szCs w:val="24"/>
        </w:rPr>
        <w:t xml:space="preserve">This chapter elaborates the </w:t>
      </w:r>
      <w:r w:rsidR="007220B9" w:rsidRPr="003E57D1">
        <w:rPr>
          <w:rFonts w:ascii="Times New Roman" w:hAnsi="Times New Roman" w:cs="Times New Roman"/>
          <w:sz w:val="24"/>
          <w:szCs w:val="24"/>
        </w:rPr>
        <w:t>ambiguities and ineffectiveness of the Community Land Act</w:t>
      </w:r>
      <w:r w:rsidR="006355EE" w:rsidRPr="003E57D1">
        <w:rPr>
          <w:rFonts w:ascii="Times New Roman" w:hAnsi="Times New Roman" w:cs="Times New Roman"/>
          <w:sz w:val="24"/>
          <w:szCs w:val="24"/>
        </w:rPr>
        <w:t xml:space="preserve">. </w:t>
      </w:r>
      <w:r w:rsidR="008064F9" w:rsidRPr="003E57D1">
        <w:rPr>
          <w:rFonts w:ascii="Times New Roman" w:hAnsi="Times New Roman" w:cs="Times New Roman"/>
          <w:sz w:val="24"/>
          <w:szCs w:val="24"/>
        </w:rPr>
        <w:t xml:space="preserve">Kenya’s legal framework regulating community land is unclear, </w:t>
      </w:r>
      <w:proofErr w:type="gramStart"/>
      <w:r w:rsidR="008064F9" w:rsidRPr="003E57D1">
        <w:rPr>
          <w:rFonts w:ascii="Times New Roman" w:hAnsi="Times New Roman" w:cs="Times New Roman"/>
          <w:sz w:val="24"/>
          <w:szCs w:val="24"/>
        </w:rPr>
        <w:t>vague</w:t>
      </w:r>
      <w:proofErr w:type="gramEnd"/>
      <w:r w:rsidR="008064F9" w:rsidRPr="003E57D1">
        <w:rPr>
          <w:rFonts w:ascii="Times New Roman" w:hAnsi="Times New Roman" w:cs="Times New Roman"/>
          <w:sz w:val="24"/>
          <w:szCs w:val="24"/>
        </w:rPr>
        <w:t xml:space="preserve"> and uncertain therefore not effective and needs to be amended to reduce or eradicate the confusion the contradicting provisions cause.  In addition, the trusteeship role of the county government needs to be expressly stated either in the Community Land Act or any other statute to limit the state power over community land and also easily find suspects responsible for infringing community’s rights or overstepping their role.</w:t>
      </w:r>
    </w:p>
    <w:p w14:paraId="59B6AF45" w14:textId="2BA6F242" w:rsidR="008064F9" w:rsidRPr="003E57D1" w:rsidRDefault="008064F9" w:rsidP="00D55068">
      <w:pPr>
        <w:spacing w:line="360" w:lineRule="auto"/>
        <w:jc w:val="both"/>
        <w:rPr>
          <w:rFonts w:ascii="Times New Roman" w:hAnsi="Times New Roman" w:cs="Times New Roman"/>
          <w:sz w:val="24"/>
          <w:szCs w:val="24"/>
        </w:rPr>
      </w:pPr>
    </w:p>
    <w:p w14:paraId="4B2E8A8C" w14:textId="77777777" w:rsidR="008E5397" w:rsidRPr="003E57D1" w:rsidRDefault="008E5397" w:rsidP="00D55068">
      <w:pPr>
        <w:pStyle w:val="Heading1"/>
        <w:spacing w:line="360" w:lineRule="auto"/>
        <w:jc w:val="both"/>
        <w:rPr>
          <w:rFonts w:ascii="Times New Roman" w:hAnsi="Times New Roman" w:cs="Times New Roman"/>
          <w:b/>
          <w:bCs/>
          <w:sz w:val="24"/>
          <w:szCs w:val="24"/>
        </w:rPr>
      </w:pPr>
    </w:p>
    <w:p w14:paraId="5F8EAB36" w14:textId="03541176" w:rsidR="00EC257A" w:rsidRPr="003E57D1" w:rsidRDefault="004A6EF3" w:rsidP="00D55068">
      <w:pPr>
        <w:pStyle w:val="Heading1"/>
        <w:spacing w:line="360" w:lineRule="auto"/>
        <w:jc w:val="both"/>
        <w:rPr>
          <w:rFonts w:ascii="Times New Roman" w:hAnsi="Times New Roman" w:cs="Times New Roman"/>
          <w:b/>
          <w:bCs/>
          <w:sz w:val="24"/>
          <w:szCs w:val="24"/>
        </w:rPr>
      </w:pPr>
      <w:bookmarkStart w:id="37" w:name="_Toc37906842"/>
      <w:r w:rsidRPr="003E57D1">
        <w:rPr>
          <w:rFonts w:ascii="Times New Roman" w:hAnsi="Times New Roman" w:cs="Times New Roman"/>
          <w:b/>
          <w:bCs/>
          <w:sz w:val="24"/>
          <w:szCs w:val="24"/>
        </w:rPr>
        <w:t xml:space="preserve">4.0 </w:t>
      </w:r>
      <w:r w:rsidR="00EC257A" w:rsidRPr="003E57D1">
        <w:rPr>
          <w:rFonts w:ascii="Times New Roman" w:hAnsi="Times New Roman" w:cs="Times New Roman"/>
          <w:b/>
          <w:bCs/>
          <w:sz w:val="24"/>
          <w:szCs w:val="24"/>
        </w:rPr>
        <w:t>CHAPTER 4</w:t>
      </w:r>
      <w:bookmarkEnd w:id="37"/>
    </w:p>
    <w:p w14:paraId="056EB281" w14:textId="3D6DA0D2" w:rsidR="00562EAE" w:rsidRPr="003E57D1" w:rsidRDefault="00EC257A" w:rsidP="00D55068">
      <w:pPr>
        <w:pStyle w:val="Heading1"/>
        <w:spacing w:line="360" w:lineRule="auto"/>
        <w:jc w:val="both"/>
        <w:rPr>
          <w:rFonts w:ascii="Times New Roman" w:hAnsi="Times New Roman" w:cs="Times New Roman"/>
          <w:b/>
          <w:bCs/>
          <w:sz w:val="24"/>
          <w:szCs w:val="24"/>
          <w:u w:val="single"/>
        </w:rPr>
      </w:pPr>
      <w:bookmarkStart w:id="38" w:name="_Toc37906843"/>
      <w:r w:rsidRPr="003E57D1">
        <w:rPr>
          <w:rFonts w:ascii="Times New Roman" w:hAnsi="Times New Roman" w:cs="Times New Roman"/>
          <w:b/>
          <w:bCs/>
          <w:sz w:val="24"/>
          <w:szCs w:val="24"/>
          <w:u w:val="single"/>
        </w:rPr>
        <w:t>ROLE OF COUNTY GOVERNMENTS IN LAND OWNERSHIP AND ITS EFFECTIVENESS</w:t>
      </w:r>
      <w:bookmarkEnd w:id="38"/>
    </w:p>
    <w:p w14:paraId="7E52E3B5" w14:textId="61E2E1C7" w:rsidR="00EC257A" w:rsidRPr="003E57D1" w:rsidRDefault="00944475" w:rsidP="00D55068">
      <w:pPr>
        <w:pStyle w:val="Heading2"/>
        <w:spacing w:line="360" w:lineRule="auto"/>
        <w:jc w:val="both"/>
        <w:rPr>
          <w:rFonts w:ascii="Times New Roman" w:hAnsi="Times New Roman" w:cs="Times New Roman"/>
          <w:sz w:val="24"/>
          <w:szCs w:val="24"/>
        </w:rPr>
      </w:pPr>
      <w:bookmarkStart w:id="39" w:name="_Toc37906844"/>
      <w:r w:rsidRPr="003E57D1">
        <w:rPr>
          <w:rFonts w:ascii="Times New Roman" w:hAnsi="Times New Roman" w:cs="Times New Roman"/>
          <w:sz w:val="24"/>
          <w:szCs w:val="24"/>
        </w:rPr>
        <w:t xml:space="preserve">4.1 </w:t>
      </w:r>
      <w:r w:rsidR="00EC257A" w:rsidRPr="003E57D1">
        <w:rPr>
          <w:rFonts w:ascii="Times New Roman" w:hAnsi="Times New Roman" w:cs="Times New Roman"/>
          <w:sz w:val="24"/>
          <w:szCs w:val="24"/>
        </w:rPr>
        <w:t>INTRODUCTION</w:t>
      </w:r>
      <w:bookmarkEnd w:id="39"/>
    </w:p>
    <w:p w14:paraId="4CF68845" w14:textId="77777777" w:rsidR="00EC257A" w:rsidRPr="003E57D1" w:rsidRDefault="00EC257A" w:rsidP="00D55068">
      <w:pPr>
        <w:spacing w:line="360" w:lineRule="auto"/>
        <w:jc w:val="both"/>
        <w:rPr>
          <w:rFonts w:ascii="Times New Roman" w:hAnsi="Times New Roman" w:cs="Times New Roman"/>
          <w:sz w:val="24"/>
          <w:szCs w:val="24"/>
        </w:rPr>
      </w:pPr>
      <w:r w:rsidRPr="003E57D1">
        <w:rPr>
          <w:rFonts w:ascii="Times New Roman" w:hAnsi="Times New Roman" w:cs="Times New Roman"/>
          <w:sz w:val="24"/>
          <w:szCs w:val="24"/>
        </w:rPr>
        <w:t>This chapter shall elaborate the role of county governments in land ownership and its effectiveness in the sector.</w:t>
      </w:r>
    </w:p>
    <w:p w14:paraId="28D6A01A" w14:textId="7189BF96" w:rsidR="00EC257A" w:rsidRPr="003E57D1" w:rsidRDefault="004965A9" w:rsidP="00D55068">
      <w:pPr>
        <w:pStyle w:val="Heading2"/>
        <w:spacing w:line="360" w:lineRule="auto"/>
        <w:jc w:val="both"/>
        <w:rPr>
          <w:rFonts w:ascii="Times New Roman" w:hAnsi="Times New Roman" w:cs="Times New Roman"/>
          <w:sz w:val="24"/>
          <w:szCs w:val="24"/>
        </w:rPr>
      </w:pPr>
      <w:bookmarkStart w:id="40" w:name="_Toc37906845"/>
      <w:r w:rsidRPr="003E57D1">
        <w:rPr>
          <w:rFonts w:ascii="Times New Roman" w:hAnsi="Times New Roman" w:cs="Times New Roman"/>
          <w:sz w:val="24"/>
          <w:szCs w:val="24"/>
        </w:rPr>
        <w:t xml:space="preserve">4.2 </w:t>
      </w:r>
      <w:r w:rsidR="004D1ABF" w:rsidRPr="003E57D1">
        <w:rPr>
          <w:rFonts w:ascii="Times New Roman" w:hAnsi="Times New Roman" w:cs="Times New Roman"/>
          <w:sz w:val="24"/>
          <w:szCs w:val="24"/>
        </w:rPr>
        <w:t>1. ROLE</w:t>
      </w:r>
      <w:r w:rsidR="00EC257A" w:rsidRPr="003E57D1">
        <w:rPr>
          <w:rFonts w:ascii="Times New Roman" w:hAnsi="Times New Roman" w:cs="Times New Roman"/>
          <w:sz w:val="24"/>
          <w:szCs w:val="24"/>
        </w:rPr>
        <w:t xml:space="preserve"> OF COUNTY GOVERNMENTS IN COMMUNITY LAND</w:t>
      </w:r>
      <w:bookmarkEnd w:id="40"/>
    </w:p>
    <w:p w14:paraId="4CC8C18A" w14:textId="10A1C695" w:rsidR="00EC257A" w:rsidRPr="003E57D1" w:rsidRDefault="00EC257A" w:rsidP="00D55068">
      <w:pPr>
        <w:spacing w:line="360" w:lineRule="auto"/>
        <w:jc w:val="both"/>
        <w:rPr>
          <w:rFonts w:ascii="Times New Roman" w:hAnsi="Times New Roman" w:cs="Times New Roman"/>
          <w:sz w:val="24"/>
          <w:szCs w:val="24"/>
        </w:rPr>
      </w:pPr>
      <w:r w:rsidRPr="003E57D1">
        <w:rPr>
          <w:rFonts w:ascii="Times New Roman" w:hAnsi="Times New Roman" w:cs="Times New Roman"/>
          <w:sz w:val="24"/>
          <w:szCs w:val="24"/>
        </w:rPr>
        <w:t>The constitution of Kenya, article 63 gives us the main role of county governments in community land as holding unregistered community land in trust on behalf of communities for which it is held.</w:t>
      </w:r>
      <w:r w:rsidRPr="003E57D1">
        <w:rPr>
          <w:rStyle w:val="FootnoteReference"/>
          <w:rFonts w:ascii="Times New Roman" w:hAnsi="Times New Roman" w:cs="Times New Roman"/>
          <w:sz w:val="24"/>
          <w:szCs w:val="24"/>
        </w:rPr>
        <w:footnoteReference w:id="64"/>
      </w:r>
      <w:r w:rsidRPr="003E57D1">
        <w:rPr>
          <w:rFonts w:ascii="Times New Roman" w:hAnsi="Times New Roman" w:cs="Times New Roman"/>
          <w:sz w:val="24"/>
          <w:szCs w:val="24"/>
        </w:rPr>
        <w:t xml:space="preserve"> </w:t>
      </w:r>
      <w:r w:rsidR="00E341EA" w:rsidRPr="003E57D1">
        <w:rPr>
          <w:rFonts w:ascii="Times New Roman" w:hAnsi="Times New Roman" w:cs="Times New Roman"/>
          <w:sz w:val="24"/>
          <w:szCs w:val="24"/>
        </w:rPr>
        <w:t xml:space="preserve">This means that the land still belongs to the people but held </w:t>
      </w:r>
      <w:r w:rsidR="00C64BE7" w:rsidRPr="003E57D1">
        <w:rPr>
          <w:rFonts w:ascii="Times New Roman" w:hAnsi="Times New Roman" w:cs="Times New Roman"/>
          <w:sz w:val="24"/>
          <w:szCs w:val="24"/>
        </w:rPr>
        <w:t xml:space="preserve">in trust by the county government. </w:t>
      </w:r>
      <w:r w:rsidRPr="003E57D1">
        <w:rPr>
          <w:rFonts w:ascii="Times New Roman" w:hAnsi="Times New Roman" w:cs="Times New Roman"/>
          <w:sz w:val="24"/>
          <w:szCs w:val="24"/>
        </w:rPr>
        <w:t>Community Land Act, section 6 enables its implementation and categorizes it as the role of county governments.</w:t>
      </w:r>
      <w:r w:rsidRPr="003E57D1">
        <w:rPr>
          <w:rStyle w:val="FootnoteReference"/>
          <w:rFonts w:ascii="Times New Roman" w:hAnsi="Times New Roman" w:cs="Times New Roman"/>
          <w:sz w:val="24"/>
          <w:szCs w:val="24"/>
        </w:rPr>
        <w:footnoteReference w:id="65"/>
      </w:r>
      <w:r w:rsidRPr="003E57D1">
        <w:rPr>
          <w:rFonts w:ascii="Times New Roman" w:hAnsi="Times New Roman" w:cs="Times New Roman"/>
          <w:sz w:val="24"/>
          <w:szCs w:val="24"/>
        </w:rPr>
        <w:t xml:space="preserve"> This role bears other related roles of the county government. Another role of county government is holding in trust monies payable as compensation for compulsory acquisition of any unregistered community land.</w:t>
      </w:r>
      <w:r w:rsidRPr="003E57D1">
        <w:rPr>
          <w:rStyle w:val="FootnoteReference"/>
          <w:rFonts w:ascii="Times New Roman" w:hAnsi="Times New Roman" w:cs="Times New Roman"/>
          <w:sz w:val="24"/>
          <w:szCs w:val="24"/>
        </w:rPr>
        <w:footnoteReference w:id="66"/>
      </w:r>
      <w:r w:rsidRPr="003E57D1">
        <w:rPr>
          <w:rFonts w:ascii="Times New Roman" w:hAnsi="Times New Roman" w:cs="Times New Roman"/>
          <w:sz w:val="24"/>
          <w:szCs w:val="24"/>
        </w:rPr>
        <w:t xml:space="preserve"> This money does not belong to the county government but the community. Upon registration of the community land, the respective county government shall release the money to the community.</w:t>
      </w:r>
      <w:r w:rsidRPr="003E57D1">
        <w:rPr>
          <w:rStyle w:val="FootnoteReference"/>
          <w:rFonts w:ascii="Times New Roman" w:hAnsi="Times New Roman" w:cs="Times New Roman"/>
          <w:sz w:val="24"/>
          <w:szCs w:val="24"/>
        </w:rPr>
        <w:footnoteReference w:id="67"/>
      </w:r>
      <w:r w:rsidRPr="003E57D1">
        <w:rPr>
          <w:rFonts w:ascii="Times New Roman" w:hAnsi="Times New Roman" w:cs="Times New Roman"/>
          <w:sz w:val="24"/>
          <w:szCs w:val="24"/>
        </w:rPr>
        <w:t xml:space="preserve"> This role is however still very new as there has been no unregistered community land which has been compulsorily acquired or reported cases of misappropriation of the money received. Also, the Community Land Act was passed in 2016, making the role at least 3 years old and this role has not been effectively exercised yet. The county government is also expected to keep the money received in a special interest earning account on behalf of the community.</w:t>
      </w:r>
      <w:r w:rsidRPr="003E57D1">
        <w:rPr>
          <w:rStyle w:val="FootnoteReference"/>
          <w:rFonts w:ascii="Times New Roman" w:hAnsi="Times New Roman" w:cs="Times New Roman"/>
          <w:sz w:val="24"/>
          <w:szCs w:val="24"/>
        </w:rPr>
        <w:footnoteReference w:id="68"/>
      </w:r>
      <w:r w:rsidRPr="003E57D1">
        <w:rPr>
          <w:rFonts w:ascii="Times New Roman" w:hAnsi="Times New Roman" w:cs="Times New Roman"/>
          <w:sz w:val="24"/>
          <w:szCs w:val="24"/>
        </w:rPr>
        <w:t xml:space="preserve"> </w:t>
      </w:r>
    </w:p>
    <w:p w14:paraId="4CB59889" w14:textId="7546C3F3" w:rsidR="00EC257A" w:rsidRPr="003E57D1" w:rsidRDefault="00E12514" w:rsidP="00D55068">
      <w:pPr>
        <w:pStyle w:val="Heading2"/>
        <w:spacing w:line="360" w:lineRule="auto"/>
        <w:jc w:val="both"/>
        <w:rPr>
          <w:rFonts w:ascii="Times New Roman" w:hAnsi="Times New Roman" w:cs="Times New Roman"/>
          <w:sz w:val="24"/>
          <w:szCs w:val="24"/>
        </w:rPr>
      </w:pPr>
      <w:bookmarkStart w:id="41" w:name="_Toc37906846"/>
      <w:r w:rsidRPr="003E57D1">
        <w:rPr>
          <w:rFonts w:ascii="Times New Roman" w:hAnsi="Times New Roman" w:cs="Times New Roman"/>
          <w:sz w:val="24"/>
          <w:szCs w:val="24"/>
        </w:rPr>
        <w:lastRenderedPageBreak/>
        <w:t xml:space="preserve">4.3 </w:t>
      </w:r>
      <w:r w:rsidR="00EC257A" w:rsidRPr="003E57D1">
        <w:rPr>
          <w:rFonts w:ascii="Times New Roman" w:hAnsi="Times New Roman" w:cs="Times New Roman"/>
          <w:sz w:val="24"/>
          <w:szCs w:val="24"/>
        </w:rPr>
        <w:t>2. EFFECTIVENESS OF THE ROLE OF COUNTY GOVERNMENTS IN COMMUNITY LAND</w:t>
      </w:r>
      <w:bookmarkEnd w:id="41"/>
    </w:p>
    <w:p w14:paraId="6DA98B98" w14:textId="1EC011C3" w:rsidR="00EC257A" w:rsidRPr="003E57D1" w:rsidRDefault="00EC257A" w:rsidP="00D55068">
      <w:pPr>
        <w:spacing w:line="360" w:lineRule="auto"/>
        <w:jc w:val="both"/>
        <w:rPr>
          <w:rFonts w:ascii="Times New Roman" w:hAnsi="Times New Roman" w:cs="Times New Roman"/>
          <w:sz w:val="24"/>
          <w:szCs w:val="24"/>
        </w:rPr>
      </w:pPr>
      <w:r w:rsidRPr="003E57D1">
        <w:rPr>
          <w:rFonts w:ascii="Times New Roman" w:hAnsi="Times New Roman" w:cs="Times New Roman"/>
          <w:sz w:val="24"/>
          <w:szCs w:val="24"/>
        </w:rPr>
        <w:t>There are a few</w:t>
      </w:r>
      <w:r w:rsidR="005D2E95" w:rsidRPr="003E57D1">
        <w:rPr>
          <w:rFonts w:ascii="Times New Roman" w:hAnsi="Times New Roman" w:cs="Times New Roman"/>
          <w:sz w:val="24"/>
          <w:szCs w:val="24"/>
        </w:rPr>
        <w:t xml:space="preserve"> shortfalls in the </w:t>
      </w:r>
      <w:r w:rsidR="00FD0114" w:rsidRPr="003E57D1">
        <w:rPr>
          <w:rFonts w:ascii="Times New Roman" w:hAnsi="Times New Roman" w:cs="Times New Roman"/>
          <w:sz w:val="24"/>
          <w:szCs w:val="24"/>
        </w:rPr>
        <w:t>administration of community lan</w:t>
      </w:r>
      <w:r w:rsidR="00AC79BF" w:rsidRPr="003E57D1">
        <w:rPr>
          <w:rFonts w:ascii="Times New Roman" w:hAnsi="Times New Roman" w:cs="Times New Roman"/>
          <w:sz w:val="24"/>
          <w:szCs w:val="24"/>
        </w:rPr>
        <w:t>d</w:t>
      </w:r>
      <w:r w:rsidRPr="003E57D1">
        <w:rPr>
          <w:rFonts w:ascii="Times New Roman" w:hAnsi="Times New Roman" w:cs="Times New Roman"/>
          <w:sz w:val="24"/>
          <w:szCs w:val="24"/>
        </w:rPr>
        <w:t xml:space="preserve"> owing to the fact Community Land Act is quite recent. In the case of </w:t>
      </w:r>
      <w:r w:rsidRPr="003E57D1">
        <w:rPr>
          <w:rFonts w:ascii="Times New Roman" w:hAnsi="Times New Roman" w:cs="Times New Roman"/>
          <w:i/>
          <w:iCs/>
          <w:sz w:val="24"/>
          <w:szCs w:val="24"/>
        </w:rPr>
        <w:t xml:space="preserve">Edgar </w:t>
      </w:r>
      <w:proofErr w:type="spellStart"/>
      <w:r w:rsidRPr="003E57D1">
        <w:rPr>
          <w:rFonts w:ascii="Times New Roman" w:hAnsi="Times New Roman" w:cs="Times New Roman"/>
          <w:i/>
          <w:iCs/>
          <w:sz w:val="24"/>
          <w:szCs w:val="24"/>
        </w:rPr>
        <w:t>Kipsoge</w:t>
      </w:r>
      <w:proofErr w:type="spellEnd"/>
      <w:r w:rsidRPr="003E57D1">
        <w:rPr>
          <w:rFonts w:ascii="Times New Roman" w:hAnsi="Times New Roman" w:cs="Times New Roman"/>
          <w:i/>
          <w:iCs/>
          <w:sz w:val="24"/>
          <w:szCs w:val="24"/>
        </w:rPr>
        <w:t xml:space="preserve"> Choge v China Overseas Engineering Group Co. Ltd</w:t>
      </w:r>
      <w:r w:rsidRPr="003E57D1">
        <w:rPr>
          <w:rFonts w:ascii="Times New Roman" w:hAnsi="Times New Roman" w:cs="Times New Roman"/>
          <w:sz w:val="24"/>
          <w:szCs w:val="24"/>
        </w:rPr>
        <w:t xml:space="preserve"> (2017) eKLR, the plaintiff alleged that the county government of Nandi leased community land which was used as a grazing area for a period of four years without proper procedures required in law and denied the community access to the land. Furthermore, the respondents were crushing stones in the land which put the health of the community at risk.</w:t>
      </w:r>
      <w:r w:rsidRPr="003E57D1">
        <w:rPr>
          <w:rStyle w:val="FootnoteReference"/>
          <w:rFonts w:ascii="Times New Roman" w:hAnsi="Times New Roman" w:cs="Times New Roman"/>
          <w:sz w:val="24"/>
          <w:szCs w:val="24"/>
        </w:rPr>
        <w:footnoteReference w:id="69"/>
      </w:r>
      <w:r w:rsidRPr="003E57D1">
        <w:rPr>
          <w:rFonts w:ascii="Times New Roman" w:hAnsi="Times New Roman" w:cs="Times New Roman"/>
          <w:sz w:val="24"/>
          <w:szCs w:val="24"/>
        </w:rPr>
        <w:t xml:space="preserve"> This shows the county government’s ineffective role in a nutshell where the community’s needs are neglected for personal gain and profit by the county office. Corruption has always been a problem in our country with our leaders taking advantage of their positions as public officials and doing more harm than good in office. Also, in the case of </w:t>
      </w:r>
      <w:bookmarkStart w:id="42" w:name="_Hlk26318677"/>
      <w:r w:rsidRPr="003E57D1">
        <w:rPr>
          <w:rFonts w:ascii="Times New Roman" w:hAnsi="Times New Roman" w:cs="Times New Roman"/>
          <w:i/>
          <w:iCs/>
          <w:sz w:val="24"/>
          <w:szCs w:val="24"/>
        </w:rPr>
        <w:t xml:space="preserve">Moses </w:t>
      </w:r>
      <w:proofErr w:type="spellStart"/>
      <w:r w:rsidRPr="003E57D1">
        <w:rPr>
          <w:rFonts w:ascii="Times New Roman" w:hAnsi="Times New Roman" w:cs="Times New Roman"/>
          <w:i/>
          <w:iCs/>
          <w:sz w:val="24"/>
          <w:szCs w:val="24"/>
        </w:rPr>
        <w:t>Kasaine</w:t>
      </w:r>
      <w:proofErr w:type="spellEnd"/>
      <w:r w:rsidRPr="003E57D1">
        <w:rPr>
          <w:rFonts w:ascii="Times New Roman" w:hAnsi="Times New Roman" w:cs="Times New Roman"/>
          <w:i/>
          <w:iCs/>
          <w:sz w:val="24"/>
          <w:szCs w:val="24"/>
        </w:rPr>
        <w:t xml:space="preserve"> Lenolkulal v Director of Public Prosecutions</w:t>
      </w:r>
      <w:bookmarkEnd w:id="42"/>
      <w:r w:rsidRPr="003E57D1">
        <w:rPr>
          <w:rFonts w:ascii="Times New Roman" w:hAnsi="Times New Roman" w:cs="Times New Roman"/>
          <w:sz w:val="24"/>
          <w:szCs w:val="24"/>
        </w:rPr>
        <w:t>, the governor of Samburu county was charged with the offence of unlawfully acquiring public property as an alternate count to the main charge which is corruption. The offence was alleged to have been committed while in office.</w:t>
      </w:r>
      <w:r w:rsidRPr="003E57D1">
        <w:rPr>
          <w:rStyle w:val="FootnoteReference"/>
          <w:rFonts w:ascii="Times New Roman" w:hAnsi="Times New Roman" w:cs="Times New Roman"/>
          <w:sz w:val="24"/>
          <w:szCs w:val="24"/>
        </w:rPr>
        <w:footnoteReference w:id="70"/>
      </w:r>
      <w:r w:rsidRPr="003E57D1">
        <w:rPr>
          <w:rFonts w:ascii="Times New Roman" w:hAnsi="Times New Roman" w:cs="Times New Roman"/>
          <w:sz w:val="24"/>
          <w:szCs w:val="24"/>
        </w:rPr>
        <w:t xml:space="preserve"> The same office that should act as a trustee for public land not held by the national government.</w:t>
      </w:r>
    </w:p>
    <w:p w14:paraId="1C5D3F88" w14:textId="77777777" w:rsidR="00EC257A" w:rsidRPr="003E57D1" w:rsidRDefault="00EC257A" w:rsidP="00D55068">
      <w:pPr>
        <w:spacing w:line="360" w:lineRule="auto"/>
        <w:jc w:val="both"/>
        <w:rPr>
          <w:rFonts w:ascii="Times New Roman" w:hAnsi="Times New Roman" w:cs="Times New Roman"/>
          <w:sz w:val="24"/>
          <w:szCs w:val="24"/>
        </w:rPr>
      </w:pPr>
      <w:r w:rsidRPr="003E57D1">
        <w:rPr>
          <w:rFonts w:ascii="Times New Roman" w:hAnsi="Times New Roman" w:cs="Times New Roman"/>
          <w:sz w:val="24"/>
          <w:szCs w:val="24"/>
        </w:rPr>
        <w:t>On the issue of compensation in regard to compulsorily acquired unregistered community land, the same concern arises as well. Will the county government do what is right? ‘communities will have a slim chance of acquiring compensation for losses where there have been treated as public property for the public good. The county government officials having access to the money raises many red flags and questions already as they might avoid paying compensation in future once those lands are registered as community property or delays could occur where investments are proposed’.</w:t>
      </w:r>
      <w:r w:rsidRPr="003E57D1">
        <w:rPr>
          <w:rStyle w:val="FootnoteReference"/>
          <w:rFonts w:ascii="Times New Roman" w:hAnsi="Times New Roman" w:cs="Times New Roman"/>
          <w:sz w:val="24"/>
          <w:szCs w:val="24"/>
        </w:rPr>
        <w:footnoteReference w:id="71"/>
      </w:r>
      <w:r w:rsidRPr="003E57D1">
        <w:rPr>
          <w:rFonts w:ascii="Times New Roman" w:hAnsi="Times New Roman" w:cs="Times New Roman"/>
          <w:sz w:val="24"/>
          <w:szCs w:val="24"/>
        </w:rPr>
        <w:t xml:space="preserve"> </w:t>
      </w:r>
    </w:p>
    <w:p w14:paraId="405AFAE1" w14:textId="18321E9E" w:rsidR="00EC257A" w:rsidRPr="003E57D1" w:rsidRDefault="00EC257A" w:rsidP="00D55068">
      <w:pPr>
        <w:spacing w:line="360" w:lineRule="auto"/>
        <w:jc w:val="both"/>
        <w:rPr>
          <w:rFonts w:ascii="Times New Roman" w:hAnsi="Times New Roman" w:cs="Times New Roman"/>
          <w:sz w:val="24"/>
          <w:szCs w:val="24"/>
        </w:rPr>
      </w:pPr>
      <w:r w:rsidRPr="003E57D1">
        <w:rPr>
          <w:rFonts w:ascii="Times New Roman" w:hAnsi="Times New Roman" w:cs="Times New Roman"/>
          <w:sz w:val="24"/>
          <w:szCs w:val="24"/>
        </w:rPr>
        <w:t xml:space="preserve">As for public land, there have been many cases of county government misusing their powers as trustees. A practical example is that of Kiambu county where there is a conflict between the county executive and county assembly members. ‘The county assembly members want an active county land management board to check the land grabbing activities of the governor over the period of 3 </w:t>
      </w:r>
      <w:r w:rsidRPr="003E57D1">
        <w:rPr>
          <w:rFonts w:ascii="Times New Roman" w:hAnsi="Times New Roman" w:cs="Times New Roman"/>
          <w:sz w:val="24"/>
          <w:szCs w:val="24"/>
        </w:rPr>
        <w:lastRenderedPageBreak/>
        <w:t>years from 2013. They were quoted saying the county government had an outright move to try and grab land and want to control the allocation of public land without need to protect land rights of its people and view NLC as a threat, having its main focus as expanding its land powers.</w:t>
      </w:r>
      <w:r w:rsidRPr="003E57D1">
        <w:rPr>
          <w:rStyle w:val="FootnoteReference"/>
          <w:rFonts w:ascii="Times New Roman" w:hAnsi="Times New Roman" w:cs="Times New Roman"/>
          <w:sz w:val="24"/>
          <w:szCs w:val="24"/>
        </w:rPr>
        <w:footnoteReference w:id="72"/>
      </w:r>
      <w:r w:rsidRPr="003E57D1">
        <w:rPr>
          <w:rFonts w:ascii="Times New Roman" w:hAnsi="Times New Roman" w:cs="Times New Roman"/>
          <w:sz w:val="24"/>
          <w:szCs w:val="24"/>
        </w:rPr>
        <w:t xml:space="preserve"> The county assembly here are clearly misusing their powers and abusing their office. ‘In Machakos county, a county land management board exists but consists of sitting members of county land administration, meaning two bodies that should ideally be different bodies are one and the same, the same person can give approval for both the NLC and ministry of lands</w:t>
      </w:r>
      <w:r w:rsidR="00810D97" w:rsidRPr="003E57D1">
        <w:rPr>
          <w:rFonts w:ascii="Times New Roman" w:hAnsi="Times New Roman" w:cs="Times New Roman"/>
          <w:sz w:val="24"/>
          <w:szCs w:val="24"/>
        </w:rPr>
        <w:t xml:space="preserve">. </w:t>
      </w:r>
      <w:r w:rsidRPr="003E57D1">
        <w:rPr>
          <w:rFonts w:ascii="Times New Roman" w:hAnsi="Times New Roman" w:cs="Times New Roman"/>
          <w:sz w:val="24"/>
          <w:szCs w:val="24"/>
        </w:rPr>
        <w:t>Also, the county renewed the lease of the East African Portland Cement Company in Athi river area and rejected petitions of Athi river squatters who sought to reclaim the land as ancestral land.</w:t>
      </w:r>
      <w:r w:rsidRPr="003E57D1">
        <w:rPr>
          <w:rStyle w:val="FootnoteReference"/>
          <w:rFonts w:ascii="Times New Roman" w:hAnsi="Times New Roman" w:cs="Times New Roman"/>
          <w:sz w:val="24"/>
          <w:szCs w:val="24"/>
        </w:rPr>
        <w:footnoteReference w:id="73"/>
      </w:r>
      <w:r w:rsidRPr="003E57D1">
        <w:rPr>
          <w:rFonts w:ascii="Times New Roman" w:hAnsi="Times New Roman" w:cs="Times New Roman"/>
          <w:sz w:val="24"/>
          <w:szCs w:val="24"/>
        </w:rPr>
        <w:t xml:space="preserve"> The same government tasked with protecting people’s rights are taking advantage of the people, this is completely unethical. </w:t>
      </w:r>
    </w:p>
    <w:p w14:paraId="1CE192F3" w14:textId="23F933A4" w:rsidR="00EC257A" w:rsidRPr="003E57D1" w:rsidRDefault="00EC257A" w:rsidP="00D55068">
      <w:pPr>
        <w:spacing w:line="360" w:lineRule="auto"/>
        <w:jc w:val="both"/>
        <w:rPr>
          <w:rFonts w:ascii="Times New Roman" w:hAnsi="Times New Roman" w:cs="Times New Roman"/>
          <w:sz w:val="24"/>
          <w:szCs w:val="24"/>
        </w:rPr>
      </w:pPr>
      <w:r w:rsidRPr="003E57D1">
        <w:rPr>
          <w:rFonts w:ascii="Times New Roman" w:hAnsi="Times New Roman" w:cs="Times New Roman"/>
          <w:sz w:val="24"/>
          <w:szCs w:val="24"/>
        </w:rPr>
        <w:t>In Narok, a couple of group ranches were misappropriated.</w:t>
      </w:r>
      <w:r w:rsidR="00636E3F" w:rsidRPr="003E57D1">
        <w:rPr>
          <w:rFonts w:ascii="Times New Roman" w:hAnsi="Times New Roman" w:cs="Times New Roman"/>
          <w:sz w:val="24"/>
          <w:szCs w:val="24"/>
        </w:rPr>
        <w:t xml:space="preserve"> Only a few </w:t>
      </w:r>
      <w:r w:rsidR="00C81294" w:rsidRPr="003E57D1">
        <w:rPr>
          <w:rFonts w:ascii="Times New Roman" w:hAnsi="Times New Roman" w:cs="Times New Roman"/>
          <w:sz w:val="24"/>
          <w:szCs w:val="24"/>
        </w:rPr>
        <w:t>remain in the country as most pastoralists opted to subdivide lands and get individual titles. However, group ranches still are protected in the constitution as the fall under communal land</w:t>
      </w:r>
      <w:r w:rsidR="00684255" w:rsidRPr="003E57D1">
        <w:rPr>
          <w:rFonts w:ascii="Times New Roman" w:hAnsi="Times New Roman" w:cs="Times New Roman"/>
          <w:sz w:val="24"/>
          <w:szCs w:val="24"/>
        </w:rPr>
        <w:t>. Article 63(</w:t>
      </w:r>
      <w:r w:rsidR="00082326" w:rsidRPr="003E57D1">
        <w:rPr>
          <w:rFonts w:ascii="Times New Roman" w:hAnsi="Times New Roman" w:cs="Times New Roman"/>
          <w:sz w:val="24"/>
          <w:szCs w:val="24"/>
        </w:rPr>
        <w:t>2)</w:t>
      </w:r>
      <w:r w:rsidR="002F24C6" w:rsidRPr="003E57D1">
        <w:rPr>
          <w:rFonts w:ascii="Times New Roman" w:hAnsi="Times New Roman" w:cs="Times New Roman"/>
          <w:sz w:val="24"/>
          <w:szCs w:val="24"/>
        </w:rPr>
        <w:t>(a)</w:t>
      </w:r>
      <w:r w:rsidR="00082326" w:rsidRPr="003E57D1">
        <w:rPr>
          <w:rFonts w:ascii="Times New Roman" w:hAnsi="Times New Roman" w:cs="Times New Roman"/>
          <w:sz w:val="24"/>
          <w:szCs w:val="24"/>
        </w:rPr>
        <w:t xml:space="preserve"> of the constitution states that </w:t>
      </w:r>
      <w:r w:rsidR="005F034B" w:rsidRPr="003E57D1">
        <w:rPr>
          <w:rFonts w:ascii="Times New Roman" w:hAnsi="Times New Roman" w:cs="Times New Roman"/>
          <w:sz w:val="24"/>
          <w:szCs w:val="24"/>
        </w:rPr>
        <w:t xml:space="preserve">community land consists of land lawfully registered </w:t>
      </w:r>
      <w:r w:rsidR="004E063D" w:rsidRPr="003E57D1">
        <w:rPr>
          <w:rFonts w:ascii="Times New Roman" w:hAnsi="Times New Roman" w:cs="Times New Roman"/>
          <w:sz w:val="24"/>
          <w:szCs w:val="24"/>
        </w:rPr>
        <w:t>in the name of group representatives.</w:t>
      </w:r>
      <w:r w:rsidR="00EC4F00" w:rsidRPr="003E57D1">
        <w:rPr>
          <w:rStyle w:val="FootnoteReference"/>
          <w:rFonts w:ascii="Times New Roman" w:hAnsi="Times New Roman" w:cs="Times New Roman"/>
          <w:sz w:val="24"/>
          <w:szCs w:val="24"/>
        </w:rPr>
        <w:footnoteReference w:id="74"/>
      </w:r>
      <w:r w:rsidRPr="003E57D1">
        <w:rPr>
          <w:rFonts w:ascii="Times New Roman" w:hAnsi="Times New Roman" w:cs="Times New Roman"/>
          <w:sz w:val="24"/>
          <w:szCs w:val="24"/>
        </w:rPr>
        <w:t xml:space="preserve"> ‘In east Narok, oletukat group ranch, members requested the NLC to resolve the issues or subdivision issues and irregular allocation of public land including </w:t>
      </w:r>
      <w:proofErr w:type="spellStart"/>
      <w:r w:rsidRPr="003E57D1">
        <w:rPr>
          <w:rFonts w:ascii="Times New Roman" w:hAnsi="Times New Roman" w:cs="Times New Roman"/>
          <w:sz w:val="24"/>
          <w:szCs w:val="24"/>
        </w:rPr>
        <w:t>entekere</w:t>
      </w:r>
      <w:proofErr w:type="spellEnd"/>
      <w:r w:rsidRPr="003E57D1">
        <w:rPr>
          <w:rFonts w:ascii="Times New Roman" w:hAnsi="Times New Roman" w:cs="Times New Roman"/>
          <w:sz w:val="24"/>
          <w:szCs w:val="24"/>
        </w:rPr>
        <w:t xml:space="preserve"> spring community land and titles were returned to community land owners. On the </w:t>
      </w:r>
      <w:proofErr w:type="spellStart"/>
      <w:r w:rsidRPr="003E57D1">
        <w:rPr>
          <w:rFonts w:ascii="Times New Roman" w:hAnsi="Times New Roman" w:cs="Times New Roman"/>
          <w:sz w:val="24"/>
          <w:szCs w:val="24"/>
        </w:rPr>
        <w:t>olombokishi</w:t>
      </w:r>
      <w:proofErr w:type="spellEnd"/>
      <w:r w:rsidRPr="003E57D1">
        <w:rPr>
          <w:rFonts w:ascii="Times New Roman" w:hAnsi="Times New Roman" w:cs="Times New Roman"/>
          <w:sz w:val="24"/>
          <w:szCs w:val="24"/>
        </w:rPr>
        <w:t xml:space="preserve"> group ranch, the community was able to reclaim primary school, cattle dip and community centre that had been illegally transferred’.</w:t>
      </w:r>
      <w:r w:rsidRPr="003E57D1">
        <w:rPr>
          <w:rStyle w:val="FootnoteReference"/>
          <w:rFonts w:ascii="Times New Roman" w:hAnsi="Times New Roman" w:cs="Times New Roman"/>
          <w:sz w:val="24"/>
          <w:szCs w:val="24"/>
        </w:rPr>
        <w:footnoteReference w:id="75"/>
      </w:r>
      <w:r w:rsidRPr="003E57D1">
        <w:rPr>
          <w:rFonts w:ascii="Times New Roman" w:hAnsi="Times New Roman" w:cs="Times New Roman"/>
          <w:sz w:val="24"/>
          <w:szCs w:val="24"/>
        </w:rPr>
        <w:t xml:space="preserve"> There are many other cases of group ranches in Narok being illegally acquired or transferred for the gain of county government officials. Also, in Isiolo, ‘in 2014 there was a petition to the Isiolo county assembly regarding leasing natural reserves run by the government to private contractors where the county government violated an agreement </w:t>
      </w:r>
      <w:r w:rsidRPr="003E57D1">
        <w:rPr>
          <w:rFonts w:ascii="Times New Roman" w:hAnsi="Times New Roman" w:cs="Times New Roman"/>
          <w:sz w:val="24"/>
          <w:szCs w:val="24"/>
        </w:rPr>
        <w:lastRenderedPageBreak/>
        <w:t>between them and the community on issues to do with the border’.</w:t>
      </w:r>
      <w:r w:rsidRPr="003E57D1">
        <w:rPr>
          <w:rStyle w:val="FootnoteReference"/>
          <w:rFonts w:ascii="Times New Roman" w:hAnsi="Times New Roman" w:cs="Times New Roman"/>
          <w:sz w:val="24"/>
          <w:szCs w:val="24"/>
        </w:rPr>
        <w:footnoteReference w:id="76"/>
      </w:r>
      <w:r w:rsidRPr="003E57D1">
        <w:rPr>
          <w:rFonts w:ascii="Times New Roman" w:hAnsi="Times New Roman" w:cs="Times New Roman"/>
          <w:sz w:val="24"/>
          <w:szCs w:val="24"/>
        </w:rPr>
        <w:t xml:space="preserve"> Isiolo being majorly a county with pastoralist communities, land is in plenty which is used by the community for grazing and settlement and misappropriated by the only organ responsible for protecting their rights. During conducted interviews in Nakuru county, interviewees alleged that; ‘All public land in the town was grabbed by county councilors who now hold office in the new county government, land grabbing which was a major historical injustice problem which has continued under the devolved structures’.</w:t>
      </w:r>
      <w:r w:rsidRPr="003E57D1">
        <w:rPr>
          <w:rStyle w:val="FootnoteReference"/>
          <w:rFonts w:ascii="Times New Roman" w:hAnsi="Times New Roman" w:cs="Times New Roman"/>
          <w:sz w:val="24"/>
          <w:szCs w:val="24"/>
        </w:rPr>
        <w:footnoteReference w:id="77"/>
      </w:r>
    </w:p>
    <w:p w14:paraId="14CF2B34" w14:textId="29DD3F38" w:rsidR="00EC257A" w:rsidRPr="003E57D1" w:rsidRDefault="00E12514" w:rsidP="00D55068">
      <w:pPr>
        <w:pStyle w:val="Heading2"/>
        <w:spacing w:line="360" w:lineRule="auto"/>
        <w:jc w:val="both"/>
        <w:rPr>
          <w:rFonts w:ascii="Times New Roman" w:hAnsi="Times New Roman" w:cs="Times New Roman"/>
          <w:sz w:val="24"/>
          <w:szCs w:val="24"/>
        </w:rPr>
      </w:pPr>
      <w:bookmarkStart w:id="45" w:name="_Toc37906847"/>
      <w:r w:rsidRPr="003E57D1">
        <w:rPr>
          <w:rFonts w:ascii="Times New Roman" w:hAnsi="Times New Roman" w:cs="Times New Roman"/>
          <w:sz w:val="24"/>
          <w:szCs w:val="24"/>
        </w:rPr>
        <w:t xml:space="preserve">4.4 </w:t>
      </w:r>
      <w:r w:rsidR="00EC257A" w:rsidRPr="003E57D1">
        <w:rPr>
          <w:rFonts w:ascii="Times New Roman" w:hAnsi="Times New Roman" w:cs="Times New Roman"/>
          <w:sz w:val="24"/>
          <w:szCs w:val="24"/>
        </w:rPr>
        <w:t>CONCLUSION</w:t>
      </w:r>
      <w:bookmarkEnd w:id="45"/>
    </w:p>
    <w:p w14:paraId="55EC32DF" w14:textId="2A689ACF" w:rsidR="009F1E45" w:rsidRPr="003E57D1" w:rsidRDefault="00EC257A" w:rsidP="00D55068">
      <w:pPr>
        <w:spacing w:line="360" w:lineRule="auto"/>
        <w:jc w:val="both"/>
        <w:rPr>
          <w:rFonts w:ascii="Times New Roman" w:hAnsi="Times New Roman" w:cs="Times New Roman"/>
          <w:sz w:val="24"/>
          <w:szCs w:val="24"/>
        </w:rPr>
      </w:pPr>
      <w:r w:rsidRPr="003E57D1">
        <w:rPr>
          <w:rFonts w:ascii="Times New Roman" w:hAnsi="Times New Roman" w:cs="Times New Roman"/>
          <w:sz w:val="24"/>
          <w:szCs w:val="24"/>
        </w:rPr>
        <w:t>‘Community land remains a highly vulnerable target of resource grabbing’.</w:t>
      </w:r>
      <w:r w:rsidRPr="003E57D1">
        <w:rPr>
          <w:rStyle w:val="FootnoteReference"/>
          <w:rFonts w:ascii="Times New Roman" w:hAnsi="Times New Roman" w:cs="Times New Roman"/>
          <w:sz w:val="24"/>
          <w:szCs w:val="24"/>
        </w:rPr>
        <w:footnoteReference w:id="78"/>
      </w:r>
      <w:r w:rsidRPr="003E57D1">
        <w:rPr>
          <w:rFonts w:ascii="Times New Roman" w:hAnsi="Times New Roman" w:cs="Times New Roman"/>
          <w:sz w:val="24"/>
          <w:szCs w:val="24"/>
        </w:rPr>
        <w:t xml:space="preserve"> County governments are not conducting their role </w:t>
      </w:r>
      <w:r w:rsidR="005A162B" w:rsidRPr="003E57D1">
        <w:rPr>
          <w:rFonts w:ascii="Times New Roman" w:hAnsi="Times New Roman" w:cs="Times New Roman"/>
          <w:sz w:val="24"/>
          <w:szCs w:val="24"/>
        </w:rPr>
        <w:t xml:space="preserve">effectively </w:t>
      </w:r>
      <w:r w:rsidRPr="003E57D1">
        <w:rPr>
          <w:rFonts w:ascii="Times New Roman" w:hAnsi="Times New Roman" w:cs="Times New Roman"/>
          <w:sz w:val="24"/>
          <w:szCs w:val="24"/>
        </w:rPr>
        <w:t>as trustees and ensuring the community acquire titles and registrable interests to their properties.</w:t>
      </w:r>
      <w:r w:rsidR="0084790F" w:rsidRPr="003E57D1">
        <w:rPr>
          <w:rFonts w:ascii="Times New Roman" w:hAnsi="Times New Roman" w:cs="Times New Roman"/>
          <w:sz w:val="24"/>
          <w:szCs w:val="24"/>
        </w:rPr>
        <w:t xml:space="preserve"> With all these examples shown in this chapter, the trusteeship role of county government’s needs to be made clear in </w:t>
      </w:r>
      <w:r w:rsidR="0087358D" w:rsidRPr="003E57D1">
        <w:rPr>
          <w:rFonts w:ascii="Times New Roman" w:hAnsi="Times New Roman" w:cs="Times New Roman"/>
          <w:sz w:val="24"/>
          <w:szCs w:val="24"/>
        </w:rPr>
        <w:t xml:space="preserve">our land laws to prevent going back to the problems of </w:t>
      </w:r>
      <w:r w:rsidR="00AE3159" w:rsidRPr="003E57D1">
        <w:rPr>
          <w:rFonts w:ascii="Times New Roman" w:hAnsi="Times New Roman" w:cs="Times New Roman"/>
          <w:sz w:val="24"/>
          <w:szCs w:val="24"/>
        </w:rPr>
        <w:t>colonial and post-colonial period of historical land injustices.</w:t>
      </w:r>
      <w:r w:rsidR="00B60C7D">
        <w:rPr>
          <w:rFonts w:ascii="Times New Roman" w:hAnsi="Times New Roman" w:cs="Times New Roman"/>
          <w:sz w:val="24"/>
          <w:szCs w:val="24"/>
        </w:rPr>
        <w:t xml:space="preserve"> Community </w:t>
      </w:r>
      <w:r w:rsidR="00835386">
        <w:rPr>
          <w:rFonts w:ascii="Times New Roman" w:hAnsi="Times New Roman" w:cs="Times New Roman"/>
          <w:sz w:val="24"/>
          <w:szCs w:val="24"/>
        </w:rPr>
        <w:t>land laws need to be amended in the country to protect the community’s rights as land in Kenya is a right owed to every individual.</w:t>
      </w:r>
    </w:p>
    <w:p w14:paraId="077C1587" w14:textId="60061EDB" w:rsidR="00563911" w:rsidRPr="003E57D1" w:rsidRDefault="00563911" w:rsidP="00D55068">
      <w:pPr>
        <w:spacing w:line="360" w:lineRule="auto"/>
        <w:jc w:val="both"/>
        <w:rPr>
          <w:rFonts w:ascii="Times New Roman" w:hAnsi="Times New Roman" w:cs="Times New Roman"/>
          <w:sz w:val="24"/>
          <w:szCs w:val="24"/>
        </w:rPr>
      </w:pPr>
    </w:p>
    <w:p w14:paraId="65DA8EFF" w14:textId="4A91BC1A" w:rsidR="00563911" w:rsidRPr="003E57D1" w:rsidRDefault="00563911" w:rsidP="00D55068">
      <w:pPr>
        <w:spacing w:line="360" w:lineRule="auto"/>
        <w:jc w:val="both"/>
        <w:rPr>
          <w:rFonts w:ascii="Times New Roman" w:hAnsi="Times New Roman" w:cs="Times New Roman"/>
          <w:sz w:val="24"/>
          <w:szCs w:val="24"/>
        </w:rPr>
      </w:pPr>
    </w:p>
    <w:p w14:paraId="53EA212A" w14:textId="4EC6F73C" w:rsidR="00563911" w:rsidRPr="003E57D1" w:rsidRDefault="00563911" w:rsidP="00D55068">
      <w:pPr>
        <w:spacing w:line="360" w:lineRule="auto"/>
        <w:jc w:val="both"/>
        <w:rPr>
          <w:rFonts w:ascii="Times New Roman" w:hAnsi="Times New Roman" w:cs="Times New Roman"/>
          <w:sz w:val="24"/>
          <w:szCs w:val="24"/>
        </w:rPr>
      </w:pPr>
    </w:p>
    <w:p w14:paraId="42078C0B" w14:textId="68FFDEF0" w:rsidR="00563911" w:rsidRPr="003E57D1" w:rsidRDefault="00563911" w:rsidP="00D55068">
      <w:pPr>
        <w:spacing w:line="360" w:lineRule="auto"/>
        <w:jc w:val="both"/>
        <w:rPr>
          <w:rFonts w:ascii="Times New Roman" w:hAnsi="Times New Roman" w:cs="Times New Roman"/>
          <w:sz w:val="24"/>
          <w:szCs w:val="24"/>
        </w:rPr>
      </w:pPr>
    </w:p>
    <w:p w14:paraId="3B18924D" w14:textId="39EC108B" w:rsidR="00563911" w:rsidRPr="003E57D1" w:rsidRDefault="00563911" w:rsidP="00D55068">
      <w:pPr>
        <w:spacing w:line="360" w:lineRule="auto"/>
        <w:jc w:val="both"/>
        <w:rPr>
          <w:rFonts w:ascii="Times New Roman" w:hAnsi="Times New Roman" w:cs="Times New Roman"/>
          <w:sz w:val="24"/>
          <w:szCs w:val="24"/>
        </w:rPr>
      </w:pPr>
    </w:p>
    <w:p w14:paraId="304386BA" w14:textId="77777777" w:rsidR="00563911" w:rsidRPr="003E57D1" w:rsidRDefault="00563911" w:rsidP="00D55068">
      <w:pPr>
        <w:spacing w:line="360" w:lineRule="auto"/>
        <w:jc w:val="both"/>
        <w:rPr>
          <w:rFonts w:ascii="Times New Roman" w:hAnsi="Times New Roman" w:cs="Times New Roman"/>
          <w:sz w:val="24"/>
          <w:szCs w:val="24"/>
        </w:rPr>
      </w:pPr>
    </w:p>
    <w:p w14:paraId="6B611CA8" w14:textId="17082E2F" w:rsidR="00452972" w:rsidRPr="003E57D1" w:rsidRDefault="00A915A7" w:rsidP="00D55068">
      <w:pPr>
        <w:pStyle w:val="Heading1"/>
        <w:spacing w:line="360" w:lineRule="auto"/>
        <w:jc w:val="both"/>
        <w:rPr>
          <w:rFonts w:ascii="Times New Roman" w:hAnsi="Times New Roman" w:cs="Times New Roman"/>
          <w:b/>
          <w:bCs/>
          <w:sz w:val="24"/>
          <w:szCs w:val="24"/>
        </w:rPr>
      </w:pPr>
      <w:bookmarkStart w:id="47" w:name="_Toc37906848"/>
      <w:r w:rsidRPr="003E57D1">
        <w:rPr>
          <w:rFonts w:ascii="Times New Roman" w:hAnsi="Times New Roman" w:cs="Times New Roman"/>
          <w:b/>
          <w:bCs/>
          <w:sz w:val="24"/>
          <w:szCs w:val="24"/>
        </w:rPr>
        <w:lastRenderedPageBreak/>
        <w:t xml:space="preserve">5.0 </w:t>
      </w:r>
      <w:r w:rsidR="00452972" w:rsidRPr="003E57D1">
        <w:rPr>
          <w:rFonts w:ascii="Times New Roman" w:hAnsi="Times New Roman" w:cs="Times New Roman"/>
          <w:b/>
          <w:bCs/>
          <w:sz w:val="24"/>
          <w:szCs w:val="24"/>
        </w:rPr>
        <w:t>CHAPTER 5</w:t>
      </w:r>
      <w:bookmarkEnd w:id="47"/>
    </w:p>
    <w:p w14:paraId="3E0B18D1" w14:textId="36DA5E67" w:rsidR="0009687C" w:rsidRPr="003E57D1" w:rsidRDefault="00452972" w:rsidP="00D55068">
      <w:pPr>
        <w:pStyle w:val="Heading1"/>
        <w:spacing w:line="360" w:lineRule="auto"/>
        <w:jc w:val="both"/>
        <w:rPr>
          <w:rFonts w:ascii="Times New Roman" w:hAnsi="Times New Roman" w:cs="Times New Roman"/>
          <w:b/>
          <w:bCs/>
          <w:sz w:val="24"/>
          <w:szCs w:val="24"/>
          <w:u w:val="single"/>
        </w:rPr>
      </w:pPr>
      <w:bookmarkStart w:id="48" w:name="_Toc37906849"/>
      <w:r w:rsidRPr="003E57D1">
        <w:rPr>
          <w:rFonts w:ascii="Times New Roman" w:hAnsi="Times New Roman" w:cs="Times New Roman"/>
          <w:b/>
          <w:bCs/>
          <w:sz w:val="24"/>
          <w:szCs w:val="24"/>
          <w:u w:val="single"/>
        </w:rPr>
        <w:t>POSSIBLE SOLUTIONS TO HELP CURB THE PROBLEM OF UNCLEAR COMMUNITY LAND LAWS AND IRREGULAR PRACTICES BY COUNTY GOVERNMENT OFFICIALS IN COMMUNITY LAND</w:t>
      </w:r>
      <w:bookmarkEnd w:id="48"/>
    </w:p>
    <w:p w14:paraId="04D863CA" w14:textId="4BC057CE" w:rsidR="00452972" w:rsidRPr="003E57D1" w:rsidRDefault="00E12514" w:rsidP="00D55068">
      <w:pPr>
        <w:pStyle w:val="Heading2"/>
        <w:spacing w:line="360" w:lineRule="auto"/>
        <w:jc w:val="both"/>
        <w:rPr>
          <w:rFonts w:ascii="Times New Roman" w:hAnsi="Times New Roman" w:cs="Times New Roman"/>
          <w:sz w:val="24"/>
          <w:szCs w:val="24"/>
        </w:rPr>
      </w:pPr>
      <w:bookmarkStart w:id="49" w:name="_Toc37906850"/>
      <w:r w:rsidRPr="003E57D1">
        <w:rPr>
          <w:rFonts w:ascii="Times New Roman" w:hAnsi="Times New Roman" w:cs="Times New Roman"/>
          <w:sz w:val="24"/>
          <w:szCs w:val="24"/>
        </w:rPr>
        <w:t xml:space="preserve">5.1 </w:t>
      </w:r>
      <w:r w:rsidR="00452972" w:rsidRPr="003E57D1">
        <w:rPr>
          <w:rFonts w:ascii="Times New Roman" w:hAnsi="Times New Roman" w:cs="Times New Roman"/>
          <w:sz w:val="24"/>
          <w:szCs w:val="24"/>
        </w:rPr>
        <w:t>INTRODUCTION</w:t>
      </w:r>
      <w:bookmarkEnd w:id="49"/>
    </w:p>
    <w:p w14:paraId="7C78F912" w14:textId="77777777" w:rsidR="00452972" w:rsidRPr="003E57D1" w:rsidRDefault="00452972" w:rsidP="00D55068">
      <w:pPr>
        <w:spacing w:line="360" w:lineRule="auto"/>
        <w:jc w:val="both"/>
        <w:rPr>
          <w:rFonts w:ascii="Times New Roman" w:hAnsi="Times New Roman" w:cs="Times New Roman"/>
          <w:sz w:val="24"/>
          <w:szCs w:val="24"/>
        </w:rPr>
      </w:pPr>
      <w:r w:rsidRPr="003E57D1">
        <w:rPr>
          <w:rFonts w:ascii="Times New Roman" w:hAnsi="Times New Roman" w:cs="Times New Roman"/>
          <w:sz w:val="24"/>
          <w:szCs w:val="24"/>
        </w:rPr>
        <w:t>This chapter will seek to give possible recommendations to the problem of ambiguity in community land laws as well as find ways to avoid further irregular practices by county governments officials.</w:t>
      </w:r>
    </w:p>
    <w:p w14:paraId="47F82CB0" w14:textId="1F745C37" w:rsidR="00452972" w:rsidRPr="003E57D1" w:rsidRDefault="00901A1C" w:rsidP="00D55068">
      <w:pPr>
        <w:pStyle w:val="Heading2"/>
        <w:spacing w:line="360" w:lineRule="auto"/>
        <w:jc w:val="both"/>
        <w:rPr>
          <w:rFonts w:ascii="Times New Roman" w:hAnsi="Times New Roman" w:cs="Times New Roman"/>
          <w:sz w:val="24"/>
          <w:szCs w:val="24"/>
        </w:rPr>
      </w:pPr>
      <w:bookmarkStart w:id="50" w:name="_Toc37906851"/>
      <w:r w:rsidRPr="003E57D1">
        <w:rPr>
          <w:rFonts w:ascii="Times New Roman" w:hAnsi="Times New Roman" w:cs="Times New Roman"/>
          <w:sz w:val="24"/>
          <w:szCs w:val="24"/>
        </w:rPr>
        <w:t>5.2 1. AMENDING</w:t>
      </w:r>
      <w:r w:rsidR="00452972" w:rsidRPr="003E57D1">
        <w:rPr>
          <w:rFonts w:ascii="Times New Roman" w:hAnsi="Times New Roman" w:cs="Times New Roman"/>
          <w:sz w:val="24"/>
          <w:szCs w:val="24"/>
        </w:rPr>
        <w:t xml:space="preserve"> COMMUNITY LAND LAWS</w:t>
      </w:r>
      <w:bookmarkEnd w:id="50"/>
    </w:p>
    <w:p w14:paraId="16D72D3D" w14:textId="0915583C" w:rsidR="00452972" w:rsidRPr="003E57D1" w:rsidRDefault="00452972" w:rsidP="00D55068">
      <w:pPr>
        <w:spacing w:line="360" w:lineRule="auto"/>
        <w:jc w:val="both"/>
        <w:rPr>
          <w:rFonts w:ascii="Times New Roman" w:hAnsi="Times New Roman" w:cs="Times New Roman"/>
          <w:sz w:val="24"/>
          <w:szCs w:val="24"/>
        </w:rPr>
      </w:pPr>
      <w:r w:rsidRPr="003E57D1">
        <w:rPr>
          <w:rFonts w:ascii="Times New Roman" w:hAnsi="Times New Roman" w:cs="Times New Roman"/>
          <w:sz w:val="24"/>
          <w:szCs w:val="24"/>
        </w:rPr>
        <w:t>On the issue of conflicting laws in community land and unclear provisions, parliament can amend these laws to give more clarity thereby reducing confusion. For example, the definition of Community Land Act can read, ‘means’ instead of ‘means and includes’.</w:t>
      </w:r>
      <w:r w:rsidRPr="003E57D1">
        <w:rPr>
          <w:rStyle w:val="FootnoteReference"/>
          <w:rFonts w:ascii="Times New Roman" w:hAnsi="Times New Roman" w:cs="Times New Roman"/>
          <w:sz w:val="24"/>
          <w:szCs w:val="24"/>
        </w:rPr>
        <w:footnoteReference w:id="79"/>
      </w:r>
      <w:r w:rsidRPr="003E57D1">
        <w:rPr>
          <w:rFonts w:ascii="Times New Roman" w:hAnsi="Times New Roman" w:cs="Times New Roman"/>
          <w:sz w:val="24"/>
          <w:szCs w:val="24"/>
        </w:rPr>
        <w:t xml:space="preserve"> This can solve the ambiguity created in the definition. Also, the legal provisions dealing with land could expound on what exactly constitutes ‘managing and administration of land’.</w:t>
      </w:r>
      <w:r w:rsidR="0030143B" w:rsidRPr="003E57D1">
        <w:rPr>
          <w:rFonts w:ascii="Times New Roman" w:hAnsi="Times New Roman" w:cs="Times New Roman"/>
          <w:sz w:val="24"/>
          <w:szCs w:val="24"/>
        </w:rPr>
        <w:t xml:space="preserve"> Also, court decisions should be legislated for example, </w:t>
      </w:r>
      <w:r w:rsidR="009F5C83" w:rsidRPr="003E57D1">
        <w:rPr>
          <w:rFonts w:ascii="Times New Roman" w:hAnsi="Times New Roman" w:cs="Times New Roman"/>
          <w:sz w:val="24"/>
          <w:szCs w:val="24"/>
        </w:rPr>
        <w:t>the</w:t>
      </w:r>
      <w:r w:rsidR="0030143B" w:rsidRPr="003E57D1">
        <w:rPr>
          <w:rFonts w:ascii="Times New Roman" w:hAnsi="Times New Roman" w:cs="Times New Roman"/>
          <w:sz w:val="24"/>
          <w:szCs w:val="24"/>
        </w:rPr>
        <w:t xml:space="preserve"> case of </w:t>
      </w:r>
      <w:r w:rsidR="00BB3366" w:rsidRPr="003E57D1">
        <w:rPr>
          <w:rFonts w:ascii="Times New Roman" w:hAnsi="Times New Roman" w:cs="Times New Roman"/>
          <w:i/>
          <w:iCs/>
          <w:sz w:val="24"/>
          <w:szCs w:val="24"/>
        </w:rPr>
        <w:t>Kelly</w:t>
      </w:r>
      <w:r w:rsidR="00BB3366" w:rsidRPr="003E57D1">
        <w:rPr>
          <w:rFonts w:ascii="Times New Roman" w:hAnsi="Times New Roman" w:cs="Times New Roman"/>
          <w:sz w:val="24"/>
          <w:szCs w:val="24"/>
        </w:rPr>
        <w:t xml:space="preserve"> </w:t>
      </w:r>
      <w:proofErr w:type="spellStart"/>
      <w:r w:rsidR="00BB3366" w:rsidRPr="003E57D1">
        <w:rPr>
          <w:rFonts w:ascii="Times New Roman" w:hAnsi="Times New Roman" w:cs="Times New Roman"/>
          <w:i/>
          <w:iCs/>
          <w:sz w:val="24"/>
          <w:szCs w:val="24"/>
        </w:rPr>
        <w:t>Malenya</w:t>
      </w:r>
      <w:proofErr w:type="spellEnd"/>
      <w:r w:rsidR="00BB3366" w:rsidRPr="003E57D1">
        <w:rPr>
          <w:rFonts w:ascii="Times New Roman" w:hAnsi="Times New Roman" w:cs="Times New Roman"/>
          <w:i/>
          <w:iCs/>
          <w:sz w:val="24"/>
          <w:szCs w:val="24"/>
        </w:rPr>
        <w:t xml:space="preserve"> v</w:t>
      </w:r>
      <w:r w:rsidR="00BB3366" w:rsidRPr="003E57D1">
        <w:rPr>
          <w:rFonts w:ascii="Times New Roman" w:hAnsi="Times New Roman" w:cs="Times New Roman"/>
          <w:sz w:val="24"/>
          <w:szCs w:val="24"/>
        </w:rPr>
        <w:t xml:space="preserve"> </w:t>
      </w:r>
      <w:r w:rsidR="00BB3366" w:rsidRPr="003E57D1">
        <w:rPr>
          <w:rFonts w:ascii="Times New Roman" w:hAnsi="Times New Roman" w:cs="Times New Roman"/>
          <w:i/>
          <w:iCs/>
          <w:sz w:val="24"/>
          <w:szCs w:val="24"/>
        </w:rPr>
        <w:t>Attorney general and another</w:t>
      </w:r>
      <w:r w:rsidR="00BB3366" w:rsidRPr="003E57D1">
        <w:rPr>
          <w:rFonts w:ascii="Times New Roman" w:hAnsi="Times New Roman" w:cs="Times New Roman"/>
          <w:sz w:val="24"/>
          <w:szCs w:val="24"/>
        </w:rPr>
        <w:t xml:space="preserve"> (2019) which found section 2 of the Community Land Act to be unconstitutional. So far, </w:t>
      </w:r>
      <w:r w:rsidR="009F5C83" w:rsidRPr="003E57D1">
        <w:rPr>
          <w:rFonts w:ascii="Times New Roman" w:hAnsi="Times New Roman" w:cs="Times New Roman"/>
          <w:sz w:val="24"/>
          <w:szCs w:val="24"/>
        </w:rPr>
        <w:t>there has been no progress on amending the act.</w:t>
      </w:r>
    </w:p>
    <w:p w14:paraId="57EF33B5" w14:textId="0D2666B2" w:rsidR="00452972" w:rsidRPr="003E57D1" w:rsidRDefault="00901A1C" w:rsidP="00D55068">
      <w:pPr>
        <w:pStyle w:val="Heading2"/>
        <w:spacing w:line="360" w:lineRule="auto"/>
        <w:jc w:val="both"/>
        <w:rPr>
          <w:rFonts w:ascii="Times New Roman" w:hAnsi="Times New Roman" w:cs="Times New Roman"/>
          <w:sz w:val="24"/>
          <w:szCs w:val="24"/>
        </w:rPr>
      </w:pPr>
      <w:bookmarkStart w:id="51" w:name="_Toc37906852"/>
      <w:r w:rsidRPr="003E57D1">
        <w:rPr>
          <w:rFonts w:ascii="Times New Roman" w:hAnsi="Times New Roman" w:cs="Times New Roman"/>
          <w:sz w:val="24"/>
          <w:szCs w:val="24"/>
        </w:rPr>
        <w:t>5.</w:t>
      </w:r>
      <w:r w:rsidR="00082D0E" w:rsidRPr="003E57D1">
        <w:rPr>
          <w:rFonts w:ascii="Times New Roman" w:hAnsi="Times New Roman" w:cs="Times New Roman"/>
          <w:sz w:val="24"/>
          <w:szCs w:val="24"/>
        </w:rPr>
        <w:t>3 SHORTENING</w:t>
      </w:r>
      <w:r w:rsidR="00452972" w:rsidRPr="003E57D1">
        <w:rPr>
          <w:rFonts w:ascii="Times New Roman" w:hAnsi="Times New Roman" w:cs="Times New Roman"/>
          <w:sz w:val="24"/>
          <w:szCs w:val="24"/>
        </w:rPr>
        <w:t xml:space="preserve"> THE PROCESS OF REGISTRATION</w:t>
      </w:r>
      <w:bookmarkEnd w:id="51"/>
    </w:p>
    <w:p w14:paraId="0E9F8996" w14:textId="77777777" w:rsidR="00452972" w:rsidRPr="003E57D1" w:rsidRDefault="00452972" w:rsidP="00D55068">
      <w:pPr>
        <w:spacing w:line="360" w:lineRule="auto"/>
        <w:jc w:val="both"/>
        <w:rPr>
          <w:rFonts w:ascii="Times New Roman" w:hAnsi="Times New Roman" w:cs="Times New Roman"/>
          <w:sz w:val="24"/>
          <w:szCs w:val="24"/>
        </w:rPr>
      </w:pPr>
      <w:r w:rsidRPr="003E57D1">
        <w:rPr>
          <w:rFonts w:ascii="Times New Roman" w:hAnsi="Times New Roman" w:cs="Times New Roman"/>
          <w:sz w:val="24"/>
          <w:szCs w:val="24"/>
        </w:rPr>
        <w:t xml:space="preserve">The process involved in registering community land is too long, </w:t>
      </w:r>
      <w:proofErr w:type="gramStart"/>
      <w:r w:rsidRPr="003E57D1">
        <w:rPr>
          <w:rFonts w:ascii="Times New Roman" w:hAnsi="Times New Roman" w:cs="Times New Roman"/>
          <w:sz w:val="24"/>
          <w:szCs w:val="24"/>
        </w:rPr>
        <w:t>technical</w:t>
      </w:r>
      <w:proofErr w:type="gramEnd"/>
      <w:r w:rsidRPr="003E57D1">
        <w:rPr>
          <w:rFonts w:ascii="Times New Roman" w:hAnsi="Times New Roman" w:cs="Times New Roman"/>
          <w:sz w:val="24"/>
          <w:szCs w:val="24"/>
        </w:rPr>
        <w:t xml:space="preserve"> and unnecessary which beats the whole purpose of registering community’s rights in the first place as procedural issues may arise which delay the registration process.</w:t>
      </w:r>
      <w:r w:rsidRPr="003E57D1">
        <w:rPr>
          <w:rStyle w:val="FootnoteReference"/>
          <w:rFonts w:ascii="Times New Roman" w:hAnsi="Times New Roman" w:cs="Times New Roman"/>
          <w:sz w:val="24"/>
          <w:szCs w:val="24"/>
        </w:rPr>
        <w:footnoteReference w:id="80"/>
      </w:r>
    </w:p>
    <w:p w14:paraId="196E0960" w14:textId="75670B38" w:rsidR="00452972" w:rsidRPr="003E57D1" w:rsidRDefault="00082D0E" w:rsidP="00D55068">
      <w:pPr>
        <w:pStyle w:val="Heading2"/>
        <w:spacing w:line="360" w:lineRule="auto"/>
        <w:jc w:val="both"/>
        <w:rPr>
          <w:rFonts w:ascii="Times New Roman" w:hAnsi="Times New Roman" w:cs="Times New Roman"/>
          <w:sz w:val="24"/>
          <w:szCs w:val="24"/>
        </w:rPr>
      </w:pPr>
      <w:bookmarkStart w:id="52" w:name="_Toc37906853"/>
      <w:r w:rsidRPr="003E57D1">
        <w:rPr>
          <w:rFonts w:ascii="Times New Roman" w:hAnsi="Times New Roman" w:cs="Times New Roman"/>
          <w:sz w:val="24"/>
          <w:szCs w:val="24"/>
        </w:rPr>
        <w:t>5.4 INVOLVEMENT</w:t>
      </w:r>
      <w:r w:rsidR="00452972" w:rsidRPr="003E57D1">
        <w:rPr>
          <w:rFonts w:ascii="Times New Roman" w:hAnsi="Times New Roman" w:cs="Times New Roman"/>
          <w:sz w:val="24"/>
          <w:szCs w:val="24"/>
        </w:rPr>
        <w:t xml:space="preserve"> OF COMMUNAL AUTHORITIES</w:t>
      </w:r>
      <w:bookmarkEnd w:id="52"/>
    </w:p>
    <w:p w14:paraId="2D6A5F19" w14:textId="77777777" w:rsidR="00452972" w:rsidRPr="003E57D1" w:rsidRDefault="00452972" w:rsidP="00D55068">
      <w:pPr>
        <w:spacing w:line="360" w:lineRule="auto"/>
        <w:jc w:val="both"/>
        <w:rPr>
          <w:rFonts w:ascii="Times New Roman" w:hAnsi="Times New Roman" w:cs="Times New Roman"/>
          <w:sz w:val="24"/>
          <w:szCs w:val="24"/>
        </w:rPr>
      </w:pPr>
      <w:r w:rsidRPr="003E57D1">
        <w:rPr>
          <w:rFonts w:ascii="Times New Roman" w:hAnsi="Times New Roman" w:cs="Times New Roman"/>
          <w:sz w:val="24"/>
          <w:szCs w:val="24"/>
        </w:rPr>
        <w:t>Communal authorities are not included in any process or decision making taken by the county government on behalf of the community except in the establishment of community land management committee. The elders or recognized communal authority should be consulted or involved in every decision regarding communal land and not just the county government, this will limit the irregular practices as they represent the needs of the community.</w:t>
      </w:r>
    </w:p>
    <w:p w14:paraId="64CF16E6" w14:textId="2AE21FBE" w:rsidR="00452972" w:rsidRPr="003E57D1" w:rsidRDefault="00CE65D7" w:rsidP="00D55068">
      <w:pPr>
        <w:pStyle w:val="Heading2"/>
        <w:spacing w:line="360" w:lineRule="auto"/>
        <w:jc w:val="both"/>
        <w:rPr>
          <w:rFonts w:ascii="Times New Roman" w:hAnsi="Times New Roman" w:cs="Times New Roman"/>
          <w:sz w:val="24"/>
          <w:szCs w:val="24"/>
        </w:rPr>
      </w:pPr>
      <w:bookmarkStart w:id="53" w:name="_Toc37906854"/>
      <w:r w:rsidRPr="003E57D1">
        <w:rPr>
          <w:rFonts w:ascii="Times New Roman" w:hAnsi="Times New Roman" w:cs="Times New Roman"/>
          <w:sz w:val="24"/>
          <w:szCs w:val="24"/>
        </w:rPr>
        <w:lastRenderedPageBreak/>
        <w:t>5.5 HOLDING</w:t>
      </w:r>
      <w:r w:rsidR="00452972" w:rsidRPr="003E57D1">
        <w:rPr>
          <w:rFonts w:ascii="Times New Roman" w:hAnsi="Times New Roman" w:cs="Times New Roman"/>
          <w:sz w:val="24"/>
          <w:szCs w:val="24"/>
        </w:rPr>
        <w:t xml:space="preserve"> MEETINGS WITH THE COMMUNITY</w:t>
      </w:r>
      <w:bookmarkEnd w:id="53"/>
    </w:p>
    <w:p w14:paraId="529429C6" w14:textId="04417687" w:rsidR="00452972" w:rsidRPr="003E57D1" w:rsidRDefault="00452972" w:rsidP="00D55068">
      <w:pPr>
        <w:spacing w:line="360" w:lineRule="auto"/>
        <w:jc w:val="both"/>
        <w:rPr>
          <w:rFonts w:ascii="Times New Roman" w:hAnsi="Times New Roman" w:cs="Times New Roman"/>
          <w:sz w:val="24"/>
          <w:szCs w:val="24"/>
        </w:rPr>
      </w:pPr>
      <w:r w:rsidRPr="003E57D1">
        <w:rPr>
          <w:rFonts w:ascii="Times New Roman" w:hAnsi="Times New Roman" w:cs="Times New Roman"/>
          <w:sz w:val="24"/>
          <w:szCs w:val="24"/>
        </w:rPr>
        <w:t>Today, a few communities are aware of their rights or the new community land laws. Their primary concern is shelter and ignorance that occupancy over a long period of time gives one ownership. Regular meeting can be held with the community members making them aware of their rights and the need to register their communal lands and the process involved. This will help solve the title issue by a huge margin and reduce the lands in control by the county government as their role ceases once the land is registered.</w:t>
      </w:r>
      <w:r w:rsidRPr="003E57D1">
        <w:rPr>
          <w:rStyle w:val="FootnoteReference"/>
          <w:rFonts w:ascii="Times New Roman" w:hAnsi="Times New Roman" w:cs="Times New Roman"/>
          <w:sz w:val="24"/>
          <w:szCs w:val="24"/>
        </w:rPr>
        <w:footnoteReference w:id="81"/>
      </w:r>
    </w:p>
    <w:p w14:paraId="19137077" w14:textId="24CC8682" w:rsidR="00452972" w:rsidRPr="003E57D1" w:rsidRDefault="00CE65D7" w:rsidP="00D55068">
      <w:pPr>
        <w:pStyle w:val="Heading2"/>
        <w:spacing w:line="360" w:lineRule="auto"/>
        <w:jc w:val="both"/>
        <w:rPr>
          <w:rFonts w:ascii="Times New Roman" w:hAnsi="Times New Roman" w:cs="Times New Roman"/>
          <w:sz w:val="24"/>
          <w:szCs w:val="24"/>
        </w:rPr>
      </w:pPr>
      <w:bookmarkStart w:id="54" w:name="_Toc37906855"/>
      <w:r w:rsidRPr="003E57D1">
        <w:rPr>
          <w:rFonts w:ascii="Times New Roman" w:hAnsi="Times New Roman" w:cs="Times New Roman"/>
          <w:sz w:val="24"/>
          <w:szCs w:val="24"/>
        </w:rPr>
        <w:t>5.6</w:t>
      </w:r>
      <w:r w:rsidR="00485CDD" w:rsidRPr="003E57D1">
        <w:rPr>
          <w:rFonts w:ascii="Times New Roman" w:hAnsi="Times New Roman" w:cs="Times New Roman"/>
          <w:sz w:val="24"/>
          <w:szCs w:val="24"/>
        </w:rPr>
        <w:t xml:space="preserve"> </w:t>
      </w:r>
      <w:r w:rsidR="00452972" w:rsidRPr="003E57D1">
        <w:rPr>
          <w:rFonts w:ascii="Times New Roman" w:hAnsi="Times New Roman" w:cs="Times New Roman"/>
          <w:sz w:val="24"/>
          <w:szCs w:val="24"/>
        </w:rPr>
        <w:t>REGISTRATION OF UNREGISTERED COMMUNITY LAND</w:t>
      </w:r>
      <w:bookmarkEnd w:id="54"/>
    </w:p>
    <w:p w14:paraId="1403AC94" w14:textId="5E2C4586" w:rsidR="00452972" w:rsidRPr="003E57D1" w:rsidRDefault="00452972" w:rsidP="00D55068">
      <w:pPr>
        <w:spacing w:line="360" w:lineRule="auto"/>
        <w:jc w:val="both"/>
        <w:rPr>
          <w:rFonts w:ascii="Times New Roman" w:hAnsi="Times New Roman" w:cs="Times New Roman"/>
          <w:sz w:val="24"/>
          <w:szCs w:val="24"/>
        </w:rPr>
      </w:pPr>
      <w:r w:rsidRPr="003E57D1">
        <w:rPr>
          <w:rFonts w:ascii="Times New Roman" w:hAnsi="Times New Roman" w:cs="Times New Roman"/>
          <w:sz w:val="24"/>
          <w:szCs w:val="24"/>
        </w:rPr>
        <w:t xml:space="preserve">To reduce or completely scrape off the problem </w:t>
      </w:r>
      <w:r w:rsidR="00BD6E9F" w:rsidRPr="003E57D1">
        <w:rPr>
          <w:rFonts w:ascii="Times New Roman" w:hAnsi="Times New Roman" w:cs="Times New Roman"/>
          <w:sz w:val="24"/>
          <w:szCs w:val="24"/>
        </w:rPr>
        <w:t>o</w:t>
      </w:r>
      <w:r w:rsidRPr="003E57D1">
        <w:rPr>
          <w:rFonts w:ascii="Times New Roman" w:hAnsi="Times New Roman" w:cs="Times New Roman"/>
          <w:sz w:val="24"/>
          <w:szCs w:val="24"/>
        </w:rPr>
        <w:t>f irregular allocation and transfer of community land, the registration process of unregistered commun</w:t>
      </w:r>
      <w:r w:rsidR="00A57FCD" w:rsidRPr="003E57D1">
        <w:rPr>
          <w:rFonts w:ascii="Times New Roman" w:hAnsi="Times New Roman" w:cs="Times New Roman"/>
          <w:sz w:val="24"/>
          <w:szCs w:val="24"/>
        </w:rPr>
        <w:t>al land</w:t>
      </w:r>
      <w:r w:rsidRPr="003E57D1">
        <w:rPr>
          <w:rFonts w:ascii="Times New Roman" w:hAnsi="Times New Roman" w:cs="Times New Roman"/>
          <w:sz w:val="24"/>
          <w:szCs w:val="24"/>
        </w:rPr>
        <w:t xml:space="preserve"> needs to be </w:t>
      </w:r>
      <w:r w:rsidR="00A57FCD" w:rsidRPr="003E57D1">
        <w:rPr>
          <w:rFonts w:ascii="Times New Roman" w:hAnsi="Times New Roman" w:cs="Times New Roman"/>
          <w:sz w:val="24"/>
          <w:szCs w:val="24"/>
        </w:rPr>
        <w:t>taken seriously</w:t>
      </w:r>
      <w:r w:rsidRPr="003E57D1">
        <w:rPr>
          <w:rFonts w:ascii="Times New Roman" w:hAnsi="Times New Roman" w:cs="Times New Roman"/>
          <w:sz w:val="24"/>
          <w:szCs w:val="24"/>
        </w:rPr>
        <w:t xml:space="preserve"> so t</w:t>
      </w:r>
      <w:r w:rsidR="00005498" w:rsidRPr="003E57D1">
        <w:rPr>
          <w:rFonts w:ascii="Times New Roman" w:hAnsi="Times New Roman" w:cs="Times New Roman"/>
          <w:sz w:val="24"/>
          <w:szCs w:val="24"/>
        </w:rPr>
        <w:t>hat communities have</w:t>
      </w:r>
      <w:r w:rsidR="00982A49" w:rsidRPr="003E57D1">
        <w:rPr>
          <w:rFonts w:ascii="Times New Roman" w:hAnsi="Times New Roman" w:cs="Times New Roman"/>
          <w:sz w:val="24"/>
          <w:szCs w:val="24"/>
        </w:rPr>
        <w:t xml:space="preserve"> </w:t>
      </w:r>
      <w:r w:rsidRPr="003E57D1">
        <w:rPr>
          <w:rFonts w:ascii="Times New Roman" w:hAnsi="Times New Roman" w:cs="Times New Roman"/>
          <w:sz w:val="24"/>
          <w:szCs w:val="24"/>
        </w:rPr>
        <w:t>registrable interest and ownership to their lands. This leaves minimal powers</w:t>
      </w:r>
      <w:r w:rsidR="00835386">
        <w:rPr>
          <w:rFonts w:ascii="Times New Roman" w:hAnsi="Times New Roman" w:cs="Times New Roman"/>
          <w:sz w:val="24"/>
          <w:szCs w:val="24"/>
        </w:rPr>
        <w:t xml:space="preserve"> </w:t>
      </w:r>
      <w:r w:rsidRPr="003E57D1">
        <w:rPr>
          <w:rFonts w:ascii="Times New Roman" w:hAnsi="Times New Roman" w:cs="Times New Roman"/>
          <w:sz w:val="24"/>
          <w:szCs w:val="24"/>
        </w:rPr>
        <w:t>to the county government which reduces these irregular practices.</w:t>
      </w:r>
    </w:p>
    <w:p w14:paraId="6C005645" w14:textId="7126DFE7" w:rsidR="00452972" w:rsidRPr="003E57D1" w:rsidRDefault="00B24103" w:rsidP="00D55068">
      <w:pPr>
        <w:pStyle w:val="Heading2"/>
        <w:spacing w:line="360" w:lineRule="auto"/>
        <w:jc w:val="both"/>
        <w:rPr>
          <w:rFonts w:ascii="Times New Roman" w:hAnsi="Times New Roman" w:cs="Times New Roman"/>
          <w:sz w:val="24"/>
          <w:szCs w:val="24"/>
        </w:rPr>
      </w:pPr>
      <w:bookmarkStart w:id="55" w:name="_Toc37906856"/>
      <w:r w:rsidRPr="003E57D1">
        <w:rPr>
          <w:rFonts w:ascii="Times New Roman" w:hAnsi="Times New Roman" w:cs="Times New Roman"/>
          <w:sz w:val="24"/>
          <w:szCs w:val="24"/>
        </w:rPr>
        <w:t>5.</w:t>
      </w:r>
      <w:r w:rsidR="00C14391" w:rsidRPr="003E57D1">
        <w:rPr>
          <w:rFonts w:ascii="Times New Roman" w:hAnsi="Times New Roman" w:cs="Times New Roman"/>
          <w:sz w:val="24"/>
          <w:szCs w:val="24"/>
        </w:rPr>
        <w:t>7</w:t>
      </w:r>
      <w:r w:rsidRPr="003E57D1">
        <w:rPr>
          <w:rFonts w:ascii="Times New Roman" w:hAnsi="Times New Roman" w:cs="Times New Roman"/>
          <w:sz w:val="24"/>
          <w:szCs w:val="24"/>
        </w:rPr>
        <w:t xml:space="preserve"> </w:t>
      </w:r>
      <w:r w:rsidR="00452972" w:rsidRPr="003E57D1">
        <w:rPr>
          <w:rFonts w:ascii="Times New Roman" w:hAnsi="Times New Roman" w:cs="Times New Roman"/>
          <w:sz w:val="24"/>
          <w:szCs w:val="24"/>
        </w:rPr>
        <w:t>CONCLUSION</w:t>
      </w:r>
      <w:bookmarkEnd w:id="55"/>
    </w:p>
    <w:p w14:paraId="441EBC38" w14:textId="009F2298" w:rsidR="00420AFB" w:rsidRPr="003E57D1" w:rsidRDefault="0093197B" w:rsidP="00D55068">
      <w:pPr>
        <w:spacing w:line="360" w:lineRule="auto"/>
        <w:jc w:val="both"/>
        <w:rPr>
          <w:rFonts w:ascii="Times New Roman" w:hAnsi="Times New Roman" w:cs="Times New Roman"/>
          <w:sz w:val="24"/>
          <w:szCs w:val="24"/>
        </w:rPr>
      </w:pPr>
      <w:r w:rsidRPr="003E57D1">
        <w:rPr>
          <w:rFonts w:ascii="Times New Roman" w:hAnsi="Times New Roman" w:cs="Times New Roman"/>
          <w:sz w:val="24"/>
          <w:szCs w:val="24"/>
        </w:rPr>
        <w:t xml:space="preserve">This paper </w:t>
      </w:r>
      <w:r w:rsidR="00602B49" w:rsidRPr="003E57D1">
        <w:rPr>
          <w:rFonts w:ascii="Times New Roman" w:hAnsi="Times New Roman" w:cs="Times New Roman"/>
          <w:sz w:val="24"/>
          <w:szCs w:val="24"/>
        </w:rPr>
        <w:t xml:space="preserve">has elaborated the ineffective trusteeship role of county governments in communal land accompanied by the unclear land laws </w:t>
      </w:r>
      <w:r w:rsidR="004F30D9" w:rsidRPr="003E57D1">
        <w:rPr>
          <w:rFonts w:ascii="Times New Roman" w:hAnsi="Times New Roman" w:cs="Times New Roman"/>
          <w:sz w:val="24"/>
          <w:szCs w:val="24"/>
        </w:rPr>
        <w:t xml:space="preserve">like the Community Land Act and Constitution. </w:t>
      </w:r>
      <w:r w:rsidR="00452972" w:rsidRPr="003E57D1">
        <w:rPr>
          <w:rFonts w:ascii="Times New Roman" w:hAnsi="Times New Roman" w:cs="Times New Roman"/>
          <w:sz w:val="24"/>
          <w:szCs w:val="24"/>
        </w:rPr>
        <w:t>These recommendations once put in place can help solve the</w:t>
      </w:r>
      <w:r w:rsidR="004F30D9" w:rsidRPr="003E57D1">
        <w:rPr>
          <w:rFonts w:ascii="Times New Roman" w:hAnsi="Times New Roman" w:cs="Times New Roman"/>
          <w:sz w:val="24"/>
          <w:szCs w:val="24"/>
        </w:rPr>
        <w:t>se</w:t>
      </w:r>
      <w:r w:rsidR="00452972" w:rsidRPr="003E57D1">
        <w:rPr>
          <w:rFonts w:ascii="Times New Roman" w:hAnsi="Times New Roman" w:cs="Times New Roman"/>
          <w:sz w:val="24"/>
          <w:szCs w:val="24"/>
        </w:rPr>
        <w:t xml:space="preserve"> ambiguities and improve implementation of the said laws. Land being a very emotive subject in Kenya, needs proper laws governing it to curb all the injustices previously experienced by the people of Kenya. Our government needs to ensure all property rights and needs of the people in Kenya in this regard the community is respected.</w:t>
      </w:r>
    </w:p>
    <w:p w14:paraId="1E95537F" w14:textId="61B0E3F6" w:rsidR="00281389" w:rsidRPr="003E57D1" w:rsidRDefault="00281389" w:rsidP="00D55068">
      <w:pPr>
        <w:spacing w:line="360" w:lineRule="auto"/>
        <w:jc w:val="both"/>
        <w:rPr>
          <w:rFonts w:ascii="Times New Roman" w:hAnsi="Times New Roman" w:cs="Times New Roman"/>
          <w:sz w:val="24"/>
          <w:szCs w:val="24"/>
        </w:rPr>
      </w:pPr>
    </w:p>
    <w:p w14:paraId="5A263061" w14:textId="5E59A084" w:rsidR="00281389" w:rsidRPr="003E57D1" w:rsidRDefault="00281389" w:rsidP="00D55068">
      <w:pPr>
        <w:spacing w:line="360" w:lineRule="auto"/>
        <w:jc w:val="both"/>
        <w:rPr>
          <w:rFonts w:ascii="Times New Roman" w:hAnsi="Times New Roman" w:cs="Times New Roman"/>
          <w:sz w:val="24"/>
          <w:szCs w:val="24"/>
        </w:rPr>
      </w:pPr>
    </w:p>
    <w:p w14:paraId="2F6FC0AB" w14:textId="1F9AE9AD" w:rsidR="00281389" w:rsidRPr="003E57D1" w:rsidRDefault="00281389" w:rsidP="00D55068">
      <w:pPr>
        <w:spacing w:line="360" w:lineRule="auto"/>
        <w:jc w:val="both"/>
        <w:rPr>
          <w:rFonts w:ascii="Times New Roman" w:hAnsi="Times New Roman" w:cs="Times New Roman"/>
          <w:sz w:val="24"/>
          <w:szCs w:val="24"/>
        </w:rPr>
      </w:pPr>
    </w:p>
    <w:p w14:paraId="150353A3" w14:textId="4ABF44F3" w:rsidR="00281389" w:rsidRPr="003E57D1" w:rsidRDefault="00281389" w:rsidP="00D55068">
      <w:pPr>
        <w:spacing w:line="360" w:lineRule="auto"/>
        <w:jc w:val="both"/>
        <w:rPr>
          <w:rFonts w:ascii="Times New Roman" w:hAnsi="Times New Roman" w:cs="Times New Roman"/>
          <w:sz w:val="24"/>
          <w:szCs w:val="24"/>
        </w:rPr>
      </w:pPr>
    </w:p>
    <w:p w14:paraId="26C4FBF1" w14:textId="0ACB7E88" w:rsidR="00281389" w:rsidRPr="003E57D1" w:rsidRDefault="00281389" w:rsidP="00D55068">
      <w:pPr>
        <w:spacing w:line="360" w:lineRule="auto"/>
        <w:jc w:val="both"/>
        <w:rPr>
          <w:rFonts w:ascii="Times New Roman" w:hAnsi="Times New Roman" w:cs="Times New Roman"/>
          <w:sz w:val="24"/>
          <w:szCs w:val="24"/>
        </w:rPr>
      </w:pPr>
    </w:p>
    <w:p w14:paraId="3BC1D902" w14:textId="21C93CF2" w:rsidR="00281389" w:rsidRPr="003E57D1" w:rsidRDefault="00281389" w:rsidP="00D55068">
      <w:pPr>
        <w:spacing w:line="360" w:lineRule="auto"/>
        <w:jc w:val="both"/>
        <w:rPr>
          <w:rFonts w:ascii="Times New Roman" w:hAnsi="Times New Roman" w:cs="Times New Roman"/>
          <w:sz w:val="24"/>
          <w:szCs w:val="24"/>
        </w:rPr>
      </w:pPr>
    </w:p>
    <w:p w14:paraId="4033E6FB" w14:textId="77777777" w:rsidR="00281389" w:rsidRPr="003E57D1" w:rsidRDefault="00281389" w:rsidP="00D55068">
      <w:pPr>
        <w:spacing w:line="360" w:lineRule="auto"/>
        <w:jc w:val="both"/>
        <w:rPr>
          <w:rFonts w:ascii="Times New Roman" w:hAnsi="Times New Roman" w:cs="Times New Roman"/>
          <w:sz w:val="24"/>
          <w:szCs w:val="24"/>
        </w:rPr>
      </w:pPr>
    </w:p>
    <w:p w14:paraId="0ACD46C1" w14:textId="3C19EADD" w:rsidR="00CC1E0B" w:rsidRPr="00D55068" w:rsidRDefault="00D51F15" w:rsidP="00D55068">
      <w:pPr>
        <w:pStyle w:val="Heading1"/>
        <w:spacing w:line="360" w:lineRule="auto"/>
        <w:jc w:val="both"/>
        <w:rPr>
          <w:rFonts w:ascii="Times New Roman" w:hAnsi="Times New Roman" w:cs="Times New Roman"/>
          <w:b/>
          <w:bCs/>
          <w:sz w:val="24"/>
          <w:szCs w:val="24"/>
        </w:rPr>
      </w:pPr>
      <w:bookmarkStart w:id="56" w:name="_Toc37906857"/>
      <w:r w:rsidRPr="00D55068">
        <w:rPr>
          <w:rFonts w:ascii="Times New Roman" w:hAnsi="Times New Roman" w:cs="Times New Roman"/>
          <w:b/>
          <w:bCs/>
          <w:sz w:val="24"/>
          <w:szCs w:val="24"/>
        </w:rPr>
        <w:t>BIBIOGRAPHY</w:t>
      </w:r>
      <w:bookmarkEnd w:id="56"/>
    </w:p>
    <w:p w14:paraId="0255476D" w14:textId="77777777" w:rsidR="00C5057A" w:rsidRPr="003E57D1" w:rsidRDefault="00C5057A" w:rsidP="00D55068">
      <w:pPr>
        <w:spacing w:line="360" w:lineRule="auto"/>
        <w:jc w:val="both"/>
        <w:rPr>
          <w:rFonts w:ascii="Times New Roman" w:hAnsi="Times New Roman" w:cs="Times New Roman"/>
          <w:b/>
          <w:sz w:val="24"/>
          <w:szCs w:val="24"/>
        </w:rPr>
      </w:pPr>
      <w:r w:rsidRPr="003E57D1">
        <w:rPr>
          <w:rFonts w:ascii="Times New Roman" w:hAnsi="Times New Roman" w:cs="Times New Roman"/>
          <w:b/>
          <w:sz w:val="24"/>
          <w:szCs w:val="24"/>
        </w:rPr>
        <w:t>Books</w:t>
      </w:r>
    </w:p>
    <w:p w14:paraId="1CA1D02E" w14:textId="77777777" w:rsidR="00C5057A" w:rsidRPr="003E57D1" w:rsidRDefault="00C5057A" w:rsidP="00D55068">
      <w:pPr>
        <w:spacing w:line="360" w:lineRule="auto"/>
        <w:jc w:val="both"/>
        <w:rPr>
          <w:rFonts w:ascii="Times New Roman" w:hAnsi="Times New Roman" w:cs="Times New Roman"/>
          <w:b/>
          <w:sz w:val="24"/>
          <w:szCs w:val="24"/>
        </w:rPr>
      </w:pPr>
      <w:r w:rsidRPr="003E57D1">
        <w:rPr>
          <w:rFonts w:ascii="Times New Roman" w:hAnsi="Times New Roman" w:cs="Times New Roman"/>
          <w:sz w:val="24"/>
          <w:szCs w:val="24"/>
        </w:rPr>
        <w:t xml:space="preserve">Kariuki F, Ouma S, Ng’etich R, </w:t>
      </w:r>
      <w:r w:rsidRPr="003E57D1">
        <w:rPr>
          <w:rFonts w:ascii="Times New Roman" w:hAnsi="Times New Roman" w:cs="Times New Roman"/>
          <w:i/>
          <w:sz w:val="24"/>
          <w:szCs w:val="24"/>
        </w:rPr>
        <w:t>Property Law</w:t>
      </w:r>
      <w:r w:rsidRPr="003E57D1">
        <w:rPr>
          <w:rFonts w:ascii="Times New Roman" w:hAnsi="Times New Roman" w:cs="Times New Roman"/>
          <w:sz w:val="24"/>
          <w:szCs w:val="24"/>
        </w:rPr>
        <w:t>, Strathmore University Press, 2016.</w:t>
      </w:r>
    </w:p>
    <w:p w14:paraId="06BC354E" w14:textId="77777777" w:rsidR="00C5057A" w:rsidRPr="003E57D1" w:rsidRDefault="00C5057A" w:rsidP="00D55068">
      <w:pPr>
        <w:spacing w:line="360" w:lineRule="auto"/>
        <w:jc w:val="both"/>
        <w:rPr>
          <w:rFonts w:ascii="Times New Roman" w:hAnsi="Times New Roman" w:cs="Times New Roman"/>
          <w:b/>
          <w:sz w:val="24"/>
          <w:szCs w:val="24"/>
        </w:rPr>
      </w:pPr>
      <w:r w:rsidRPr="003E57D1">
        <w:rPr>
          <w:rFonts w:ascii="Times New Roman" w:hAnsi="Times New Roman" w:cs="Times New Roman"/>
          <w:b/>
          <w:sz w:val="24"/>
          <w:szCs w:val="24"/>
        </w:rPr>
        <w:t>Journal articles</w:t>
      </w:r>
    </w:p>
    <w:p w14:paraId="7D55AB7A" w14:textId="77777777" w:rsidR="00C5057A" w:rsidRPr="003E57D1" w:rsidRDefault="00C5057A" w:rsidP="00D55068">
      <w:pPr>
        <w:pStyle w:val="FootnoteText"/>
        <w:spacing w:line="360" w:lineRule="auto"/>
        <w:jc w:val="both"/>
        <w:rPr>
          <w:rFonts w:ascii="Times New Roman" w:hAnsi="Times New Roman" w:cs="Times New Roman"/>
          <w:sz w:val="24"/>
          <w:szCs w:val="24"/>
        </w:rPr>
      </w:pPr>
      <w:r w:rsidRPr="003E57D1">
        <w:rPr>
          <w:rFonts w:ascii="Times New Roman" w:hAnsi="Times New Roman" w:cs="Times New Roman"/>
          <w:sz w:val="24"/>
          <w:szCs w:val="24"/>
        </w:rPr>
        <w:t>Hutcheson J, ‘Natural law and the right to property’ 26 (4), Notre Dame Law Review, 1951.</w:t>
      </w:r>
    </w:p>
    <w:p w14:paraId="5AA065B9" w14:textId="2E98E34C" w:rsidR="00C5057A" w:rsidRPr="003E57D1" w:rsidRDefault="00C5057A" w:rsidP="00D55068">
      <w:pPr>
        <w:spacing w:line="360" w:lineRule="auto"/>
        <w:jc w:val="both"/>
        <w:rPr>
          <w:rFonts w:ascii="Times New Roman" w:hAnsi="Times New Roman" w:cs="Times New Roman"/>
          <w:sz w:val="24"/>
          <w:szCs w:val="24"/>
        </w:rPr>
      </w:pPr>
      <w:r w:rsidRPr="003E57D1">
        <w:rPr>
          <w:rFonts w:ascii="Times New Roman" w:hAnsi="Times New Roman" w:cs="Times New Roman"/>
          <w:sz w:val="24"/>
          <w:szCs w:val="24"/>
        </w:rPr>
        <w:t>Radin M, ‘Property and Personhood’ 34 (5), Stanford Law Review, 1982.</w:t>
      </w:r>
    </w:p>
    <w:p w14:paraId="5AEF7BBD" w14:textId="0A0F75EF" w:rsidR="00A7667E" w:rsidRPr="003E57D1" w:rsidRDefault="00A7667E" w:rsidP="00D55068">
      <w:pPr>
        <w:pStyle w:val="FootnoteText"/>
        <w:spacing w:line="360" w:lineRule="auto"/>
        <w:jc w:val="both"/>
        <w:rPr>
          <w:rFonts w:ascii="Times New Roman" w:hAnsi="Times New Roman" w:cs="Times New Roman"/>
          <w:sz w:val="24"/>
          <w:szCs w:val="24"/>
        </w:rPr>
      </w:pPr>
      <w:r w:rsidRPr="003E57D1">
        <w:rPr>
          <w:rFonts w:ascii="Times New Roman" w:hAnsi="Times New Roman" w:cs="Times New Roman"/>
          <w:sz w:val="24"/>
          <w:szCs w:val="24"/>
        </w:rPr>
        <w:t>Crawford C, ‘The social function of property and the human capacity to flourish’ 80(3) Fordham Law Review, 2011, 1089.</w:t>
      </w:r>
    </w:p>
    <w:p w14:paraId="6C82CBEC" w14:textId="77777777" w:rsidR="00A7667E" w:rsidRPr="003E57D1" w:rsidRDefault="00A7667E" w:rsidP="00D55068">
      <w:pPr>
        <w:pStyle w:val="FootnoteText"/>
        <w:spacing w:line="360" w:lineRule="auto"/>
        <w:jc w:val="both"/>
        <w:rPr>
          <w:rFonts w:ascii="Times New Roman" w:hAnsi="Times New Roman" w:cs="Times New Roman"/>
          <w:sz w:val="24"/>
          <w:szCs w:val="24"/>
        </w:rPr>
      </w:pPr>
    </w:p>
    <w:p w14:paraId="306ADFEC" w14:textId="39909A6B" w:rsidR="00A7667E" w:rsidRPr="003E57D1" w:rsidRDefault="00A7667E" w:rsidP="00D55068">
      <w:pPr>
        <w:pStyle w:val="FootnoteText"/>
        <w:spacing w:line="360" w:lineRule="auto"/>
        <w:jc w:val="both"/>
        <w:rPr>
          <w:rFonts w:ascii="Times New Roman" w:hAnsi="Times New Roman" w:cs="Times New Roman"/>
          <w:sz w:val="24"/>
          <w:szCs w:val="24"/>
        </w:rPr>
      </w:pPr>
      <w:r w:rsidRPr="003E57D1">
        <w:rPr>
          <w:rFonts w:ascii="Times New Roman" w:hAnsi="Times New Roman" w:cs="Times New Roman"/>
          <w:sz w:val="24"/>
          <w:szCs w:val="24"/>
        </w:rPr>
        <w:t>Rustan N, Salle A, Saleng A, Pide A, ‘The essence of social function of property right of the land in perspective justice and utility 2(6) Quest Journals,2014,14.</w:t>
      </w:r>
    </w:p>
    <w:p w14:paraId="7B80CD84" w14:textId="17592835" w:rsidR="00CF0C6E" w:rsidRPr="003E57D1" w:rsidRDefault="00CF0C6E" w:rsidP="00D55068">
      <w:pPr>
        <w:pStyle w:val="FootnoteText"/>
        <w:spacing w:line="360" w:lineRule="auto"/>
        <w:jc w:val="both"/>
        <w:rPr>
          <w:rFonts w:ascii="Times New Roman" w:hAnsi="Times New Roman" w:cs="Times New Roman"/>
          <w:sz w:val="24"/>
          <w:szCs w:val="24"/>
        </w:rPr>
      </w:pPr>
    </w:p>
    <w:p w14:paraId="3A549BF3" w14:textId="0E5A6AC4" w:rsidR="00A7667E" w:rsidRPr="003E57D1" w:rsidRDefault="00CF0C6E" w:rsidP="00D55068">
      <w:pPr>
        <w:pStyle w:val="FootnoteText"/>
        <w:spacing w:line="360" w:lineRule="auto"/>
        <w:jc w:val="both"/>
        <w:rPr>
          <w:rFonts w:ascii="Times New Roman" w:hAnsi="Times New Roman" w:cs="Times New Roman"/>
          <w:sz w:val="24"/>
          <w:szCs w:val="24"/>
        </w:rPr>
      </w:pPr>
      <w:r w:rsidRPr="003E57D1">
        <w:rPr>
          <w:rFonts w:ascii="Times New Roman" w:hAnsi="Times New Roman" w:cs="Times New Roman"/>
          <w:sz w:val="24"/>
          <w:szCs w:val="24"/>
        </w:rPr>
        <w:t>Panesar S, ‘Theories of Private Property in modern property law’, The Denning Law Journal, 123 _&lt;</w:t>
      </w:r>
      <w:hyperlink r:id="rId11" w:history="1">
        <w:r w:rsidRPr="003E57D1">
          <w:rPr>
            <w:rStyle w:val="Hyperlink"/>
            <w:rFonts w:ascii="Times New Roman" w:hAnsi="Times New Roman" w:cs="Times New Roman"/>
            <w:sz w:val="24"/>
            <w:szCs w:val="24"/>
          </w:rPr>
          <w:t>http://web.nmsu.edu/~jvessel/PrivateProperty-SP.pdf</w:t>
        </w:r>
      </w:hyperlink>
      <w:r w:rsidRPr="003E57D1">
        <w:rPr>
          <w:rFonts w:ascii="Times New Roman" w:hAnsi="Times New Roman" w:cs="Times New Roman"/>
          <w:sz w:val="24"/>
          <w:szCs w:val="24"/>
        </w:rPr>
        <w:t>&gt; on 27 August 2019.</w:t>
      </w:r>
    </w:p>
    <w:p w14:paraId="6BEC73E0" w14:textId="77777777" w:rsidR="00420AFB" w:rsidRPr="003E57D1" w:rsidRDefault="00420AFB" w:rsidP="00D55068">
      <w:pPr>
        <w:pStyle w:val="FootnoteText"/>
        <w:spacing w:line="360" w:lineRule="auto"/>
        <w:jc w:val="both"/>
        <w:rPr>
          <w:rFonts w:ascii="Times New Roman" w:hAnsi="Times New Roman" w:cs="Times New Roman"/>
          <w:sz w:val="24"/>
          <w:szCs w:val="24"/>
        </w:rPr>
      </w:pPr>
    </w:p>
    <w:p w14:paraId="566B5487" w14:textId="77777777" w:rsidR="00C5057A" w:rsidRPr="003E57D1" w:rsidRDefault="00C5057A" w:rsidP="00D55068">
      <w:pPr>
        <w:spacing w:line="360" w:lineRule="auto"/>
        <w:jc w:val="both"/>
        <w:rPr>
          <w:rFonts w:ascii="Times New Roman" w:hAnsi="Times New Roman" w:cs="Times New Roman"/>
          <w:b/>
          <w:sz w:val="24"/>
          <w:szCs w:val="24"/>
        </w:rPr>
      </w:pPr>
      <w:r w:rsidRPr="003E57D1">
        <w:rPr>
          <w:rFonts w:ascii="Times New Roman" w:hAnsi="Times New Roman" w:cs="Times New Roman"/>
          <w:b/>
          <w:sz w:val="24"/>
          <w:szCs w:val="24"/>
        </w:rPr>
        <w:t>Working papers</w:t>
      </w:r>
    </w:p>
    <w:p w14:paraId="6E96B594" w14:textId="77777777" w:rsidR="00C5057A" w:rsidRPr="003E57D1" w:rsidRDefault="00C5057A" w:rsidP="00D55068">
      <w:pPr>
        <w:spacing w:line="360" w:lineRule="auto"/>
        <w:jc w:val="both"/>
        <w:rPr>
          <w:rFonts w:ascii="Times New Roman" w:hAnsi="Times New Roman" w:cs="Times New Roman"/>
          <w:sz w:val="24"/>
          <w:szCs w:val="24"/>
        </w:rPr>
      </w:pPr>
      <w:r w:rsidRPr="003E57D1">
        <w:rPr>
          <w:rFonts w:ascii="Times New Roman" w:hAnsi="Times New Roman" w:cs="Times New Roman"/>
          <w:sz w:val="24"/>
          <w:szCs w:val="24"/>
        </w:rPr>
        <w:t>Syagga P, ‘Public land, historical land injustices and the new constitution’ Society for International Development, Constitution working paper series number 9, 2015.</w:t>
      </w:r>
    </w:p>
    <w:p w14:paraId="26C0D63E" w14:textId="77777777" w:rsidR="00C5057A" w:rsidRPr="003E57D1" w:rsidRDefault="00C5057A" w:rsidP="00D55068">
      <w:pPr>
        <w:pStyle w:val="FootnoteText"/>
        <w:spacing w:line="360" w:lineRule="auto"/>
        <w:jc w:val="both"/>
        <w:rPr>
          <w:rFonts w:ascii="Times New Roman" w:hAnsi="Times New Roman" w:cs="Times New Roman"/>
          <w:sz w:val="24"/>
          <w:szCs w:val="24"/>
        </w:rPr>
      </w:pPr>
      <w:r w:rsidRPr="003E57D1">
        <w:rPr>
          <w:rFonts w:ascii="Times New Roman" w:hAnsi="Times New Roman" w:cs="Times New Roman"/>
          <w:sz w:val="24"/>
          <w:szCs w:val="24"/>
        </w:rPr>
        <w:t xml:space="preserve">Ogendo O, ‘The tragic African commons: A century of expropriation, suppression and subversion’ Programme for land and agrarian studies university of the western cape, paper number 4, 2002, 14 -&lt; </w:t>
      </w:r>
      <w:hyperlink r:id="rId12" w:history="1">
        <w:r w:rsidRPr="003E57D1">
          <w:rPr>
            <w:rStyle w:val="Hyperlink"/>
            <w:rFonts w:ascii="Times New Roman" w:hAnsi="Times New Roman" w:cs="Times New Roman"/>
            <w:sz w:val="24"/>
            <w:szCs w:val="24"/>
          </w:rPr>
          <w:t>https://www.plaas.org.za/sites/default/files/publications-pdf/OP%2024.pdf</w:t>
        </w:r>
      </w:hyperlink>
      <w:r w:rsidRPr="003E57D1">
        <w:rPr>
          <w:rFonts w:ascii="Times New Roman" w:hAnsi="Times New Roman" w:cs="Times New Roman"/>
          <w:sz w:val="24"/>
          <w:szCs w:val="24"/>
        </w:rPr>
        <w:t>&gt; on 26 February, 2019.</w:t>
      </w:r>
    </w:p>
    <w:p w14:paraId="4EE7DC84" w14:textId="216D1031" w:rsidR="00C5057A" w:rsidRPr="003E57D1" w:rsidRDefault="00C5057A" w:rsidP="00D55068">
      <w:pPr>
        <w:spacing w:line="360" w:lineRule="auto"/>
        <w:jc w:val="both"/>
        <w:rPr>
          <w:rFonts w:ascii="Times New Roman" w:hAnsi="Times New Roman" w:cs="Times New Roman"/>
          <w:sz w:val="24"/>
          <w:szCs w:val="24"/>
        </w:rPr>
      </w:pPr>
      <w:r w:rsidRPr="003E57D1">
        <w:rPr>
          <w:rFonts w:ascii="Times New Roman" w:hAnsi="Times New Roman" w:cs="Times New Roman"/>
          <w:sz w:val="24"/>
          <w:szCs w:val="24"/>
        </w:rPr>
        <w:t>Mbote P, ‘The land question in Kenya’ International environment law research centre, 2009, 7, -</w:t>
      </w:r>
      <w:hyperlink r:id="rId13" w:history="1">
        <w:r w:rsidRPr="003E57D1">
          <w:rPr>
            <w:rStyle w:val="Hyperlink"/>
            <w:rFonts w:ascii="Times New Roman" w:hAnsi="Times New Roman" w:cs="Times New Roman"/>
            <w:sz w:val="24"/>
            <w:szCs w:val="24"/>
          </w:rPr>
          <w:t>http://www.ielrc.org/content/a0910.pdf</w:t>
        </w:r>
      </w:hyperlink>
      <w:r w:rsidRPr="003E57D1">
        <w:rPr>
          <w:rFonts w:ascii="Times New Roman" w:hAnsi="Times New Roman" w:cs="Times New Roman"/>
          <w:sz w:val="24"/>
          <w:szCs w:val="24"/>
        </w:rPr>
        <w:t>&gt; on 27 February 2019.</w:t>
      </w:r>
    </w:p>
    <w:p w14:paraId="32AAC7E1" w14:textId="3B4A034A" w:rsidR="0086059B" w:rsidRPr="003E57D1" w:rsidRDefault="0086059B" w:rsidP="00D55068">
      <w:pPr>
        <w:pStyle w:val="FootnoteText"/>
        <w:spacing w:line="360" w:lineRule="auto"/>
        <w:jc w:val="both"/>
        <w:rPr>
          <w:rFonts w:ascii="Times New Roman" w:hAnsi="Times New Roman" w:cs="Times New Roman"/>
          <w:sz w:val="24"/>
          <w:szCs w:val="24"/>
        </w:rPr>
      </w:pPr>
      <w:r w:rsidRPr="003E57D1">
        <w:rPr>
          <w:rFonts w:ascii="Times New Roman" w:hAnsi="Times New Roman" w:cs="Times New Roman"/>
          <w:sz w:val="24"/>
          <w:szCs w:val="24"/>
        </w:rPr>
        <w:t xml:space="preserve">Boone C, Ouma S, Manji A, Owino J, </w:t>
      </w:r>
      <w:proofErr w:type="spellStart"/>
      <w:r w:rsidRPr="003E57D1">
        <w:rPr>
          <w:rFonts w:ascii="Times New Roman" w:hAnsi="Times New Roman" w:cs="Times New Roman"/>
          <w:sz w:val="24"/>
          <w:szCs w:val="24"/>
        </w:rPr>
        <w:t>Gateri</w:t>
      </w:r>
      <w:proofErr w:type="spellEnd"/>
      <w:r w:rsidRPr="003E57D1">
        <w:rPr>
          <w:rFonts w:ascii="Times New Roman" w:hAnsi="Times New Roman" w:cs="Times New Roman"/>
          <w:sz w:val="24"/>
          <w:szCs w:val="24"/>
        </w:rPr>
        <w:t xml:space="preserve"> C, Klopp J, </w:t>
      </w:r>
      <w:proofErr w:type="spellStart"/>
      <w:r w:rsidRPr="003E57D1">
        <w:rPr>
          <w:rFonts w:ascii="Times New Roman" w:hAnsi="Times New Roman" w:cs="Times New Roman"/>
          <w:sz w:val="24"/>
          <w:szCs w:val="24"/>
        </w:rPr>
        <w:t>Gargule</w:t>
      </w:r>
      <w:proofErr w:type="spellEnd"/>
      <w:r w:rsidRPr="003E57D1">
        <w:rPr>
          <w:rFonts w:ascii="Times New Roman" w:hAnsi="Times New Roman" w:cs="Times New Roman"/>
          <w:sz w:val="24"/>
          <w:szCs w:val="24"/>
        </w:rPr>
        <w:t xml:space="preserve"> A and </w:t>
      </w:r>
      <w:proofErr w:type="spellStart"/>
      <w:r w:rsidRPr="003E57D1">
        <w:rPr>
          <w:rFonts w:ascii="Times New Roman" w:hAnsi="Times New Roman" w:cs="Times New Roman"/>
          <w:sz w:val="24"/>
          <w:szCs w:val="24"/>
        </w:rPr>
        <w:t>Dzyenhaus</w:t>
      </w:r>
      <w:proofErr w:type="spellEnd"/>
      <w:r w:rsidRPr="003E57D1">
        <w:rPr>
          <w:rFonts w:ascii="Times New Roman" w:hAnsi="Times New Roman" w:cs="Times New Roman"/>
          <w:sz w:val="24"/>
          <w:szCs w:val="24"/>
        </w:rPr>
        <w:t xml:space="preserve"> A, ‘Land politics under the new constitution; counties, devolution and National Land Commission’ London school of economics, working paper series 2016 number 16-178, 2016, 17-18 -</w:t>
      </w:r>
      <w:r w:rsidRPr="003E57D1">
        <w:rPr>
          <w:rFonts w:ascii="Times New Roman" w:hAnsi="Times New Roman" w:cs="Times New Roman"/>
          <w:sz w:val="24"/>
          <w:szCs w:val="24"/>
        </w:rPr>
        <w:lastRenderedPageBreak/>
        <w:t>&lt;</w:t>
      </w:r>
      <w:hyperlink r:id="rId14" w:history="1">
        <w:r w:rsidRPr="003E57D1">
          <w:rPr>
            <w:rStyle w:val="Hyperlink"/>
            <w:rFonts w:ascii="Times New Roman" w:hAnsi="Times New Roman" w:cs="Times New Roman"/>
            <w:sz w:val="24"/>
            <w:szCs w:val="24"/>
          </w:rPr>
          <w:t>http://www.lse.ac.uk/International-Inequalities/Assets/Documents/Working-Papers/Catherine-Boone-Land-Politics-under-Kenyas-New-Constitution-Counties-Devolution-and-the-National-Land-Commission.pdf</w:t>
        </w:r>
      </w:hyperlink>
      <w:r w:rsidRPr="003E57D1">
        <w:rPr>
          <w:rFonts w:ascii="Times New Roman" w:hAnsi="Times New Roman" w:cs="Times New Roman"/>
          <w:sz w:val="24"/>
          <w:szCs w:val="24"/>
        </w:rPr>
        <w:t>&gt; on 3 December 2019.</w:t>
      </w:r>
    </w:p>
    <w:p w14:paraId="3E07CD32" w14:textId="11D2650D" w:rsidR="00F17086" w:rsidRPr="003E57D1" w:rsidRDefault="00F17086" w:rsidP="00D55068">
      <w:pPr>
        <w:spacing w:line="360" w:lineRule="auto"/>
        <w:jc w:val="both"/>
        <w:rPr>
          <w:rFonts w:ascii="Times New Roman" w:hAnsi="Times New Roman" w:cs="Times New Roman"/>
          <w:b/>
          <w:sz w:val="24"/>
          <w:szCs w:val="24"/>
        </w:rPr>
      </w:pPr>
    </w:p>
    <w:p w14:paraId="4F7B6FB3" w14:textId="203695E6" w:rsidR="00420AFB" w:rsidRPr="003E57D1" w:rsidRDefault="00420AFB" w:rsidP="00D55068">
      <w:pPr>
        <w:pStyle w:val="FootnoteText"/>
        <w:spacing w:line="360" w:lineRule="auto"/>
        <w:jc w:val="both"/>
        <w:rPr>
          <w:rFonts w:ascii="Times New Roman" w:hAnsi="Times New Roman" w:cs="Times New Roman"/>
          <w:sz w:val="24"/>
          <w:szCs w:val="24"/>
        </w:rPr>
      </w:pPr>
      <w:r w:rsidRPr="003E57D1">
        <w:rPr>
          <w:rFonts w:ascii="Times New Roman" w:hAnsi="Times New Roman" w:cs="Times New Roman"/>
          <w:sz w:val="24"/>
          <w:szCs w:val="24"/>
        </w:rPr>
        <w:t>Patrick O. Alila and Atieno R “Agricultural policy in Kenya: Issues and processes” Future Agricultures Consortium Workshop, Institute of Development Studies, 20-22 March 2006, 3.</w:t>
      </w:r>
    </w:p>
    <w:p w14:paraId="69216A00" w14:textId="77777777" w:rsidR="00C14391" w:rsidRPr="003E57D1" w:rsidRDefault="00C14391" w:rsidP="00D55068">
      <w:pPr>
        <w:pStyle w:val="FootnoteText"/>
        <w:spacing w:line="360" w:lineRule="auto"/>
        <w:jc w:val="both"/>
        <w:rPr>
          <w:rFonts w:ascii="Times New Roman" w:hAnsi="Times New Roman" w:cs="Times New Roman"/>
          <w:sz w:val="24"/>
          <w:szCs w:val="24"/>
        </w:rPr>
      </w:pPr>
    </w:p>
    <w:p w14:paraId="3003A58C" w14:textId="77777777" w:rsidR="00C5057A" w:rsidRPr="003E57D1" w:rsidRDefault="00C5057A" w:rsidP="00D55068">
      <w:pPr>
        <w:spacing w:line="360" w:lineRule="auto"/>
        <w:jc w:val="both"/>
        <w:rPr>
          <w:rFonts w:ascii="Times New Roman" w:hAnsi="Times New Roman" w:cs="Times New Roman"/>
          <w:b/>
          <w:sz w:val="24"/>
          <w:szCs w:val="24"/>
        </w:rPr>
      </w:pPr>
      <w:r w:rsidRPr="003E57D1">
        <w:rPr>
          <w:rFonts w:ascii="Times New Roman" w:hAnsi="Times New Roman" w:cs="Times New Roman"/>
          <w:b/>
          <w:sz w:val="24"/>
          <w:szCs w:val="24"/>
        </w:rPr>
        <w:t>Self-published articles</w:t>
      </w:r>
    </w:p>
    <w:p w14:paraId="16F2AD6D" w14:textId="77777777" w:rsidR="00C5057A" w:rsidRPr="003E57D1" w:rsidRDefault="00C5057A" w:rsidP="00D55068">
      <w:pPr>
        <w:spacing w:line="360" w:lineRule="auto"/>
        <w:jc w:val="both"/>
        <w:rPr>
          <w:rFonts w:ascii="Times New Roman" w:hAnsi="Times New Roman" w:cs="Times New Roman"/>
          <w:sz w:val="24"/>
          <w:szCs w:val="24"/>
        </w:rPr>
      </w:pPr>
      <w:r w:rsidRPr="003E57D1">
        <w:rPr>
          <w:rFonts w:ascii="Times New Roman" w:hAnsi="Times New Roman" w:cs="Times New Roman"/>
          <w:sz w:val="24"/>
          <w:szCs w:val="24"/>
        </w:rPr>
        <w:t>Patrick O. Alila and Atieno R “Agricultural policy in Kenya: Issues and processes” Future Agricultures Consortium Workshop, Institute of Development Studies, 20-22 March 2006.</w:t>
      </w:r>
    </w:p>
    <w:p w14:paraId="76F3DF99" w14:textId="424918DC" w:rsidR="00C5057A" w:rsidRPr="003E57D1" w:rsidRDefault="00C5057A" w:rsidP="00D55068">
      <w:pPr>
        <w:spacing w:line="360" w:lineRule="auto"/>
        <w:jc w:val="both"/>
        <w:rPr>
          <w:rFonts w:ascii="Times New Roman" w:hAnsi="Times New Roman" w:cs="Times New Roman"/>
          <w:sz w:val="24"/>
          <w:szCs w:val="24"/>
        </w:rPr>
      </w:pPr>
      <w:r w:rsidRPr="003E57D1">
        <w:rPr>
          <w:rFonts w:ascii="Times New Roman" w:hAnsi="Times New Roman" w:cs="Times New Roman"/>
          <w:sz w:val="24"/>
          <w:szCs w:val="24"/>
        </w:rPr>
        <w:t>Wily L, ‘The Community Land Act in Kenya opportunities and challenges for communities’ Leiden Law School, 2018.</w:t>
      </w:r>
    </w:p>
    <w:p w14:paraId="21F7F371" w14:textId="77777777" w:rsidR="00C351F2" w:rsidRPr="003E57D1" w:rsidRDefault="00570A68" w:rsidP="00D55068">
      <w:pPr>
        <w:pStyle w:val="FootnoteText"/>
        <w:spacing w:line="360" w:lineRule="auto"/>
        <w:jc w:val="both"/>
        <w:rPr>
          <w:rFonts w:ascii="Times New Roman" w:hAnsi="Times New Roman" w:cs="Times New Roman"/>
          <w:sz w:val="24"/>
          <w:szCs w:val="24"/>
        </w:rPr>
      </w:pPr>
      <w:r w:rsidRPr="003E57D1">
        <w:rPr>
          <w:rFonts w:ascii="Times New Roman" w:hAnsi="Times New Roman" w:cs="Times New Roman"/>
          <w:sz w:val="24"/>
          <w:szCs w:val="24"/>
        </w:rPr>
        <w:t>Hobbes</w:t>
      </w:r>
      <w:r w:rsidR="00B43450" w:rsidRPr="003E57D1">
        <w:rPr>
          <w:rFonts w:ascii="Times New Roman" w:hAnsi="Times New Roman" w:cs="Times New Roman"/>
          <w:sz w:val="24"/>
          <w:szCs w:val="24"/>
        </w:rPr>
        <w:t xml:space="preserve"> </w:t>
      </w:r>
      <w:r w:rsidRPr="003E57D1">
        <w:rPr>
          <w:rFonts w:ascii="Times New Roman" w:hAnsi="Times New Roman" w:cs="Times New Roman"/>
          <w:sz w:val="24"/>
          <w:szCs w:val="24"/>
        </w:rPr>
        <w:t xml:space="preserve">T, ‘The social contract’, 3 </w:t>
      </w:r>
    </w:p>
    <w:p w14:paraId="0CF4F91D" w14:textId="7BAC7456" w:rsidR="00570A68" w:rsidRPr="003E57D1" w:rsidRDefault="00570A68" w:rsidP="00D55068">
      <w:pPr>
        <w:pStyle w:val="FootnoteText"/>
        <w:spacing w:line="360" w:lineRule="auto"/>
        <w:jc w:val="both"/>
        <w:rPr>
          <w:rFonts w:ascii="Times New Roman" w:hAnsi="Times New Roman" w:cs="Times New Roman"/>
          <w:sz w:val="24"/>
          <w:szCs w:val="24"/>
        </w:rPr>
      </w:pPr>
      <w:r w:rsidRPr="003E57D1">
        <w:rPr>
          <w:rFonts w:ascii="Times New Roman" w:hAnsi="Times New Roman" w:cs="Times New Roman"/>
          <w:sz w:val="24"/>
          <w:szCs w:val="24"/>
        </w:rPr>
        <w:t xml:space="preserve"> -&lt;</w:t>
      </w:r>
      <w:hyperlink r:id="rId15" w:history="1">
        <w:r w:rsidRPr="003E57D1">
          <w:rPr>
            <w:rStyle w:val="Hyperlink"/>
            <w:rFonts w:ascii="Times New Roman" w:hAnsi="Times New Roman" w:cs="Times New Roman"/>
            <w:sz w:val="24"/>
            <w:szCs w:val="24"/>
          </w:rPr>
          <w:t>https://rintintin.colorado.edu/~vancecd/phil215/contract.pdf</w:t>
        </w:r>
      </w:hyperlink>
      <w:r w:rsidRPr="003E57D1">
        <w:rPr>
          <w:rFonts w:ascii="Times New Roman" w:hAnsi="Times New Roman" w:cs="Times New Roman"/>
          <w:sz w:val="24"/>
          <w:szCs w:val="24"/>
        </w:rPr>
        <w:t>&gt; on 8 September 2019.</w:t>
      </w:r>
    </w:p>
    <w:p w14:paraId="1E873AB0" w14:textId="77777777" w:rsidR="00570A68" w:rsidRPr="003E57D1" w:rsidRDefault="00570A68" w:rsidP="00D55068">
      <w:pPr>
        <w:pStyle w:val="FootnoteText"/>
        <w:spacing w:line="360" w:lineRule="auto"/>
        <w:jc w:val="both"/>
        <w:rPr>
          <w:rFonts w:ascii="Times New Roman" w:hAnsi="Times New Roman" w:cs="Times New Roman"/>
          <w:sz w:val="24"/>
          <w:szCs w:val="24"/>
        </w:rPr>
      </w:pPr>
    </w:p>
    <w:p w14:paraId="57BCA901" w14:textId="77777777" w:rsidR="00C351F2" w:rsidRPr="003E57D1" w:rsidRDefault="00570A68" w:rsidP="00D55068">
      <w:pPr>
        <w:pStyle w:val="FootnoteText"/>
        <w:spacing w:line="360" w:lineRule="auto"/>
        <w:jc w:val="both"/>
        <w:rPr>
          <w:rFonts w:ascii="Times New Roman" w:hAnsi="Times New Roman" w:cs="Times New Roman"/>
          <w:sz w:val="24"/>
          <w:szCs w:val="24"/>
        </w:rPr>
      </w:pPr>
      <w:r w:rsidRPr="003E57D1">
        <w:rPr>
          <w:rFonts w:ascii="Times New Roman" w:hAnsi="Times New Roman" w:cs="Times New Roman"/>
          <w:sz w:val="24"/>
          <w:szCs w:val="24"/>
        </w:rPr>
        <w:t>Locke J, ‘the second treatise of a civil government’</w:t>
      </w:r>
    </w:p>
    <w:p w14:paraId="2D0581C3" w14:textId="43F63784" w:rsidR="00570A68" w:rsidRPr="003E57D1" w:rsidRDefault="00570A68" w:rsidP="00D55068">
      <w:pPr>
        <w:pStyle w:val="FootnoteText"/>
        <w:spacing w:line="360" w:lineRule="auto"/>
        <w:jc w:val="both"/>
        <w:rPr>
          <w:rFonts w:ascii="Times New Roman" w:hAnsi="Times New Roman" w:cs="Times New Roman"/>
          <w:sz w:val="24"/>
          <w:szCs w:val="24"/>
        </w:rPr>
      </w:pPr>
      <w:r w:rsidRPr="003E57D1">
        <w:rPr>
          <w:rFonts w:ascii="Times New Roman" w:hAnsi="Times New Roman" w:cs="Times New Roman"/>
          <w:sz w:val="24"/>
          <w:szCs w:val="24"/>
        </w:rPr>
        <w:t xml:space="preserve"> -&lt;</w:t>
      </w:r>
      <w:hyperlink r:id="rId16" w:history="1">
        <w:r w:rsidRPr="003E57D1">
          <w:rPr>
            <w:rStyle w:val="Hyperlink"/>
            <w:rFonts w:ascii="Times New Roman" w:hAnsi="Times New Roman" w:cs="Times New Roman"/>
            <w:sz w:val="24"/>
            <w:szCs w:val="24"/>
          </w:rPr>
          <w:t>https://www.earlymoderntexts.com/assets/pdfs/locke1689a.pdf</w:t>
        </w:r>
      </w:hyperlink>
      <w:r w:rsidRPr="003E57D1">
        <w:rPr>
          <w:rFonts w:ascii="Times New Roman" w:hAnsi="Times New Roman" w:cs="Times New Roman"/>
          <w:sz w:val="24"/>
          <w:szCs w:val="24"/>
        </w:rPr>
        <w:t>&gt; on 7 September 2019, 3.</w:t>
      </w:r>
    </w:p>
    <w:p w14:paraId="5D3B35D8" w14:textId="77777777" w:rsidR="00570A68" w:rsidRPr="003E57D1" w:rsidRDefault="00570A68" w:rsidP="00D55068">
      <w:pPr>
        <w:pStyle w:val="FootnoteText"/>
        <w:spacing w:line="360" w:lineRule="auto"/>
        <w:jc w:val="both"/>
        <w:rPr>
          <w:rFonts w:ascii="Times New Roman" w:hAnsi="Times New Roman" w:cs="Times New Roman"/>
          <w:sz w:val="24"/>
          <w:szCs w:val="24"/>
        </w:rPr>
      </w:pPr>
    </w:p>
    <w:p w14:paraId="65D1FD7B" w14:textId="77777777" w:rsidR="00C351F2" w:rsidRPr="003E57D1" w:rsidRDefault="00570A68" w:rsidP="00D55068">
      <w:pPr>
        <w:pStyle w:val="FootnoteText"/>
        <w:spacing w:line="360" w:lineRule="auto"/>
        <w:jc w:val="both"/>
        <w:rPr>
          <w:rFonts w:ascii="Times New Roman" w:hAnsi="Times New Roman" w:cs="Times New Roman"/>
          <w:sz w:val="24"/>
          <w:szCs w:val="24"/>
        </w:rPr>
      </w:pPr>
      <w:r w:rsidRPr="003E57D1">
        <w:rPr>
          <w:rFonts w:ascii="Times New Roman" w:hAnsi="Times New Roman" w:cs="Times New Roman"/>
          <w:sz w:val="24"/>
          <w:szCs w:val="24"/>
        </w:rPr>
        <w:t xml:space="preserve">Rousseau J, ‘The social contract’, 1 </w:t>
      </w:r>
    </w:p>
    <w:p w14:paraId="474FE078" w14:textId="6D36AE84" w:rsidR="00570A68" w:rsidRPr="003E57D1" w:rsidRDefault="00570A68" w:rsidP="00D55068">
      <w:pPr>
        <w:pStyle w:val="FootnoteText"/>
        <w:spacing w:line="360" w:lineRule="auto"/>
        <w:jc w:val="both"/>
        <w:rPr>
          <w:rFonts w:ascii="Times New Roman" w:hAnsi="Times New Roman" w:cs="Times New Roman"/>
          <w:sz w:val="24"/>
          <w:szCs w:val="24"/>
        </w:rPr>
      </w:pPr>
      <w:r w:rsidRPr="003E57D1">
        <w:rPr>
          <w:rFonts w:ascii="Times New Roman" w:hAnsi="Times New Roman" w:cs="Times New Roman"/>
          <w:sz w:val="24"/>
          <w:szCs w:val="24"/>
        </w:rPr>
        <w:t xml:space="preserve">-&lt; </w:t>
      </w:r>
      <w:hyperlink r:id="rId17" w:history="1">
        <w:r w:rsidRPr="003E57D1">
          <w:rPr>
            <w:rStyle w:val="Hyperlink"/>
            <w:rFonts w:ascii="Times New Roman" w:hAnsi="Times New Roman" w:cs="Times New Roman"/>
            <w:sz w:val="24"/>
            <w:szCs w:val="24"/>
          </w:rPr>
          <w:t>https://www.earlymoderntexts.com/assets/pdfs/rousseau1762.pdf</w:t>
        </w:r>
      </w:hyperlink>
      <w:r w:rsidRPr="003E57D1">
        <w:rPr>
          <w:rFonts w:ascii="Times New Roman" w:hAnsi="Times New Roman" w:cs="Times New Roman"/>
          <w:sz w:val="24"/>
          <w:szCs w:val="24"/>
        </w:rPr>
        <w:t>&gt; on 8 September 2019.</w:t>
      </w:r>
    </w:p>
    <w:p w14:paraId="094B9754" w14:textId="1C1354D1" w:rsidR="00570A68" w:rsidRPr="003E57D1" w:rsidRDefault="00570A68" w:rsidP="00D55068">
      <w:pPr>
        <w:spacing w:line="360" w:lineRule="auto"/>
        <w:jc w:val="both"/>
        <w:rPr>
          <w:rFonts w:ascii="Times New Roman" w:hAnsi="Times New Roman" w:cs="Times New Roman"/>
          <w:sz w:val="24"/>
          <w:szCs w:val="24"/>
        </w:rPr>
      </w:pPr>
    </w:p>
    <w:p w14:paraId="2CA998B0" w14:textId="01536BB6" w:rsidR="00F8617C" w:rsidRPr="003E57D1" w:rsidRDefault="00F8617C" w:rsidP="00D55068">
      <w:pPr>
        <w:spacing w:line="360" w:lineRule="auto"/>
        <w:jc w:val="both"/>
        <w:rPr>
          <w:rFonts w:ascii="Times New Roman" w:hAnsi="Times New Roman" w:cs="Times New Roman"/>
          <w:sz w:val="24"/>
          <w:szCs w:val="24"/>
        </w:rPr>
      </w:pPr>
      <w:r w:rsidRPr="003E57D1">
        <w:rPr>
          <w:rFonts w:ascii="Times New Roman" w:hAnsi="Times New Roman" w:cs="Times New Roman"/>
          <w:sz w:val="24"/>
          <w:szCs w:val="24"/>
        </w:rPr>
        <w:t>Burns J, ‘Happiness and utility; Jeremy Bentham’s equation’ university college London, 2005, 2.</w:t>
      </w:r>
    </w:p>
    <w:p w14:paraId="04D5E8D9" w14:textId="77777777" w:rsidR="00C5057A" w:rsidRPr="003E57D1" w:rsidRDefault="00C5057A" w:rsidP="00D55068">
      <w:pPr>
        <w:spacing w:line="360" w:lineRule="auto"/>
        <w:jc w:val="both"/>
        <w:rPr>
          <w:rFonts w:ascii="Times New Roman" w:hAnsi="Times New Roman" w:cs="Times New Roman"/>
          <w:b/>
          <w:sz w:val="24"/>
          <w:szCs w:val="24"/>
        </w:rPr>
      </w:pPr>
      <w:r w:rsidRPr="003E57D1">
        <w:rPr>
          <w:rFonts w:ascii="Times New Roman" w:hAnsi="Times New Roman" w:cs="Times New Roman"/>
          <w:b/>
          <w:sz w:val="24"/>
          <w:szCs w:val="24"/>
        </w:rPr>
        <w:t>Reports</w:t>
      </w:r>
    </w:p>
    <w:p w14:paraId="63AF1E93" w14:textId="190F48DE" w:rsidR="00C351F2" w:rsidRPr="003E57D1" w:rsidRDefault="00C5057A" w:rsidP="00D55068">
      <w:pPr>
        <w:spacing w:line="360" w:lineRule="auto"/>
        <w:jc w:val="both"/>
        <w:rPr>
          <w:rFonts w:ascii="Times New Roman" w:hAnsi="Times New Roman" w:cs="Times New Roman"/>
          <w:sz w:val="24"/>
          <w:szCs w:val="24"/>
        </w:rPr>
      </w:pPr>
      <w:r w:rsidRPr="003E57D1">
        <w:rPr>
          <w:rFonts w:ascii="Times New Roman" w:hAnsi="Times New Roman" w:cs="Times New Roman"/>
          <w:sz w:val="24"/>
          <w:szCs w:val="24"/>
        </w:rPr>
        <w:t>Republic of Kenya, Report of the Commission of inquiry into the land law system of Kenya on principles of a national land policy framework constitutional position of land and new institutional framework for land administration, 2002.</w:t>
      </w:r>
    </w:p>
    <w:p w14:paraId="6E4CC939" w14:textId="341D56D8" w:rsidR="00C5057A" w:rsidRPr="003E57D1" w:rsidRDefault="002D4A75" w:rsidP="00D55068">
      <w:pPr>
        <w:spacing w:line="360" w:lineRule="auto"/>
        <w:jc w:val="both"/>
        <w:rPr>
          <w:rFonts w:ascii="Times New Roman" w:hAnsi="Times New Roman" w:cs="Times New Roman"/>
          <w:b/>
          <w:bCs/>
          <w:sz w:val="24"/>
          <w:szCs w:val="24"/>
        </w:rPr>
      </w:pPr>
      <w:r w:rsidRPr="003E57D1">
        <w:rPr>
          <w:rFonts w:ascii="Times New Roman" w:hAnsi="Times New Roman" w:cs="Times New Roman"/>
          <w:b/>
          <w:bCs/>
          <w:sz w:val="24"/>
          <w:szCs w:val="24"/>
        </w:rPr>
        <w:t>Disse</w:t>
      </w:r>
      <w:r w:rsidR="003111E5" w:rsidRPr="003E57D1">
        <w:rPr>
          <w:rFonts w:ascii="Times New Roman" w:hAnsi="Times New Roman" w:cs="Times New Roman"/>
          <w:b/>
          <w:bCs/>
          <w:sz w:val="24"/>
          <w:szCs w:val="24"/>
        </w:rPr>
        <w:t>rt</w:t>
      </w:r>
      <w:r w:rsidRPr="003E57D1">
        <w:rPr>
          <w:rFonts w:ascii="Times New Roman" w:hAnsi="Times New Roman" w:cs="Times New Roman"/>
          <w:b/>
          <w:bCs/>
          <w:sz w:val="24"/>
          <w:szCs w:val="24"/>
        </w:rPr>
        <w:t xml:space="preserve">ations </w:t>
      </w:r>
      <w:r w:rsidR="003111E5" w:rsidRPr="003E57D1">
        <w:rPr>
          <w:rFonts w:ascii="Times New Roman" w:hAnsi="Times New Roman" w:cs="Times New Roman"/>
          <w:b/>
          <w:bCs/>
          <w:sz w:val="24"/>
          <w:szCs w:val="24"/>
        </w:rPr>
        <w:t>and</w:t>
      </w:r>
      <w:r w:rsidRPr="003E57D1">
        <w:rPr>
          <w:rFonts w:ascii="Times New Roman" w:hAnsi="Times New Roman" w:cs="Times New Roman"/>
          <w:b/>
          <w:bCs/>
          <w:sz w:val="24"/>
          <w:szCs w:val="24"/>
        </w:rPr>
        <w:t xml:space="preserve"> Theses</w:t>
      </w:r>
    </w:p>
    <w:p w14:paraId="649977CE" w14:textId="6E9603C8" w:rsidR="003343A7" w:rsidRPr="003E57D1" w:rsidRDefault="003343A7" w:rsidP="00D55068">
      <w:pPr>
        <w:spacing w:line="360" w:lineRule="auto"/>
        <w:jc w:val="both"/>
        <w:rPr>
          <w:rFonts w:ascii="Times New Roman" w:hAnsi="Times New Roman" w:cs="Times New Roman"/>
          <w:b/>
          <w:bCs/>
          <w:sz w:val="24"/>
          <w:szCs w:val="24"/>
        </w:rPr>
      </w:pPr>
      <w:proofErr w:type="spellStart"/>
      <w:r w:rsidRPr="003E57D1">
        <w:rPr>
          <w:rFonts w:ascii="Times New Roman" w:hAnsi="Times New Roman" w:cs="Times New Roman"/>
          <w:sz w:val="24"/>
          <w:szCs w:val="24"/>
        </w:rPr>
        <w:lastRenderedPageBreak/>
        <w:t>Mulevu</w:t>
      </w:r>
      <w:proofErr w:type="spellEnd"/>
      <w:r w:rsidRPr="003E57D1">
        <w:rPr>
          <w:rFonts w:ascii="Times New Roman" w:hAnsi="Times New Roman" w:cs="Times New Roman"/>
          <w:sz w:val="24"/>
          <w:szCs w:val="24"/>
        </w:rPr>
        <w:t xml:space="preserve"> M, ‘A critical analysis of the extent to which the national land commission addresses the land question in Kenya’ unpublished LLM Thesis, University of Nairobi, 2014, 40.</w:t>
      </w:r>
    </w:p>
    <w:sectPr w:rsidR="003343A7" w:rsidRPr="003E57D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67F1F6" w14:textId="77777777" w:rsidR="00B60C7D" w:rsidRDefault="00B60C7D" w:rsidP="00FC5A60">
      <w:pPr>
        <w:spacing w:after="0" w:line="240" w:lineRule="auto"/>
      </w:pPr>
      <w:r>
        <w:separator/>
      </w:r>
    </w:p>
  </w:endnote>
  <w:endnote w:type="continuationSeparator" w:id="0">
    <w:p w14:paraId="668E69A9" w14:textId="77777777" w:rsidR="00B60C7D" w:rsidRDefault="00B60C7D" w:rsidP="00FC5A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95194379"/>
      <w:docPartObj>
        <w:docPartGallery w:val="Page Numbers (Bottom of Page)"/>
        <w:docPartUnique/>
      </w:docPartObj>
    </w:sdtPr>
    <w:sdtEndPr>
      <w:rPr>
        <w:noProof/>
      </w:rPr>
    </w:sdtEndPr>
    <w:sdtContent>
      <w:p w14:paraId="2621530E" w14:textId="77777777" w:rsidR="00B60C7D" w:rsidRDefault="00B60C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77C0A1D" w14:textId="77777777" w:rsidR="00B60C7D" w:rsidRDefault="00B60C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18274443"/>
      <w:docPartObj>
        <w:docPartGallery w:val="Page Numbers (Bottom of Page)"/>
        <w:docPartUnique/>
      </w:docPartObj>
    </w:sdtPr>
    <w:sdtEndPr>
      <w:rPr>
        <w:noProof/>
      </w:rPr>
    </w:sdtEndPr>
    <w:sdtContent>
      <w:p w14:paraId="4A329A07" w14:textId="77777777" w:rsidR="00B60C7D" w:rsidRDefault="00B60C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24BCA73" w14:textId="77777777" w:rsidR="00B60C7D" w:rsidRDefault="00B60C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D162F3" w14:textId="77777777" w:rsidR="00B60C7D" w:rsidRDefault="00B60C7D" w:rsidP="00FC5A60">
      <w:pPr>
        <w:spacing w:after="0" w:line="240" w:lineRule="auto"/>
      </w:pPr>
      <w:r>
        <w:separator/>
      </w:r>
    </w:p>
  </w:footnote>
  <w:footnote w:type="continuationSeparator" w:id="0">
    <w:p w14:paraId="755CA9C8" w14:textId="77777777" w:rsidR="00B60C7D" w:rsidRDefault="00B60C7D" w:rsidP="00FC5A60">
      <w:pPr>
        <w:spacing w:after="0" w:line="240" w:lineRule="auto"/>
      </w:pPr>
      <w:r>
        <w:continuationSeparator/>
      </w:r>
    </w:p>
  </w:footnote>
  <w:footnote w:id="1">
    <w:p w14:paraId="5F92677C" w14:textId="77777777" w:rsidR="00B60C7D" w:rsidRPr="003E57D1" w:rsidRDefault="00B60C7D" w:rsidP="009F1E45">
      <w:pPr>
        <w:pStyle w:val="FootnoteText"/>
        <w:jc w:val="both"/>
        <w:rPr>
          <w:rFonts w:ascii="Times New Roman" w:hAnsi="Times New Roman" w:cs="Times New Roman"/>
        </w:rPr>
      </w:pPr>
      <w:r w:rsidRPr="003E57D1">
        <w:rPr>
          <w:rStyle w:val="FootnoteReference"/>
          <w:rFonts w:ascii="Times New Roman" w:hAnsi="Times New Roman" w:cs="Times New Roman"/>
        </w:rPr>
        <w:footnoteRef/>
      </w:r>
      <w:r w:rsidRPr="003E57D1">
        <w:rPr>
          <w:rFonts w:ascii="Times New Roman" w:hAnsi="Times New Roman" w:cs="Times New Roman"/>
        </w:rPr>
        <w:t xml:space="preserve"> </w:t>
      </w:r>
      <w:bookmarkStart w:id="9" w:name="_Hlk2290296"/>
      <w:r w:rsidRPr="003E57D1">
        <w:rPr>
          <w:rFonts w:ascii="Times New Roman" w:hAnsi="Times New Roman" w:cs="Times New Roman"/>
        </w:rPr>
        <w:t xml:space="preserve">Syagga P, ‘Public land, historical land injustices and the new constitution’ Society for International Development, Constitution working paper series number 9, 2015, </w:t>
      </w:r>
      <w:bookmarkEnd w:id="9"/>
      <w:r w:rsidRPr="003E57D1">
        <w:rPr>
          <w:rFonts w:ascii="Times New Roman" w:hAnsi="Times New Roman" w:cs="Times New Roman"/>
        </w:rPr>
        <w:t>2-&lt;</w:t>
      </w:r>
      <w:hyperlink r:id="rId1" w:history="1">
        <w:r w:rsidRPr="003E57D1">
          <w:rPr>
            <w:rStyle w:val="Hyperlink"/>
            <w:rFonts w:ascii="Times New Roman" w:hAnsi="Times New Roman" w:cs="Times New Roman"/>
          </w:rPr>
          <w:t>https://www.researchgate.net/publication/279749857_Public_landhistorical_land_injustices_and_the_new_Kenya_Constitution</w:t>
        </w:r>
      </w:hyperlink>
      <w:r w:rsidRPr="003E57D1">
        <w:rPr>
          <w:rFonts w:ascii="Times New Roman" w:hAnsi="Times New Roman" w:cs="Times New Roman"/>
        </w:rPr>
        <w:t>&gt; on 19 February 2019.</w:t>
      </w:r>
    </w:p>
  </w:footnote>
  <w:footnote w:id="2">
    <w:p w14:paraId="0E98E727" w14:textId="77777777" w:rsidR="00B60C7D" w:rsidRPr="003E57D1" w:rsidRDefault="00B60C7D" w:rsidP="00FC5A60">
      <w:pPr>
        <w:pStyle w:val="FootnoteText"/>
        <w:spacing w:line="360" w:lineRule="auto"/>
        <w:jc w:val="both"/>
        <w:rPr>
          <w:rFonts w:ascii="Times New Roman" w:hAnsi="Times New Roman" w:cs="Times New Roman"/>
        </w:rPr>
      </w:pPr>
      <w:r w:rsidRPr="003E57D1">
        <w:rPr>
          <w:rStyle w:val="FootnoteReference"/>
          <w:rFonts w:ascii="Times New Roman" w:hAnsi="Times New Roman" w:cs="Times New Roman"/>
        </w:rPr>
        <w:footnoteRef/>
      </w:r>
      <w:r w:rsidRPr="003E57D1">
        <w:rPr>
          <w:rFonts w:ascii="Times New Roman" w:hAnsi="Times New Roman" w:cs="Times New Roman"/>
        </w:rPr>
        <w:t xml:space="preserve"> </w:t>
      </w:r>
      <w:bookmarkStart w:id="10" w:name="_Hlk2290629"/>
      <w:r w:rsidRPr="003E57D1">
        <w:rPr>
          <w:rFonts w:ascii="Times New Roman" w:hAnsi="Times New Roman" w:cs="Times New Roman"/>
        </w:rPr>
        <w:t>Patrick O. Alila and Atieno R “Agricultural policy in Kenya: Issues and processes” Future Agricultures Consortium Workshop, Institute of Development Studies, 20-22 March 2006, 3.</w:t>
      </w:r>
      <w:bookmarkEnd w:id="10"/>
    </w:p>
  </w:footnote>
  <w:footnote w:id="3">
    <w:p w14:paraId="1AE87440" w14:textId="77777777" w:rsidR="00B60C7D" w:rsidRPr="003E57D1" w:rsidRDefault="00B60C7D" w:rsidP="00FC5A60">
      <w:pPr>
        <w:pStyle w:val="FootnoteText"/>
        <w:spacing w:line="360" w:lineRule="auto"/>
        <w:jc w:val="both"/>
        <w:rPr>
          <w:rFonts w:ascii="Times New Roman" w:hAnsi="Times New Roman" w:cs="Times New Roman"/>
        </w:rPr>
      </w:pPr>
      <w:r w:rsidRPr="003E57D1">
        <w:rPr>
          <w:rStyle w:val="FootnoteReference"/>
          <w:rFonts w:ascii="Times New Roman" w:hAnsi="Times New Roman" w:cs="Times New Roman"/>
        </w:rPr>
        <w:footnoteRef/>
      </w:r>
      <w:r w:rsidRPr="003E57D1">
        <w:rPr>
          <w:rFonts w:ascii="Times New Roman" w:hAnsi="Times New Roman" w:cs="Times New Roman"/>
        </w:rPr>
        <w:t xml:space="preserve"> </w:t>
      </w:r>
      <w:bookmarkStart w:id="11" w:name="_Hlk2290475"/>
      <w:r w:rsidRPr="003E57D1">
        <w:rPr>
          <w:rFonts w:ascii="Times New Roman" w:hAnsi="Times New Roman" w:cs="Times New Roman"/>
        </w:rPr>
        <w:t>Republic of Kenya, Report of the Commission of inquiry into the land law system of Kenya on principles of a national land policy framework constitutional position of land and new institutional framework for land administration, 2002, 19.</w:t>
      </w:r>
      <w:bookmarkEnd w:id="11"/>
    </w:p>
  </w:footnote>
  <w:footnote w:id="4">
    <w:p w14:paraId="62C06DC0" w14:textId="77777777" w:rsidR="00B60C7D" w:rsidRPr="003E57D1" w:rsidRDefault="00B60C7D" w:rsidP="00FC5A60">
      <w:pPr>
        <w:pStyle w:val="FootnoteText"/>
        <w:spacing w:line="360" w:lineRule="auto"/>
        <w:jc w:val="both"/>
        <w:rPr>
          <w:rFonts w:ascii="Times New Roman" w:hAnsi="Times New Roman" w:cs="Times New Roman"/>
        </w:rPr>
      </w:pPr>
      <w:r w:rsidRPr="003E57D1">
        <w:rPr>
          <w:rStyle w:val="FootnoteReference"/>
          <w:rFonts w:ascii="Times New Roman" w:hAnsi="Times New Roman" w:cs="Times New Roman"/>
        </w:rPr>
        <w:footnoteRef/>
      </w:r>
      <w:r w:rsidRPr="003E57D1">
        <w:rPr>
          <w:rFonts w:ascii="Times New Roman" w:hAnsi="Times New Roman" w:cs="Times New Roman"/>
        </w:rPr>
        <w:t xml:space="preserve"> Article 61(1), </w:t>
      </w:r>
      <w:r w:rsidRPr="003E57D1">
        <w:rPr>
          <w:rFonts w:ascii="Times New Roman" w:hAnsi="Times New Roman" w:cs="Times New Roman"/>
          <w:i/>
        </w:rPr>
        <w:t>Constitution of Kenya</w:t>
      </w:r>
      <w:r w:rsidRPr="003E57D1">
        <w:rPr>
          <w:rFonts w:ascii="Times New Roman" w:hAnsi="Times New Roman" w:cs="Times New Roman"/>
        </w:rPr>
        <w:t xml:space="preserve"> (2010).</w:t>
      </w:r>
    </w:p>
  </w:footnote>
  <w:footnote w:id="5">
    <w:p w14:paraId="0B3F48ED" w14:textId="77777777" w:rsidR="00B60C7D" w:rsidRPr="003E57D1" w:rsidRDefault="00B60C7D" w:rsidP="00FC5A60">
      <w:pPr>
        <w:pStyle w:val="FootnoteText"/>
        <w:spacing w:line="360" w:lineRule="auto"/>
        <w:jc w:val="both"/>
        <w:rPr>
          <w:rFonts w:ascii="Times New Roman" w:hAnsi="Times New Roman" w:cs="Times New Roman"/>
        </w:rPr>
      </w:pPr>
      <w:r w:rsidRPr="003E57D1">
        <w:rPr>
          <w:rStyle w:val="FootnoteReference"/>
          <w:rFonts w:ascii="Times New Roman" w:hAnsi="Times New Roman" w:cs="Times New Roman"/>
        </w:rPr>
        <w:footnoteRef/>
      </w:r>
      <w:r w:rsidRPr="003E57D1">
        <w:rPr>
          <w:rFonts w:ascii="Times New Roman" w:hAnsi="Times New Roman" w:cs="Times New Roman"/>
        </w:rPr>
        <w:t xml:space="preserve"> Article 61(2), </w:t>
      </w:r>
      <w:r w:rsidRPr="003E57D1">
        <w:rPr>
          <w:rFonts w:ascii="Times New Roman" w:hAnsi="Times New Roman" w:cs="Times New Roman"/>
          <w:i/>
        </w:rPr>
        <w:t>Constitution of Kenya</w:t>
      </w:r>
      <w:r w:rsidRPr="003E57D1">
        <w:rPr>
          <w:rFonts w:ascii="Times New Roman" w:hAnsi="Times New Roman" w:cs="Times New Roman"/>
        </w:rPr>
        <w:t xml:space="preserve"> (2010).</w:t>
      </w:r>
    </w:p>
  </w:footnote>
  <w:footnote w:id="6">
    <w:p w14:paraId="15DD6E56" w14:textId="77777777" w:rsidR="00B60C7D" w:rsidRPr="003E57D1" w:rsidRDefault="00B60C7D" w:rsidP="00FC5A60">
      <w:pPr>
        <w:pStyle w:val="FootnoteText"/>
        <w:spacing w:line="360" w:lineRule="auto"/>
        <w:jc w:val="both"/>
        <w:rPr>
          <w:rFonts w:ascii="Times New Roman" w:hAnsi="Times New Roman" w:cs="Times New Roman"/>
        </w:rPr>
      </w:pPr>
      <w:r w:rsidRPr="003E57D1">
        <w:rPr>
          <w:rStyle w:val="FootnoteReference"/>
          <w:rFonts w:ascii="Times New Roman" w:hAnsi="Times New Roman" w:cs="Times New Roman"/>
        </w:rPr>
        <w:footnoteRef/>
      </w:r>
      <w:r w:rsidRPr="003E57D1">
        <w:rPr>
          <w:rFonts w:ascii="Times New Roman" w:hAnsi="Times New Roman" w:cs="Times New Roman"/>
        </w:rPr>
        <w:t xml:space="preserve"> Syagga P, ‘Public land, historical land injustices and the new constitution’, 2015,2.</w:t>
      </w:r>
    </w:p>
  </w:footnote>
  <w:footnote w:id="7">
    <w:p w14:paraId="6ADEA298" w14:textId="77777777" w:rsidR="00B60C7D" w:rsidRPr="003E57D1" w:rsidRDefault="00B60C7D" w:rsidP="00FC5A60">
      <w:pPr>
        <w:pStyle w:val="FootnoteText"/>
        <w:spacing w:line="360" w:lineRule="auto"/>
        <w:jc w:val="both"/>
        <w:rPr>
          <w:rFonts w:ascii="Times New Roman" w:hAnsi="Times New Roman" w:cs="Times New Roman"/>
        </w:rPr>
      </w:pPr>
      <w:r w:rsidRPr="003E57D1">
        <w:rPr>
          <w:rStyle w:val="FootnoteReference"/>
          <w:rFonts w:ascii="Times New Roman" w:hAnsi="Times New Roman" w:cs="Times New Roman"/>
        </w:rPr>
        <w:footnoteRef/>
      </w:r>
      <w:r w:rsidRPr="003E57D1">
        <w:rPr>
          <w:rFonts w:ascii="Times New Roman" w:hAnsi="Times New Roman" w:cs="Times New Roman"/>
        </w:rPr>
        <w:t xml:space="preserve"> Syagga P, ‘Public land, historical land injustices and the new constitution’, 2015,9-10.</w:t>
      </w:r>
    </w:p>
  </w:footnote>
  <w:footnote w:id="8">
    <w:p w14:paraId="7A109AC0" w14:textId="77777777" w:rsidR="00B60C7D" w:rsidRPr="003E57D1" w:rsidRDefault="00B60C7D" w:rsidP="00FC5A60">
      <w:pPr>
        <w:pStyle w:val="FootnoteText"/>
        <w:spacing w:line="360" w:lineRule="auto"/>
        <w:jc w:val="both"/>
        <w:rPr>
          <w:rFonts w:ascii="Times New Roman" w:hAnsi="Times New Roman" w:cs="Times New Roman"/>
        </w:rPr>
      </w:pPr>
      <w:r w:rsidRPr="003E57D1">
        <w:rPr>
          <w:rStyle w:val="FootnoteReference"/>
          <w:rFonts w:ascii="Times New Roman" w:hAnsi="Times New Roman" w:cs="Times New Roman"/>
        </w:rPr>
        <w:footnoteRef/>
      </w:r>
      <w:r w:rsidRPr="003E57D1">
        <w:rPr>
          <w:rFonts w:ascii="Times New Roman" w:hAnsi="Times New Roman" w:cs="Times New Roman"/>
        </w:rPr>
        <w:t xml:space="preserve"> Article 40, </w:t>
      </w:r>
      <w:r w:rsidRPr="003E57D1">
        <w:rPr>
          <w:rFonts w:ascii="Times New Roman" w:hAnsi="Times New Roman" w:cs="Times New Roman"/>
          <w:i/>
        </w:rPr>
        <w:t>Constitution of Kenya</w:t>
      </w:r>
      <w:r w:rsidRPr="003E57D1">
        <w:rPr>
          <w:rFonts w:ascii="Times New Roman" w:hAnsi="Times New Roman" w:cs="Times New Roman"/>
        </w:rPr>
        <w:t>, (2010).</w:t>
      </w:r>
    </w:p>
  </w:footnote>
  <w:footnote w:id="9">
    <w:p w14:paraId="292EF638" w14:textId="77777777" w:rsidR="00B60C7D" w:rsidRPr="003E57D1" w:rsidRDefault="00B60C7D" w:rsidP="00FC5A60">
      <w:pPr>
        <w:pStyle w:val="FootnoteText"/>
        <w:spacing w:line="360" w:lineRule="auto"/>
        <w:jc w:val="both"/>
        <w:rPr>
          <w:rFonts w:ascii="Times New Roman" w:hAnsi="Times New Roman" w:cs="Times New Roman"/>
        </w:rPr>
      </w:pPr>
      <w:r w:rsidRPr="003E57D1">
        <w:rPr>
          <w:rStyle w:val="FootnoteReference"/>
          <w:rFonts w:ascii="Times New Roman" w:hAnsi="Times New Roman" w:cs="Times New Roman"/>
        </w:rPr>
        <w:footnoteRef/>
      </w:r>
      <w:r w:rsidRPr="003E57D1">
        <w:rPr>
          <w:rFonts w:ascii="Times New Roman" w:hAnsi="Times New Roman" w:cs="Times New Roman"/>
        </w:rPr>
        <w:t xml:space="preserve"> </w:t>
      </w:r>
      <w:r w:rsidRPr="003E57D1">
        <w:rPr>
          <w:rFonts w:ascii="Times New Roman" w:hAnsi="Times New Roman" w:cs="Times New Roman"/>
          <w:i/>
        </w:rPr>
        <w:t>Community Land Act</w:t>
      </w:r>
      <w:r w:rsidRPr="003E57D1">
        <w:rPr>
          <w:rFonts w:ascii="Times New Roman" w:hAnsi="Times New Roman" w:cs="Times New Roman"/>
        </w:rPr>
        <w:t>, (Act no.27 of 2016)</w:t>
      </w:r>
    </w:p>
  </w:footnote>
  <w:footnote w:id="10">
    <w:p w14:paraId="09A89452" w14:textId="77777777" w:rsidR="00B60C7D" w:rsidRPr="003E57D1" w:rsidRDefault="00B60C7D" w:rsidP="00FC5A60">
      <w:pPr>
        <w:pStyle w:val="FootnoteText"/>
        <w:spacing w:line="360" w:lineRule="auto"/>
        <w:jc w:val="both"/>
        <w:rPr>
          <w:rFonts w:ascii="Times New Roman" w:hAnsi="Times New Roman" w:cs="Times New Roman"/>
        </w:rPr>
      </w:pPr>
      <w:r w:rsidRPr="003E57D1">
        <w:rPr>
          <w:rStyle w:val="FootnoteReference"/>
          <w:rFonts w:ascii="Times New Roman" w:hAnsi="Times New Roman" w:cs="Times New Roman"/>
        </w:rPr>
        <w:footnoteRef/>
      </w:r>
      <w:r w:rsidRPr="003E57D1">
        <w:rPr>
          <w:rFonts w:ascii="Times New Roman" w:hAnsi="Times New Roman" w:cs="Times New Roman"/>
        </w:rPr>
        <w:t xml:space="preserve"> Section 6(1), </w:t>
      </w:r>
      <w:r w:rsidRPr="003E57D1">
        <w:rPr>
          <w:rFonts w:ascii="Times New Roman" w:hAnsi="Times New Roman" w:cs="Times New Roman"/>
          <w:i/>
        </w:rPr>
        <w:t>Community Land Act</w:t>
      </w:r>
      <w:r w:rsidRPr="003E57D1">
        <w:rPr>
          <w:rFonts w:ascii="Times New Roman" w:hAnsi="Times New Roman" w:cs="Times New Roman"/>
        </w:rPr>
        <w:t>, (Act no.27 of 2016).</w:t>
      </w:r>
    </w:p>
  </w:footnote>
  <w:footnote w:id="11">
    <w:p w14:paraId="43B94F36" w14:textId="0385577C" w:rsidR="00B60C7D" w:rsidRPr="003E57D1" w:rsidRDefault="00B60C7D">
      <w:pPr>
        <w:pStyle w:val="FootnoteText"/>
        <w:rPr>
          <w:rFonts w:ascii="Times New Roman" w:hAnsi="Times New Roman" w:cs="Times New Roman"/>
        </w:rPr>
      </w:pPr>
      <w:r w:rsidRPr="003E57D1">
        <w:rPr>
          <w:rStyle w:val="FootnoteReference"/>
          <w:rFonts w:ascii="Times New Roman" w:hAnsi="Times New Roman" w:cs="Times New Roman"/>
        </w:rPr>
        <w:footnoteRef/>
      </w:r>
      <w:r w:rsidRPr="003E57D1">
        <w:rPr>
          <w:rFonts w:ascii="Times New Roman" w:hAnsi="Times New Roman" w:cs="Times New Roman"/>
        </w:rPr>
        <w:t xml:space="preserve"> Wily L, ‘The Community Land Act in Kenya opportunities and challenges for communities’ Leiden law school, 2018, 8.</w:t>
      </w:r>
    </w:p>
  </w:footnote>
  <w:footnote w:id="12">
    <w:p w14:paraId="234EB654" w14:textId="77777777" w:rsidR="00B60C7D" w:rsidRPr="003E57D1" w:rsidRDefault="00B60C7D" w:rsidP="00FC5A60">
      <w:pPr>
        <w:pStyle w:val="FootnoteText"/>
        <w:spacing w:line="360" w:lineRule="auto"/>
        <w:jc w:val="both"/>
        <w:rPr>
          <w:rFonts w:ascii="Times New Roman" w:hAnsi="Times New Roman" w:cs="Times New Roman"/>
        </w:rPr>
      </w:pPr>
      <w:r w:rsidRPr="003E57D1">
        <w:rPr>
          <w:rStyle w:val="FootnoteReference"/>
          <w:rFonts w:ascii="Times New Roman" w:hAnsi="Times New Roman" w:cs="Times New Roman"/>
        </w:rPr>
        <w:footnoteRef/>
      </w:r>
      <w:r w:rsidRPr="003E57D1">
        <w:rPr>
          <w:rFonts w:ascii="Times New Roman" w:hAnsi="Times New Roman" w:cs="Times New Roman"/>
        </w:rPr>
        <w:t xml:space="preserve"> Edgar Kipsage Choge and 3 others (suing on behalf of Kamobon village residents) v China overseas engineering group Co. ltd (2017).</w:t>
      </w:r>
    </w:p>
  </w:footnote>
  <w:footnote w:id="13">
    <w:p w14:paraId="273A6454" w14:textId="77777777" w:rsidR="00B60C7D" w:rsidRPr="003E57D1" w:rsidRDefault="00B60C7D" w:rsidP="009F1E45">
      <w:pPr>
        <w:pStyle w:val="FootnoteText"/>
        <w:rPr>
          <w:rFonts w:ascii="Times New Roman" w:hAnsi="Times New Roman" w:cs="Times New Roman"/>
        </w:rPr>
      </w:pPr>
      <w:r w:rsidRPr="003E57D1">
        <w:rPr>
          <w:rStyle w:val="FootnoteReference"/>
          <w:rFonts w:ascii="Times New Roman" w:hAnsi="Times New Roman" w:cs="Times New Roman"/>
        </w:rPr>
        <w:footnoteRef/>
      </w:r>
      <w:r w:rsidRPr="003E57D1">
        <w:rPr>
          <w:rFonts w:ascii="Times New Roman" w:hAnsi="Times New Roman" w:cs="Times New Roman"/>
        </w:rPr>
        <w:t xml:space="preserve"> Article 40, </w:t>
      </w:r>
      <w:r w:rsidRPr="003E57D1">
        <w:rPr>
          <w:rFonts w:ascii="Times New Roman" w:hAnsi="Times New Roman" w:cs="Times New Roman"/>
          <w:i/>
        </w:rPr>
        <w:t>Constitution of Kenya</w:t>
      </w:r>
      <w:r w:rsidRPr="003E57D1">
        <w:rPr>
          <w:rFonts w:ascii="Times New Roman" w:hAnsi="Times New Roman" w:cs="Times New Roman"/>
        </w:rPr>
        <w:t>, (2010).</w:t>
      </w:r>
    </w:p>
  </w:footnote>
  <w:footnote w:id="14">
    <w:p w14:paraId="06279F58" w14:textId="77777777" w:rsidR="00B60C7D" w:rsidRPr="003E57D1" w:rsidRDefault="00B60C7D" w:rsidP="009F1E45">
      <w:pPr>
        <w:pStyle w:val="FootnoteText"/>
        <w:spacing w:line="360" w:lineRule="auto"/>
        <w:jc w:val="both"/>
        <w:rPr>
          <w:rFonts w:ascii="Times New Roman" w:hAnsi="Times New Roman" w:cs="Times New Roman"/>
        </w:rPr>
      </w:pPr>
      <w:r w:rsidRPr="003E57D1">
        <w:rPr>
          <w:rStyle w:val="FootnoteReference"/>
          <w:rFonts w:ascii="Times New Roman" w:hAnsi="Times New Roman" w:cs="Times New Roman"/>
        </w:rPr>
        <w:footnoteRef/>
      </w:r>
      <w:r w:rsidRPr="003E57D1">
        <w:rPr>
          <w:rFonts w:ascii="Times New Roman" w:hAnsi="Times New Roman" w:cs="Times New Roman"/>
        </w:rPr>
        <w:t xml:space="preserve"> Article 40, </w:t>
      </w:r>
      <w:r w:rsidRPr="003E57D1">
        <w:rPr>
          <w:rFonts w:ascii="Times New Roman" w:hAnsi="Times New Roman" w:cs="Times New Roman"/>
          <w:i/>
        </w:rPr>
        <w:t xml:space="preserve">Constitution of Kenya, </w:t>
      </w:r>
      <w:r w:rsidRPr="003E57D1">
        <w:rPr>
          <w:rFonts w:ascii="Times New Roman" w:hAnsi="Times New Roman" w:cs="Times New Roman"/>
        </w:rPr>
        <w:t>2010.</w:t>
      </w:r>
    </w:p>
  </w:footnote>
  <w:footnote w:id="15">
    <w:p w14:paraId="3EDC4B33" w14:textId="604EDC8D" w:rsidR="00B60C7D" w:rsidRPr="003E57D1" w:rsidRDefault="00B60C7D">
      <w:pPr>
        <w:pStyle w:val="FootnoteText"/>
        <w:rPr>
          <w:rFonts w:ascii="Times New Roman" w:hAnsi="Times New Roman" w:cs="Times New Roman"/>
        </w:rPr>
      </w:pPr>
      <w:r w:rsidRPr="003E57D1">
        <w:rPr>
          <w:rStyle w:val="FootnoteReference"/>
          <w:rFonts w:ascii="Times New Roman" w:hAnsi="Times New Roman" w:cs="Times New Roman"/>
        </w:rPr>
        <w:footnoteRef/>
      </w:r>
      <w:r w:rsidRPr="003E57D1">
        <w:rPr>
          <w:rFonts w:ascii="Times New Roman" w:hAnsi="Times New Roman" w:cs="Times New Roman"/>
        </w:rPr>
        <w:t xml:space="preserve"> Section 2, </w:t>
      </w:r>
      <w:r w:rsidRPr="003E57D1">
        <w:rPr>
          <w:rFonts w:ascii="Times New Roman" w:hAnsi="Times New Roman" w:cs="Times New Roman"/>
          <w:i/>
          <w:iCs/>
        </w:rPr>
        <w:t>Community Land Act</w:t>
      </w:r>
      <w:r w:rsidRPr="003E57D1">
        <w:rPr>
          <w:rFonts w:ascii="Times New Roman" w:hAnsi="Times New Roman" w:cs="Times New Roman"/>
        </w:rPr>
        <w:t xml:space="preserve"> (Act no. 27 of 2016).</w:t>
      </w:r>
    </w:p>
  </w:footnote>
  <w:footnote w:id="16">
    <w:p w14:paraId="07E46025" w14:textId="77777777" w:rsidR="00B60C7D" w:rsidRPr="003E57D1" w:rsidRDefault="00B60C7D" w:rsidP="00344785">
      <w:pPr>
        <w:pStyle w:val="FootnoteText"/>
        <w:rPr>
          <w:rFonts w:ascii="Times New Roman" w:hAnsi="Times New Roman" w:cs="Times New Roman"/>
        </w:rPr>
      </w:pPr>
      <w:r w:rsidRPr="003E57D1">
        <w:rPr>
          <w:rStyle w:val="FootnoteReference"/>
          <w:rFonts w:ascii="Times New Roman" w:hAnsi="Times New Roman" w:cs="Times New Roman"/>
        </w:rPr>
        <w:footnoteRef/>
      </w:r>
      <w:r w:rsidRPr="003E57D1">
        <w:rPr>
          <w:rFonts w:ascii="Times New Roman" w:hAnsi="Times New Roman" w:cs="Times New Roman"/>
        </w:rPr>
        <w:t xml:space="preserve"> Boone C, Ouma S, Manji A, Owino J, </w:t>
      </w:r>
      <w:proofErr w:type="spellStart"/>
      <w:r w:rsidRPr="003E57D1">
        <w:rPr>
          <w:rFonts w:ascii="Times New Roman" w:hAnsi="Times New Roman" w:cs="Times New Roman"/>
        </w:rPr>
        <w:t>Gateri</w:t>
      </w:r>
      <w:proofErr w:type="spellEnd"/>
      <w:r w:rsidRPr="003E57D1">
        <w:rPr>
          <w:rFonts w:ascii="Times New Roman" w:hAnsi="Times New Roman" w:cs="Times New Roman"/>
        </w:rPr>
        <w:t xml:space="preserve"> C, Klopp J, </w:t>
      </w:r>
      <w:proofErr w:type="spellStart"/>
      <w:r w:rsidRPr="003E57D1">
        <w:rPr>
          <w:rFonts w:ascii="Times New Roman" w:hAnsi="Times New Roman" w:cs="Times New Roman"/>
        </w:rPr>
        <w:t>Gargule</w:t>
      </w:r>
      <w:proofErr w:type="spellEnd"/>
      <w:r w:rsidRPr="003E57D1">
        <w:rPr>
          <w:rFonts w:ascii="Times New Roman" w:hAnsi="Times New Roman" w:cs="Times New Roman"/>
        </w:rPr>
        <w:t xml:space="preserve"> A and </w:t>
      </w:r>
      <w:proofErr w:type="spellStart"/>
      <w:r w:rsidRPr="003E57D1">
        <w:rPr>
          <w:rFonts w:ascii="Times New Roman" w:hAnsi="Times New Roman" w:cs="Times New Roman"/>
        </w:rPr>
        <w:t>Dzyenhaus</w:t>
      </w:r>
      <w:proofErr w:type="spellEnd"/>
      <w:r w:rsidRPr="003E57D1">
        <w:rPr>
          <w:rFonts w:ascii="Times New Roman" w:hAnsi="Times New Roman" w:cs="Times New Roman"/>
        </w:rPr>
        <w:t xml:space="preserve"> A, ‘Land politics under the new constitution; counties, devolution and National Land Commission’ 40.</w:t>
      </w:r>
    </w:p>
  </w:footnote>
  <w:footnote w:id="17">
    <w:p w14:paraId="01090D5F" w14:textId="77777777" w:rsidR="00B60C7D" w:rsidRPr="003E57D1" w:rsidRDefault="00B60C7D" w:rsidP="00B60C7D">
      <w:pPr>
        <w:pStyle w:val="FootnoteText"/>
        <w:rPr>
          <w:rFonts w:ascii="Times New Roman" w:hAnsi="Times New Roman" w:cs="Times New Roman"/>
        </w:rPr>
      </w:pPr>
      <w:r w:rsidRPr="003E57D1">
        <w:rPr>
          <w:rStyle w:val="FootnoteReference"/>
          <w:rFonts w:ascii="Times New Roman" w:hAnsi="Times New Roman" w:cs="Times New Roman"/>
        </w:rPr>
        <w:footnoteRef/>
      </w:r>
      <w:r w:rsidRPr="003E57D1">
        <w:rPr>
          <w:rFonts w:ascii="Times New Roman" w:hAnsi="Times New Roman" w:cs="Times New Roman"/>
        </w:rPr>
        <w:t xml:space="preserve"> Boone C, Ouma S, Manji A, Owino J, </w:t>
      </w:r>
      <w:proofErr w:type="spellStart"/>
      <w:r w:rsidRPr="003E57D1">
        <w:rPr>
          <w:rFonts w:ascii="Times New Roman" w:hAnsi="Times New Roman" w:cs="Times New Roman"/>
        </w:rPr>
        <w:t>Gateri</w:t>
      </w:r>
      <w:proofErr w:type="spellEnd"/>
      <w:r w:rsidRPr="003E57D1">
        <w:rPr>
          <w:rFonts w:ascii="Times New Roman" w:hAnsi="Times New Roman" w:cs="Times New Roman"/>
        </w:rPr>
        <w:t xml:space="preserve"> C, Klopp J, </w:t>
      </w:r>
      <w:proofErr w:type="spellStart"/>
      <w:r w:rsidRPr="003E57D1">
        <w:rPr>
          <w:rFonts w:ascii="Times New Roman" w:hAnsi="Times New Roman" w:cs="Times New Roman"/>
        </w:rPr>
        <w:t>Gargule</w:t>
      </w:r>
      <w:proofErr w:type="spellEnd"/>
      <w:r w:rsidRPr="003E57D1">
        <w:rPr>
          <w:rFonts w:ascii="Times New Roman" w:hAnsi="Times New Roman" w:cs="Times New Roman"/>
        </w:rPr>
        <w:t xml:space="preserve"> A and </w:t>
      </w:r>
      <w:proofErr w:type="spellStart"/>
      <w:r w:rsidRPr="003E57D1">
        <w:rPr>
          <w:rFonts w:ascii="Times New Roman" w:hAnsi="Times New Roman" w:cs="Times New Roman"/>
        </w:rPr>
        <w:t>Dzyenhaus</w:t>
      </w:r>
      <w:proofErr w:type="spellEnd"/>
      <w:r w:rsidRPr="003E57D1">
        <w:rPr>
          <w:rFonts w:ascii="Times New Roman" w:hAnsi="Times New Roman" w:cs="Times New Roman"/>
        </w:rPr>
        <w:t xml:space="preserve"> A, ‘Land politics under the new constitution; counties, devolution and National Land Commission’ 50. </w:t>
      </w:r>
    </w:p>
  </w:footnote>
  <w:footnote w:id="18">
    <w:p w14:paraId="1245E0F0" w14:textId="77777777" w:rsidR="00B60C7D" w:rsidRPr="003E57D1" w:rsidRDefault="00B60C7D" w:rsidP="00B60C7D">
      <w:pPr>
        <w:pStyle w:val="FootnoteText"/>
        <w:rPr>
          <w:rFonts w:ascii="Times New Roman" w:hAnsi="Times New Roman" w:cs="Times New Roman"/>
        </w:rPr>
      </w:pPr>
      <w:r w:rsidRPr="003E57D1">
        <w:rPr>
          <w:rStyle w:val="FootnoteReference"/>
          <w:rFonts w:ascii="Times New Roman" w:hAnsi="Times New Roman" w:cs="Times New Roman"/>
        </w:rPr>
        <w:footnoteRef/>
      </w:r>
      <w:r w:rsidRPr="003E57D1">
        <w:rPr>
          <w:rFonts w:ascii="Times New Roman" w:hAnsi="Times New Roman" w:cs="Times New Roman"/>
        </w:rPr>
        <w:t xml:space="preserve"> Article 63(3), </w:t>
      </w:r>
      <w:r w:rsidRPr="003E57D1">
        <w:rPr>
          <w:rFonts w:ascii="Times New Roman" w:hAnsi="Times New Roman" w:cs="Times New Roman"/>
          <w:i/>
          <w:iCs/>
        </w:rPr>
        <w:t>Constitution of Kenya</w:t>
      </w:r>
      <w:r w:rsidRPr="003E57D1">
        <w:rPr>
          <w:rFonts w:ascii="Times New Roman" w:hAnsi="Times New Roman" w:cs="Times New Roman"/>
        </w:rPr>
        <w:t xml:space="preserve"> (2010).</w:t>
      </w:r>
    </w:p>
  </w:footnote>
  <w:footnote w:id="19">
    <w:p w14:paraId="1DD3202C" w14:textId="77777777" w:rsidR="00B60C7D" w:rsidRPr="003E57D1" w:rsidRDefault="00B60C7D" w:rsidP="00B60C7D">
      <w:pPr>
        <w:pStyle w:val="FootnoteText"/>
        <w:rPr>
          <w:rFonts w:ascii="Times New Roman" w:hAnsi="Times New Roman" w:cs="Times New Roman"/>
        </w:rPr>
      </w:pPr>
      <w:r w:rsidRPr="003E57D1">
        <w:rPr>
          <w:rStyle w:val="FootnoteReference"/>
          <w:rFonts w:ascii="Times New Roman" w:hAnsi="Times New Roman" w:cs="Times New Roman"/>
        </w:rPr>
        <w:footnoteRef/>
      </w:r>
      <w:r w:rsidRPr="003E57D1">
        <w:rPr>
          <w:rFonts w:ascii="Times New Roman" w:hAnsi="Times New Roman" w:cs="Times New Roman"/>
        </w:rPr>
        <w:t xml:space="preserve"> Section 6(1), </w:t>
      </w:r>
      <w:r w:rsidRPr="003E57D1">
        <w:rPr>
          <w:rFonts w:ascii="Times New Roman" w:hAnsi="Times New Roman" w:cs="Times New Roman"/>
          <w:i/>
          <w:iCs/>
        </w:rPr>
        <w:t>Community Land Act</w:t>
      </w:r>
      <w:r w:rsidRPr="003E57D1">
        <w:rPr>
          <w:rFonts w:ascii="Times New Roman" w:hAnsi="Times New Roman" w:cs="Times New Roman"/>
        </w:rPr>
        <w:t xml:space="preserve"> (Act no. 27 of 2016).</w:t>
      </w:r>
    </w:p>
  </w:footnote>
  <w:footnote w:id="20">
    <w:p w14:paraId="5DBD2AC8" w14:textId="1BC4FFEA" w:rsidR="00B60C7D" w:rsidRPr="003E57D1" w:rsidRDefault="00B60C7D">
      <w:pPr>
        <w:pStyle w:val="FootnoteText"/>
        <w:rPr>
          <w:rFonts w:ascii="Times New Roman" w:hAnsi="Times New Roman" w:cs="Times New Roman"/>
        </w:rPr>
      </w:pPr>
      <w:r w:rsidRPr="003E57D1">
        <w:rPr>
          <w:rStyle w:val="FootnoteReference"/>
          <w:rFonts w:ascii="Times New Roman" w:hAnsi="Times New Roman" w:cs="Times New Roman"/>
        </w:rPr>
        <w:footnoteRef/>
      </w:r>
      <w:r w:rsidRPr="003E57D1">
        <w:rPr>
          <w:rFonts w:ascii="Times New Roman" w:hAnsi="Times New Roman" w:cs="Times New Roman"/>
        </w:rPr>
        <w:t xml:space="preserve"> Wily L, ‘The Community Land Act; Now it’s up to communities’ The star, 17 September 2016 -&lt; </w:t>
      </w:r>
      <w:hyperlink r:id="rId2" w:history="1">
        <w:r w:rsidRPr="003E57D1">
          <w:rPr>
            <w:rStyle w:val="Hyperlink"/>
            <w:rFonts w:ascii="Times New Roman" w:hAnsi="Times New Roman" w:cs="Times New Roman"/>
          </w:rPr>
          <w:t>https://landportal.org/news/2016/09/community-land-act-now-it%E2%80%99s-communities</w:t>
        </w:r>
      </w:hyperlink>
      <w:r w:rsidRPr="003E57D1">
        <w:rPr>
          <w:rFonts w:ascii="Times New Roman" w:hAnsi="Times New Roman" w:cs="Times New Roman"/>
        </w:rPr>
        <w:t>&gt; on 16 April 2020.</w:t>
      </w:r>
    </w:p>
  </w:footnote>
  <w:footnote w:id="21">
    <w:p w14:paraId="02099157" w14:textId="77777777" w:rsidR="00B60C7D" w:rsidRPr="003E57D1" w:rsidRDefault="00B60C7D" w:rsidP="009F1E45">
      <w:pPr>
        <w:pStyle w:val="FootnoteText"/>
        <w:spacing w:line="360" w:lineRule="auto"/>
        <w:jc w:val="both"/>
        <w:rPr>
          <w:rFonts w:ascii="Times New Roman" w:hAnsi="Times New Roman" w:cs="Times New Roman"/>
        </w:rPr>
      </w:pPr>
      <w:r w:rsidRPr="003E57D1">
        <w:rPr>
          <w:rStyle w:val="FootnoteReference"/>
          <w:rFonts w:ascii="Times New Roman" w:hAnsi="Times New Roman" w:cs="Times New Roman"/>
        </w:rPr>
        <w:footnoteRef/>
      </w:r>
      <w:r w:rsidRPr="003E57D1">
        <w:rPr>
          <w:rFonts w:ascii="Times New Roman" w:hAnsi="Times New Roman" w:cs="Times New Roman"/>
        </w:rPr>
        <w:t xml:space="preserve"> Section 6(1), </w:t>
      </w:r>
      <w:r w:rsidRPr="003E57D1">
        <w:rPr>
          <w:rFonts w:ascii="Times New Roman" w:hAnsi="Times New Roman" w:cs="Times New Roman"/>
          <w:i/>
        </w:rPr>
        <w:t>Community land Act</w:t>
      </w:r>
      <w:r w:rsidRPr="003E57D1">
        <w:rPr>
          <w:rFonts w:ascii="Times New Roman" w:hAnsi="Times New Roman" w:cs="Times New Roman"/>
        </w:rPr>
        <w:t xml:space="preserve"> (Act no.27 of 2016).</w:t>
      </w:r>
    </w:p>
  </w:footnote>
  <w:footnote w:id="22">
    <w:p w14:paraId="4B06EFF2" w14:textId="77777777" w:rsidR="00B60C7D" w:rsidRPr="003E57D1" w:rsidRDefault="00B60C7D" w:rsidP="00DE6C8F">
      <w:pPr>
        <w:pStyle w:val="FootnoteText"/>
        <w:rPr>
          <w:rFonts w:ascii="Times New Roman" w:hAnsi="Times New Roman" w:cs="Times New Roman"/>
        </w:rPr>
      </w:pPr>
      <w:r w:rsidRPr="003E57D1">
        <w:rPr>
          <w:rStyle w:val="FootnoteReference"/>
          <w:rFonts w:ascii="Times New Roman" w:hAnsi="Times New Roman" w:cs="Times New Roman"/>
        </w:rPr>
        <w:footnoteRef/>
      </w:r>
      <w:r w:rsidRPr="003E57D1">
        <w:rPr>
          <w:rFonts w:ascii="Times New Roman" w:hAnsi="Times New Roman" w:cs="Times New Roman"/>
        </w:rPr>
        <w:t xml:space="preserve"> </w:t>
      </w:r>
      <w:bookmarkStart w:id="24" w:name="_Hlk2083025"/>
      <w:r w:rsidRPr="003E57D1">
        <w:rPr>
          <w:rFonts w:ascii="Times New Roman" w:hAnsi="Times New Roman" w:cs="Times New Roman"/>
        </w:rPr>
        <w:t xml:space="preserve">Hutcheson J, ‘Natural law and the right to property’ </w:t>
      </w:r>
      <w:bookmarkEnd w:id="24"/>
      <w:r w:rsidRPr="003E57D1">
        <w:rPr>
          <w:rFonts w:ascii="Times New Roman" w:hAnsi="Times New Roman" w:cs="Times New Roman"/>
        </w:rPr>
        <w:t>26 (4), Notre Dame Law Review, 1951, 57.</w:t>
      </w:r>
    </w:p>
  </w:footnote>
  <w:footnote w:id="23">
    <w:p w14:paraId="642FFF4A" w14:textId="77777777" w:rsidR="00B60C7D" w:rsidRPr="003E57D1" w:rsidRDefault="00B60C7D" w:rsidP="00DE6C8F">
      <w:pPr>
        <w:pStyle w:val="FootnoteText"/>
        <w:spacing w:line="360" w:lineRule="auto"/>
        <w:jc w:val="both"/>
        <w:rPr>
          <w:rFonts w:ascii="Times New Roman" w:hAnsi="Times New Roman" w:cs="Times New Roman"/>
        </w:rPr>
      </w:pPr>
      <w:r w:rsidRPr="003E57D1">
        <w:rPr>
          <w:rStyle w:val="FootnoteReference"/>
          <w:rFonts w:ascii="Times New Roman" w:hAnsi="Times New Roman" w:cs="Times New Roman"/>
        </w:rPr>
        <w:footnoteRef/>
      </w:r>
      <w:r w:rsidRPr="003E57D1">
        <w:rPr>
          <w:rFonts w:ascii="Times New Roman" w:hAnsi="Times New Roman" w:cs="Times New Roman"/>
        </w:rPr>
        <w:t xml:space="preserve"> Kariuki F, Ouma S, Ng’etich R, </w:t>
      </w:r>
      <w:r w:rsidRPr="003E57D1">
        <w:rPr>
          <w:rFonts w:ascii="Times New Roman" w:hAnsi="Times New Roman" w:cs="Times New Roman"/>
          <w:i/>
        </w:rPr>
        <w:t>Property Law</w:t>
      </w:r>
      <w:r w:rsidRPr="003E57D1">
        <w:rPr>
          <w:rFonts w:ascii="Times New Roman" w:hAnsi="Times New Roman" w:cs="Times New Roman"/>
        </w:rPr>
        <w:t>, Strathmore University Press, 2016, 29.</w:t>
      </w:r>
    </w:p>
  </w:footnote>
  <w:footnote w:id="24">
    <w:p w14:paraId="206194B3" w14:textId="77777777" w:rsidR="00B60C7D" w:rsidRPr="003E57D1" w:rsidRDefault="00B60C7D" w:rsidP="00DE6C8F">
      <w:pPr>
        <w:pStyle w:val="FootnoteText"/>
        <w:rPr>
          <w:rFonts w:ascii="Times New Roman" w:hAnsi="Times New Roman" w:cs="Times New Roman"/>
        </w:rPr>
      </w:pPr>
      <w:r w:rsidRPr="003E57D1">
        <w:rPr>
          <w:rStyle w:val="FootnoteReference"/>
          <w:rFonts w:ascii="Times New Roman" w:hAnsi="Times New Roman" w:cs="Times New Roman"/>
        </w:rPr>
        <w:footnoteRef/>
      </w:r>
      <w:r w:rsidRPr="003E57D1">
        <w:rPr>
          <w:rFonts w:ascii="Times New Roman" w:hAnsi="Times New Roman" w:cs="Times New Roman"/>
        </w:rPr>
        <w:t xml:space="preserve"> Panesar S, ‘Theories of Private Property in modern property law’, The Denning Law Journal, 123 _&lt;</w:t>
      </w:r>
      <w:hyperlink r:id="rId3" w:history="1">
        <w:r w:rsidRPr="003E57D1">
          <w:rPr>
            <w:rStyle w:val="Hyperlink"/>
            <w:rFonts w:ascii="Times New Roman" w:hAnsi="Times New Roman" w:cs="Times New Roman"/>
          </w:rPr>
          <w:t>http://web.nmsu.edu/~jvessel/PrivateProperty-SP.pdf</w:t>
        </w:r>
      </w:hyperlink>
      <w:r w:rsidRPr="003E57D1">
        <w:rPr>
          <w:rFonts w:ascii="Times New Roman" w:hAnsi="Times New Roman" w:cs="Times New Roman"/>
        </w:rPr>
        <w:t>&gt; on 27 August 2019.</w:t>
      </w:r>
    </w:p>
  </w:footnote>
  <w:footnote w:id="25">
    <w:p w14:paraId="5A925032" w14:textId="77777777" w:rsidR="00B60C7D" w:rsidRPr="003E57D1" w:rsidRDefault="00B60C7D" w:rsidP="00DE6C8F">
      <w:pPr>
        <w:pStyle w:val="FootnoteText"/>
        <w:spacing w:line="360" w:lineRule="auto"/>
        <w:jc w:val="both"/>
        <w:rPr>
          <w:rFonts w:ascii="Times New Roman" w:hAnsi="Times New Roman" w:cs="Times New Roman"/>
        </w:rPr>
      </w:pPr>
      <w:r w:rsidRPr="003E57D1">
        <w:rPr>
          <w:rStyle w:val="FootnoteReference"/>
          <w:rFonts w:ascii="Times New Roman" w:hAnsi="Times New Roman" w:cs="Times New Roman"/>
        </w:rPr>
        <w:footnoteRef/>
      </w:r>
      <w:r w:rsidRPr="003E57D1">
        <w:rPr>
          <w:rFonts w:ascii="Times New Roman" w:hAnsi="Times New Roman" w:cs="Times New Roman"/>
        </w:rPr>
        <w:t xml:space="preserve"> </w:t>
      </w:r>
      <w:bookmarkStart w:id="25" w:name="_Hlk2290708"/>
      <w:r w:rsidRPr="003E57D1">
        <w:rPr>
          <w:rFonts w:ascii="Times New Roman" w:hAnsi="Times New Roman" w:cs="Times New Roman"/>
        </w:rPr>
        <w:t>Hutcheson J, ‘Natural law and the right to property’ 26 (4), Notre Dame Law Review, 1951, 1</w:t>
      </w:r>
      <w:bookmarkEnd w:id="25"/>
      <w:r w:rsidRPr="003E57D1">
        <w:rPr>
          <w:rFonts w:ascii="Times New Roman" w:hAnsi="Times New Roman" w:cs="Times New Roman"/>
        </w:rPr>
        <w:t>4 &lt;</w:t>
      </w:r>
      <w:hyperlink r:id="rId4" w:history="1">
        <w:r w:rsidRPr="003E57D1">
          <w:rPr>
            <w:rStyle w:val="Hyperlink"/>
            <w:rFonts w:ascii="Times New Roman" w:hAnsi="Times New Roman" w:cs="Times New Roman"/>
          </w:rPr>
          <w:t>https://scholarship.law.nd.edu/cgi/viewcontent.cgi?article=3777&amp;context=ndlr</w:t>
        </w:r>
      </w:hyperlink>
      <w:r w:rsidRPr="003E57D1">
        <w:rPr>
          <w:rFonts w:ascii="Times New Roman" w:hAnsi="Times New Roman" w:cs="Times New Roman"/>
        </w:rPr>
        <w:t>&gt; on 27 August 2019.</w:t>
      </w:r>
    </w:p>
  </w:footnote>
  <w:footnote w:id="26">
    <w:p w14:paraId="3A1B7EB5" w14:textId="77777777" w:rsidR="00B60C7D" w:rsidRPr="003E57D1" w:rsidRDefault="00B60C7D" w:rsidP="00DE6C8F">
      <w:pPr>
        <w:pStyle w:val="FootnoteText"/>
        <w:spacing w:line="360" w:lineRule="auto"/>
        <w:jc w:val="both"/>
        <w:rPr>
          <w:rFonts w:ascii="Times New Roman" w:hAnsi="Times New Roman" w:cs="Times New Roman"/>
        </w:rPr>
      </w:pPr>
      <w:r w:rsidRPr="003E57D1">
        <w:rPr>
          <w:rStyle w:val="FootnoteReference"/>
          <w:rFonts w:ascii="Times New Roman" w:hAnsi="Times New Roman" w:cs="Times New Roman"/>
        </w:rPr>
        <w:footnoteRef/>
      </w:r>
      <w:r w:rsidRPr="003E57D1">
        <w:rPr>
          <w:rFonts w:ascii="Times New Roman" w:hAnsi="Times New Roman" w:cs="Times New Roman"/>
        </w:rPr>
        <w:t xml:space="preserve"> Hutcheson J, ‘Natural law and the right to property’ 14.</w:t>
      </w:r>
    </w:p>
  </w:footnote>
  <w:footnote w:id="27">
    <w:p w14:paraId="4BD8B8D9" w14:textId="77777777" w:rsidR="00B60C7D" w:rsidRPr="003E57D1" w:rsidRDefault="00B60C7D" w:rsidP="00DE6C8F">
      <w:pPr>
        <w:pStyle w:val="FootnoteText"/>
        <w:rPr>
          <w:rFonts w:ascii="Times New Roman" w:hAnsi="Times New Roman" w:cs="Times New Roman"/>
        </w:rPr>
      </w:pPr>
      <w:r w:rsidRPr="003E57D1">
        <w:rPr>
          <w:rStyle w:val="FootnoteReference"/>
          <w:rFonts w:ascii="Times New Roman" w:hAnsi="Times New Roman" w:cs="Times New Roman"/>
        </w:rPr>
        <w:footnoteRef/>
      </w:r>
      <w:r w:rsidRPr="003E57D1">
        <w:rPr>
          <w:rFonts w:ascii="Times New Roman" w:hAnsi="Times New Roman" w:cs="Times New Roman"/>
        </w:rPr>
        <w:t xml:space="preserve"> Panesar S, ‘Theories of Private Property in modern property law’, The Denning Law Journal, 124 _&lt;</w:t>
      </w:r>
      <w:hyperlink r:id="rId5" w:history="1">
        <w:r w:rsidRPr="003E57D1">
          <w:rPr>
            <w:rStyle w:val="Hyperlink"/>
            <w:rFonts w:ascii="Times New Roman" w:hAnsi="Times New Roman" w:cs="Times New Roman"/>
          </w:rPr>
          <w:t>http://web.nmsu.edu/~jvessel/PrivateProperty-SP.pdf</w:t>
        </w:r>
      </w:hyperlink>
      <w:r w:rsidRPr="003E57D1">
        <w:rPr>
          <w:rFonts w:ascii="Times New Roman" w:hAnsi="Times New Roman" w:cs="Times New Roman"/>
        </w:rPr>
        <w:t>&gt; on 27 August 2019.</w:t>
      </w:r>
    </w:p>
  </w:footnote>
  <w:footnote w:id="28">
    <w:p w14:paraId="54384787" w14:textId="77777777" w:rsidR="00B60C7D" w:rsidRPr="003E57D1" w:rsidRDefault="00B60C7D" w:rsidP="00DE6C8F">
      <w:pPr>
        <w:pStyle w:val="FootnoteText"/>
        <w:rPr>
          <w:rFonts w:ascii="Times New Roman" w:hAnsi="Times New Roman" w:cs="Times New Roman"/>
        </w:rPr>
      </w:pPr>
      <w:r w:rsidRPr="003E57D1">
        <w:rPr>
          <w:rStyle w:val="FootnoteReference"/>
          <w:rFonts w:ascii="Times New Roman" w:hAnsi="Times New Roman" w:cs="Times New Roman"/>
        </w:rPr>
        <w:footnoteRef/>
      </w:r>
      <w:r w:rsidRPr="003E57D1">
        <w:rPr>
          <w:rFonts w:ascii="Times New Roman" w:hAnsi="Times New Roman" w:cs="Times New Roman"/>
        </w:rPr>
        <w:t xml:space="preserve"> Panesar S, ‘Theories of Private Property in modern property law’, The Denning Law Journal, 125 _&lt;</w:t>
      </w:r>
      <w:hyperlink r:id="rId6" w:history="1">
        <w:r w:rsidRPr="003E57D1">
          <w:rPr>
            <w:rStyle w:val="Hyperlink"/>
            <w:rFonts w:ascii="Times New Roman" w:hAnsi="Times New Roman" w:cs="Times New Roman"/>
          </w:rPr>
          <w:t>http://web.nmsu.edu/~jvessel/PrivateProperty-SP.pdf</w:t>
        </w:r>
      </w:hyperlink>
      <w:r w:rsidRPr="003E57D1">
        <w:rPr>
          <w:rFonts w:ascii="Times New Roman" w:hAnsi="Times New Roman" w:cs="Times New Roman"/>
        </w:rPr>
        <w:t>&gt; on 27 August 2019.</w:t>
      </w:r>
    </w:p>
  </w:footnote>
  <w:footnote w:id="29">
    <w:p w14:paraId="0E1CF910" w14:textId="77777777" w:rsidR="00B60C7D" w:rsidRPr="003E57D1" w:rsidRDefault="00B60C7D" w:rsidP="00DE6C8F">
      <w:pPr>
        <w:pStyle w:val="FootnoteText"/>
        <w:spacing w:line="360" w:lineRule="auto"/>
        <w:jc w:val="both"/>
        <w:rPr>
          <w:rFonts w:ascii="Times New Roman" w:hAnsi="Times New Roman" w:cs="Times New Roman"/>
        </w:rPr>
      </w:pPr>
      <w:r w:rsidRPr="003E57D1">
        <w:rPr>
          <w:rStyle w:val="FootnoteReference"/>
          <w:rFonts w:ascii="Times New Roman" w:hAnsi="Times New Roman" w:cs="Times New Roman"/>
        </w:rPr>
        <w:footnoteRef/>
      </w:r>
      <w:r w:rsidRPr="003E57D1">
        <w:rPr>
          <w:rFonts w:ascii="Times New Roman" w:hAnsi="Times New Roman" w:cs="Times New Roman"/>
        </w:rPr>
        <w:t xml:space="preserve"> Hutcheson J, ‘Natural law and the right to property’ 22.</w:t>
      </w:r>
    </w:p>
  </w:footnote>
  <w:footnote w:id="30">
    <w:p w14:paraId="088B8753" w14:textId="77777777" w:rsidR="00B60C7D" w:rsidRPr="003E57D1" w:rsidRDefault="00B60C7D" w:rsidP="00DE6C8F">
      <w:pPr>
        <w:pStyle w:val="FootnoteText"/>
        <w:spacing w:line="360" w:lineRule="auto"/>
        <w:jc w:val="both"/>
        <w:rPr>
          <w:rFonts w:ascii="Times New Roman" w:hAnsi="Times New Roman" w:cs="Times New Roman"/>
        </w:rPr>
      </w:pPr>
      <w:r w:rsidRPr="003E57D1">
        <w:rPr>
          <w:rStyle w:val="FootnoteReference"/>
          <w:rFonts w:ascii="Times New Roman" w:hAnsi="Times New Roman" w:cs="Times New Roman"/>
        </w:rPr>
        <w:footnoteRef/>
      </w:r>
      <w:r w:rsidRPr="003E57D1">
        <w:rPr>
          <w:rFonts w:ascii="Times New Roman" w:hAnsi="Times New Roman" w:cs="Times New Roman"/>
        </w:rPr>
        <w:t xml:space="preserve"> Article 40 (2), </w:t>
      </w:r>
      <w:r w:rsidRPr="003E57D1">
        <w:rPr>
          <w:rFonts w:ascii="Times New Roman" w:hAnsi="Times New Roman" w:cs="Times New Roman"/>
          <w:i/>
        </w:rPr>
        <w:t>Constitution of Kenya</w:t>
      </w:r>
      <w:r w:rsidRPr="003E57D1">
        <w:rPr>
          <w:rFonts w:ascii="Times New Roman" w:hAnsi="Times New Roman" w:cs="Times New Roman"/>
        </w:rPr>
        <w:t>, 2010.</w:t>
      </w:r>
    </w:p>
  </w:footnote>
  <w:footnote w:id="31">
    <w:p w14:paraId="6BD32A94" w14:textId="77777777" w:rsidR="00B60C7D" w:rsidRPr="003E57D1" w:rsidRDefault="00B60C7D" w:rsidP="00DE6C8F">
      <w:pPr>
        <w:pStyle w:val="FootnoteText"/>
        <w:rPr>
          <w:rFonts w:ascii="Times New Roman" w:hAnsi="Times New Roman" w:cs="Times New Roman"/>
        </w:rPr>
      </w:pPr>
      <w:r w:rsidRPr="003E57D1">
        <w:rPr>
          <w:rStyle w:val="FootnoteReference"/>
          <w:rFonts w:ascii="Times New Roman" w:hAnsi="Times New Roman" w:cs="Times New Roman"/>
        </w:rPr>
        <w:footnoteRef/>
      </w:r>
      <w:r w:rsidRPr="003E57D1">
        <w:rPr>
          <w:rFonts w:ascii="Times New Roman" w:hAnsi="Times New Roman" w:cs="Times New Roman"/>
        </w:rPr>
        <w:t xml:space="preserve"> Hutcheson J, ‘Natural law and the right to property’ 57.</w:t>
      </w:r>
    </w:p>
  </w:footnote>
  <w:footnote w:id="32">
    <w:p w14:paraId="1F156F25" w14:textId="77777777" w:rsidR="00B60C7D" w:rsidRPr="003E57D1" w:rsidRDefault="00B60C7D" w:rsidP="00DE6C8F">
      <w:pPr>
        <w:pStyle w:val="FootnoteText"/>
        <w:rPr>
          <w:rFonts w:ascii="Times New Roman" w:hAnsi="Times New Roman" w:cs="Times New Roman"/>
        </w:rPr>
      </w:pPr>
      <w:r w:rsidRPr="003E57D1">
        <w:rPr>
          <w:rStyle w:val="FootnoteReference"/>
          <w:rFonts w:ascii="Times New Roman" w:hAnsi="Times New Roman" w:cs="Times New Roman"/>
        </w:rPr>
        <w:footnoteRef/>
      </w:r>
      <w:r w:rsidRPr="003E57D1">
        <w:rPr>
          <w:rFonts w:ascii="Times New Roman" w:hAnsi="Times New Roman" w:cs="Times New Roman"/>
        </w:rPr>
        <w:t xml:space="preserve"> Burns J, ‘Happiness and utility; Jeremy Bentham’s equation’ university college London, 2005, 2.</w:t>
      </w:r>
    </w:p>
  </w:footnote>
  <w:footnote w:id="33">
    <w:p w14:paraId="1455B031" w14:textId="77777777" w:rsidR="00B60C7D" w:rsidRPr="003E57D1" w:rsidRDefault="00B60C7D" w:rsidP="00DE6C8F">
      <w:pPr>
        <w:pStyle w:val="FootnoteText"/>
        <w:rPr>
          <w:rFonts w:ascii="Times New Roman" w:hAnsi="Times New Roman" w:cs="Times New Roman"/>
        </w:rPr>
      </w:pPr>
      <w:r w:rsidRPr="003E57D1">
        <w:rPr>
          <w:rStyle w:val="FootnoteReference"/>
          <w:rFonts w:ascii="Times New Roman" w:hAnsi="Times New Roman" w:cs="Times New Roman"/>
        </w:rPr>
        <w:footnoteRef/>
      </w:r>
      <w:r w:rsidRPr="003E57D1">
        <w:rPr>
          <w:rFonts w:ascii="Times New Roman" w:hAnsi="Times New Roman" w:cs="Times New Roman"/>
        </w:rPr>
        <w:t xml:space="preserve"> </w:t>
      </w:r>
      <w:bookmarkStart w:id="27" w:name="_Hlk18676693"/>
      <w:r w:rsidRPr="003E57D1">
        <w:rPr>
          <w:rFonts w:ascii="Times New Roman" w:hAnsi="Times New Roman" w:cs="Times New Roman"/>
        </w:rPr>
        <w:t>Crawford C, ‘The social function of property and the human capacity to flourish’ 80(3) Fordham Law Review, 2011, 1089.</w:t>
      </w:r>
      <w:bookmarkEnd w:id="27"/>
    </w:p>
  </w:footnote>
  <w:footnote w:id="34">
    <w:p w14:paraId="365501CC" w14:textId="77777777" w:rsidR="00B60C7D" w:rsidRPr="003E57D1" w:rsidRDefault="00B60C7D" w:rsidP="00DE6C8F">
      <w:pPr>
        <w:pStyle w:val="FootnoteText"/>
        <w:rPr>
          <w:rFonts w:ascii="Times New Roman" w:hAnsi="Times New Roman" w:cs="Times New Roman"/>
        </w:rPr>
      </w:pPr>
      <w:r w:rsidRPr="003E57D1">
        <w:rPr>
          <w:rStyle w:val="FootnoteReference"/>
          <w:rFonts w:ascii="Times New Roman" w:hAnsi="Times New Roman" w:cs="Times New Roman"/>
        </w:rPr>
        <w:footnoteRef/>
      </w:r>
      <w:r w:rsidRPr="003E57D1">
        <w:rPr>
          <w:rFonts w:ascii="Times New Roman" w:hAnsi="Times New Roman" w:cs="Times New Roman"/>
        </w:rPr>
        <w:t xml:space="preserve"> Rustan N, Salle A, Saleng A, Pide A, ‘The essence of social function of property right of the land in perspective justice and utility 2(6) Quest Journals,2014,14.</w:t>
      </w:r>
    </w:p>
  </w:footnote>
  <w:footnote w:id="35">
    <w:p w14:paraId="7632B936" w14:textId="77777777" w:rsidR="00B60C7D" w:rsidRPr="003E57D1" w:rsidRDefault="00B60C7D" w:rsidP="00DE6C8F">
      <w:pPr>
        <w:pStyle w:val="FootnoteText"/>
        <w:rPr>
          <w:rFonts w:ascii="Times New Roman" w:hAnsi="Times New Roman" w:cs="Times New Roman"/>
        </w:rPr>
      </w:pPr>
      <w:r w:rsidRPr="003E57D1">
        <w:rPr>
          <w:rStyle w:val="FootnoteReference"/>
          <w:rFonts w:ascii="Times New Roman" w:hAnsi="Times New Roman" w:cs="Times New Roman"/>
        </w:rPr>
        <w:footnoteRef/>
      </w:r>
      <w:r w:rsidRPr="003E57D1">
        <w:rPr>
          <w:rFonts w:ascii="Times New Roman" w:hAnsi="Times New Roman" w:cs="Times New Roman"/>
        </w:rPr>
        <w:t xml:space="preserve"> Mbote P, ‘The land question in Kenya’ International environment law research centre, 2009, 5, -</w:t>
      </w:r>
      <w:hyperlink r:id="rId7" w:history="1">
        <w:r w:rsidRPr="003E57D1">
          <w:rPr>
            <w:rStyle w:val="Hyperlink"/>
            <w:rFonts w:ascii="Times New Roman" w:hAnsi="Times New Roman" w:cs="Times New Roman"/>
          </w:rPr>
          <w:t>http://www.ielrc.org/content/a0910.pdf</w:t>
        </w:r>
      </w:hyperlink>
      <w:r w:rsidRPr="003E57D1">
        <w:rPr>
          <w:rFonts w:ascii="Times New Roman" w:hAnsi="Times New Roman" w:cs="Times New Roman"/>
        </w:rPr>
        <w:t>&gt; on 27 February 2019.</w:t>
      </w:r>
    </w:p>
  </w:footnote>
  <w:footnote w:id="36">
    <w:p w14:paraId="12F83F1C" w14:textId="77777777" w:rsidR="00B60C7D" w:rsidRPr="003E57D1" w:rsidRDefault="00B60C7D" w:rsidP="00DE6C8F">
      <w:pPr>
        <w:pStyle w:val="FootnoteText"/>
        <w:rPr>
          <w:rFonts w:ascii="Times New Roman" w:hAnsi="Times New Roman" w:cs="Times New Roman"/>
        </w:rPr>
      </w:pPr>
      <w:r w:rsidRPr="003E57D1">
        <w:rPr>
          <w:rStyle w:val="FootnoteReference"/>
          <w:rFonts w:ascii="Times New Roman" w:hAnsi="Times New Roman" w:cs="Times New Roman"/>
        </w:rPr>
        <w:footnoteRef/>
      </w:r>
      <w:r w:rsidRPr="003E57D1">
        <w:rPr>
          <w:rFonts w:ascii="Times New Roman" w:hAnsi="Times New Roman" w:cs="Times New Roman"/>
        </w:rPr>
        <w:t xml:space="preserve"> Mbote P, ‘The land question in Kenya’ International environment law research centre, 2009, 7, -</w:t>
      </w:r>
      <w:hyperlink r:id="rId8" w:history="1">
        <w:r w:rsidRPr="003E57D1">
          <w:rPr>
            <w:rStyle w:val="Hyperlink"/>
            <w:rFonts w:ascii="Times New Roman" w:hAnsi="Times New Roman" w:cs="Times New Roman"/>
          </w:rPr>
          <w:t>http://www.ielrc.org/content/a0910.pdf</w:t>
        </w:r>
      </w:hyperlink>
      <w:r w:rsidRPr="003E57D1">
        <w:rPr>
          <w:rFonts w:ascii="Times New Roman" w:hAnsi="Times New Roman" w:cs="Times New Roman"/>
        </w:rPr>
        <w:t>&gt; on 27 February 2019.</w:t>
      </w:r>
    </w:p>
  </w:footnote>
  <w:footnote w:id="37">
    <w:p w14:paraId="5899DDA0" w14:textId="77777777" w:rsidR="00B60C7D" w:rsidRPr="003E57D1" w:rsidRDefault="00B60C7D" w:rsidP="00DE6C8F">
      <w:pPr>
        <w:pStyle w:val="FootnoteText"/>
        <w:rPr>
          <w:rFonts w:ascii="Times New Roman" w:hAnsi="Times New Roman" w:cs="Times New Roman"/>
        </w:rPr>
      </w:pPr>
      <w:r w:rsidRPr="003E57D1">
        <w:rPr>
          <w:rStyle w:val="FootnoteReference"/>
          <w:rFonts w:ascii="Times New Roman" w:hAnsi="Times New Roman" w:cs="Times New Roman"/>
        </w:rPr>
        <w:footnoteRef/>
      </w:r>
      <w:r w:rsidRPr="003E57D1">
        <w:rPr>
          <w:rFonts w:ascii="Times New Roman" w:hAnsi="Times New Roman" w:cs="Times New Roman"/>
        </w:rPr>
        <w:t xml:space="preserve"> Hobbes T, ‘The social contract’, 3  -&lt;</w:t>
      </w:r>
      <w:hyperlink r:id="rId9" w:history="1">
        <w:r w:rsidRPr="003E57D1">
          <w:rPr>
            <w:rStyle w:val="Hyperlink"/>
            <w:rFonts w:ascii="Times New Roman" w:hAnsi="Times New Roman" w:cs="Times New Roman"/>
          </w:rPr>
          <w:t>https://rintintin.colorado.edu/~vancecd/phil215/contract.pdf</w:t>
        </w:r>
      </w:hyperlink>
      <w:r w:rsidRPr="003E57D1">
        <w:rPr>
          <w:rFonts w:ascii="Times New Roman" w:hAnsi="Times New Roman" w:cs="Times New Roman"/>
        </w:rPr>
        <w:t>&gt; on 8 September 2019.</w:t>
      </w:r>
    </w:p>
  </w:footnote>
  <w:footnote w:id="38">
    <w:p w14:paraId="21D835C4" w14:textId="77777777" w:rsidR="00B60C7D" w:rsidRPr="003E57D1" w:rsidRDefault="00B60C7D" w:rsidP="00DE6C8F">
      <w:pPr>
        <w:pStyle w:val="FootnoteText"/>
        <w:rPr>
          <w:rFonts w:ascii="Times New Roman" w:hAnsi="Times New Roman" w:cs="Times New Roman"/>
        </w:rPr>
      </w:pPr>
      <w:r w:rsidRPr="003E57D1">
        <w:rPr>
          <w:rStyle w:val="FootnoteReference"/>
          <w:rFonts w:ascii="Times New Roman" w:hAnsi="Times New Roman" w:cs="Times New Roman"/>
        </w:rPr>
        <w:footnoteRef/>
      </w:r>
      <w:r w:rsidRPr="003E57D1">
        <w:rPr>
          <w:rFonts w:ascii="Times New Roman" w:hAnsi="Times New Roman" w:cs="Times New Roman"/>
        </w:rPr>
        <w:t xml:space="preserve"> Hobbes T, ‘The social contract’, 3  -&lt;</w:t>
      </w:r>
      <w:hyperlink r:id="rId10" w:history="1">
        <w:r w:rsidRPr="003E57D1">
          <w:rPr>
            <w:rStyle w:val="Hyperlink"/>
            <w:rFonts w:ascii="Times New Roman" w:hAnsi="Times New Roman" w:cs="Times New Roman"/>
          </w:rPr>
          <w:t>https://rintintin.colorado.edu/~vancecd/phil215/contract.pdf</w:t>
        </w:r>
      </w:hyperlink>
      <w:r w:rsidRPr="003E57D1">
        <w:rPr>
          <w:rFonts w:ascii="Times New Roman" w:hAnsi="Times New Roman" w:cs="Times New Roman"/>
        </w:rPr>
        <w:t>&gt; on 8 September 2019.</w:t>
      </w:r>
    </w:p>
  </w:footnote>
  <w:footnote w:id="39">
    <w:p w14:paraId="7E937698" w14:textId="77777777" w:rsidR="00B60C7D" w:rsidRPr="003E57D1" w:rsidRDefault="00B60C7D" w:rsidP="00DE6C8F">
      <w:pPr>
        <w:pStyle w:val="FootnoteText"/>
        <w:rPr>
          <w:rFonts w:ascii="Times New Roman" w:hAnsi="Times New Roman" w:cs="Times New Roman"/>
        </w:rPr>
      </w:pPr>
      <w:r w:rsidRPr="003E57D1">
        <w:rPr>
          <w:rStyle w:val="FootnoteReference"/>
          <w:rFonts w:ascii="Times New Roman" w:hAnsi="Times New Roman" w:cs="Times New Roman"/>
        </w:rPr>
        <w:footnoteRef/>
      </w:r>
      <w:r w:rsidRPr="003E57D1">
        <w:rPr>
          <w:rFonts w:ascii="Times New Roman" w:hAnsi="Times New Roman" w:cs="Times New Roman"/>
        </w:rPr>
        <w:t xml:space="preserve"> Hobbes T, ‘The social contract’, 3  -&lt;</w:t>
      </w:r>
      <w:hyperlink r:id="rId11" w:history="1">
        <w:r w:rsidRPr="003E57D1">
          <w:rPr>
            <w:rStyle w:val="Hyperlink"/>
            <w:rFonts w:ascii="Times New Roman" w:hAnsi="Times New Roman" w:cs="Times New Roman"/>
          </w:rPr>
          <w:t>https://rintintin.colorado.edu/~vancecd/phil215/contract.pdf</w:t>
        </w:r>
      </w:hyperlink>
      <w:r w:rsidRPr="003E57D1">
        <w:rPr>
          <w:rFonts w:ascii="Times New Roman" w:hAnsi="Times New Roman" w:cs="Times New Roman"/>
        </w:rPr>
        <w:t>&gt; on 8 September 2019.</w:t>
      </w:r>
    </w:p>
  </w:footnote>
  <w:footnote w:id="40">
    <w:p w14:paraId="7A398F9D" w14:textId="77777777" w:rsidR="00B60C7D" w:rsidRPr="003E57D1" w:rsidRDefault="00B60C7D" w:rsidP="00DE6C8F">
      <w:pPr>
        <w:pStyle w:val="FootnoteText"/>
        <w:rPr>
          <w:rFonts w:ascii="Times New Roman" w:hAnsi="Times New Roman" w:cs="Times New Roman"/>
        </w:rPr>
      </w:pPr>
      <w:r w:rsidRPr="003E57D1">
        <w:rPr>
          <w:rStyle w:val="FootnoteReference"/>
          <w:rFonts w:ascii="Times New Roman" w:hAnsi="Times New Roman" w:cs="Times New Roman"/>
        </w:rPr>
        <w:footnoteRef/>
      </w:r>
      <w:r w:rsidRPr="003E57D1">
        <w:rPr>
          <w:rFonts w:ascii="Times New Roman" w:hAnsi="Times New Roman" w:cs="Times New Roman"/>
        </w:rPr>
        <w:t xml:space="preserve"> Locke J, ‘the second treatise of a civil government’ -&lt;</w:t>
      </w:r>
      <w:hyperlink r:id="rId12" w:history="1">
        <w:r w:rsidRPr="003E57D1">
          <w:rPr>
            <w:rStyle w:val="Hyperlink"/>
            <w:rFonts w:ascii="Times New Roman" w:hAnsi="Times New Roman" w:cs="Times New Roman"/>
          </w:rPr>
          <w:t>https://www.earlymoderntexts.com/assets/pdfs/locke1689a.pdf</w:t>
        </w:r>
      </w:hyperlink>
      <w:r w:rsidRPr="003E57D1">
        <w:rPr>
          <w:rFonts w:ascii="Times New Roman" w:hAnsi="Times New Roman" w:cs="Times New Roman"/>
        </w:rPr>
        <w:t>&gt; on 7 September 2019, 3.</w:t>
      </w:r>
    </w:p>
  </w:footnote>
  <w:footnote w:id="41">
    <w:p w14:paraId="0D47778B" w14:textId="77777777" w:rsidR="00B60C7D" w:rsidRPr="003E57D1" w:rsidRDefault="00B60C7D" w:rsidP="00DE6C8F">
      <w:pPr>
        <w:pStyle w:val="FootnoteText"/>
        <w:rPr>
          <w:rFonts w:ascii="Times New Roman" w:hAnsi="Times New Roman" w:cs="Times New Roman"/>
        </w:rPr>
      </w:pPr>
      <w:r w:rsidRPr="003E57D1">
        <w:rPr>
          <w:rStyle w:val="FootnoteReference"/>
          <w:rFonts w:ascii="Times New Roman" w:hAnsi="Times New Roman" w:cs="Times New Roman"/>
        </w:rPr>
        <w:footnoteRef/>
      </w:r>
      <w:r w:rsidRPr="003E57D1">
        <w:rPr>
          <w:rFonts w:ascii="Times New Roman" w:hAnsi="Times New Roman" w:cs="Times New Roman"/>
        </w:rPr>
        <w:t xml:space="preserve"> Locke J, ‘the second treatise of a civil government’-&lt;</w:t>
      </w:r>
      <w:hyperlink r:id="rId13" w:history="1">
        <w:r w:rsidRPr="003E57D1">
          <w:rPr>
            <w:rStyle w:val="Hyperlink"/>
            <w:rFonts w:ascii="Times New Roman" w:hAnsi="Times New Roman" w:cs="Times New Roman"/>
          </w:rPr>
          <w:t>https://www.earlymoderntexts.com/assets/pdfs/locke1689a.pdf</w:t>
        </w:r>
      </w:hyperlink>
      <w:r w:rsidRPr="003E57D1">
        <w:rPr>
          <w:rFonts w:ascii="Times New Roman" w:hAnsi="Times New Roman" w:cs="Times New Roman"/>
        </w:rPr>
        <w:t>&gt; on 7 September 2019, 28.</w:t>
      </w:r>
    </w:p>
  </w:footnote>
  <w:footnote w:id="42">
    <w:p w14:paraId="09C1CC91" w14:textId="77777777" w:rsidR="00B60C7D" w:rsidRPr="003E57D1" w:rsidRDefault="00B60C7D" w:rsidP="00DE6C8F">
      <w:pPr>
        <w:pStyle w:val="FootnoteText"/>
        <w:rPr>
          <w:rFonts w:ascii="Times New Roman" w:hAnsi="Times New Roman" w:cs="Times New Roman"/>
        </w:rPr>
      </w:pPr>
      <w:r w:rsidRPr="003E57D1">
        <w:rPr>
          <w:rStyle w:val="FootnoteReference"/>
          <w:rFonts w:ascii="Times New Roman" w:hAnsi="Times New Roman" w:cs="Times New Roman"/>
        </w:rPr>
        <w:footnoteRef/>
      </w:r>
      <w:r w:rsidRPr="003E57D1">
        <w:rPr>
          <w:rFonts w:ascii="Times New Roman" w:hAnsi="Times New Roman" w:cs="Times New Roman"/>
        </w:rPr>
        <w:t xml:space="preserve"> Locke J, ‘the second treatise of a civil government’-&lt;</w:t>
      </w:r>
      <w:hyperlink r:id="rId14" w:history="1">
        <w:r w:rsidRPr="003E57D1">
          <w:rPr>
            <w:rStyle w:val="Hyperlink"/>
            <w:rFonts w:ascii="Times New Roman" w:hAnsi="Times New Roman" w:cs="Times New Roman"/>
          </w:rPr>
          <w:t>https://www.earlymoderntexts.com/assets/pdfs/locke1689a.pdf</w:t>
        </w:r>
      </w:hyperlink>
      <w:r w:rsidRPr="003E57D1">
        <w:rPr>
          <w:rFonts w:ascii="Times New Roman" w:hAnsi="Times New Roman" w:cs="Times New Roman"/>
        </w:rPr>
        <w:t>&gt; on 7 September 2019, 9.</w:t>
      </w:r>
    </w:p>
  </w:footnote>
  <w:footnote w:id="43">
    <w:p w14:paraId="6AD18B93" w14:textId="77777777" w:rsidR="00B60C7D" w:rsidRPr="003E57D1" w:rsidRDefault="00B60C7D" w:rsidP="00DE6C8F">
      <w:pPr>
        <w:pStyle w:val="FootnoteText"/>
        <w:rPr>
          <w:rFonts w:ascii="Times New Roman" w:hAnsi="Times New Roman" w:cs="Times New Roman"/>
        </w:rPr>
      </w:pPr>
      <w:r w:rsidRPr="003E57D1">
        <w:rPr>
          <w:rStyle w:val="FootnoteReference"/>
          <w:rFonts w:ascii="Times New Roman" w:hAnsi="Times New Roman" w:cs="Times New Roman"/>
        </w:rPr>
        <w:footnoteRef/>
      </w:r>
      <w:r w:rsidRPr="003E57D1">
        <w:rPr>
          <w:rFonts w:ascii="Times New Roman" w:hAnsi="Times New Roman" w:cs="Times New Roman"/>
        </w:rPr>
        <w:t xml:space="preserve"> Locke J, ‘the second treatise of a civil government’ -&lt;</w:t>
      </w:r>
      <w:hyperlink r:id="rId15" w:history="1">
        <w:r w:rsidRPr="003E57D1">
          <w:rPr>
            <w:rStyle w:val="Hyperlink"/>
            <w:rFonts w:ascii="Times New Roman" w:hAnsi="Times New Roman" w:cs="Times New Roman"/>
          </w:rPr>
          <w:t>https://www.earlymoderntexts.com/assets/pdfs/locke1689a.pdf</w:t>
        </w:r>
      </w:hyperlink>
      <w:r w:rsidRPr="003E57D1">
        <w:rPr>
          <w:rFonts w:ascii="Times New Roman" w:hAnsi="Times New Roman" w:cs="Times New Roman"/>
        </w:rPr>
        <w:t>&gt; on 7 September 2019, 28.</w:t>
      </w:r>
    </w:p>
  </w:footnote>
  <w:footnote w:id="44">
    <w:p w14:paraId="03E46963" w14:textId="77777777" w:rsidR="00B60C7D" w:rsidRPr="003E57D1" w:rsidRDefault="00B60C7D" w:rsidP="00DE6C8F">
      <w:pPr>
        <w:pStyle w:val="FootnoteText"/>
        <w:rPr>
          <w:rFonts w:ascii="Times New Roman" w:hAnsi="Times New Roman" w:cs="Times New Roman"/>
        </w:rPr>
      </w:pPr>
      <w:r w:rsidRPr="003E57D1">
        <w:rPr>
          <w:rStyle w:val="FootnoteReference"/>
          <w:rFonts w:ascii="Times New Roman" w:hAnsi="Times New Roman" w:cs="Times New Roman"/>
        </w:rPr>
        <w:footnoteRef/>
      </w:r>
      <w:r w:rsidRPr="003E57D1">
        <w:rPr>
          <w:rFonts w:ascii="Times New Roman" w:hAnsi="Times New Roman" w:cs="Times New Roman"/>
        </w:rPr>
        <w:t xml:space="preserve"> Locke J, ‘the second treatise of a civil government’ - </w:t>
      </w:r>
    </w:p>
    <w:p w14:paraId="6CABAC7D" w14:textId="77777777" w:rsidR="00B60C7D" w:rsidRPr="003E57D1" w:rsidRDefault="00B60C7D" w:rsidP="00DE6C8F">
      <w:pPr>
        <w:pStyle w:val="FootnoteText"/>
        <w:rPr>
          <w:rFonts w:ascii="Times New Roman" w:hAnsi="Times New Roman" w:cs="Times New Roman"/>
        </w:rPr>
      </w:pPr>
      <w:r w:rsidRPr="003E57D1">
        <w:rPr>
          <w:rFonts w:ascii="Times New Roman" w:hAnsi="Times New Roman" w:cs="Times New Roman"/>
        </w:rPr>
        <w:t>&lt;</w:t>
      </w:r>
      <w:hyperlink r:id="rId16" w:history="1">
        <w:r w:rsidRPr="003E57D1">
          <w:rPr>
            <w:rStyle w:val="Hyperlink"/>
            <w:rFonts w:ascii="Times New Roman" w:hAnsi="Times New Roman" w:cs="Times New Roman"/>
          </w:rPr>
          <w:t>https://www.earlymoderntexts.com/assets/pdfs/locke1689a.pdf</w:t>
        </w:r>
      </w:hyperlink>
      <w:r w:rsidRPr="003E57D1">
        <w:rPr>
          <w:rFonts w:ascii="Times New Roman" w:hAnsi="Times New Roman" w:cs="Times New Roman"/>
        </w:rPr>
        <w:t>&gt; on 7 September 2019, 75.</w:t>
      </w:r>
    </w:p>
  </w:footnote>
  <w:footnote w:id="45">
    <w:p w14:paraId="11053A17" w14:textId="77777777" w:rsidR="00B60C7D" w:rsidRPr="003E57D1" w:rsidRDefault="00B60C7D" w:rsidP="00DE6C8F">
      <w:pPr>
        <w:pStyle w:val="FootnoteText"/>
        <w:rPr>
          <w:rFonts w:ascii="Times New Roman" w:hAnsi="Times New Roman" w:cs="Times New Roman"/>
        </w:rPr>
      </w:pPr>
      <w:r w:rsidRPr="003E57D1">
        <w:rPr>
          <w:rStyle w:val="FootnoteReference"/>
          <w:rFonts w:ascii="Times New Roman" w:hAnsi="Times New Roman" w:cs="Times New Roman"/>
        </w:rPr>
        <w:footnoteRef/>
      </w:r>
      <w:r w:rsidRPr="003E57D1">
        <w:rPr>
          <w:rFonts w:ascii="Times New Roman" w:hAnsi="Times New Roman" w:cs="Times New Roman"/>
        </w:rPr>
        <w:t xml:space="preserve"> Rousseau J, ‘The social contract’, 1  -&lt; </w:t>
      </w:r>
      <w:hyperlink r:id="rId17" w:history="1">
        <w:r w:rsidRPr="003E57D1">
          <w:rPr>
            <w:rStyle w:val="Hyperlink"/>
            <w:rFonts w:ascii="Times New Roman" w:hAnsi="Times New Roman" w:cs="Times New Roman"/>
          </w:rPr>
          <w:t>https://www.earlymoderntexts.com/assets/pdfs/rousseau1762.pdf</w:t>
        </w:r>
      </w:hyperlink>
      <w:r w:rsidRPr="003E57D1">
        <w:rPr>
          <w:rFonts w:ascii="Times New Roman" w:hAnsi="Times New Roman" w:cs="Times New Roman"/>
        </w:rPr>
        <w:t>&gt; on 8 September 2019.</w:t>
      </w:r>
    </w:p>
  </w:footnote>
  <w:footnote w:id="46">
    <w:p w14:paraId="10922F71" w14:textId="77777777" w:rsidR="00B60C7D" w:rsidRPr="003E57D1" w:rsidRDefault="00B60C7D" w:rsidP="00DE6C8F">
      <w:pPr>
        <w:pStyle w:val="FootnoteText"/>
        <w:rPr>
          <w:rFonts w:ascii="Times New Roman" w:hAnsi="Times New Roman" w:cs="Times New Roman"/>
        </w:rPr>
      </w:pPr>
      <w:r w:rsidRPr="003E57D1">
        <w:rPr>
          <w:rStyle w:val="FootnoteReference"/>
          <w:rFonts w:ascii="Times New Roman" w:hAnsi="Times New Roman" w:cs="Times New Roman"/>
        </w:rPr>
        <w:footnoteRef/>
      </w:r>
      <w:r w:rsidRPr="003E57D1">
        <w:rPr>
          <w:rFonts w:ascii="Times New Roman" w:hAnsi="Times New Roman" w:cs="Times New Roman"/>
        </w:rPr>
        <w:t xml:space="preserve"> Rousseau J, ‘The social contract’, 8  -&lt; </w:t>
      </w:r>
      <w:hyperlink r:id="rId18" w:history="1">
        <w:r w:rsidRPr="003E57D1">
          <w:rPr>
            <w:rStyle w:val="Hyperlink"/>
            <w:rFonts w:ascii="Times New Roman" w:hAnsi="Times New Roman" w:cs="Times New Roman"/>
          </w:rPr>
          <w:t>https://www.earlymoderntexts.com/assets/pdfs/rousseau1762.pdf</w:t>
        </w:r>
      </w:hyperlink>
      <w:r w:rsidRPr="003E57D1">
        <w:rPr>
          <w:rFonts w:ascii="Times New Roman" w:hAnsi="Times New Roman" w:cs="Times New Roman"/>
        </w:rPr>
        <w:t>&gt; on 8 September 2019.</w:t>
      </w:r>
    </w:p>
  </w:footnote>
  <w:footnote w:id="47">
    <w:p w14:paraId="5332C689" w14:textId="77777777" w:rsidR="00B60C7D" w:rsidRPr="003E57D1" w:rsidRDefault="00B60C7D" w:rsidP="00DE6C8F">
      <w:pPr>
        <w:pStyle w:val="FootnoteText"/>
        <w:rPr>
          <w:rFonts w:ascii="Times New Roman" w:hAnsi="Times New Roman" w:cs="Times New Roman"/>
        </w:rPr>
      </w:pPr>
      <w:r w:rsidRPr="003E57D1">
        <w:rPr>
          <w:rStyle w:val="FootnoteReference"/>
          <w:rFonts w:ascii="Times New Roman" w:hAnsi="Times New Roman" w:cs="Times New Roman"/>
        </w:rPr>
        <w:footnoteRef/>
      </w:r>
      <w:r w:rsidRPr="003E57D1">
        <w:rPr>
          <w:rFonts w:ascii="Times New Roman" w:hAnsi="Times New Roman" w:cs="Times New Roman"/>
        </w:rPr>
        <w:t xml:space="preserve"> Rousseau J, ‘The social contract’, 30  -&lt; </w:t>
      </w:r>
      <w:hyperlink r:id="rId19" w:history="1">
        <w:r w:rsidRPr="003E57D1">
          <w:rPr>
            <w:rStyle w:val="Hyperlink"/>
            <w:rFonts w:ascii="Times New Roman" w:hAnsi="Times New Roman" w:cs="Times New Roman"/>
          </w:rPr>
          <w:t>https://www.earlymoderntexts.com/assets/pdfs/rousseau1762.pdf</w:t>
        </w:r>
      </w:hyperlink>
      <w:r w:rsidRPr="003E57D1">
        <w:rPr>
          <w:rFonts w:ascii="Times New Roman" w:hAnsi="Times New Roman" w:cs="Times New Roman"/>
        </w:rPr>
        <w:t>&gt; on 8 September 2019.</w:t>
      </w:r>
    </w:p>
  </w:footnote>
  <w:footnote w:id="48">
    <w:p w14:paraId="5DF7505B" w14:textId="77777777" w:rsidR="00B60C7D" w:rsidRPr="003E57D1" w:rsidRDefault="00B60C7D" w:rsidP="00DE6C8F">
      <w:pPr>
        <w:pStyle w:val="FootnoteText"/>
        <w:rPr>
          <w:rFonts w:ascii="Times New Roman" w:hAnsi="Times New Roman" w:cs="Times New Roman"/>
        </w:rPr>
      </w:pPr>
      <w:r w:rsidRPr="003E57D1">
        <w:rPr>
          <w:rStyle w:val="FootnoteReference"/>
          <w:rFonts w:ascii="Times New Roman" w:hAnsi="Times New Roman" w:cs="Times New Roman"/>
        </w:rPr>
        <w:footnoteRef/>
      </w:r>
      <w:r w:rsidRPr="003E57D1">
        <w:rPr>
          <w:rFonts w:ascii="Times New Roman" w:hAnsi="Times New Roman" w:cs="Times New Roman"/>
        </w:rPr>
        <w:t xml:space="preserve"> Rousseau J, ‘The social contract’, 31  -&lt; </w:t>
      </w:r>
      <w:hyperlink r:id="rId20" w:history="1">
        <w:r w:rsidRPr="003E57D1">
          <w:rPr>
            <w:rStyle w:val="Hyperlink"/>
            <w:rFonts w:ascii="Times New Roman" w:hAnsi="Times New Roman" w:cs="Times New Roman"/>
          </w:rPr>
          <w:t>https://www.earlymoderntexts.com/assets/pdfs/rousseau1762.pdf</w:t>
        </w:r>
      </w:hyperlink>
      <w:r w:rsidRPr="003E57D1">
        <w:rPr>
          <w:rFonts w:ascii="Times New Roman" w:hAnsi="Times New Roman" w:cs="Times New Roman"/>
        </w:rPr>
        <w:t>&gt; on 8 September 2019.</w:t>
      </w:r>
    </w:p>
  </w:footnote>
  <w:footnote w:id="49">
    <w:p w14:paraId="4DDD272D" w14:textId="77777777" w:rsidR="00B60C7D" w:rsidRPr="003E57D1" w:rsidRDefault="00B60C7D" w:rsidP="008064F9">
      <w:pPr>
        <w:pStyle w:val="FootnoteText"/>
        <w:rPr>
          <w:rFonts w:ascii="Times New Roman" w:hAnsi="Times New Roman" w:cs="Times New Roman"/>
        </w:rPr>
      </w:pPr>
      <w:r w:rsidRPr="003E57D1">
        <w:rPr>
          <w:rStyle w:val="FootnoteReference"/>
          <w:rFonts w:ascii="Times New Roman" w:hAnsi="Times New Roman" w:cs="Times New Roman"/>
        </w:rPr>
        <w:footnoteRef/>
      </w:r>
      <w:r w:rsidRPr="003E57D1">
        <w:rPr>
          <w:rFonts w:ascii="Times New Roman" w:hAnsi="Times New Roman" w:cs="Times New Roman"/>
        </w:rPr>
        <w:t xml:space="preserve"> Section 2, </w:t>
      </w:r>
      <w:r w:rsidRPr="003E57D1">
        <w:rPr>
          <w:rFonts w:ascii="Times New Roman" w:hAnsi="Times New Roman" w:cs="Times New Roman"/>
          <w:i/>
          <w:iCs/>
        </w:rPr>
        <w:t>Community Land Act</w:t>
      </w:r>
      <w:r w:rsidRPr="003E57D1">
        <w:rPr>
          <w:rFonts w:ascii="Times New Roman" w:hAnsi="Times New Roman" w:cs="Times New Roman"/>
        </w:rPr>
        <w:t xml:space="preserve"> (Act no.27 of 2016).</w:t>
      </w:r>
    </w:p>
  </w:footnote>
  <w:footnote w:id="50">
    <w:p w14:paraId="3834B507" w14:textId="77777777" w:rsidR="00B60C7D" w:rsidRPr="003E57D1" w:rsidRDefault="00B60C7D" w:rsidP="008064F9">
      <w:pPr>
        <w:pStyle w:val="FootnoteText"/>
        <w:rPr>
          <w:rFonts w:ascii="Times New Roman" w:hAnsi="Times New Roman" w:cs="Times New Roman"/>
        </w:rPr>
      </w:pPr>
      <w:r w:rsidRPr="003E57D1">
        <w:rPr>
          <w:rStyle w:val="FootnoteReference"/>
          <w:rFonts w:ascii="Times New Roman" w:hAnsi="Times New Roman" w:cs="Times New Roman"/>
        </w:rPr>
        <w:footnoteRef/>
      </w:r>
      <w:r w:rsidRPr="003E57D1">
        <w:rPr>
          <w:rFonts w:ascii="Times New Roman" w:hAnsi="Times New Roman" w:cs="Times New Roman"/>
        </w:rPr>
        <w:t xml:space="preserve"> Article 63(2), </w:t>
      </w:r>
      <w:r w:rsidRPr="003E57D1">
        <w:rPr>
          <w:rFonts w:ascii="Times New Roman" w:hAnsi="Times New Roman" w:cs="Times New Roman"/>
          <w:i/>
          <w:iCs/>
        </w:rPr>
        <w:t>Constitution of Kenya</w:t>
      </w:r>
      <w:r w:rsidRPr="003E57D1">
        <w:rPr>
          <w:rFonts w:ascii="Times New Roman" w:hAnsi="Times New Roman" w:cs="Times New Roman"/>
        </w:rPr>
        <w:t xml:space="preserve"> (2010).</w:t>
      </w:r>
    </w:p>
  </w:footnote>
  <w:footnote w:id="51">
    <w:p w14:paraId="5911928D" w14:textId="77777777" w:rsidR="00B60C7D" w:rsidRPr="003E57D1" w:rsidRDefault="00B60C7D" w:rsidP="008064F9">
      <w:pPr>
        <w:pStyle w:val="FootnoteText"/>
        <w:rPr>
          <w:rFonts w:ascii="Times New Roman" w:hAnsi="Times New Roman" w:cs="Times New Roman"/>
        </w:rPr>
      </w:pPr>
      <w:r w:rsidRPr="003E57D1">
        <w:rPr>
          <w:rStyle w:val="FootnoteReference"/>
          <w:rFonts w:ascii="Times New Roman" w:hAnsi="Times New Roman" w:cs="Times New Roman"/>
        </w:rPr>
        <w:footnoteRef/>
      </w:r>
      <w:r w:rsidRPr="003E57D1">
        <w:rPr>
          <w:rFonts w:ascii="Times New Roman" w:hAnsi="Times New Roman" w:cs="Times New Roman"/>
        </w:rPr>
        <w:t xml:space="preserve"> </w:t>
      </w:r>
      <w:bookmarkStart w:id="34" w:name="_Hlk26398060"/>
      <w:r w:rsidRPr="003E57D1">
        <w:rPr>
          <w:rFonts w:ascii="Times New Roman" w:hAnsi="Times New Roman" w:cs="Times New Roman"/>
          <w:i/>
          <w:iCs/>
        </w:rPr>
        <w:t xml:space="preserve">Kelly </w:t>
      </w:r>
      <w:proofErr w:type="spellStart"/>
      <w:r w:rsidRPr="003E57D1">
        <w:rPr>
          <w:rFonts w:ascii="Times New Roman" w:hAnsi="Times New Roman" w:cs="Times New Roman"/>
          <w:i/>
          <w:iCs/>
        </w:rPr>
        <w:t>Malenya</w:t>
      </w:r>
      <w:proofErr w:type="spellEnd"/>
      <w:r w:rsidRPr="003E57D1">
        <w:rPr>
          <w:rFonts w:ascii="Times New Roman" w:hAnsi="Times New Roman" w:cs="Times New Roman"/>
          <w:i/>
          <w:iCs/>
        </w:rPr>
        <w:t xml:space="preserve"> v Attorney general and another</w:t>
      </w:r>
      <w:r w:rsidRPr="003E57D1">
        <w:rPr>
          <w:rFonts w:ascii="Times New Roman" w:hAnsi="Times New Roman" w:cs="Times New Roman"/>
        </w:rPr>
        <w:t xml:space="preserve"> (2019) eKLR</w:t>
      </w:r>
      <w:bookmarkEnd w:id="34"/>
    </w:p>
  </w:footnote>
  <w:footnote w:id="52">
    <w:p w14:paraId="1230103B" w14:textId="77777777" w:rsidR="00B60C7D" w:rsidRPr="003E57D1" w:rsidRDefault="00B60C7D" w:rsidP="008064F9">
      <w:pPr>
        <w:pStyle w:val="FootnoteText"/>
        <w:rPr>
          <w:rFonts w:ascii="Times New Roman" w:hAnsi="Times New Roman" w:cs="Times New Roman"/>
        </w:rPr>
      </w:pPr>
      <w:r w:rsidRPr="003E57D1">
        <w:rPr>
          <w:rStyle w:val="FootnoteReference"/>
          <w:rFonts w:ascii="Times New Roman" w:hAnsi="Times New Roman" w:cs="Times New Roman"/>
        </w:rPr>
        <w:footnoteRef/>
      </w:r>
      <w:r w:rsidRPr="003E57D1">
        <w:rPr>
          <w:rFonts w:ascii="Times New Roman" w:hAnsi="Times New Roman" w:cs="Times New Roman"/>
        </w:rPr>
        <w:t xml:space="preserve"> Section 15 (4) b, </w:t>
      </w:r>
      <w:r w:rsidRPr="003E57D1">
        <w:rPr>
          <w:rFonts w:ascii="Times New Roman" w:hAnsi="Times New Roman" w:cs="Times New Roman"/>
          <w:i/>
          <w:iCs/>
        </w:rPr>
        <w:t>Community Land Act</w:t>
      </w:r>
      <w:r w:rsidRPr="003E57D1">
        <w:rPr>
          <w:rFonts w:ascii="Times New Roman" w:hAnsi="Times New Roman" w:cs="Times New Roman"/>
        </w:rPr>
        <w:t>, (Act no. 27 of 2016)</w:t>
      </w:r>
    </w:p>
  </w:footnote>
  <w:footnote w:id="53">
    <w:p w14:paraId="58EB5537" w14:textId="77777777" w:rsidR="00B60C7D" w:rsidRPr="003E57D1" w:rsidRDefault="00B60C7D" w:rsidP="008064F9">
      <w:pPr>
        <w:pStyle w:val="FootnoteText"/>
        <w:rPr>
          <w:rFonts w:ascii="Times New Roman" w:hAnsi="Times New Roman" w:cs="Times New Roman"/>
        </w:rPr>
      </w:pPr>
      <w:r w:rsidRPr="003E57D1">
        <w:rPr>
          <w:rStyle w:val="FootnoteReference"/>
          <w:rFonts w:ascii="Times New Roman" w:hAnsi="Times New Roman" w:cs="Times New Roman"/>
        </w:rPr>
        <w:footnoteRef/>
      </w:r>
      <w:r w:rsidRPr="003E57D1">
        <w:rPr>
          <w:rFonts w:ascii="Times New Roman" w:hAnsi="Times New Roman" w:cs="Times New Roman"/>
        </w:rPr>
        <w:t xml:space="preserve"> Section 2, </w:t>
      </w:r>
      <w:r w:rsidRPr="003E57D1">
        <w:rPr>
          <w:rFonts w:ascii="Times New Roman" w:hAnsi="Times New Roman" w:cs="Times New Roman"/>
          <w:i/>
          <w:iCs/>
        </w:rPr>
        <w:t>Land Registration Act</w:t>
      </w:r>
      <w:r w:rsidRPr="003E57D1">
        <w:rPr>
          <w:rFonts w:ascii="Times New Roman" w:hAnsi="Times New Roman" w:cs="Times New Roman"/>
        </w:rPr>
        <w:t xml:space="preserve"> (2012)</w:t>
      </w:r>
    </w:p>
  </w:footnote>
  <w:footnote w:id="54">
    <w:p w14:paraId="5730F825" w14:textId="77777777" w:rsidR="00B60C7D" w:rsidRPr="003E57D1" w:rsidRDefault="00B60C7D" w:rsidP="008064F9">
      <w:pPr>
        <w:pStyle w:val="FootnoteText"/>
        <w:rPr>
          <w:rFonts w:ascii="Times New Roman" w:hAnsi="Times New Roman" w:cs="Times New Roman"/>
        </w:rPr>
      </w:pPr>
      <w:r w:rsidRPr="003E57D1">
        <w:rPr>
          <w:rStyle w:val="FootnoteReference"/>
          <w:rFonts w:ascii="Times New Roman" w:hAnsi="Times New Roman" w:cs="Times New Roman"/>
        </w:rPr>
        <w:footnoteRef/>
      </w:r>
      <w:r w:rsidRPr="003E57D1">
        <w:rPr>
          <w:rFonts w:ascii="Times New Roman" w:hAnsi="Times New Roman" w:cs="Times New Roman"/>
        </w:rPr>
        <w:t xml:space="preserve"> Wily L, ‘The Community Land Act in Kenya opportunities and challenges for communities’ Leiden law school, 2018, 14.</w:t>
      </w:r>
    </w:p>
  </w:footnote>
  <w:footnote w:id="55">
    <w:p w14:paraId="270C8415" w14:textId="13AE7799" w:rsidR="00B60C7D" w:rsidRPr="003E57D1" w:rsidRDefault="00B60C7D">
      <w:pPr>
        <w:pStyle w:val="FootnoteText"/>
        <w:rPr>
          <w:rFonts w:ascii="Times New Roman" w:hAnsi="Times New Roman" w:cs="Times New Roman"/>
        </w:rPr>
      </w:pPr>
      <w:r w:rsidRPr="003E57D1">
        <w:rPr>
          <w:rStyle w:val="FootnoteReference"/>
          <w:rFonts w:ascii="Times New Roman" w:hAnsi="Times New Roman" w:cs="Times New Roman"/>
        </w:rPr>
        <w:footnoteRef/>
      </w:r>
      <w:r w:rsidRPr="003E57D1">
        <w:rPr>
          <w:rFonts w:ascii="Times New Roman" w:hAnsi="Times New Roman" w:cs="Times New Roman"/>
        </w:rPr>
        <w:t xml:space="preserve"> Section 6(8), </w:t>
      </w:r>
      <w:r w:rsidRPr="003E57D1">
        <w:rPr>
          <w:rFonts w:ascii="Times New Roman" w:hAnsi="Times New Roman" w:cs="Times New Roman"/>
          <w:i/>
          <w:iCs/>
        </w:rPr>
        <w:t>Community Land Act</w:t>
      </w:r>
      <w:r w:rsidRPr="003E57D1">
        <w:rPr>
          <w:rFonts w:ascii="Times New Roman" w:hAnsi="Times New Roman" w:cs="Times New Roman"/>
        </w:rPr>
        <w:t xml:space="preserve"> (Act no 27 of 2016).</w:t>
      </w:r>
    </w:p>
  </w:footnote>
  <w:footnote w:id="56">
    <w:p w14:paraId="0CAC8321" w14:textId="77777777" w:rsidR="00B60C7D" w:rsidRPr="003E57D1" w:rsidRDefault="00B60C7D" w:rsidP="008064F9">
      <w:pPr>
        <w:pStyle w:val="FootnoteText"/>
        <w:rPr>
          <w:rFonts w:ascii="Times New Roman" w:hAnsi="Times New Roman" w:cs="Times New Roman"/>
        </w:rPr>
      </w:pPr>
      <w:r w:rsidRPr="003E57D1">
        <w:rPr>
          <w:rStyle w:val="FootnoteReference"/>
          <w:rFonts w:ascii="Times New Roman" w:hAnsi="Times New Roman" w:cs="Times New Roman"/>
        </w:rPr>
        <w:footnoteRef/>
      </w:r>
      <w:r w:rsidRPr="003E57D1">
        <w:rPr>
          <w:rFonts w:ascii="Times New Roman" w:hAnsi="Times New Roman" w:cs="Times New Roman"/>
        </w:rPr>
        <w:t xml:space="preserve"> Section 5(2), </w:t>
      </w:r>
      <w:r w:rsidRPr="003E57D1">
        <w:rPr>
          <w:rFonts w:ascii="Times New Roman" w:hAnsi="Times New Roman" w:cs="Times New Roman"/>
          <w:i/>
          <w:iCs/>
        </w:rPr>
        <w:t>National Land Commission Act</w:t>
      </w:r>
      <w:r w:rsidRPr="003E57D1">
        <w:rPr>
          <w:rFonts w:ascii="Times New Roman" w:hAnsi="Times New Roman" w:cs="Times New Roman"/>
        </w:rPr>
        <w:t xml:space="preserve"> (Act no. 5 of 2012).</w:t>
      </w:r>
    </w:p>
  </w:footnote>
  <w:footnote w:id="57">
    <w:p w14:paraId="512F3ABD" w14:textId="77777777" w:rsidR="00B60C7D" w:rsidRPr="003E57D1" w:rsidRDefault="00B60C7D" w:rsidP="008064F9">
      <w:pPr>
        <w:pStyle w:val="FootnoteText"/>
        <w:rPr>
          <w:rFonts w:ascii="Times New Roman" w:hAnsi="Times New Roman" w:cs="Times New Roman"/>
        </w:rPr>
      </w:pPr>
      <w:r w:rsidRPr="003E57D1">
        <w:rPr>
          <w:rStyle w:val="FootnoteReference"/>
          <w:rFonts w:ascii="Times New Roman" w:hAnsi="Times New Roman" w:cs="Times New Roman"/>
        </w:rPr>
        <w:footnoteRef/>
      </w:r>
      <w:r w:rsidRPr="003E57D1">
        <w:rPr>
          <w:rFonts w:ascii="Times New Roman" w:hAnsi="Times New Roman" w:cs="Times New Roman"/>
        </w:rPr>
        <w:t xml:space="preserve"> Article 62(2), </w:t>
      </w:r>
      <w:r w:rsidRPr="003E57D1">
        <w:rPr>
          <w:rFonts w:ascii="Times New Roman" w:hAnsi="Times New Roman" w:cs="Times New Roman"/>
          <w:i/>
          <w:iCs/>
        </w:rPr>
        <w:t>Constitution of Kenya</w:t>
      </w:r>
      <w:r w:rsidRPr="003E57D1">
        <w:rPr>
          <w:rFonts w:ascii="Times New Roman" w:hAnsi="Times New Roman" w:cs="Times New Roman"/>
        </w:rPr>
        <w:t xml:space="preserve"> (2010). </w:t>
      </w:r>
    </w:p>
  </w:footnote>
  <w:footnote w:id="58">
    <w:p w14:paraId="1BED55E1" w14:textId="77777777" w:rsidR="00B60C7D" w:rsidRPr="003E57D1" w:rsidRDefault="00B60C7D" w:rsidP="008064F9">
      <w:pPr>
        <w:pStyle w:val="FootnoteText"/>
        <w:rPr>
          <w:rFonts w:ascii="Times New Roman" w:hAnsi="Times New Roman" w:cs="Times New Roman"/>
        </w:rPr>
      </w:pPr>
      <w:r w:rsidRPr="003E57D1">
        <w:rPr>
          <w:rStyle w:val="FootnoteReference"/>
          <w:rFonts w:ascii="Times New Roman" w:hAnsi="Times New Roman" w:cs="Times New Roman"/>
        </w:rPr>
        <w:footnoteRef/>
      </w:r>
      <w:r w:rsidRPr="003E57D1">
        <w:rPr>
          <w:rFonts w:ascii="Times New Roman" w:hAnsi="Times New Roman" w:cs="Times New Roman"/>
        </w:rPr>
        <w:t xml:space="preserve"> Section 5(2)e, </w:t>
      </w:r>
      <w:r w:rsidRPr="003E57D1">
        <w:rPr>
          <w:rFonts w:ascii="Times New Roman" w:hAnsi="Times New Roman" w:cs="Times New Roman"/>
          <w:i/>
          <w:iCs/>
        </w:rPr>
        <w:t>National Land Commission Act</w:t>
      </w:r>
      <w:r w:rsidRPr="003E57D1">
        <w:rPr>
          <w:rFonts w:ascii="Times New Roman" w:hAnsi="Times New Roman" w:cs="Times New Roman"/>
        </w:rPr>
        <w:t xml:space="preserve"> (Act no. 5 of 2012).</w:t>
      </w:r>
    </w:p>
  </w:footnote>
  <w:footnote w:id="59">
    <w:p w14:paraId="7B045DD2" w14:textId="77777777" w:rsidR="00B60C7D" w:rsidRPr="003E57D1" w:rsidRDefault="00B60C7D" w:rsidP="008064F9">
      <w:pPr>
        <w:pStyle w:val="FootnoteText"/>
        <w:rPr>
          <w:rFonts w:ascii="Times New Roman" w:hAnsi="Times New Roman" w:cs="Times New Roman"/>
        </w:rPr>
      </w:pPr>
      <w:r w:rsidRPr="003E57D1">
        <w:rPr>
          <w:rStyle w:val="FootnoteReference"/>
          <w:rFonts w:ascii="Times New Roman" w:hAnsi="Times New Roman" w:cs="Times New Roman"/>
        </w:rPr>
        <w:footnoteRef/>
      </w:r>
      <w:r w:rsidRPr="003E57D1">
        <w:rPr>
          <w:rFonts w:ascii="Times New Roman" w:hAnsi="Times New Roman" w:cs="Times New Roman"/>
        </w:rPr>
        <w:t xml:space="preserve"> </w:t>
      </w:r>
      <w:r w:rsidRPr="003E57D1">
        <w:rPr>
          <w:rFonts w:ascii="Times New Roman" w:hAnsi="Times New Roman" w:cs="Times New Roman"/>
          <w:i/>
          <w:iCs/>
        </w:rPr>
        <w:t>National land</w:t>
      </w:r>
      <w:r w:rsidRPr="003E57D1">
        <w:rPr>
          <w:rFonts w:ascii="Times New Roman" w:hAnsi="Times New Roman" w:cs="Times New Roman"/>
        </w:rPr>
        <w:t xml:space="preserve"> </w:t>
      </w:r>
      <w:r w:rsidRPr="003E57D1">
        <w:rPr>
          <w:rFonts w:ascii="Times New Roman" w:hAnsi="Times New Roman" w:cs="Times New Roman"/>
          <w:i/>
          <w:iCs/>
        </w:rPr>
        <w:t>commission v Attorney general, ministry of land and others</w:t>
      </w:r>
      <w:r w:rsidRPr="003E57D1">
        <w:rPr>
          <w:rFonts w:ascii="Times New Roman" w:hAnsi="Times New Roman" w:cs="Times New Roman"/>
        </w:rPr>
        <w:t xml:space="preserve"> (2015) eKLR</w:t>
      </w:r>
    </w:p>
  </w:footnote>
  <w:footnote w:id="60">
    <w:p w14:paraId="5D7C3C1A" w14:textId="7B35FD93" w:rsidR="00B60C7D" w:rsidRPr="003E57D1" w:rsidRDefault="00B60C7D">
      <w:pPr>
        <w:pStyle w:val="FootnoteText"/>
        <w:rPr>
          <w:rFonts w:ascii="Times New Roman" w:hAnsi="Times New Roman" w:cs="Times New Roman"/>
        </w:rPr>
      </w:pPr>
      <w:r w:rsidRPr="003E57D1">
        <w:rPr>
          <w:rStyle w:val="FootnoteReference"/>
          <w:rFonts w:ascii="Times New Roman" w:hAnsi="Times New Roman" w:cs="Times New Roman"/>
        </w:rPr>
        <w:footnoteRef/>
      </w:r>
      <w:r w:rsidRPr="003E57D1">
        <w:rPr>
          <w:rFonts w:ascii="Times New Roman" w:hAnsi="Times New Roman" w:cs="Times New Roman"/>
        </w:rPr>
        <w:t xml:space="preserve"> Section 7, </w:t>
      </w:r>
      <w:r w:rsidRPr="003E57D1">
        <w:rPr>
          <w:rFonts w:ascii="Times New Roman" w:hAnsi="Times New Roman" w:cs="Times New Roman"/>
          <w:i/>
          <w:iCs/>
        </w:rPr>
        <w:t>Community Land Act</w:t>
      </w:r>
      <w:r w:rsidRPr="003E57D1">
        <w:rPr>
          <w:rFonts w:ascii="Times New Roman" w:hAnsi="Times New Roman" w:cs="Times New Roman"/>
        </w:rPr>
        <w:t xml:space="preserve"> (Act no. 27 of 2016).</w:t>
      </w:r>
    </w:p>
  </w:footnote>
  <w:footnote w:id="61">
    <w:p w14:paraId="02288A75" w14:textId="324E47AB" w:rsidR="00B60C7D" w:rsidRPr="003E57D1" w:rsidRDefault="00B60C7D">
      <w:pPr>
        <w:pStyle w:val="FootnoteText"/>
        <w:rPr>
          <w:rFonts w:ascii="Times New Roman" w:hAnsi="Times New Roman" w:cs="Times New Roman"/>
        </w:rPr>
      </w:pPr>
      <w:r w:rsidRPr="003E57D1">
        <w:rPr>
          <w:rStyle w:val="FootnoteReference"/>
          <w:rFonts w:ascii="Times New Roman" w:hAnsi="Times New Roman" w:cs="Times New Roman"/>
        </w:rPr>
        <w:footnoteRef/>
      </w:r>
      <w:r w:rsidRPr="003E57D1">
        <w:rPr>
          <w:rFonts w:ascii="Times New Roman" w:hAnsi="Times New Roman" w:cs="Times New Roman"/>
        </w:rPr>
        <w:t xml:space="preserve"> Wily L, ‘The Community Land Act in Kenya opportunities and challenges for communities’ Leiden law school, 19 January 2018, 17.</w:t>
      </w:r>
    </w:p>
  </w:footnote>
  <w:footnote w:id="62">
    <w:p w14:paraId="40622A9F" w14:textId="1A332994" w:rsidR="00B60C7D" w:rsidRPr="003E57D1" w:rsidRDefault="00B60C7D">
      <w:pPr>
        <w:pStyle w:val="FootnoteText"/>
        <w:rPr>
          <w:rFonts w:ascii="Times New Roman" w:hAnsi="Times New Roman" w:cs="Times New Roman"/>
        </w:rPr>
      </w:pPr>
      <w:r w:rsidRPr="003E57D1">
        <w:rPr>
          <w:rStyle w:val="FootnoteReference"/>
          <w:rFonts w:ascii="Times New Roman" w:hAnsi="Times New Roman" w:cs="Times New Roman"/>
        </w:rPr>
        <w:footnoteRef/>
      </w:r>
      <w:r w:rsidRPr="003E57D1">
        <w:rPr>
          <w:rFonts w:ascii="Times New Roman" w:hAnsi="Times New Roman" w:cs="Times New Roman"/>
        </w:rPr>
        <w:t xml:space="preserve"> Section 13(1-2), </w:t>
      </w:r>
      <w:r w:rsidRPr="003E57D1">
        <w:rPr>
          <w:rFonts w:ascii="Times New Roman" w:hAnsi="Times New Roman" w:cs="Times New Roman"/>
          <w:i/>
          <w:iCs/>
        </w:rPr>
        <w:t>Community Land Act</w:t>
      </w:r>
      <w:r w:rsidRPr="003E57D1">
        <w:rPr>
          <w:rFonts w:ascii="Times New Roman" w:hAnsi="Times New Roman" w:cs="Times New Roman"/>
        </w:rPr>
        <w:t xml:space="preserve"> (Act no. 27 of 2016).</w:t>
      </w:r>
    </w:p>
  </w:footnote>
  <w:footnote w:id="63">
    <w:p w14:paraId="29BFEC21" w14:textId="300E6FE3" w:rsidR="00B60C7D" w:rsidRPr="003E57D1" w:rsidRDefault="00B60C7D">
      <w:pPr>
        <w:pStyle w:val="FootnoteText"/>
        <w:rPr>
          <w:rFonts w:ascii="Times New Roman" w:hAnsi="Times New Roman" w:cs="Times New Roman"/>
        </w:rPr>
      </w:pPr>
      <w:r w:rsidRPr="003E57D1">
        <w:rPr>
          <w:rStyle w:val="FootnoteReference"/>
          <w:rFonts w:ascii="Times New Roman" w:hAnsi="Times New Roman" w:cs="Times New Roman"/>
        </w:rPr>
        <w:footnoteRef/>
      </w:r>
      <w:r w:rsidRPr="003E57D1">
        <w:rPr>
          <w:rFonts w:ascii="Times New Roman" w:hAnsi="Times New Roman" w:cs="Times New Roman"/>
        </w:rPr>
        <w:t xml:space="preserve"> Wily L, ‘The Community Land Act in Kenya opportunities and challenges for communities’ Leiden law school, 19 January 2018, 18.</w:t>
      </w:r>
    </w:p>
  </w:footnote>
  <w:footnote w:id="64">
    <w:p w14:paraId="5B7A4761" w14:textId="77777777" w:rsidR="00B60C7D" w:rsidRPr="003E57D1" w:rsidRDefault="00B60C7D" w:rsidP="00EC257A">
      <w:pPr>
        <w:pStyle w:val="FootnoteText"/>
        <w:rPr>
          <w:rFonts w:ascii="Times New Roman" w:hAnsi="Times New Roman" w:cs="Times New Roman"/>
        </w:rPr>
      </w:pPr>
      <w:r w:rsidRPr="003E57D1">
        <w:rPr>
          <w:rStyle w:val="FootnoteReference"/>
          <w:rFonts w:ascii="Times New Roman" w:hAnsi="Times New Roman" w:cs="Times New Roman"/>
        </w:rPr>
        <w:footnoteRef/>
      </w:r>
      <w:r w:rsidRPr="003E57D1">
        <w:rPr>
          <w:rFonts w:ascii="Times New Roman" w:hAnsi="Times New Roman" w:cs="Times New Roman"/>
        </w:rPr>
        <w:t xml:space="preserve"> Article 63(3), </w:t>
      </w:r>
      <w:r w:rsidRPr="003E57D1">
        <w:rPr>
          <w:rFonts w:ascii="Times New Roman" w:hAnsi="Times New Roman" w:cs="Times New Roman"/>
          <w:i/>
          <w:iCs/>
        </w:rPr>
        <w:t>Constitution of Kenya</w:t>
      </w:r>
      <w:r w:rsidRPr="003E57D1">
        <w:rPr>
          <w:rFonts w:ascii="Times New Roman" w:hAnsi="Times New Roman" w:cs="Times New Roman"/>
        </w:rPr>
        <w:t xml:space="preserve"> (2010).</w:t>
      </w:r>
    </w:p>
  </w:footnote>
  <w:footnote w:id="65">
    <w:p w14:paraId="7D1133B2" w14:textId="77777777" w:rsidR="00B60C7D" w:rsidRPr="003E57D1" w:rsidRDefault="00B60C7D" w:rsidP="00EC257A">
      <w:pPr>
        <w:pStyle w:val="FootnoteText"/>
        <w:rPr>
          <w:rFonts w:ascii="Times New Roman" w:hAnsi="Times New Roman" w:cs="Times New Roman"/>
        </w:rPr>
      </w:pPr>
      <w:r w:rsidRPr="003E57D1">
        <w:rPr>
          <w:rStyle w:val="FootnoteReference"/>
          <w:rFonts w:ascii="Times New Roman" w:hAnsi="Times New Roman" w:cs="Times New Roman"/>
        </w:rPr>
        <w:footnoteRef/>
      </w:r>
      <w:r w:rsidRPr="003E57D1">
        <w:rPr>
          <w:rFonts w:ascii="Times New Roman" w:hAnsi="Times New Roman" w:cs="Times New Roman"/>
        </w:rPr>
        <w:t xml:space="preserve"> Section 6(1), </w:t>
      </w:r>
      <w:r w:rsidRPr="003E57D1">
        <w:rPr>
          <w:rFonts w:ascii="Times New Roman" w:hAnsi="Times New Roman" w:cs="Times New Roman"/>
          <w:i/>
          <w:iCs/>
        </w:rPr>
        <w:t>Community Land Act</w:t>
      </w:r>
      <w:r w:rsidRPr="003E57D1">
        <w:rPr>
          <w:rFonts w:ascii="Times New Roman" w:hAnsi="Times New Roman" w:cs="Times New Roman"/>
        </w:rPr>
        <w:t xml:space="preserve"> (Act no. 27 of 2016).</w:t>
      </w:r>
    </w:p>
  </w:footnote>
  <w:footnote w:id="66">
    <w:p w14:paraId="17F91D3E" w14:textId="77777777" w:rsidR="00B60C7D" w:rsidRPr="003E57D1" w:rsidRDefault="00B60C7D" w:rsidP="00EC257A">
      <w:pPr>
        <w:pStyle w:val="FootnoteText"/>
        <w:rPr>
          <w:rFonts w:ascii="Times New Roman" w:hAnsi="Times New Roman" w:cs="Times New Roman"/>
        </w:rPr>
      </w:pPr>
      <w:r w:rsidRPr="003E57D1">
        <w:rPr>
          <w:rStyle w:val="FootnoteReference"/>
          <w:rFonts w:ascii="Times New Roman" w:hAnsi="Times New Roman" w:cs="Times New Roman"/>
        </w:rPr>
        <w:footnoteRef/>
      </w:r>
      <w:r w:rsidRPr="003E57D1">
        <w:rPr>
          <w:rFonts w:ascii="Times New Roman" w:hAnsi="Times New Roman" w:cs="Times New Roman"/>
        </w:rPr>
        <w:t xml:space="preserve"> Section 6(2), </w:t>
      </w:r>
      <w:r w:rsidRPr="003E57D1">
        <w:rPr>
          <w:rFonts w:ascii="Times New Roman" w:hAnsi="Times New Roman" w:cs="Times New Roman"/>
          <w:i/>
          <w:iCs/>
        </w:rPr>
        <w:t>Community Land Act</w:t>
      </w:r>
      <w:r w:rsidRPr="003E57D1">
        <w:rPr>
          <w:rFonts w:ascii="Times New Roman" w:hAnsi="Times New Roman" w:cs="Times New Roman"/>
        </w:rPr>
        <w:t xml:space="preserve"> (Act no. 27 of 2016).</w:t>
      </w:r>
    </w:p>
  </w:footnote>
  <w:footnote w:id="67">
    <w:p w14:paraId="4AE38474" w14:textId="77777777" w:rsidR="00B60C7D" w:rsidRPr="003E57D1" w:rsidRDefault="00B60C7D" w:rsidP="00EC257A">
      <w:pPr>
        <w:pStyle w:val="FootnoteText"/>
        <w:rPr>
          <w:rFonts w:ascii="Times New Roman" w:hAnsi="Times New Roman" w:cs="Times New Roman"/>
        </w:rPr>
      </w:pPr>
      <w:r w:rsidRPr="003E57D1">
        <w:rPr>
          <w:rStyle w:val="FootnoteReference"/>
          <w:rFonts w:ascii="Times New Roman" w:hAnsi="Times New Roman" w:cs="Times New Roman"/>
        </w:rPr>
        <w:footnoteRef/>
      </w:r>
      <w:r w:rsidRPr="003E57D1">
        <w:rPr>
          <w:rFonts w:ascii="Times New Roman" w:hAnsi="Times New Roman" w:cs="Times New Roman"/>
        </w:rPr>
        <w:t xml:space="preserve"> Section 6(3), </w:t>
      </w:r>
      <w:r w:rsidRPr="003E57D1">
        <w:rPr>
          <w:rFonts w:ascii="Times New Roman" w:hAnsi="Times New Roman" w:cs="Times New Roman"/>
          <w:i/>
          <w:iCs/>
        </w:rPr>
        <w:t>Community Land Act</w:t>
      </w:r>
      <w:r w:rsidRPr="003E57D1">
        <w:rPr>
          <w:rFonts w:ascii="Times New Roman" w:hAnsi="Times New Roman" w:cs="Times New Roman"/>
        </w:rPr>
        <w:t xml:space="preserve"> (Act no. 27 of 2016).</w:t>
      </w:r>
    </w:p>
  </w:footnote>
  <w:footnote w:id="68">
    <w:p w14:paraId="155D2112" w14:textId="77777777" w:rsidR="00B60C7D" w:rsidRPr="003E57D1" w:rsidRDefault="00B60C7D" w:rsidP="00EC257A">
      <w:pPr>
        <w:pStyle w:val="FootnoteText"/>
        <w:rPr>
          <w:rFonts w:ascii="Times New Roman" w:hAnsi="Times New Roman" w:cs="Times New Roman"/>
        </w:rPr>
      </w:pPr>
      <w:r w:rsidRPr="003E57D1">
        <w:rPr>
          <w:rStyle w:val="FootnoteReference"/>
          <w:rFonts w:ascii="Times New Roman" w:hAnsi="Times New Roman" w:cs="Times New Roman"/>
        </w:rPr>
        <w:footnoteRef/>
      </w:r>
      <w:r w:rsidRPr="003E57D1">
        <w:rPr>
          <w:rFonts w:ascii="Times New Roman" w:hAnsi="Times New Roman" w:cs="Times New Roman"/>
        </w:rPr>
        <w:t xml:space="preserve"> Section 6(4), </w:t>
      </w:r>
      <w:r w:rsidRPr="003E57D1">
        <w:rPr>
          <w:rFonts w:ascii="Times New Roman" w:hAnsi="Times New Roman" w:cs="Times New Roman"/>
          <w:i/>
          <w:iCs/>
        </w:rPr>
        <w:t>Community Land Act</w:t>
      </w:r>
      <w:r w:rsidRPr="003E57D1">
        <w:rPr>
          <w:rFonts w:ascii="Times New Roman" w:hAnsi="Times New Roman" w:cs="Times New Roman"/>
        </w:rPr>
        <w:t xml:space="preserve"> (Act no. 27 of 2016).</w:t>
      </w:r>
    </w:p>
  </w:footnote>
  <w:footnote w:id="69">
    <w:p w14:paraId="30CA7B98" w14:textId="77777777" w:rsidR="00B60C7D" w:rsidRPr="003E57D1" w:rsidRDefault="00B60C7D" w:rsidP="00EC257A">
      <w:pPr>
        <w:pStyle w:val="FootnoteText"/>
        <w:rPr>
          <w:rFonts w:ascii="Times New Roman" w:hAnsi="Times New Roman" w:cs="Times New Roman"/>
        </w:rPr>
      </w:pPr>
      <w:r w:rsidRPr="003E57D1">
        <w:rPr>
          <w:rStyle w:val="FootnoteReference"/>
          <w:rFonts w:ascii="Times New Roman" w:hAnsi="Times New Roman" w:cs="Times New Roman"/>
        </w:rPr>
        <w:footnoteRef/>
      </w:r>
      <w:r w:rsidRPr="003E57D1">
        <w:rPr>
          <w:rFonts w:ascii="Times New Roman" w:hAnsi="Times New Roman" w:cs="Times New Roman"/>
        </w:rPr>
        <w:t xml:space="preserve"> </w:t>
      </w:r>
      <w:r w:rsidRPr="003E57D1">
        <w:rPr>
          <w:rFonts w:ascii="Times New Roman" w:hAnsi="Times New Roman" w:cs="Times New Roman"/>
          <w:i/>
          <w:iCs/>
        </w:rPr>
        <w:t>Edgar Kipsage Choge and 3 others (suing on behalf of Kamobon village residents) v China overseas engineering group Co. ltd</w:t>
      </w:r>
      <w:r w:rsidRPr="003E57D1">
        <w:rPr>
          <w:rFonts w:ascii="Times New Roman" w:hAnsi="Times New Roman" w:cs="Times New Roman"/>
        </w:rPr>
        <w:t xml:space="preserve"> (2017).</w:t>
      </w:r>
    </w:p>
  </w:footnote>
  <w:footnote w:id="70">
    <w:p w14:paraId="62F437B4" w14:textId="77777777" w:rsidR="00B60C7D" w:rsidRPr="003E57D1" w:rsidRDefault="00B60C7D" w:rsidP="00EC257A">
      <w:pPr>
        <w:pStyle w:val="FootnoteText"/>
        <w:rPr>
          <w:rFonts w:ascii="Times New Roman" w:hAnsi="Times New Roman" w:cs="Times New Roman"/>
        </w:rPr>
      </w:pPr>
      <w:r w:rsidRPr="003E57D1">
        <w:rPr>
          <w:rStyle w:val="FootnoteReference"/>
          <w:rFonts w:ascii="Times New Roman" w:hAnsi="Times New Roman" w:cs="Times New Roman"/>
        </w:rPr>
        <w:footnoteRef/>
      </w:r>
      <w:r w:rsidRPr="003E57D1">
        <w:rPr>
          <w:rFonts w:ascii="Times New Roman" w:hAnsi="Times New Roman" w:cs="Times New Roman"/>
        </w:rPr>
        <w:t xml:space="preserve"> </w:t>
      </w:r>
      <w:bookmarkStart w:id="43" w:name="_Hlk26398234"/>
      <w:r w:rsidRPr="003E57D1">
        <w:rPr>
          <w:rFonts w:ascii="Times New Roman" w:hAnsi="Times New Roman" w:cs="Times New Roman"/>
          <w:i/>
          <w:iCs/>
        </w:rPr>
        <w:t xml:space="preserve">Moses </w:t>
      </w:r>
      <w:proofErr w:type="spellStart"/>
      <w:r w:rsidRPr="003E57D1">
        <w:rPr>
          <w:rFonts w:ascii="Times New Roman" w:hAnsi="Times New Roman" w:cs="Times New Roman"/>
          <w:i/>
          <w:iCs/>
        </w:rPr>
        <w:t>Kasaine</w:t>
      </w:r>
      <w:proofErr w:type="spellEnd"/>
      <w:r w:rsidRPr="003E57D1">
        <w:rPr>
          <w:rFonts w:ascii="Times New Roman" w:hAnsi="Times New Roman" w:cs="Times New Roman"/>
          <w:i/>
          <w:iCs/>
        </w:rPr>
        <w:t xml:space="preserve"> Lenolkulal v Director of Public Prosecutions </w:t>
      </w:r>
      <w:r w:rsidRPr="003E57D1">
        <w:rPr>
          <w:rFonts w:ascii="Times New Roman" w:hAnsi="Times New Roman" w:cs="Times New Roman"/>
        </w:rPr>
        <w:t>(2019) eKLR</w:t>
      </w:r>
    </w:p>
    <w:bookmarkEnd w:id="43"/>
  </w:footnote>
  <w:footnote w:id="71">
    <w:p w14:paraId="4E09EB27" w14:textId="77777777" w:rsidR="00B60C7D" w:rsidRPr="003E57D1" w:rsidRDefault="00B60C7D" w:rsidP="00EC257A">
      <w:pPr>
        <w:pStyle w:val="FootnoteText"/>
        <w:rPr>
          <w:rFonts w:ascii="Times New Roman" w:hAnsi="Times New Roman" w:cs="Times New Roman"/>
        </w:rPr>
      </w:pPr>
      <w:r w:rsidRPr="003E57D1">
        <w:rPr>
          <w:rStyle w:val="FootnoteReference"/>
          <w:rFonts w:ascii="Times New Roman" w:hAnsi="Times New Roman" w:cs="Times New Roman"/>
        </w:rPr>
        <w:footnoteRef/>
      </w:r>
      <w:r w:rsidRPr="003E57D1">
        <w:rPr>
          <w:rFonts w:ascii="Times New Roman" w:hAnsi="Times New Roman" w:cs="Times New Roman"/>
        </w:rPr>
        <w:t xml:space="preserve"> Wily L,’ The community land act in Kenya opportunities and challenges for communities’ Leiden law school, 2018, 18-19.</w:t>
      </w:r>
    </w:p>
  </w:footnote>
  <w:footnote w:id="72">
    <w:p w14:paraId="6D8F0D2F" w14:textId="77777777" w:rsidR="00B60C7D" w:rsidRPr="003E57D1" w:rsidRDefault="00B60C7D" w:rsidP="00EC257A">
      <w:pPr>
        <w:pStyle w:val="FootnoteText"/>
        <w:rPr>
          <w:rFonts w:ascii="Times New Roman" w:hAnsi="Times New Roman" w:cs="Times New Roman"/>
        </w:rPr>
      </w:pPr>
      <w:r w:rsidRPr="003E57D1">
        <w:rPr>
          <w:rStyle w:val="FootnoteReference"/>
          <w:rFonts w:ascii="Times New Roman" w:hAnsi="Times New Roman" w:cs="Times New Roman"/>
        </w:rPr>
        <w:footnoteRef/>
      </w:r>
      <w:r w:rsidRPr="003E57D1">
        <w:rPr>
          <w:rFonts w:ascii="Times New Roman" w:hAnsi="Times New Roman" w:cs="Times New Roman"/>
        </w:rPr>
        <w:t xml:space="preserve"> </w:t>
      </w:r>
      <w:bookmarkStart w:id="44" w:name="_Hlk26301567"/>
      <w:r w:rsidRPr="003E57D1">
        <w:rPr>
          <w:rFonts w:ascii="Times New Roman" w:hAnsi="Times New Roman" w:cs="Times New Roman"/>
        </w:rPr>
        <w:t xml:space="preserve">Boone C, Ouma S, Manji A, Owino J, </w:t>
      </w:r>
      <w:proofErr w:type="spellStart"/>
      <w:r w:rsidRPr="003E57D1">
        <w:rPr>
          <w:rFonts w:ascii="Times New Roman" w:hAnsi="Times New Roman" w:cs="Times New Roman"/>
        </w:rPr>
        <w:t>Gateri</w:t>
      </w:r>
      <w:proofErr w:type="spellEnd"/>
      <w:r w:rsidRPr="003E57D1">
        <w:rPr>
          <w:rFonts w:ascii="Times New Roman" w:hAnsi="Times New Roman" w:cs="Times New Roman"/>
        </w:rPr>
        <w:t xml:space="preserve"> C, Klopp J, </w:t>
      </w:r>
      <w:proofErr w:type="spellStart"/>
      <w:r w:rsidRPr="003E57D1">
        <w:rPr>
          <w:rFonts w:ascii="Times New Roman" w:hAnsi="Times New Roman" w:cs="Times New Roman"/>
        </w:rPr>
        <w:t>Gargule</w:t>
      </w:r>
      <w:proofErr w:type="spellEnd"/>
      <w:r w:rsidRPr="003E57D1">
        <w:rPr>
          <w:rFonts w:ascii="Times New Roman" w:hAnsi="Times New Roman" w:cs="Times New Roman"/>
        </w:rPr>
        <w:t xml:space="preserve"> A and </w:t>
      </w:r>
      <w:proofErr w:type="spellStart"/>
      <w:r w:rsidRPr="003E57D1">
        <w:rPr>
          <w:rFonts w:ascii="Times New Roman" w:hAnsi="Times New Roman" w:cs="Times New Roman"/>
        </w:rPr>
        <w:t>Dzyenhaus</w:t>
      </w:r>
      <w:proofErr w:type="spellEnd"/>
      <w:r w:rsidRPr="003E57D1">
        <w:rPr>
          <w:rFonts w:ascii="Times New Roman" w:hAnsi="Times New Roman" w:cs="Times New Roman"/>
        </w:rPr>
        <w:t xml:space="preserve"> A, ‘Land politics under the new constitution; counties, devolution and National Land Commission’ London school of economics, working paper series 2016 number 16-178, 2016, 17-18 -&lt;</w:t>
      </w:r>
      <w:hyperlink r:id="rId21" w:history="1">
        <w:r w:rsidRPr="003E57D1">
          <w:rPr>
            <w:rStyle w:val="Hyperlink"/>
            <w:rFonts w:ascii="Times New Roman" w:hAnsi="Times New Roman" w:cs="Times New Roman"/>
          </w:rPr>
          <w:t>http://www.lse.ac.uk/International-Inequalities/Assets/Documents/Working-Papers/Catherine-Boone-Land-Politics-under-Kenyas-New-Constitution-Counties-Devolution-and-the-National-Land-Commission.pdf</w:t>
        </w:r>
      </w:hyperlink>
      <w:r w:rsidRPr="003E57D1">
        <w:rPr>
          <w:rFonts w:ascii="Times New Roman" w:hAnsi="Times New Roman" w:cs="Times New Roman"/>
        </w:rPr>
        <w:t>&gt; on 3 December 2019.</w:t>
      </w:r>
      <w:bookmarkEnd w:id="44"/>
    </w:p>
  </w:footnote>
  <w:footnote w:id="73">
    <w:p w14:paraId="3D2E4919" w14:textId="77777777" w:rsidR="00B60C7D" w:rsidRPr="003E57D1" w:rsidRDefault="00B60C7D" w:rsidP="00EC257A">
      <w:pPr>
        <w:pStyle w:val="FootnoteText"/>
        <w:rPr>
          <w:rFonts w:ascii="Times New Roman" w:hAnsi="Times New Roman" w:cs="Times New Roman"/>
        </w:rPr>
      </w:pPr>
      <w:r w:rsidRPr="003E57D1">
        <w:rPr>
          <w:rStyle w:val="FootnoteReference"/>
          <w:rFonts w:ascii="Times New Roman" w:hAnsi="Times New Roman" w:cs="Times New Roman"/>
        </w:rPr>
        <w:footnoteRef/>
      </w:r>
      <w:r w:rsidRPr="003E57D1">
        <w:rPr>
          <w:rFonts w:ascii="Times New Roman" w:hAnsi="Times New Roman" w:cs="Times New Roman"/>
        </w:rPr>
        <w:t xml:space="preserve"> Boone C, Ouma S, Manji A, Owino J, </w:t>
      </w:r>
      <w:proofErr w:type="spellStart"/>
      <w:r w:rsidRPr="003E57D1">
        <w:rPr>
          <w:rFonts w:ascii="Times New Roman" w:hAnsi="Times New Roman" w:cs="Times New Roman"/>
        </w:rPr>
        <w:t>Gateri</w:t>
      </w:r>
      <w:proofErr w:type="spellEnd"/>
      <w:r w:rsidRPr="003E57D1">
        <w:rPr>
          <w:rFonts w:ascii="Times New Roman" w:hAnsi="Times New Roman" w:cs="Times New Roman"/>
        </w:rPr>
        <w:t xml:space="preserve"> C, Klopp J, </w:t>
      </w:r>
      <w:proofErr w:type="spellStart"/>
      <w:r w:rsidRPr="003E57D1">
        <w:rPr>
          <w:rFonts w:ascii="Times New Roman" w:hAnsi="Times New Roman" w:cs="Times New Roman"/>
        </w:rPr>
        <w:t>Gargule</w:t>
      </w:r>
      <w:proofErr w:type="spellEnd"/>
      <w:r w:rsidRPr="003E57D1">
        <w:rPr>
          <w:rFonts w:ascii="Times New Roman" w:hAnsi="Times New Roman" w:cs="Times New Roman"/>
        </w:rPr>
        <w:t xml:space="preserve"> A and </w:t>
      </w:r>
      <w:proofErr w:type="spellStart"/>
      <w:r w:rsidRPr="003E57D1">
        <w:rPr>
          <w:rFonts w:ascii="Times New Roman" w:hAnsi="Times New Roman" w:cs="Times New Roman"/>
        </w:rPr>
        <w:t>Dzyenhaus</w:t>
      </w:r>
      <w:proofErr w:type="spellEnd"/>
      <w:r w:rsidRPr="003E57D1">
        <w:rPr>
          <w:rFonts w:ascii="Times New Roman" w:hAnsi="Times New Roman" w:cs="Times New Roman"/>
        </w:rPr>
        <w:t xml:space="preserve"> A, ‘Land politics under the new constitution; counties, devolution and National Land Commission’ 21. </w:t>
      </w:r>
    </w:p>
  </w:footnote>
  <w:footnote w:id="74">
    <w:p w14:paraId="6D7F0DEA" w14:textId="6740CA77" w:rsidR="00B60C7D" w:rsidRPr="003E57D1" w:rsidRDefault="00B60C7D">
      <w:pPr>
        <w:pStyle w:val="FootnoteText"/>
        <w:rPr>
          <w:rFonts w:ascii="Times New Roman" w:hAnsi="Times New Roman" w:cs="Times New Roman"/>
        </w:rPr>
      </w:pPr>
      <w:r w:rsidRPr="003E57D1">
        <w:rPr>
          <w:rStyle w:val="FootnoteReference"/>
          <w:rFonts w:ascii="Times New Roman" w:hAnsi="Times New Roman" w:cs="Times New Roman"/>
        </w:rPr>
        <w:footnoteRef/>
      </w:r>
      <w:r w:rsidRPr="003E57D1">
        <w:rPr>
          <w:rFonts w:ascii="Times New Roman" w:hAnsi="Times New Roman" w:cs="Times New Roman"/>
        </w:rPr>
        <w:t xml:space="preserve"> Article 63 (2) (a), </w:t>
      </w:r>
      <w:r w:rsidRPr="003E57D1">
        <w:rPr>
          <w:rFonts w:ascii="Times New Roman" w:hAnsi="Times New Roman" w:cs="Times New Roman"/>
          <w:i/>
          <w:iCs/>
        </w:rPr>
        <w:t>Constitution of Kenya</w:t>
      </w:r>
      <w:r w:rsidRPr="003E57D1">
        <w:rPr>
          <w:rFonts w:ascii="Times New Roman" w:hAnsi="Times New Roman" w:cs="Times New Roman"/>
        </w:rPr>
        <w:t xml:space="preserve"> (2010).</w:t>
      </w:r>
    </w:p>
  </w:footnote>
  <w:footnote w:id="75">
    <w:p w14:paraId="33B7062B" w14:textId="77777777" w:rsidR="00B60C7D" w:rsidRPr="003E57D1" w:rsidRDefault="00B60C7D" w:rsidP="00EC257A">
      <w:pPr>
        <w:pStyle w:val="FootnoteText"/>
        <w:rPr>
          <w:rFonts w:ascii="Times New Roman" w:hAnsi="Times New Roman" w:cs="Times New Roman"/>
        </w:rPr>
      </w:pPr>
      <w:r w:rsidRPr="003E57D1">
        <w:rPr>
          <w:rStyle w:val="FootnoteReference"/>
          <w:rFonts w:ascii="Times New Roman" w:hAnsi="Times New Roman" w:cs="Times New Roman"/>
        </w:rPr>
        <w:footnoteRef/>
      </w:r>
      <w:r w:rsidRPr="003E57D1">
        <w:rPr>
          <w:rFonts w:ascii="Times New Roman" w:hAnsi="Times New Roman" w:cs="Times New Roman"/>
        </w:rPr>
        <w:t xml:space="preserve"> Boone C, Ouma S, Manji A, Owino J, </w:t>
      </w:r>
      <w:proofErr w:type="spellStart"/>
      <w:r w:rsidRPr="003E57D1">
        <w:rPr>
          <w:rFonts w:ascii="Times New Roman" w:hAnsi="Times New Roman" w:cs="Times New Roman"/>
        </w:rPr>
        <w:t>Gateri</w:t>
      </w:r>
      <w:proofErr w:type="spellEnd"/>
      <w:r w:rsidRPr="003E57D1">
        <w:rPr>
          <w:rFonts w:ascii="Times New Roman" w:hAnsi="Times New Roman" w:cs="Times New Roman"/>
        </w:rPr>
        <w:t xml:space="preserve"> C, Klopp J, </w:t>
      </w:r>
      <w:proofErr w:type="spellStart"/>
      <w:r w:rsidRPr="003E57D1">
        <w:rPr>
          <w:rFonts w:ascii="Times New Roman" w:hAnsi="Times New Roman" w:cs="Times New Roman"/>
        </w:rPr>
        <w:t>Gargule</w:t>
      </w:r>
      <w:proofErr w:type="spellEnd"/>
      <w:r w:rsidRPr="003E57D1">
        <w:rPr>
          <w:rFonts w:ascii="Times New Roman" w:hAnsi="Times New Roman" w:cs="Times New Roman"/>
        </w:rPr>
        <w:t xml:space="preserve"> A and </w:t>
      </w:r>
      <w:proofErr w:type="spellStart"/>
      <w:r w:rsidRPr="003E57D1">
        <w:rPr>
          <w:rFonts w:ascii="Times New Roman" w:hAnsi="Times New Roman" w:cs="Times New Roman"/>
        </w:rPr>
        <w:t>Dzyenhaus</w:t>
      </w:r>
      <w:proofErr w:type="spellEnd"/>
      <w:r w:rsidRPr="003E57D1">
        <w:rPr>
          <w:rFonts w:ascii="Times New Roman" w:hAnsi="Times New Roman" w:cs="Times New Roman"/>
        </w:rPr>
        <w:t xml:space="preserve"> A, ‘Land politics under the new constitution; counties, devolution and National Land Commission’ 28. </w:t>
      </w:r>
    </w:p>
  </w:footnote>
  <w:footnote w:id="76">
    <w:p w14:paraId="0F748168" w14:textId="77777777" w:rsidR="00B60C7D" w:rsidRPr="003E57D1" w:rsidRDefault="00B60C7D" w:rsidP="00EC257A">
      <w:pPr>
        <w:pStyle w:val="FootnoteText"/>
        <w:rPr>
          <w:rFonts w:ascii="Times New Roman" w:hAnsi="Times New Roman" w:cs="Times New Roman"/>
        </w:rPr>
      </w:pPr>
      <w:r w:rsidRPr="003E57D1">
        <w:rPr>
          <w:rStyle w:val="FootnoteReference"/>
          <w:rFonts w:ascii="Times New Roman" w:hAnsi="Times New Roman" w:cs="Times New Roman"/>
        </w:rPr>
        <w:footnoteRef/>
      </w:r>
      <w:r w:rsidRPr="003E57D1">
        <w:rPr>
          <w:rFonts w:ascii="Times New Roman" w:hAnsi="Times New Roman" w:cs="Times New Roman"/>
        </w:rPr>
        <w:t xml:space="preserve"> Boone C, Ouma S, Manji A, Owino J, </w:t>
      </w:r>
      <w:proofErr w:type="spellStart"/>
      <w:r w:rsidRPr="003E57D1">
        <w:rPr>
          <w:rFonts w:ascii="Times New Roman" w:hAnsi="Times New Roman" w:cs="Times New Roman"/>
        </w:rPr>
        <w:t>Gateri</w:t>
      </w:r>
      <w:proofErr w:type="spellEnd"/>
      <w:r w:rsidRPr="003E57D1">
        <w:rPr>
          <w:rFonts w:ascii="Times New Roman" w:hAnsi="Times New Roman" w:cs="Times New Roman"/>
        </w:rPr>
        <w:t xml:space="preserve"> C, Klopp J, </w:t>
      </w:r>
      <w:proofErr w:type="spellStart"/>
      <w:r w:rsidRPr="003E57D1">
        <w:rPr>
          <w:rFonts w:ascii="Times New Roman" w:hAnsi="Times New Roman" w:cs="Times New Roman"/>
        </w:rPr>
        <w:t>Gargule</w:t>
      </w:r>
      <w:proofErr w:type="spellEnd"/>
      <w:r w:rsidRPr="003E57D1">
        <w:rPr>
          <w:rFonts w:ascii="Times New Roman" w:hAnsi="Times New Roman" w:cs="Times New Roman"/>
        </w:rPr>
        <w:t xml:space="preserve"> A and </w:t>
      </w:r>
      <w:proofErr w:type="spellStart"/>
      <w:r w:rsidRPr="003E57D1">
        <w:rPr>
          <w:rFonts w:ascii="Times New Roman" w:hAnsi="Times New Roman" w:cs="Times New Roman"/>
        </w:rPr>
        <w:t>Dzyenhaus</w:t>
      </w:r>
      <w:proofErr w:type="spellEnd"/>
      <w:r w:rsidRPr="003E57D1">
        <w:rPr>
          <w:rFonts w:ascii="Times New Roman" w:hAnsi="Times New Roman" w:cs="Times New Roman"/>
        </w:rPr>
        <w:t xml:space="preserve"> A, ‘Land politics under the new constitution; counties, devolution and National Land Commission’ 44. </w:t>
      </w:r>
    </w:p>
  </w:footnote>
  <w:footnote w:id="77">
    <w:p w14:paraId="039527D6" w14:textId="77777777" w:rsidR="00B60C7D" w:rsidRPr="003E57D1" w:rsidRDefault="00B60C7D" w:rsidP="00EC257A">
      <w:pPr>
        <w:pStyle w:val="FootnoteText"/>
        <w:rPr>
          <w:rFonts w:ascii="Times New Roman" w:hAnsi="Times New Roman" w:cs="Times New Roman"/>
        </w:rPr>
      </w:pPr>
      <w:r w:rsidRPr="003E57D1">
        <w:rPr>
          <w:rStyle w:val="FootnoteReference"/>
          <w:rFonts w:ascii="Times New Roman" w:hAnsi="Times New Roman" w:cs="Times New Roman"/>
        </w:rPr>
        <w:footnoteRef/>
      </w:r>
      <w:r w:rsidRPr="003E57D1">
        <w:rPr>
          <w:rFonts w:ascii="Times New Roman" w:hAnsi="Times New Roman" w:cs="Times New Roman"/>
        </w:rPr>
        <w:t xml:space="preserve"> Boone C, Ouma S, Manji A, Owino J, </w:t>
      </w:r>
      <w:proofErr w:type="spellStart"/>
      <w:r w:rsidRPr="003E57D1">
        <w:rPr>
          <w:rFonts w:ascii="Times New Roman" w:hAnsi="Times New Roman" w:cs="Times New Roman"/>
        </w:rPr>
        <w:t>Gateri</w:t>
      </w:r>
      <w:proofErr w:type="spellEnd"/>
      <w:r w:rsidRPr="003E57D1">
        <w:rPr>
          <w:rFonts w:ascii="Times New Roman" w:hAnsi="Times New Roman" w:cs="Times New Roman"/>
        </w:rPr>
        <w:t xml:space="preserve"> C, Klopp J, </w:t>
      </w:r>
      <w:proofErr w:type="spellStart"/>
      <w:r w:rsidRPr="003E57D1">
        <w:rPr>
          <w:rFonts w:ascii="Times New Roman" w:hAnsi="Times New Roman" w:cs="Times New Roman"/>
        </w:rPr>
        <w:t>Gargule</w:t>
      </w:r>
      <w:proofErr w:type="spellEnd"/>
      <w:r w:rsidRPr="003E57D1">
        <w:rPr>
          <w:rFonts w:ascii="Times New Roman" w:hAnsi="Times New Roman" w:cs="Times New Roman"/>
        </w:rPr>
        <w:t xml:space="preserve"> A and </w:t>
      </w:r>
      <w:proofErr w:type="spellStart"/>
      <w:r w:rsidRPr="003E57D1">
        <w:rPr>
          <w:rFonts w:ascii="Times New Roman" w:hAnsi="Times New Roman" w:cs="Times New Roman"/>
        </w:rPr>
        <w:t>Dzyenhaus</w:t>
      </w:r>
      <w:proofErr w:type="spellEnd"/>
      <w:r w:rsidRPr="003E57D1">
        <w:rPr>
          <w:rFonts w:ascii="Times New Roman" w:hAnsi="Times New Roman" w:cs="Times New Roman"/>
        </w:rPr>
        <w:t xml:space="preserve"> A, ‘Land politics under the new constitution; counties, devolution and National Land Commission’ 50. </w:t>
      </w:r>
    </w:p>
  </w:footnote>
  <w:footnote w:id="78">
    <w:p w14:paraId="0C25E0F0" w14:textId="77777777" w:rsidR="00B60C7D" w:rsidRPr="003E57D1" w:rsidRDefault="00B60C7D" w:rsidP="00EC257A">
      <w:pPr>
        <w:pStyle w:val="FootnoteText"/>
        <w:rPr>
          <w:rFonts w:ascii="Times New Roman" w:hAnsi="Times New Roman" w:cs="Times New Roman"/>
        </w:rPr>
      </w:pPr>
      <w:r w:rsidRPr="003E57D1">
        <w:rPr>
          <w:rStyle w:val="FootnoteReference"/>
          <w:rFonts w:ascii="Times New Roman" w:hAnsi="Times New Roman" w:cs="Times New Roman"/>
        </w:rPr>
        <w:footnoteRef/>
      </w:r>
      <w:r w:rsidRPr="003E57D1">
        <w:rPr>
          <w:rFonts w:ascii="Times New Roman" w:hAnsi="Times New Roman" w:cs="Times New Roman"/>
        </w:rPr>
        <w:t xml:space="preserve"> </w:t>
      </w:r>
      <w:bookmarkStart w:id="46" w:name="_Hlk26317855"/>
      <w:r w:rsidRPr="003E57D1">
        <w:rPr>
          <w:rFonts w:ascii="Times New Roman" w:hAnsi="Times New Roman" w:cs="Times New Roman"/>
        </w:rPr>
        <w:t xml:space="preserve">Boone C, Ouma S, Manji A, Owino J, </w:t>
      </w:r>
      <w:proofErr w:type="spellStart"/>
      <w:r w:rsidRPr="003E57D1">
        <w:rPr>
          <w:rFonts w:ascii="Times New Roman" w:hAnsi="Times New Roman" w:cs="Times New Roman"/>
        </w:rPr>
        <w:t>Gateri</w:t>
      </w:r>
      <w:proofErr w:type="spellEnd"/>
      <w:r w:rsidRPr="003E57D1">
        <w:rPr>
          <w:rFonts w:ascii="Times New Roman" w:hAnsi="Times New Roman" w:cs="Times New Roman"/>
        </w:rPr>
        <w:t xml:space="preserve"> C, Klopp J, </w:t>
      </w:r>
      <w:proofErr w:type="spellStart"/>
      <w:r w:rsidRPr="003E57D1">
        <w:rPr>
          <w:rFonts w:ascii="Times New Roman" w:hAnsi="Times New Roman" w:cs="Times New Roman"/>
        </w:rPr>
        <w:t>Gargule</w:t>
      </w:r>
      <w:proofErr w:type="spellEnd"/>
      <w:r w:rsidRPr="003E57D1">
        <w:rPr>
          <w:rFonts w:ascii="Times New Roman" w:hAnsi="Times New Roman" w:cs="Times New Roman"/>
        </w:rPr>
        <w:t xml:space="preserve"> A and </w:t>
      </w:r>
      <w:proofErr w:type="spellStart"/>
      <w:r w:rsidRPr="003E57D1">
        <w:rPr>
          <w:rFonts w:ascii="Times New Roman" w:hAnsi="Times New Roman" w:cs="Times New Roman"/>
        </w:rPr>
        <w:t>Dzyenhaus</w:t>
      </w:r>
      <w:proofErr w:type="spellEnd"/>
      <w:r w:rsidRPr="003E57D1">
        <w:rPr>
          <w:rFonts w:ascii="Times New Roman" w:hAnsi="Times New Roman" w:cs="Times New Roman"/>
        </w:rPr>
        <w:t xml:space="preserve"> A, ‘Land politics under the new constitution; counties, devolution and National Land Commission’ 45. </w:t>
      </w:r>
      <w:bookmarkEnd w:id="46"/>
    </w:p>
  </w:footnote>
  <w:footnote w:id="79">
    <w:p w14:paraId="1EA210CD" w14:textId="77777777" w:rsidR="00B60C7D" w:rsidRPr="003E57D1" w:rsidRDefault="00B60C7D" w:rsidP="00452972">
      <w:pPr>
        <w:pStyle w:val="FootnoteText"/>
        <w:rPr>
          <w:rFonts w:ascii="Times New Roman" w:hAnsi="Times New Roman" w:cs="Times New Roman"/>
        </w:rPr>
      </w:pPr>
      <w:r w:rsidRPr="003E57D1">
        <w:rPr>
          <w:rStyle w:val="FootnoteReference"/>
          <w:rFonts w:ascii="Times New Roman" w:hAnsi="Times New Roman" w:cs="Times New Roman"/>
        </w:rPr>
        <w:footnoteRef/>
      </w:r>
      <w:r w:rsidRPr="003E57D1">
        <w:rPr>
          <w:rFonts w:ascii="Times New Roman" w:hAnsi="Times New Roman" w:cs="Times New Roman"/>
        </w:rPr>
        <w:t xml:space="preserve"> Section 2, Community Land Act (Act no.27 of 2016).</w:t>
      </w:r>
    </w:p>
  </w:footnote>
  <w:footnote w:id="80">
    <w:p w14:paraId="4A6B3AD3" w14:textId="77777777" w:rsidR="00B60C7D" w:rsidRPr="003E57D1" w:rsidRDefault="00B60C7D" w:rsidP="00452972">
      <w:pPr>
        <w:pStyle w:val="FootnoteText"/>
        <w:rPr>
          <w:rFonts w:ascii="Times New Roman" w:hAnsi="Times New Roman" w:cs="Times New Roman"/>
        </w:rPr>
      </w:pPr>
      <w:r w:rsidRPr="003E57D1">
        <w:rPr>
          <w:rStyle w:val="FootnoteReference"/>
          <w:rFonts w:ascii="Times New Roman" w:hAnsi="Times New Roman" w:cs="Times New Roman"/>
        </w:rPr>
        <w:footnoteRef/>
      </w:r>
      <w:r w:rsidRPr="003E57D1">
        <w:rPr>
          <w:rFonts w:ascii="Times New Roman" w:hAnsi="Times New Roman" w:cs="Times New Roman"/>
        </w:rPr>
        <w:t xml:space="preserve"> Section 7, Community Land Act (Act no. 27 of 2016).</w:t>
      </w:r>
    </w:p>
  </w:footnote>
  <w:footnote w:id="81">
    <w:p w14:paraId="0EBC8CE4" w14:textId="77777777" w:rsidR="00B60C7D" w:rsidRPr="003E57D1" w:rsidRDefault="00B60C7D" w:rsidP="00452972">
      <w:pPr>
        <w:pStyle w:val="FootnoteText"/>
        <w:rPr>
          <w:rFonts w:ascii="Times New Roman" w:hAnsi="Times New Roman" w:cs="Times New Roman"/>
        </w:rPr>
      </w:pPr>
      <w:r w:rsidRPr="003E57D1">
        <w:rPr>
          <w:rStyle w:val="FootnoteReference"/>
          <w:rFonts w:ascii="Times New Roman" w:hAnsi="Times New Roman" w:cs="Times New Roman"/>
        </w:rPr>
        <w:footnoteRef/>
      </w:r>
      <w:r w:rsidRPr="003E57D1">
        <w:rPr>
          <w:rFonts w:ascii="Times New Roman" w:hAnsi="Times New Roman" w:cs="Times New Roman"/>
        </w:rPr>
        <w:t xml:space="preserve"> Section 6(7), Community Land Act (Act no.27 of 2016).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970EC5"/>
    <w:multiLevelType w:val="hybridMultilevel"/>
    <w:tmpl w:val="5E8A3502"/>
    <w:lvl w:ilvl="0" w:tplc="15D854B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3E2308"/>
    <w:multiLevelType w:val="hybridMultilevel"/>
    <w:tmpl w:val="F6C207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5D7772"/>
    <w:multiLevelType w:val="multilevel"/>
    <w:tmpl w:val="216EF2EE"/>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15:restartNumberingAfterBreak="0">
    <w:nsid w:val="351776BC"/>
    <w:multiLevelType w:val="hybridMultilevel"/>
    <w:tmpl w:val="D4A6A3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4511CFC"/>
    <w:multiLevelType w:val="hybridMultilevel"/>
    <w:tmpl w:val="BCB279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8702766"/>
    <w:multiLevelType w:val="hybridMultilevel"/>
    <w:tmpl w:val="9B407F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D4E5D9D"/>
    <w:multiLevelType w:val="hybridMultilevel"/>
    <w:tmpl w:val="3DA07E58"/>
    <w:lvl w:ilvl="0" w:tplc="D66204F4">
      <w:start w:val="1"/>
      <w:numFmt w:val="decimal"/>
      <w:lvlText w:val="%1."/>
      <w:lvlJc w:val="left"/>
      <w:pPr>
        <w:ind w:left="360" w:hanging="360"/>
      </w:pPr>
      <w:rPr>
        <w:rFonts w:hint="default"/>
        <w:sz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F01299F"/>
    <w:multiLevelType w:val="hybridMultilevel"/>
    <w:tmpl w:val="1A5468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08A71D1"/>
    <w:multiLevelType w:val="hybridMultilevel"/>
    <w:tmpl w:val="4AEC9B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7C82D34"/>
    <w:multiLevelType w:val="multilevel"/>
    <w:tmpl w:val="A8045594"/>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78563F61"/>
    <w:multiLevelType w:val="hybridMultilevel"/>
    <w:tmpl w:val="47084C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D4F0AF6"/>
    <w:multiLevelType w:val="hybridMultilevel"/>
    <w:tmpl w:val="33FA78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D893711"/>
    <w:multiLevelType w:val="hybridMultilevel"/>
    <w:tmpl w:val="81564DA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5"/>
  </w:num>
  <w:num w:numId="2">
    <w:abstractNumId w:val="11"/>
  </w:num>
  <w:num w:numId="3">
    <w:abstractNumId w:val="4"/>
  </w:num>
  <w:num w:numId="4">
    <w:abstractNumId w:val="3"/>
  </w:num>
  <w:num w:numId="5">
    <w:abstractNumId w:val="8"/>
  </w:num>
  <w:num w:numId="6">
    <w:abstractNumId w:val="7"/>
  </w:num>
  <w:num w:numId="7">
    <w:abstractNumId w:val="1"/>
  </w:num>
  <w:num w:numId="8">
    <w:abstractNumId w:val="10"/>
  </w:num>
  <w:num w:numId="9">
    <w:abstractNumId w:val="2"/>
  </w:num>
  <w:num w:numId="10">
    <w:abstractNumId w:val="0"/>
  </w:num>
  <w:num w:numId="11">
    <w:abstractNumId w:val="6"/>
  </w:num>
  <w:num w:numId="12">
    <w:abstractNumId w:val="12"/>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A60"/>
    <w:rsid w:val="00004600"/>
    <w:rsid w:val="0000509B"/>
    <w:rsid w:val="00005498"/>
    <w:rsid w:val="000100D6"/>
    <w:rsid w:val="0001408B"/>
    <w:rsid w:val="0001562C"/>
    <w:rsid w:val="000167AA"/>
    <w:rsid w:val="00017A51"/>
    <w:rsid w:val="0002762E"/>
    <w:rsid w:val="00037494"/>
    <w:rsid w:val="0004352F"/>
    <w:rsid w:val="00046B87"/>
    <w:rsid w:val="00053DB9"/>
    <w:rsid w:val="00057209"/>
    <w:rsid w:val="000576EF"/>
    <w:rsid w:val="0007007F"/>
    <w:rsid w:val="00076A8F"/>
    <w:rsid w:val="00076AD6"/>
    <w:rsid w:val="00082326"/>
    <w:rsid w:val="00082D0E"/>
    <w:rsid w:val="00091B93"/>
    <w:rsid w:val="00093E0D"/>
    <w:rsid w:val="000951B4"/>
    <w:rsid w:val="00095436"/>
    <w:rsid w:val="0009687C"/>
    <w:rsid w:val="000A116D"/>
    <w:rsid w:val="000A44F1"/>
    <w:rsid w:val="000A5426"/>
    <w:rsid w:val="000B2A3A"/>
    <w:rsid w:val="000C46A4"/>
    <w:rsid w:val="000E0DA4"/>
    <w:rsid w:val="000E0F65"/>
    <w:rsid w:val="000F170B"/>
    <w:rsid w:val="000F5EDF"/>
    <w:rsid w:val="0011486B"/>
    <w:rsid w:val="00120912"/>
    <w:rsid w:val="001216DB"/>
    <w:rsid w:val="0012378F"/>
    <w:rsid w:val="0013019D"/>
    <w:rsid w:val="001343FE"/>
    <w:rsid w:val="00137343"/>
    <w:rsid w:val="001418AE"/>
    <w:rsid w:val="00143F46"/>
    <w:rsid w:val="0014511C"/>
    <w:rsid w:val="00146DDE"/>
    <w:rsid w:val="00146E84"/>
    <w:rsid w:val="00146E8A"/>
    <w:rsid w:val="00147174"/>
    <w:rsid w:val="001528E9"/>
    <w:rsid w:val="001563FE"/>
    <w:rsid w:val="00162AD0"/>
    <w:rsid w:val="0016442D"/>
    <w:rsid w:val="0016575D"/>
    <w:rsid w:val="00170F52"/>
    <w:rsid w:val="00175915"/>
    <w:rsid w:val="00184B00"/>
    <w:rsid w:val="00193C4D"/>
    <w:rsid w:val="00194CBB"/>
    <w:rsid w:val="0019627F"/>
    <w:rsid w:val="00196FFA"/>
    <w:rsid w:val="001A5986"/>
    <w:rsid w:val="001B066A"/>
    <w:rsid w:val="001C6A1C"/>
    <w:rsid w:val="001C7944"/>
    <w:rsid w:val="001D04FB"/>
    <w:rsid w:val="001D2A55"/>
    <w:rsid w:val="001D74B2"/>
    <w:rsid w:val="001D7761"/>
    <w:rsid w:val="001E1461"/>
    <w:rsid w:val="001E28F2"/>
    <w:rsid w:val="001F1832"/>
    <w:rsid w:val="001F2521"/>
    <w:rsid w:val="001F59CC"/>
    <w:rsid w:val="00207CF8"/>
    <w:rsid w:val="002107EF"/>
    <w:rsid w:val="002169EC"/>
    <w:rsid w:val="002206BD"/>
    <w:rsid w:val="00223A65"/>
    <w:rsid w:val="0022601B"/>
    <w:rsid w:val="00226936"/>
    <w:rsid w:val="0023088A"/>
    <w:rsid w:val="002315B7"/>
    <w:rsid w:val="0023266E"/>
    <w:rsid w:val="00234FCA"/>
    <w:rsid w:val="00236046"/>
    <w:rsid w:val="002465F9"/>
    <w:rsid w:val="00250223"/>
    <w:rsid w:val="002533AD"/>
    <w:rsid w:val="0026221B"/>
    <w:rsid w:val="00263D0B"/>
    <w:rsid w:val="00271A72"/>
    <w:rsid w:val="00274AF3"/>
    <w:rsid w:val="00281389"/>
    <w:rsid w:val="00285B91"/>
    <w:rsid w:val="002876E3"/>
    <w:rsid w:val="00292EE8"/>
    <w:rsid w:val="00293AE2"/>
    <w:rsid w:val="0029454E"/>
    <w:rsid w:val="0029520E"/>
    <w:rsid w:val="002A0E96"/>
    <w:rsid w:val="002A1D0B"/>
    <w:rsid w:val="002A2110"/>
    <w:rsid w:val="002B6D28"/>
    <w:rsid w:val="002C37FF"/>
    <w:rsid w:val="002C38D0"/>
    <w:rsid w:val="002C3AE1"/>
    <w:rsid w:val="002D4A75"/>
    <w:rsid w:val="002D7319"/>
    <w:rsid w:val="002D780E"/>
    <w:rsid w:val="002E03D8"/>
    <w:rsid w:val="002E12F7"/>
    <w:rsid w:val="002E37CB"/>
    <w:rsid w:val="002E3AB5"/>
    <w:rsid w:val="002E7DC9"/>
    <w:rsid w:val="002F0CEF"/>
    <w:rsid w:val="002F16E0"/>
    <w:rsid w:val="002F24C6"/>
    <w:rsid w:val="002F25F4"/>
    <w:rsid w:val="002F3944"/>
    <w:rsid w:val="0030143B"/>
    <w:rsid w:val="003018F1"/>
    <w:rsid w:val="0030418C"/>
    <w:rsid w:val="00304D32"/>
    <w:rsid w:val="00310CAC"/>
    <w:rsid w:val="003111E5"/>
    <w:rsid w:val="0031428E"/>
    <w:rsid w:val="00317AFE"/>
    <w:rsid w:val="00320B35"/>
    <w:rsid w:val="00321F47"/>
    <w:rsid w:val="0032218D"/>
    <w:rsid w:val="00324C33"/>
    <w:rsid w:val="00332D14"/>
    <w:rsid w:val="003331BE"/>
    <w:rsid w:val="003343A7"/>
    <w:rsid w:val="0034224E"/>
    <w:rsid w:val="00344785"/>
    <w:rsid w:val="0034486D"/>
    <w:rsid w:val="003649EF"/>
    <w:rsid w:val="003677C1"/>
    <w:rsid w:val="00370AE3"/>
    <w:rsid w:val="00374480"/>
    <w:rsid w:val="00385391"/>
    <w:rsid w:val="00387421"/>
    <w:rsid w:val="0039480E"/>
    <w:rsid w:val="00394CD0"/>
    <w:rsid w:val="003B6BEA"/>
    <w:rsid w:val="003B7907"/>
    <w:rsid w:val="003B7E80"/>
    <w:rsid w:val="003D18F5"/>
    <w:rsid w:val="003D7570"/>
    <w:rsid w:val="003E57D1"/>
    <w:rsid w:val="003F6575"/>
    <w:rsid w:val="003F7EEE"/>
    <w:rsid w:val="004013E6"/>
    <w:rsid w:val="00404886"/>
    <w:rsid w:val="00411E8B"/>
    <w:rsid w:val="004123BA"/>
    <w:rsid w:val="004134AF"/>
    <w:rsid w:val="0041406B"/>
    <w:rsid w:val="00420AFB"/>
    <w:rsid w:val="004214D2"/>
    <w:rsid w:val="00422388"/>
    <w:rsid w:val="00440202"/>
    <w:rsid w:val="00446DAC"/>
    <w:rsid w:val="00446E12"/>
    <w:rsid w:val="00450B63"/>
    <w:rsid w:val="00452972"/>
    <w:rsid w:val="00461691"/>
    <w:rsid w:val="0047195C"/>
    <w:rsid w:val="004766C2"/>
    <w:rsid w:val="0048002F"/>
    <w:rsid w:val="00485CDD"/>
    <w:rsid w:val="004868C7"/>
    <w:rsid w:val="00486F61"/>
    <w:rsid w:val="00487A05"/>
    <w:rsid w:val="00490631"/>
    <w:rsid w:val="00493C4C"/>
    <w:rsid w:val="004965A9"/>
    <w:rsid w:val="004A0B49"/>
    <w:rsid w:val="004A11F8"/>
    <w:rsid w:val="004A391A"/>
    <w:rsid w:val="004A6EF3"/>
    <w:rsid w:val="004D1ABF"/>
    <w:rsid w:val="004D50EC"/>
    <w:rsid w:val="004E063D"/>
    <w:rsid w:val="004F0B42"/>
    <w:rsid w:val="004F20DE"/>
    <w:rsid w:val="004F2CEB"/>
    <w:rsid w:val="004F30D9"/>
    <w:rsid w:val="004F33AB"/>
    <w:rsid w:val="00503219"/>
    <w:rsid w:val="00503E31"/>
    <w:rsid w:val="0050563F"/>
    <w:rsid w:val="00506BD7"/>
    <w:rsid w:val="00511444"/>
    <w:rsid w:val="00517223"/>
    <w:rsid w:val="00527819"/>
    <w:rsid w:val="00537E35"/>
    <w:rsid w:val="00546933"/>
    <w:rsid w:val="00562720"/>
    <w:rsid w:val="00562EAE"/>
    <w:rsid w:val="00562FCA"/>
    <w:rsid w:val="00563911"/>
    <w:rsid w:val="00570A68"/>
    <w:rsid w:val="00575906"/>
    <w:rsid w:val="00581B4E"/>
    <w:rsid w:val="005850DC"/>
    <w:rsid w:val="00594661"/>
    <w:rsid w:val="005A162B"/>
    <w:rsid w:val="005A60DA"/>
    <w:rsid w:val="005B0A6F"/>
    <w:rsid w:val="005B6649"/>
    <w:rsid w:val="005C09FF"/>
    <w:rsid w:val="005C60C7"/>
    <w:rsid w:val="005D2E95"/>
    <w:rsid w:val="005D6C0E"/>
    <w:rsid w:val="005D7BE1"/>
    <w:rsid w:val="005E009E"/>
    <w:rsid w:val="005E42C4"/>
    <w:rsid w:val="005E5460"/>
    <w:rsid w:val="005F034B"/>
    <w:rsid w:val="005F2055"/>
    <w:rsid w:val="005F506C"/>
    <w:rsid w:val="00602B49"/>
    <w:rsid w:val="00605621"/>
    <w:rsid w:val="006175A1"/>
    <w:rsid w:val="00620CD7"/>
    <w:rsid w:val="00621168"/>
    <w:rsid w:val="00625D67"/>
    <w:rsid w:val="00625FC4"/>
    <w:rsid w:val="006263AA"/>
    <w:rsid w:val="006308D4"/>
    <w:rsid w:val="006355EE"/>
    <w:rsid w:val="00636E3F"/>
    <w:rsid w:val="00641B34"/>
    <w:rsid w:val="00643D0B"/>
    <w:rsid w:val="00654BEB"/>
    <w:rsid w:val="00655443"/>
    <w:rsid w:val="006562F1"/>
    <w:rsid w:val="0066053A"/>
    <w:rsid w:val="0066326C"/>
    <w:rsid w:val="00666EAF"/>
    <w:rsid w:val="00670B92"/>
    <w:rsid w:val="0067692C"/>
    <w:rsid w:val="006770AD"/>
    <w:rsid w:val="006832CE"/>
    <w:rsid w:val="00684255"/>
    <w:rsid w:val="00693C0C"/>
    <w:rsid w:val="00696D37"/>
    <w:rsid w:val="006A1B6B"/>
    <w:rsid w:val="006B17EC"/>
    <w:rsid w:val="006B2346"/>
    <w:rsid w:val="006B32B4"/>
    <w:rsid w:val="006B3606"/>
    <w:rsid w:val="006B6E0B"/>
    <w:rsid w:val="006C2226"/>
    <w:rsid w:val="006C63D1"/>
    <w:rsid w:val="006C6EC2"/>
    <w:rsid w:val="006D2111"/>
    <w:rsid w:val="006D6A20"/>
    <w:rsid w:val="006E033F"/>
    <w:rsid w:val="006E7A2F"/>
    <w:rsid w:val="006E7C94"/>
    <w:rsid w:val="006F0663"/>
    <w:rsid w:val="006F36BE"/>
    <w:rsid w:val="006F3812"/>
    <w:rsid w:val="006F5C53"/>
    <w:rsid w:val="006F5DDC"/>
    <w:rsid w:val="007026F2"/>
    <w:rsid w:val="00711649"/>
    <w:rsid w:val="0071326B"/>
    <w:rsid w:val="00713D76"/>
    <w:rsid w:val="0071531C"/>
    <w:rsid w:val="007220B9"/>
    <w:rsid w:val="007223E1"/>
    <w:rsid w:val="0072305D"/>
    <w:rsid w:val="00724B0A"/>
    <w:rsid w:val="00725217"/>
    <w:rsid w:val="00726459"/>
    <w:rsid w:val="007265D5"/>
    <w:rsid w:val="0072761A"/>
    <w:rsid w:val="00730B08"/>
    <w:rsid w:val="00735628"/>
    <w:rsid w:val="0073794C"/>
    <w:rsid w:val="0074009E"/>
    <w:rsid w:val="00741F9F"/>
    <w:rsid w:val="00746387"/>
    <w:rsid w:val="007505C2"/>
    <w:rsid w:val="00752C02"/>
    <w:rsid w:val="0076440D"/>
    <w:rsid w:val="00771230"/>
    <w:rsid w:val="00771521"/>
    <w:rsid w:val="007758BB"/>
    <w:rsid w:val="00777C0A"/>
    <w:rsid w:val="00780FF6"/>
    <w:rsid w:val="00787605"/>
    <w:rsid w:val="007911BE"/>
    <w:rsid w:val="007A0610"/>
    <w:rsid w:val="007A21B6"/>
    <w:rsid w:val="007A42A9"/>
    <w:rsid w:val="007B2138"/>
    <w:rsid w:val="007C6ACE"/>
    <w:rsid w:val="007C794D"/>
    <w:rsid w:val="007D33A8"/>
    <w:rsid w:val="007D347F"/>
    <w:rsid w:val="007D37ED"/>
    <w:rsid w:val="007D5C03"/>
    <w:rsid w:val="007E339D"/>
    <w:rsid w:val="007F0189"/>
    <w:rsid w:val="007F56D9"/>
    <w:rsid w:val="007F5B31"/>
    <w:rsid w:val="00800A25"/>
    <w:rsid w:val="008064F9"/>
    <w:rsid w:val="00810D97"/>
    <w:rsid w:val="00821E53"/>
    <w:rsid w:val="00824D30"/>
    <w:rsid w:val="00834FA5"/>
    <w:rsid w:val="00835386"/>
    <w:rsid w:val="00842F2A"/>
    <w:rsid w:val="0084790F"/>
    <w:rsid w:val="00855CDC"/>
    <w:rsid w:val="008603D7"/>
    <w:rsid w:val="0086059B"/>
    <w:rsid w:val="00862503"/>
    <w:rsid w:val="00863895"/>
    <w:rsid w:val="0086599A"/>
    <w:rsid w:val="00867BE2"/>
    <w:rsid w:val="0087358D"/>
    <w:rsid w:val="00874EA7"/>
    <w:rsid w:val="00890930"/>
    <w:rsid w:val="00893B5A"/>
    <w:rsid w:val="008A04A4"/>
    <w:rsid w:val="008A3ED7"/>
    <w:rsid w:val="008B0125"/>
    <w:rsid w:val="008B0A60"/>
    <w:rsid w:val="008C09F6"/>
    <w:rsid w:val="008C4A53"/>
    <w:rsid w:val="008C5CEE"/>
    <w:rsid w:val="008D4D99"/>
    <w:rsid w:val="008D4F11"/>
    <w:rsid w:val="008E09B2"/>
    <w:rsid w:val="008E19DC"/>
    <w:rsid w:val="008E42B0"/>
    <w:rsid w:val="008E5397"/>
    <w:rsid w:val="008E6ACC"/>
    <w:rsid w:val="008F1FD6"/>
    <w:rsid w:val="008F289E"/>
    <w:rsid w:val="008F30DC"/>
    <w:rsid w:val="008F4AF9"/>
    <w:rsid w:val="008F6A1B"/>
    <w:rsid w:val="008F7786"/>
    <w:rsid w:val="00901A1C"/>
    <w:rsid w:val="00906631"/>
    <w:rsid w:val="009104C6"/>
    <w:rsid w:val="0091381C"/>
    <w:rsid w:val="009145D6"/>
    <w:rsid w:val="0091480F"/>
    <w:rsid w:val="0092166C"/>
    <w:rsid w:val="0093079F"/>
    <w:rsid w:val="0093197B"/>
    <w:rsid w:val="009343DF"/>
    <w:rsid w:val="00944475"/>
    <w:rsid w:val="00945416"/>
    <w:rsid w:val="00946168"/>
    <w:rsid w:val="00957245"/>
    <w:rsid w:val="00963EC5"/>
    <w:rsid w:val="00964DC0"/>
    <w:rsid w:val="00971254"/>
    <w:rsid w:val="0097318D"/>
    <w:rsid w:val="00982A49"/>
    <w:rsid w:val="00982BC5"/>
    <w:rsid w:val="00982E51"/>
    <w:rsid w:val="009853FF"/>
    <w:rsid w:val="00993AD9"/>
    <w:rsid w:val="00993E55"/>
    <w:rsid w:val="00994C4A"/>
    <w:rsid w:val="00995E89"/>
    <w:rsid w:val="009A7E69"/>
    <w:rsid w:val="009B4E6C"/>
    <w:rsid w:val="009D0B6E"/>
    <w:rsid w:val="009D486A"/>
    <w:rsid w:val="009D643C"/>
    <w:rsid w:val="009E0947"/>
    <w:rsid w:val="009E5FAB"/>
    <w:rsid w:val="009E6D65"/>
    <w:rsid w:val="009F1E45"/>
    <w:rsid w:val="009F58C6"/>
    <w:rsid w:val="009F5C83"/>
    <w:rsid w:val="00A004A8"/>
    <w:rsid w:val="00A04128"/>
    <w:rsid w:val="00A07274"/>
    <w:rsid w:val="00A135D0"/>
    <w:rsid w:val="00A16435"/>
    <w:rsid w:val="00A2150E"/>
    <w:rsid w:val="00A23586"/>
    <w:rsid w:val="00A35B3E"/>
    <w:rsid w:val="00A35BF3"/>
    <w:rsid w:val="00A41502"/>
    <w:rsid w:val="00A43A81"/>
    <w:rsid w:val="00A555C2"/>
    <w:rsid w:val="00A57FCD"/>
    <w:rsid w:val="00A62EA9"/>
    <w:rsid w:val="00A649D1"/>
    <w:rsid w:val="00A673E1"/>
    <w:rsid w:val="00A67DEF"/>
    <w:rsid w:val="00A752A2"/>
    <w:rsid w:val="00A7667E"/>
    <w:rsid w:val="00A77A7C"/>
    <w:rsid w:val="00A86006"/>
    <w:rsid w:val="00A915A7"/>
    <w:rsid w:val="00A95439"/>
    <w:rsid w:val="00A97EF2"/>
    <w:rsid w:val="00AA3A3E"/>
    <w:rsid w:val="00AA7C27"/>
    <w:rsid w:val="00AB07C5"/>
    <w:rsid w:val="00AB0DEF"/>
    <w:rsid w:val="00AB39D1"/>
    <w:rsid w:val="00AC303E"/>
    <w:rsid w:val="00AC38C3"/>
    <w:rsid w:val="00AC58BB"/>
    <w:rsid w:val="00AC79BF"/>
    <w:rsid w:val="00AD23F4"/>
    <w:rsid w:val="00AD4438"/>
    <w:rsid w:val="00AE0803"/>
    <w:rsid w:val="00AE3159"/>
    <w:rsid w:val="00AE75E1"/>
    <w:rsid w:val="00AF43ED"/>
    <w:rsid w:val="00AF457F"/>
    <w:rsid w:val="00AF532B"/>
    <w:rsid w:val="00B01E43"/>
    <w:rsid w:val="00B06F95"/>
    <w:rsid w:val="00B113B9"/>
    <w:rsid w:val="00B1498D"/>
    <w:rsid w:val="00B154FD"/>
    <w:rsid w:val="00B24103"/>
    <w:rsid w:val="00B327AB"/>
    <w:rsid w:val="00B41C4D"/>
    <w:rsid w:val="00B43450"/>
    <w:rsid w:val="00B5737E"/>
    <w:rsid w:val="00B60C7D"/>
    <w:rsid w:val="00B65B0A"/>
    <w:rsid w:val="00B70633"/>
    <w:rsid w:val="00B75243"/>
    <w:rsid w:val="00B75E99"/>
    <w:rsid w:val="00B767A8"/>
    <w:rsid w:val="00BA47B6"/>
    <w:rsid w:val="00BB1140"/>
    <w:rsid w:val="00BB1477"/>
    <w:rsid w:val="00BB3366"/>
    <w:rsid w:val="00BB5BBA"/>
    <w:rsid w:val="00BB7BEE"/>
    <w:rsid w:val="00BC3B8F"/>
    <w:rsid w:val="00BC50E9"/>
    <w:rsid w:val="00BD5A03"/>
    <w:rsid w:val="00BD601A"/>
    <w:rsid w:val="00BD6E9F"/>
    <w:rsid w:val="00BE2F9A"/>
    <w:rsid w:val="00BE3821"/>
    <w:rsid w:val="00C02938"/>
    <w:rsid w:val="00C119BE"/>
    <w:rsid w:val="00C12B8B"/>
    <w:rsid w:val="00C14363"/>
    <w:rsid w:val="00C14391"/>
    <w:rsid w:val="00C351F2"/>
    <w:rsid w:val="00C35AD0"/>
    <w:rsid w:val="00C43E2B"/>
    <w:rsid w:val="00C500C0"/>
    <w:rsid w:val="00C5057A"/>
    <w:rsid w:val="00C5242F"/>
    <w:rsid w:val="00C64BE7"/>
    <w:rsid w:val="00C7052B"/>
    <w:rsid w:val="00C706EF"/>
    <w:rsid w:val="00C769E0"/>
    <w:rsid w:val="00C81294"/>
    <w:rsid w:val="00C963F3"/>
    <w:rsid w:val="00CA1A10"/>
    <w:rsid w:val="00CA20E2"/>
    <w:rsid w:val="00CA4925"/>
    <w:rsid w:val="00CB6627"/>
    <w:rsid w:val="00CC15EB"/>
    <w:rsid w:val="00CC1CAA"/>
    <w:rsid w:val="00CC1E0B"/>
    <w:rsid w:val="00CC7697"/>
    <w:rsid w:val="00CD01D3"/>
    <w:rsid w:val="00CD277E"/>
    <w:rsid w:val="00CD317F"/>
    <w:rsid w:val="00CD344C"/>
    <w:rsid w:val="00CD4F4B"/>
    <w:rsid w:val="00CD5DF7"/>
    <w:rsid w:val="00CE04CA"/>
    <w:rsid w:val="00CE2BB8"/>
    <w:rsid w:val="00CE65D7"/>
    <w:rsid w:val="00CE7739"/>
    <w:rsid w:val="00CF0C6E"/>
    <w:rsid w:val="00CF2BFB"/>
    <w:rsid w:val="00CF3DE8"/>
    <w:rsid w:val="00CF4439"/>
    <w:rsid w:val="00D14D7E"/>
    <w:rsid w:val="00D22CCB"/>
    <w:rsid w:val="00D332D4"/>
    <w:rsid w:val="00D34D09"/>
    <w:rsid w:val="00D43B72"/>
    <w:rsid w:val="00D44690"/>
    <w:rsid w:val="00D479EC"/>
    <w:rsid w:val="00D51F15"/>
    <w:rsid w:val="00D52A77"/>
    <w:rsid w:val="00D55068"/>
    <w:rsid w:val="00D55B44"/>
    <w:rsid w:val="00D70128"/>
    <w:rsid w:val="00D7119B"/>
    <w:rsid w:val="00D779C8"/>
    <w:rsid w:val="00D854B1"/>
    <w:rsid w:val="00D87956"/>
    <w:rsid w:val="00D91D29"/>
    <w:rsid w:val="00D9453A"/>
    <w:rsid w:val="00D9479B"/>
    <w:rsid w:val="00DA3798"/>
    <w:rsid w:val="00DB2378"/>
    <w:rsid w:val="00DB4807"/>
    <w:rsid w:val="00DB4F1E"/>
    <w:rsid w:val="00DB61CD"/>
    <w:rsid w:val="00DB783B"/>
    <w:rsid w:val="00DD0FB4"/>
    <w:rsid w:val="00DD3D0C"/>
    <w:rsid w:val="00DE6C8F"/>
    <w:rsid w:val="00E01657"/>
    <w:rsid w:val="00E07007"/>
    <w:rsid w:val="00E12514"/>
    <w:rsid w:val="00E23D60"/>
    <w:rsid w:val="00E341EA"/>
    <w:rsid w:val="00E4078D"/>
    <w:rsid w:val="00E50E6B"/>
    <w:rsid w:val="00E540D7"/>
    <w:rsid w:val="00E545AA"/>
    <w:rsid w:val="00E54BB6"/>
    <w:rsid w:val="00E56D91"/>
    <w:rsid w:val="00E6373C"/>
    <w:rsid w:val="00E645D9"/>
    <w:rsid w:val="00E675D6"/>
    <w:rsid w:val="00E803FF"/>
    <w:rsid w:val="00E82604"/>
    <w:rsid w:val="00E92830"/>
    <w:rsid w:val="00E946D6"/>
    <w:rsid w:val="00EA1BCE"/>
    <w:rsid w:val="00EA1D92"/>
    <w:rsid w:val="00EA27E5"/>
    <w:rsid w:val="00EA28D7"/>
    <w:rsid w:val="00EA6626"/>
    <w:rsid w:val="00EB1B4C"/>
    <w:rsid w:val="00EB2760"/>
    <w:rsid w:val="00EC257A"/>
    <w:rsid w:val="00EC4F00"/>
    <w:rsid w:val="00EC5706"/>
    <w:rsid w:val="00EC6B22"/>
    <w:rsid w:val="00EC6EEB"/>
    <w:rsid w:val="00ED3678"/>
    <w:rsid w:val="00EF07C7"/>
    <w:rsid w:val="00EF2299"/>
    <w:rsid w:val="00EF7D1B"/>
    <w:rsid w:val="00F057E4"/>
    <w:rsid w:val="00F133AF"/>
    <w:rsid w:val="00F17086"/>
    <w:rsid w:val="00F17B3E"/>
    <w:rsid w:val="00F4321F"/>
    <w:rsid w:val="00F67E5F"/>
    <w:rsid w:val="00F70A43"/>
    <w:rsid w:val="00F751B3"/>
    <w:rsid w:val="00F773CD"/>
    <w:rsid w:val="00F81130"/>
    <w:rsid w:val="00F816B6"/>
    <w:rsid w:val="00F85BD0"/>
    <w:rsid w:val="00F8617C"/>
    <w:rsid w:val="00F94524"/>
    <w:rsid w:val="00FA20A7"/>
    <w:rsid w:val="00FA2D93"/>
    <w:rsid w:val="00FA5745"/>
    <w:rsid w:val="00FA7C31"/>
    <w:rsid w:val="00FB026D"/>
    <w:rsid w:val="00FC5A60"/>
    <w:rsid w:val="00FD0114"/>
    <w:rsid w:val="00FE2781"/>
    <w:rsid w:val="00FF40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AE7AA"/>
  <w15:chartTrackingRefBased/>
  <w15:docId w15:val="{7804262B-CD09-4509-B860-4BF65516B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3AE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004A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FC5A60"/>
    <w:pPr>
      <w:spacing w:after="0" w:line="240" w:lineRule="auto"/>
    </w:pPr>
    <w:rPr>
      <w:sz w:val="20"/>
      <w:szCs w:val="20"/>
    </w:rPr>
  </w:style>
  <w:style w:type="character" w:customStyle="1" w:styleId="FootnoteTextChar">
    <w:name w:val="Footnote Text Char"/>
    <w:basedOn w:val="DefaultParagraphFont"/>
    <w:link w:val="FootnoteText"/>
    <w:uiPriority w:val="99"/>
    <w:rsid w:val="00FC5A60"/>
    <w:rPr>
      <w:sz w:val="20"/>
      <w:szCs w:val="20"/>
    </w:rPr>
  </w:style>
  <w:style w:type="character" w:styleId="FootnoteReference">
    <w:name w:val="footnote reference"/>
    <w:basedOn w:val="DefaultParagraphFont"/>
    <w:uiPriority w:val="99"/>
    <w:semiHidden/>
    <w:unhideWhenUsed/>
    <w:rsid w:val="00FC5A60"/>
    <w:rPr>
      <w:vertAlign w:val="superscript"/>
    </w:rPr>
  </w:style>
  <w:style w:type="character" w:styleId="Hyperlink">
    <w:name w:val="Hyperlink"/>
    <w:basedOn w:val="DefaultParagraphFont"/>
    <w:uiPriority w:val="99"/>
    <w:unhideWhenUsed/>
    <w:rsid w:val="00FC5A60"/>
    <w:rPr>
      <w:color w:val="0563C1" w:themeColor="hyperlink"/>
      <w:u w:val="single"/>
    </w:rPr>
  </w:style>
  <w:style w:type="paragraph" w:styleId="ListParagraph">
    <w:name w:val="List Paragraph"/>
    <w:basedOn w:val="Normal"/>
    <w:uiPriority w:val="34"/>
    <w:qFormat/>
    <w:rsid w:val="009F1E45"/>
    <w:pPr>
      <w:ind w:left="720"/>
      <w:contextualSpacing/>
    </w:pPr>
  </w:style>
  <w:style w:type="paragraph" w:styleId="Footer">
    <w:name w:val="footer"/>
    <w:basedOn w:val="Normal"/>
    <w:link w:val="FooterChar"/>
    <w:uiPriority w:val="99"/>
    <w:unhideWhenUsed/>
    <w:rsid w:val="00752C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2C02"/>
  </w:style>
  <w:style w:type="paragraph" w:styleId="NoSpacing">
    <w:name w:val="No Spacing"/>
    <w:link w:val="NoSpacingChar"/>
    <w:uiPriority w:val="1"/>
    <w:qFormat/>
    <w:rsid w:val="004123BA"/>
    <w:pPr>
      <w:spacing w:after="0" w:line="240" w:lineRule="auto"/>
    </w:pPr>
    <w:rPr>
      <w:rFonts w:eastAsiaTheme="minorEastAsia"/>
    </w:rPr>
  </w:style>
  <w:style w:type="character" w:customStyle="1" w:styleId="NoSpacingChar">
    <w:name w:val="No Spacing Char"/>
    <w:basedOn w:val="DefaultParagraphFont"/>
    <w:link w:val="NoSpacing"/>
    <w:uiPriority w:val="1"/>
    <w:rsid w:val="004123BA"/>
    <w:rPr>
      <w:rFonts w:eastAsiaTheme="minorEastAsia"/>
    </w:rPr>
  </w:style>
  <w:style w:type="character" w:customStyle="1" w:styleId="Heading1Char">
    <w:name w:val="Heading 1 Char"/>
    <w:basedOn w:val="DefaultParagraphFont"/>
    <w:link w:val="Heading1"/>
    <w:uiPriority w:val="9"/>
    <w:rsid w:val="002C3AE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A004A8"/>
    <w:rPr>
      <w:rFonts w:asciiTheme="majorHAnsi" w:eastAsiaTheme="majorEastAsia" w:hAnsiTheme="majorHAnsi" w:cstheme="majorBidi"/>
      <w:color w:val="2F5496" w:themeColor="accent1" w:themeShade="BF"/>
      <w:sz w:val="26"/>
      <w:szCs w:val="26"/>
    </w:rPr>
  </w:style>
  <w:style w:type="paragraph" w:styleId="TOCHeading">
    <w:name w:val="TOC Heading"/>
    <w:basedOn w:val="Heading1"/>
    <w:next w:val="Normal"/>
    <w:uiPriority w:val="39"/>
    <w:unhideWhenUsed/>
    <w:qFormat/>
    <w:rsid w:val="00655443"/>
    <w:pPr>
      <w:outlineLvl w:val="9"/>
    </w:pPr>
  </w:style>
  <w:style w:type="paragraph" w:styleId="TOC1">
    <w:name w:val="toc 1"/>
    <w:basedOn w:val="Normal"/>
    <w:next w:val="Normal"/>
    <w:autoRedefine/>
    <w:uiPriority w:val="39"/>
    <w:unhideWhenUsed/>
    <w:rsid w:val="00E56D91"/>
    <w:pPr>
      <w:tabs>
        <w:tab w:val="right" w:leader="dot" w:pos="9350"/>
      </w:tabs>
      <w:spacing w:after="100"/>
    </w:pPr>
  </w:style>
  <w:style w:type="paragraph" w:styleId="TOC2">
    <w:name w:val="toc 2"/>
    <w:basedOn w:val="Normal"/>
    <w:next w:val="Normal"/>
    <w:autoRedefine/>
    <w:uiPriority w:val="39"/>
    <w:unhideWhenUsed/>
    <w:rsid w:val="00655443"/>
    <w:pPr>
      <w:spacing w:after="100"/>
      <w:ind w:left="220"/>
    </w:pPr>
  </w:style>
  <w:style w:type="paragraph" w:styleId="Header">
    <w:name w:val="header"/>
    <w:basedOn w:val="Normal"/>
    <w:link w:val="HeaderChar"/>
    <w:uiPriority w:val="99"/>
    <w:unhideWhenUsed/>
    <w:rsid w:val="003649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49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elrc.org/content/a0910.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laas.org.za/sites/default/files/publications-pdf/OP%2024.pdf" TargetMode="External"/><Relationship Id="rId17" Type="http://schemas.openxmlformats.org/officeDocument/2006/relationships/hyperlink" Target="https://www.earlymoderntexts.com/assets/pdfs/rousseau1762.pdf" TargetMode="External"/><Relationship Id="rId2" Type="http://schemas.openxmlformats.org/officeDocument/2006/relationships/numbering" Target="numbering.xml"/><Relationship Id="rId16" Type="http://schemas.openxmlformats.org/officeDocument/2006/relationships/hyperlink" Target="https://www.earlymoderntexts.com/assets/pdfs/locke1689a.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eb.nmsu.edu/~jvessel/PrivateProperty-SP.pdf" TargetMode="External"/><Relationship Id="rId5" Type="http://schemas.openxmlformats.org/officeDocument/2006/relationships/webSettings" Target="webSettings.xml"/><Relationship Id="rId15" Type="http://schemas.openxmlformats.org/officeDocument/2006/relationships/hyperlink" Target="https://rintintin.colorado.edu/~vancecd/phil215/contract.pdf" TargetMode="Externa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lse.ac.uk/International-Inequalities/Assets/Documents/Working-Papers/Catherine-Boone-Land-Politics-under-Kenyas-New-Constitution-Counties-Devolution-and-the-National-Land-Commission.pdf"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ielrc.org/content/a0910.pdf" TargetMode="External"/><Relationship Id="rId13" Type="http://schemas.openxmlformats.org/officeDocument/2006/relationships/hyperlink" Target="https://www.earlymoderntexts.com/assets/pdfs/locke1689a.pdf" TargetMode="External"/><Relationship Id="rId18" Type="http://schemas.openxmlformats.org/officeDocument/2006/relationships/hyperlink" Target="https://www.earlymoderntexts.com/assets/pdfs/rousseau1762.pdf" TargetMode="External"/><Relationship Id="rId3" Type="http://schemas.openxmlformats.org/officeDocument/2006/relationships/hyperlink" Target="http://web.nmsu.edu/~jvessel/PrivateProperty-SP.pdf" TargetMode="External"/><Relationship Id="rId21" Type="http://schemas.openxmlformats.org/officeDocument/2006/relationships/hyperlink" Target="http://www.lse.ac.uk/International-Inequalities/Assets/Documents/Working-Papers/Catherine-Boone-Land-Politics-under-Kenyas-New-Constitution-Counties-Devolution-and-the-National-Land-Commission.pdf" TargetMode="External"/><Relationship Id="rId7" Type="http://schemas.openxmlformats.org/officeDocument/2006/relationships/hyperlink" Target="http://www.ielrc.org/content/a0910.pdf" TargetMode="External"/><Relationship Id="rId12" Type="http://schemas.openxmlformats.org/officeDocument/2006/relationships/hyperlink" Target="https://www.earlymoderntexts.com/assets/pdfs/locke1689a.pdf" TargetMode="External"/><Relationship Id="rId17" Type="http://schemas.openxmlformats.org/officeDocument/2006/relationships/hyperlink" Target="https://www.earlymoderntexts.com/assets/pdfs/rousseau1762.pdf" TargetMode="External"/><Relationship Id="rId2" Type="http://schemas.openxmlformats.org/officeDocument/2006/relationships/hyperlink" Target="https://landportal.org/news/2016/09/community-land-act-now-it%E2%80%99s-communities" TargetMode="External"/><Relationship Id="rId16" Type="http://schemas.openxmlformats.org/officeDocument/2006/relationships/hyperlink" Target="https://www.earlymoderntexts.com/assets/pdfs/locke1689a.pdf" TargetMode="External"/><Relationship Id="rId20" Type="http://schemas.openxmlformats.org/officeDocument/2006/relationships/hyperlink" Target="https://www.earlymoderntexts.com/assets/pdfs/rousseau1762.pdf" TargetMode="External"/><Relationship Id="rId1" Type="http://schemas.openxmlformats.org/officeDocument/2006/relationships/hyperlink" Target="https://www.researchgate.net/publication/279749857_Public_landhistorical_land_injustices_and_the_new_Kenya_Constitution" TargetMode="External"/><Relationship Id="rId6" Type="http://schemas.openxmlformats.org/officeDocument/2006/relationships/hyperlink" Target="http://web.nmsu.edu/~jvessel/PrivateProperty-SP.pdf" TargetMode="External"/><Relationship Id="rId11" Type="http://schemas.openxmlformats.org/officeDocument/2006/relationships/hyperlink" Target="https://rintintin.colorado.edu/~vancecd/phil215/contract.pdf" TargetMode="External"/><Relationship Id="rId5" Type="http://schemas.openxmlformats.org/officeDocument/2006/relationships/hyperlink" Target="http://web.nmsu.edu/~jvessel/PrivateProperty-SP.pdf" TargetMode="External"/><Relationship Id="rId15" Type="http://schemas.openxmlformats.org/officeDocument/2006/relationships/hyperlink" Target="https://www.earlymoderntexts.com/assets/pdfs/locke1689a.pdf" TargetMode="External"/><Relationship Id="rId10" Type="http://schemas.openxmlformats.org/officeDocument/2006/relationships/hyperlink" Target="https://rintintin.colorado.edu/~vancecd/phil215/contract.pdf" TargetMode="External"/><Relationship Id="rId19" Type="http://schemas.openxmlformats.org/officeDocument/2006/relationships/hyperlink" Target="https://www.earlymoderntexts.com/assets/pdfs/rousseau1762.pdf" TargetMode="External"/><Relationship Id="rId4" Type="http://schemas.openxmlformats.org/officeDocument/2006/relationships/hyperlink" Target="https://scholarship.law.nd.edu/cgi/viewcontent.cgi?article=3777&amp;context=ndlr" TargetMode="External"/><Relationship Id="rId9" Type="http://schemas.openxmlformats.org/officeDocument/2006/relationships/hyperlink" Target="https://rintintin.colorado.edu/~vancecd/phil215/contract.pdf" TargetMode="External"/><Relationship Id="rId14" Type="http://schemas.openxmlformats.org/officeDocument/2006/relationships/hyperlink" Target="https://www.earlymoderntexts.com/assets/pdfs/locke1689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79A33B-5A4B-4ABB-AE44-D28921D38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31</Pages>
  <Words>7520</Words>
  <Characters>42864</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EFFICACY OF THE TRUSTEESHIP ROLE OF COUNTY GOVERNMENTS IN COMMUNITY LAND OWNERSHIP</vt:lpstr>
    </vt:vector>
  </TitlesOfParts>
  <Company/>
  <LinksUpToDate>false</LinksUpToDate>
  <CharactersWithSpaces>50284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EFFICACY OF THE TRUSTEESHIP ROLE OF COUNTY GOVERNMENTS IN COMMUNITY LAND OWNERSHIP</dc:title>
  <dc:subject/>
  <dc:creator>BY DIANA MITCHELL AKINYI OKELLO</dc:creator>
  <cp:keywords/>
  <dc:description/>
  <cp:lastModifiedBy>diana mitchell</cp:lastModifiedBy>
  <cp:revision>2</cp:revision>
  <cp:lastPrinted>2020-04-16T02:29:00Z</cp:lastPrinted>
  <dcterms:created xsi:type="dcterms:W3CDTF">2020-04-17T09:22:00Z</dcterms:created>
  <dcterms:modified xsi:type="dcterms:W3CDTF">2020-04-17T09:22:00Z</dcterms:modified>
</cp:coreProperties>
</file>