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cs="Times New Roman"/>
          <w:sz w:val="24"/>
          <w:szCs w:val="24"/>
        </w:rPr>
        <w:id w:val="1440644702"/>
        <w:docPartObj>
          <w:docPartGallery w:val="Cover Pages"/>
          <w:docPartUnique/>
        </w:docPartObj>
      </w:sdtPr>
      <w:sdtEndPr>
        <w:rPr>
          <w:b/>
          <w:u w:val="single"/>
        </w:rPr>
      </w:sdtEndPr>
      <w:sdtContent>
        <w:p w14:paraId="32648A17" w14:textId="4CD538C3" w:rsidR="00F94D5F" w:rsidRPr="00B81975" w:rsidRDefault="00F94D5F" w:rsidP="00B81975">
          <w:pPr>
            <w:spacing w:line="360" w:lineRule="auto"/>
            <w:jc w:val="both"/>
            <w:rPr>
              <w:rFonts w:ascii="Times New Roman" w:hAnsi="Times New Roman" w:cs="Times New Roman"/>
              <w:sz w:val="24"/>
              <w:szCs w:val="24"/>
            </w:rPr>
          </w:pPr>
        </w:p>
        <w:sdt>
          <w:sdtPr>
            <w:rPr>
              <w:rFonts w:ascii="Times New Roman" w:eastAsia="Times New Roman" w:hAnsi="Times New Roman" w:cs="Times New Roman"/>
              <w:sz w:val="24"/>
              <w:szCs w:val="24"/>
            </w:rPr>
            <w:id w:val="-771932620"/>
            <w:docPartObj>
              <w:docPartGallery w:val="Cover Pages"/>
              <w:docPartUnique/>
            </w:docPartObj>
          </w:sdtPr>
          <w:sdtEndPr>
            <w:rPr>
              <w:b/>
              <w:bCs/>
              <w:color w:val="2F5496"/>
            </w:rPr>
          </w:sdtEndPr>
          <w:sdtContent>
            <w:p w14:paraId="59243573" w14:textId="77777777" w:rsidR="00F94D5F" w:rsidRPr="00B81975" w:rsidRDefault="00F94D5F" w:rsidP="00B81975">
              <w:pPr>
                <w:spacing w:after="160" w:line="360" w:lineRule="auto"/>
                <w:jc w:val="both"/>
                <w:rPr>
                  <w:rFonts w:ascii="Times New Roman" w:eastAsia="Calibri" w:hAnsi="Times New Roman" w:cs="Times New Roman"/>
                  <w:sz w:val="24"/>
                  <w:szCs w:val="24"/>
                  <w:lang w:val="en-GB"/>
                </w:rPr>
              </w:pPr>
            </w:p>
            <w:p w14:paraId="5D235005" w14:textId="77777777" w:rsidR="00F94D5F" w:rsidRPr="00B81975" w:rsidRDefault="00F94D5F" w:rsidP="00B81975">
              <w:pPr>
                <w:spacing w:after="160" w:line="360" w:lineRule="auto"/>
                <w:jc w:val="both"/>
                <w:rPr>
                  <w:rFonts w:ascii="Times New Roman" w:eastAsia="Calibri" w:hAnsi="Times New Roman" w:cs="Times New Roman"/>
                  <w:sz w:val="24"/>
                  <w:szCs w:val="24"/>
                  <w:lang w:val="en-GB"/>
                </w:rPr>
              </w:pPr>
              <w:r w:rsidRPr="00B81975">
                <w:rPr>
                  <w:rFonts w:ascii="Times New Roman" w:eastAsia="Calibri" w:hAnsi="Times New Roman" w:cs="Times New Roman"/>
                  <w:noProof/>
                  <w:sz w:val="24"/>
                  <w:szCs w:val="24"/>
                </w:rPr>
                <w:drawing>
                  <wp:inline distT="0" distB="0" distL="0" distR="0" wp14:anchorId="1D543CEB" wp14:editId="43B1BDBE">
                    <wp:extent cx="3543300" cy="1238250"/>
                    <wp:effectExtent l="0" t="0" r="0" b="0"/>
                    <wp:docPr id="1" name="Picture 1" descr="C:\Users\Gladwinnie Ngatia\AppData\Local\Microsoft\Windows\INetCache\Content.MSO\156857C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adwinnie Ngatia\AppData\Local\Microsoft\Windows\INetCache\Content.MSO\156857CD.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43300" cy="1238250"/>
                            </a:xfrm>
                            <a:prstGeom prst="rect">
                              <a:avLst/>
                            </a:prstGeom>
                            <a:noFill/>
                            <a:ln>
                              <a:noFill/>
                            </a:ln>
                          </pic:spPr>
                        </pic:pic>
                      </a:graphicData>
                    </a:graphic>
                  </wp:inline>
                </w:drawing>
              </w:r>
            </w:p>
            <w:p w14:paraId="5B33CE8C" w14:textId="3A8E62DB" w:rsidR="00F94D5F" w:rsidRPr="00B81975" w:rsidRDefault="00E27DE0" w:rsidP="00501BCC">
              <w:pPr>
                <w:spacing w:after="160" w:line="360" w:lineRule="auto"/>
                <w:jc w:val="center"/>
                <w:rPr>
                  <w:rFonts w:ascii="Times New Roman" w:eastAsia="Calibri" w:hAnsi="Times New Roman" w:cs="Times New Roman"/>
                  <w:sz w:val="24"/>
                  <w:szCs w:val="24"/>
                  <w:lang w:val="en-GB"/>
                </w:rPr>
              </w:pPr>
              <w:r w:rsidRPr="00B81975">
                <w:rPr>
                  <w:rFonts w:ascii="Times New Roman" w:eastAsia="Calibri" w:hAnsi="Times New Roman" w:cs="Times New Roman"/>
                  <w:b/>
                  <w:bCs/>
                  <w:sz w:val="24"/>
                  <w:szCs w:val="24"/>
                  <w:lang w:val="en-GB"/>
                </w:rPr>
                <w:t>A PATH TOWARDS DISTRIBUTION AND GOVERNANCE OF 10% MINERAL ROYALTIES TO HOST COMMUNITIES PURSUANT TO SECTION 183(5) OF THE MINING ACT 2016.</w:t>
              </w:r>
              <w:bookmarkStart w:id="0" w:name="_GoBack"/>
              <w:bookmarkEnd w:id="0"/>
            </w:p>
            <w:p w14:paraId="6D87CAD7"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Submitted in partial fulfillment of the requirements of the Bachelor of Laws Degree, Strathmore University Law School</w:t>
              </w:r>
            </w:p>
            <w:p w14:paraId="0D7D8F39"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p>
            <w:p w14:paraId="24EC2D97"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By</w:t>
              </w:r>
            </w:p>
            <w:p w14:paraId="139DAFF5" w14:textId="053B0640" w:rsidR="00F94D5F" w:rsidRPr="00B81975" w:rsidRDefault="00E27DE0"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 xml:space="preserve">MIRITI V HOPE </w:t>
              </w:r>
            </w:p>
            <w:p w14:paraId="23740307" w14:textId="663AE0FF" w:rsidR="00F94D5F" w:rsidRPr="00B81975" w:rsidRDefault="00F94D5F"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094591</w:t>
              </w:r>
            </w:p>
            <w:p w14:paraId="34A4DFC9"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p>
            <w:p w14:paraId="3429FD5C"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Prepared under the supervision of;</w:t>
              </w:r>
            </w:p>
            <w:p w14:paraId="49E97602" w14:textId="1766E382" w:rsidR="00F94D5F" w:rsidRPr="00B81975" w:rsidRDefault="00E27DE0"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 xml:space="preserve">KATE MAVUTI </w:t>
              </w:r>
            </w:p>
            <w:p w14:paraId="1C60FE6D"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p>
            <w:p w14:paraId="500D4AF4" w14:textId="77777777" w:rsidR="00F94D5F" w:rsidRPr="00B81975" w:rsidRDefault="00F94D5F"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December 2019</w:t>
              </w:r>
            </w:p>
            <w:p w14:paraId="290144B0" w14:textId="3C597860" w:rsidR="00F94D5F" w:rsidRPr="00B81975" w:rsidRDefault="00F94D5F"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 xml:space="preserve">Word count; </w:t>
              </w:r>
              <w:r w:rsidR="00D01A4A" w:rsidRPr="00B81975">
                <w:rPr>
                  <w:rFonts w:ascii="Times New Roman" w:eastAsia="Calibri" w:hAnsi="Times New Roman" w:cs="Times New Roman"/>
                  <w:sz w:val="24"/>
                  <w:szCs w:val="24"/>
                </w:rPr>
                <w:t>13,081</w:t>
              </w:r>
            </w:p>
            <w:p w14:paraId="109CEEF9" w14:textId="77777777" w:rsidR="00F94D5F" w:rsidRPr="00B81975" w:rsidRDefault="00F94D5F" w:rsidP="00B81975">
              <w:pPr>
                <w:spacing w:after="0" w:line="360" w:lineRule="auto"/>
                <w:jc w:val="both"/>
                <w:rPr>
                  <w:rFonts w:ascii="Times New Roman" w:eastAsia="Calibri" w:hAnsi="Times New Roman" w:cs="Times New Roman"/>
                  <w:sz w:val="24"/>
                  <w:szCs w:val="24"/>
                </w:rPr>
              </w:pPr>
            </w:p>
            <w:p w14:paraId="1268D9E7" w14:textId="54425AA9" w:rsidR="00F94D5F" w:rsidRPr="00B81975" w:rsidRDefault="001D5BA9" w:rsidP="00B81975">
              <w:pPr>
                <w:spacing w:after="0" w:line="360" w:lineRule="auto"/>
                <w:jc w:val="both"/>
                <w:rPr>
                  <w:rFonts w:ascii="Times New Roman" w:eastAsia="Times New Roman" w:hAnsi="Times New Roman" w:cs="Times New Roman"/>
                  <w:b/>
                  <w:bCs/>
                  <w:color w:val="2F5496"/>
                  <w:sz w:val="24"/>
                  <w:szCs w:val="24"/>
                </w:rPr>
              </w:pPr>
            </w:p>
          </w:sdtContent>
        </w:sdt>
      </w:sdtContent>
    </w:sdt>
    <w:p w14:paraId="0C50025B" w14:textId="5E62E144" w:rsidR="00E945F1" w:rsidRPr="00B81975" w:rsidRDefault="00E945F1" w:rsidP="00B81975">
      <w:pPr>
        <w:pStyle w:val="Heading1"/>
        <w:spacing w:line="360" w:lineRule="auto"/>
        <w:jc w:val="both"/>
        <w:rPr>
          <w:rFonts w:ascii="Times New Roman" w:hAnsi="Times New Roman" w:cs="Times New Roman"/>
          <w:sz w:val="24"/>
          <w:szCs w:val="24"/>
          <w:u w:val="single"/>
        </w:rPr>
      </w:pPr>
      <w:bookmarkStart w:id="1" w:name="_Toc38006536"/>
      <w:r w:rsidRPr="00B81975">
        <w:rPr>
          <w:rFonts w:ascii="Times New Roman" w:hAnsi="Times New Roman" w:cs="Times New Roman"/>
          <w:sz w:val="24"/>
          <w:szCs w:val="24"/>
        </w:rPr>
        <w:t>Acknowledgement.</w:t>
      </w:r>
      <w:bookmarkEnd w:id="1"/>
    </w:p>
    <w:p w14:paraId="14C84035"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662380B5" w14:textId="640D3989" w:rsidR="00E945F1" w:rsidRPr="00B81975" w:rsidRDefault="00A765E6"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I would like </w:t>
      </w:r>
      <w:r w:rsidR="00D015BD" w:rsidRPr="00B81975">
        <w:rPr>
          <w:rFonts w:ascii="Times New Roman" w:hAnsi="Times New Roman" w:cs="Times New Roman"/>
          <w:sz w:val="24"/>
          <w:szCs w:val="24"/>
        </w:rPr>
        <w:t>to acknowledge the Almighty God</w:t>
      </w:r>
      <w:r w:rsidRPr="00B81975">
        <w:rPr>
          <w:rFonts w:ascii="Times New Roman" w:hAnsi="Times New Roman" w:cs="Times New Roman"/>
          <w:sz w:val="24"/>
          <w:szCs w:val="24"/>
        </w:rPr>
        <w:t>, for giving</w:t>
      </w:r>
      <w:r w:rsidR="001F45DD" w:rsidRPr="00B81975">
        <w:rPr>
          <w:rFonts w:ascii="Times New Roman" w:hAnsi="Times New Roman" w:cs="Times New Roman"/>
          <w:sz w:val="24"/>
          <w:szCs w:val="24"/>
        </w:rPr>
        <w:t xml:space="preserve"> </w:t>
      </w:r>
      <w:r w:rsidR="00955931" w:rsidRPr="00B81975">
        <w:rPr>
          <w:rFonts w:ascii="Times New Roman" w:hAnsi="Times New Roman" w:cs="Times New Roman"/>
          <w:sz w:val="24"/>
          <w:szCs w:val="24"/>
        </w:rPr>
        <w:t>me life</w:t>
      </w:r>
      <w:r w:rsidRPr="00B81975">
        <w:rPr>
          <w:rFonts w:ascii="Times New Roman" w:hAnsi="Times New Roman" w:cs="Times New Roman"/>
          <w:sz w:val="24"/>
          <w:szCs w:val="24"/>
        </w:rPr>
        <w:t>, knowledge and strength to write this dissertation. I owe it all to Him. I would also like to thank my Parents for their continuo</w:t>
      </w:r>
      <w:r w:rsidR="00155245" w:rsidRPr="00B81975">
        <w:rPr>
          <w:rFonts w:ascii="Times New Roman" w:hAnsi="Times New Roman" w:cs="Times New Roman"/>
          <w:sz w:val="24"/>
          <w:szCs w:val="24"/>
        </w:rPr>
        <w:t xml:space="preserve">us and unending support .I </w:t>
      </w:r>
      <w:r w:rsidRPr="00B81975">
        <w:rPr>
          <w:rFonts w:ascii="Times New Roman" w:hAnsi="Times New Roman" w:cs="Times New Roman"/>
          <w:sz w:val="24"/>
          <w:szCs w:val="24"/>
        </w:rPr>
        <w:t>am forever grateful mum and dad</w:t>
      </w:r>
      <w:r w:rsidR="001F45DD" w:rsidRPr="00B81975">
        <w:rPr>
          <w:rFonts w:ascii="Times New Roman" w:hAnsi="Times New Roman" w:cs="Times New Roman"/>
          <w:sz w:val="24"/>
          <w:szCs w:val="24"/>
        </w:rPr>
        <w:t xml:space="preserve">. Thank you Brian, Allan, </w:t>
      </w:r>
      <w:r w:rsidR="00155245" w:rsidRPr="00B81975">
        <w:rPr>
          <w:rFonts w:ascii="Times New Roman" w:hAnsi="Times New Roman" w:cs="Times New Roman"/>
          <w:sz w:val="24"/>
          <w:szCs w:val="24"/>
        </w:rPr>
        <w:t xml:space="preserve">Gladwinnie, Moreen, </w:t>
      </w:r>
      <w:r w:rsidR="00D52924" w:rsidRPr="00B81975">
        <w:rPr>
          <w:rFonts w:ascii="Times New Roman" w:hAnsi="Times New Roman" w:cs="Times New Roman"/>
          <w:sz w:val="24"/>
          <w:szCs w:val="24"/>
        </w:rPr>
        <w:t>Nicole, Mwende</w:t>
      </w:r>
      <w:r w:rsidR="001F45DD" w:rsidRPr="00B81975">
        <w:rPr>
          <w:rFonts w:ascii="Times New Roman" w:hAnsi="Times New Roman" w:cs="Times New Roman"/>
          <w:sz w:val="24"/>
          <w:szCs w:val="24"/>
        </w:rPr>
        <w:t xml:space="preserve"> and </w:t>
      </w:r>
      <w:r w:rsidR="00155245" w:rsidRPr="00B81975">
        <w:rPr>
          <w:rFonts w:ascii="Times New Roman" w:hAnsi="Times New Roman" w:cs="Times New Roman"/>
          <w:sz w:val="24"/>
          <w:szCs w:val="24"/>
        </w:rPr>
        <w:t xml:space="preserve">Ciiru for your immeasurable support. Finally, I would like to thank my supervisor, Kate Mavuti for her guidance, contribution, honest comments, </w:t>
      </w:r>
      <w:r w:rsidR="002654DD" w:rsidRPr="00B81975">
        <w:rPr>
          <w:rFonts w:ascii="Times New Roman" w:hAnsi="Times New Roman" w:cs="Times New Roman"/>
          <w:sz w:val="24"/>
          <w:szCs w:val="24"/>
        </w:rPr>
        <w:t xml:space="preserve">and </w:t>
      </w:r>
      <w:r w:rsidR="00D52924" w:rsidRPr="00B81975">
        <w:rPr>
          <w:rFonts w:ascii="Times New Roman" w:hAnsi="Times New Roman" w:cs="Times New Roman"/>
          <w:sz w:val="24"/>
          <w:szCs w:val="24"/>
        </w:rPr>
        <w:t xml:space="preserve">input. </w:t>
      </w:r>
      <w:r w:rsidR="00D015BD" w:rsidRPr="00B81975">
        <w:rPr>
          <w:rFonts w:ascii="Times New Roman" w:hAnsi="Times New Roman" w:cs="Times New Roman"/>
          <w:sz w:val="24"/>
          <w:szCs w:val="24"/>
        </w:rPr>
        <w:t>I am utterly grateful.</w:t>
      </w:r>
    </w:p>
    <w:p w14:paraId="5896ACB9" w14:textId="77777777" w:rsidR="00155245" w:rsidRPr="00B81975" w:rsidRDefault="00155245" w:rsidP="00B81975">
      <w:pPr>
        <w:spacing w:line="360" w:lineRule="auto"/>
        <w:jc w:val="both"/>
        <w:rPr>
          <w:rFonts w:ascii="Times New Roman" w:hAnsi="Times New Roman" w:cs="Times New Roman"/>
          <w:sz w:val="24"/>
          <w:szCs w:val="24"/>
        </w:rPr>
      </w:pPr>
    </w:p>
    <w:p w14:paraId="1E34AD8B" w14:textId="77777777" w:rsidR="00155245" w:rsidRPr="00B81975" w:rsidRDefault="00155245" w:rsidP="00B81975">
      <w:pPr>
        <w:spacing w:line="360" w:lineRule="auto"/>
        <w:jc w:val="both"/>
        <w:rPr>
          <w:rFonts w:ascii="Times New Roman" w:hAnsi="Times New Roman" w:cs="Times New Roman"/>
          <w:sz w:val="24"/>
          <w:szCs w:val="24"/>
        </w:rPr>
      </w:pPr>
    </w:p>
    <w:p w14:paraId="65F26457" w14:textId="1F005C50" w:rsidR="00155245" w:rsidRPr="00B81975" w:rsidRDefault="00155245"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Thank You All, </w:t>
      </w:r>
    </w:p>
    <w:p w14:paraId="7B0D892D"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515472FD"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2FCC46A0"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4ABE457C"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007C8C54"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452023AB"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7D0536F4"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4C1A2028"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21507F91" w14:textId="77777777" w:rsidR="00E945F1" w:rsidRPr="00B81975" w:rsidRDefault="00E945F1" w:rsidP="00B81975">
      <w:pPr>
        <w:spacing w:line="360" w:lineRule="auto"/>
        <w:jc w:val="both"/>
        <w:rPr>
          <w:rFonts w:ascii="Times New Roman" w:hAnsi="Times New Roman" w:cs="Times New Roman"/>
          <w:b/>
          <w:sz w:val="24"/>
          <w:szCs w:val="24"/>
          <w:u w:val="single"/>
        </w:rPr>
      </w:pPr>
    </w:p>
    <w:p w14:paraId="73A78235" w14:textId="6E116483" w:rsidR="005506E4" w:rsidRPr="00B81975" w:rsidRDefault="005506E4" w:rsidP="00B81975">
      <w:pPr>
        <w:spacing w:line="360" w:lineRule="auto"/>
        <w:jc w:val="both"/>
        <w:rPr>
          <w:rFonts w:ascii="Times New Roman" w:hAnsi="Times New Roman" w:cs="Times New Roman"/>
          <w:b/>
          <w:sz w:val="24"/>
          <w:szCs w:val="24"/>
          <w:u w:val="single"/>
        </w:rPr>
      </w:pPr>
    </w:p>
    <w:sdt>
      <w:sdtPr>
        <w:rPr>
          <w:rFonts w:ascii="Times New Roman" w:eastAsiaTheme="minorHAnsi" w:hAnsi="Times New Roman" w:cs="Times New Roman"/>
          <w:b w:val="0"/>
          <w:bCs w:val="0"/>
          <w:color w:val="auto"/>
          <w:sz w:val="24"/>
          <w:szCs w:val="24"/>
          <w:lang w:eastAsia="en-US"/>
        </w:rPr>
        <w:id w:val="911661967"/>
        <w:docPartObj>
          <w:docPartGallery w:val="Table of Contents"/>
          <w:docPartUnique/>
        </w:docPartObj>
      </w:sdtPr>
      <w:sdtEndPr>
        <w:rPr>
          <w:noProof/>
        </w:rPr>
      </w:sdtEndPr>
      <w:sdtContent>
        <w:p w14:paraId="59B90676" w14:textId="7F592D4A" w:rsidR="005506E4" w:rsidRPr="00B81975" w:rsidRDefault="005506E4" w:rsidP="00B81975">
          <w:pPr>
            <w:pStyle w:val="TOCHeading"/>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Contents</w:t>
          </w:r>
        </w:p>
        <w:p w14:paraId="0D5AC5DF" w14:textId="77777777" w:rsidR="00D8016C" w:rsidRDefault="005506E4">
          <w:pPr>
            <w:pStyle w:val="TOC1"/>
            <w:tabs>
              <w:tab w:val="right" w:leader="dot" w:pos="9350"/>
            </w:tabs>
            <w:rPr>
              <w:rFonts w:eastAsiaTheme="minorEastAsia"/>
              <w:noProof/>
            </w:rPr>
          </w:pPr>
          <w:r w:rsidRPr="00B81975">
            <w:rPr>
              <w:rFonts w:ascii="Times New Roman" w:hAnsi="Times New Roman" w:cs="Times New Roman"/>
              <w:sz w:val="24"/>
              <w:szCs w:val="24"/>
            </w:rPr>
            <w:fldChar w:fldCharType="begin"/>
          </w:r>
          <w:r w:rsidRPr="00B81975">
            <w:rPr>
              <w:rFonts w:ascii="Times New Roman" w:hAnsi="Times New Roman" w:cs="Times New Roman"/>
              <w:sz w:val="24"/>
              <w:szCs w:val="24"/>
            </w:rPr>
            <w:instrText xml:space="preserve"> TOC \o "1-3" \h \z \u </w:instrText>
          </w:r>
          <w:r w:rsidRPr="00B81975">
            <w:rPr>
              <w:rFonts w:ascii="Times New Roman" w:hAnsi="Times New Roman" w:cs="Times New Roman"/>
              <w:sz w:val="24"/>
              <w:szCs w:val="24"/>
            </w:rPr>
            <w:fldChar w:fldCharType="separate"/>
          </w:r>
          <w:hyperlink w:anchor="_Toc38006536" w:history="1">
            <w:r w:rsidR="00D8016C" w:rsidRPr="00876114">
              <w:rPr>
                <w:rStyle w:val="Hyperlink"/>
                <w:rFonts w:ascii="Times New Roman" w:hAnsi="Times New Roman" w:cs="Times New Roman"/>
                <w:noProof/>
              </w:rPr>
              <w:t>Acknowledgement.</w:t>
            </w:r>
            <w:r w:rsidR="00D8016C">
              <w:rPr>
                <w:noProof/>
                <w:webHidden/>
              </w:rPr>
              <w:tab/>
            </w:r>
            <w:r w:rsidR="00D8016C">
              <w:rPr>
                <w:noProof/>
                <w:webHidden/>
              </w:rPr>
              <w:fldChar w:fldCharType="begin"/>
            </w:r>
            <w:r w:rsidR="00D8016C">
              <w:rPr>
                <w:noProof/>
                <w:webHidden/>
              </w:rPr>
              <w:instrText xml:space="preserve"> PAGEREF _Toc38006536 \h </w:instrText>
            </w:r>
            <w:r w:rsidR="00D8016C">
              <w:rPr>
                <w:noProof/>
                <w:webHidden/>
              </w:rPr>
            </w:r>
            <w:r w:rsidR="00D8016C">
              <w:rPr>
                <w:noProof/>
                <w:webHidden/>
              </w:rPr>
              <w:fldChar w:fldCharType="separate"/>
            </w:r>
            <w:r w:rsidR="00D8016C">
              <w:rPr>
                <w:noProof/>
                <w:webHidden/>
              </w:rPr>
              <w:t>i</w:t>
            </w:r>
            <w:r w:rsidR="00D8016C">
              <w:rPr>
                <w:noProof/>
                <w:webHidden/>
              </w:rPr>
              <w:fldChar w:fldCharType="end"/>
            </w:r>
          </w:hyperlink>
        </w:p>
        <w:p w14:paraId="6E65C058" w14:textId="77777777" w:rsidR="00D8016C" w:rsidRDefault="001D5BA9">
          <w:pPr>
            <w:pStyle w:val="TOC2"/>
            <w:tabs>
              <w:tab w:val="right" w:leader="dot" w:pos="9350"/>
            </w:tabs>
            <w:rPr>
              <w:rFonts w:eastAsiaTheme="minorEastAsia"/>
              <w:noProof/>
            </w:rPr>
          </w:pPr>
          <w:hyperlink w:anchor="_Toc38006537" w:history="1">
            <w:r w:rsidR="00D8016C" w:rsidRPr="00876114">
              <w:rPr>
                <w:rStyle w:val="Hyperlink"/>
                <w:rFonts w:ascii="Times New Roman" w:hAnsi="Times New Roman" w:cs="Times New Roman"/>
                <w:noProof/>
              </w:rPr>
              <w:t>ABSTRACT</w:t>
            </w:r>
            <w:r w:rsidR="00D8016C">
              <w:rPr>
                <w:noProof/>
                <w:webHidden/>
              </w:rPr>
              <w:tab/>
            </w:r>
            <w:r w:rsidR="00D8016C">
              <w:rPr>
                <w:noProof/>
                <w:webHidden/>
              </w:rPr>
              <w:fldChar w:fldCharType="begin"/>
            </w:r>
            <w:r w:rsidR="00D8016C">
              <w:rPr>
                <w:noProof/>
                <w:webHidden/>
              </w:rPr>
              <w:instrText xml:space="preserve"> PAGEREF _Toc38006537 \h </w:instrText>
            </w:r>
            <w:r w:rsidR="00D8016C">
              <w:rPr>
                <w:noProof/>
                <w:webHidden/>
              </w:rPr>
            </w:r>
            <w:r w:rsidR="00D8016C">
              <w:rPr>
                <w:noProof/>
                <w:webHidden/>
              </w:rPr>
              <w:fldChar w:fldCharType="separate"/>
            </w:r>
            <w:r w:rsidR="00D8016C">
              <w:rPr>
                <w:noProof/>
                <w:webHidden/>
              </w:rPr>
              <w:t>vi</w:t>
            </w:r>
            <w:r w:rsidR="00D8016C">
              <w:rPr>
                <w:noProof/>
                <w:webHidden/>
              </w:rPr>
              <w:fldChar w:fldCharType="end"/>
            </w:r>
          </w:hyperlink>
        </w:p>
        <w:p w14:paraId="5090E2FC" w14:textId="77777777" w:rsidR="00D8016C" w:rsidRDefault="001D5BA9">
          <w:pPr>
            <w:pStyle w:val="TOC1"/>
            <w:tabs>
              <w:tab w:val="right" w:leader="dot" w:pos="9350"/>
            </w:tabs>
            <w:rPr>
              <w:rFonts w:eastAsiaTheme="minorEastAsia"/>
              <w:noProof/>
            </w:rPr>
          </w:pPr>
          <w:hyperlink w:anchor="_Toc38006538" w:history="1">
            <w:r w:rsidR="00D8016C" w:rsidRPr="00876114">
              <w:rPr>
                <w:rStyle w:val="Hyperlink"/>
                <w:rFonts w:ascii="Times New Roman" w:hAnsi="Times New Roman" w:cs="Times New Roman"/>
                <w:noProof/>
              </w:rPr>
              <w:t>LIST OF LEGAL INSTRUMENTS</w:t>
            </w:r>
            <w:r w:rsidR="00D8016C">
              <w:rPr>
                <w:noProof/>
                <w:webHidden/>
              </w:rPr>
              <w:tab/>
            </w:r>
            <w:r w:rsidR="00D8016C">
              <w:rPr>
                <w:noProof/>
                <w:webHidden/>
              </w:rPr>
              <w:fldChar w:fldCharType="begin"/>
            </w:r>
            <w:r w:rsidR="00D8016C">
              <w:rPr>
                <w:noProof/>
                <w:webHidden/>
              </w:rPr>
              <w:instrText xml:space="preserve"> PAGEREF _Toc38006538 \h </w:instrText>
            </w:r>
            <w:r w:rsidR="00D8016C">
              <w:rPr>
                <w:noProof/>
                <w:webHidden/>
              </w:rPr>
            </w:r>
            <w:r w:rsidR="00D8016C">
              <w:rPr>
                <w:noProof/>
                <w:webHidden/>
              </w:rPr>
              <w:fldChar w:fldCharType="separate"/>
            </w:r>
            <w:r w:rsidR="00D8016C">
              <w:rPr>
                <w:noProof/>
                <w:webHidden/>
              </w:rPr>
              <w:t>vii</w:t>
            </w:r>
            <w:r w:rsidR="00D8016C">
              <w:rPr>
                <w:noProof/>
                <w:webHidden/>
              </w:rPr>
              <w:fldChar w:fldCharType="end"/>
            </w:r>
          </w:hyperlink>
        </w:p>
        <w:p w14:paraId="6160B07E" w14:textId="77777777" w:rsidR="00D8016C" w:rsidRDefault="001D5BA9">
          <w:pPr>
            <w:pStyle w:val="TOC1"/>
            <w:tabs>
              <w:tab w:val="right" w:leader="dot" w:pos="9350"/>
            </w:tabs>
            <w:rPr>
              <w:rFonts w:eastAsiaTheme="minorEastAsia"/>
              <w:noProof/>
            </w:rPr>
          </w:pPr>
          <w:hyperlink w:anchor="_Toc38006539" w:history="1">
            <w:r w:rsidR="00D8016C" w:rsidRPr="00876114">
              <w:rPr>
                <w:rStyle w:val="Hyperlink"/>
                <w:rFonts w:ascii="Times New Roman" w:hAnsi="Times New Roman" w:cs="Times New Roman"/>
                <w:noProof/>
              </w:rPr>
              <w:t>Constitution of Kenya (2010)</w:t>
            </w:r>
            <w:r w:rsidR="00D8016C">
              <w:rPr>
                <w:noProof/>
                <w:webHidden/>
              </w:rPr>
              <w:tab/>
            </w:r>
            <w:r w:rsidR="00D8016C">
              <w:rPr>
                <w:noProof/>
                <w:webHidden/>
              </w:rPr>
              <w:fldChar w:fldCharType="begin"/>
            </w:r>
            <w:r w:rsidR="00D8016C">
              <w:rPr>
                <w:noProof/>
                <w:webHidden/>
              </w:rPr>
              <w:instrText xml:space="preserve"> PAGEREF _Toc38006539 \h </w:instrText>
            </w:r>
            <w:r w:rsidR="00D8016C">
              <w:rPr>
                <w:noProof/>
                <w:webHidden/>
              </w:rPr>
            </w:r>
            <w:r w:rsidR="00D8016C">
              <w:rPr>
                <w:noProof/>
                <w:webHidden/>
              </w:rPr>
              <w:fldChar w:fldCharType="separate"/>
            </w:r>
            <w:r w:rsidR="00D8016C">
              <w:rPr>
                <w:noProof/>
                <w:webHidden/>
              </w:rPr>
              <w:t>vii</w:t>
            </w:r>
            <w:r w:rsidR="00D8016C">
              <w:rPr>
                <w:noProof/>
                <w:webHidden/>
              </w:rPr>
              <w:fldChar w:fldCharType="end"/>
            </w:r>
          </w:hyperlink>
        </w:p>
        <w:p w14:paraId="555FAE89" w14:textId="77777777" w:rsidR="00D8016C" w:rsidRDefault="001D5BA9">
          <w:pPr>
            <w:pStyle w:val="TOC1"/>
            <w:tabs>
              <w:tab w:val="right" w:leader="dot" w:pos="9350"/>
            </w:tabs>
            <w:rPr>
              <w:rFonts w:eastAsiaTheme="minorEastAsia"/>
              <w:noProof/>
            </w:rPr>
          </w:pPr>
          <w:hyperlink w:anchor="_Toc38006540" w:history="1">
            <w:r w:rsidR="00D8016C" w:rsidRPr="00876114">
              <w:rPr>
                <w:rStyle w:val="Hyperlink"/>
                <w:rFonts w:ascii="Times New Roman" w:hAnsi="Times New Roman" w:cs="Times New Roman"/>
                <w:noProof/>
              </w:rPr>
              <w:t>1.0 CHAPTER 1: INTRODUCTION</w:t>
            </w:r>
            <w:r w:rsidR="00D8016C">
              <w:rPr>
                <w:noProof/>
                <w:webHidden/>
              </w:rPr>
              <w:tab/>
            </w:r>
            <w:r w:rsidR="00D8016C">
              <w:rPr>
                <w:noProof/>
                <w:webHidden/>
              </w:rPr>
              <w:fldChar w:fldCharType="begin"/>
            </w:r>
            <w:r w:rsidR="00D8016C">
              <w:rPr>
                <w:noProof/>
                <w:webHidden/>
              </w:rPr>
              <w:instrText xml:space="preserve"> PAGEREF _Toc38006540 \h </w:instrText>
            </w:r>
            <w:r w:rsidR="00D8016C">
              <w:rPr>
                <w:noProof/>
                <w:webHidden/>
              </w:rPr>
            </w:r>
            <w:r w:rsidR="00D8016C">
              <w:rPr>
                <w:noProof/>
                <w:webHidden/>
              </w:rPr>
              <w:fldChar w:fldCharType="separate"/>
            </w:r>
            <w:r w:rsidR="00D8016C">
              <w:rPr>
                <w:noProof/>
                <w:webHidden/>
              </w:rPr>
              <w:t>1</w:t>
            </w:r>
            <w:r w:rsidR="00D8016C">
              <w:rPr>
                <w:noProof/>
                <w:webHidden/>
              </w:rPr>
              <w:fldChar w:fldCharType="end"/>
            </w:r>
          </w:hyperlink>
        </w:p>
        <w:p w14:paraId="52B792AA" w14:textId="77777777" w:rsidR="00D8016C" w:rsidRDefault="001D5BA9">
          <w:pPr>
            <w:pStyle w:val="TOC2"/>
            <w:tabs>
              <w:tab w:val="right" w:leader="dot" w:pos="9350"/>
            </w:tabs>
            <w:rPr>
              <w:rFonts w:eastAsiaTheme="minorEastAsia"/>
              <w:noProof/>
            </w:rPr>
          </w:pPr>
          <w:hyperlink w:anchor="_Toc38006541" w:history="1">
            <w:r w:rsidR="00D8016C" w:rsidRPr="00876114">
              <w:rPr>
                <w:rStyle w:val="Hyperlink"/>
                <w:rFonts w:ascii="Times New Roman" w:hAnsi="Times New Roman" w:cs="Times New Roman"/>
                <w:noProof/>
              </w:rPr>
              <w:t>1.1 Background of the Study</w:t>
            </w:r>
            <w:r w:rsidR="00D8016C">
              <w:rPr>
                <w:noProof/>
                <w:webHidden/>
              </w:rPr>
              <w:tab/>
            </w:r>
            <w:r w:rsidR="00D8016C">
              <w:rPr>
                <w:noProof/>
                <w:webHidden/>
              </w:rPr>
              <w:fldChar w:fldCharType="begin"/>
            </w:r>
            <w:r w:rsidR="00D8016C">
              <w:rPr>
                <w:noProof/>
                <w:webHidden/>
              </w:rPr>
              <w:instrText xml:space="preserve"> PAGEREF _Toc38006541 \h </w:instrText>
            </w:r>
            <w:r w:rsidR="00D8016C">
              <w:rPr>
                <w:noProof/>
                <w:webHidden/>
              </w:rPr>
            </w:r>
            <w:r w:rsidR="00D8016C">
              <w:rPr>
                <w:noProof/>
                <w:webHidden/>
              </w:rPr>
              <w:fldChar w:fldCharType="separate"/>
            </w:r>
            <w:r w:rsidR="00D8016C">
              <w:rPr>
                <w:noProof/>
                <w:webHidden/>
              </w:rPr>
              <w:t>1</w:t>
            </w:r>
            <w:r w:rsidR="00D8016C">
              <w:rPr>
                <w:noProof/>
                <w:webHidden/>
              </w:rPr>
              <w:fldChar w:fldCharType="end"/>
            </w:r>
          </w:hyperlink>
        </w:p>
        <w:p w14:paraId="678255E1" w14:textId="77777777" w:rsidR="00D8016C" w:rsidRDefault="001D5BA9">
          <w:pPr>
            <w:pStyle w:val="TOC2"/>
            <w:tabs>
              <w:tab w:val="right" w:leader="dot" w:pos="9350"/>
            </w:tabs>
            <w:rPr>
              <w:rFonts w:eastAsiaTheme="minorEastAsia"/>
              <w:noProof/>
            </w:rPr>
          </w:pPr>
          <w:hyperlink w:anchor="_Toc38006542" w:history="1">
            <w:r w:rsidR="00D8016C" w:rsidRPr="00876114">
              <w:rPr>
                <w:rStyle w:val="Hyperlink"/>
                <w:rFonts w:ascii="Times New Roman" w:eastAsia="Times New Roman" w:hAnsi="Times New Roman" w:cs="Times New Roman"/>
                <w:noProof/>
              </w:rPr>
              <w:t>1.2 Problem Statement</w:t>
            </w:r>
            <w:r w:rsidR="00D8016C">
              <w:rPr>
                <w:noProof/>
                <w:webHidden/>
              </w:rPr>
              <w:tab/>
            </w:r>
            <w:r w:rsidR="00D8016C">
              <w:rPr>
                <w:noProof/>
                <w:webHidden/>
              </w:rPr>
              <w:fldChar w:fldCharType="begin"/>
            </w:r>
            <w:r w:rsidR="00D8016C">
              <w:rPr>
                <w:noProof/>
                <w:webHidden/>
              </w:rPr>
              <w:instrText xml:space="preserve"> PAGEREF _Toc38006542 \h </w:instrText>
            </w:r>
            <w:r w:rsidR="00D8016C">
              <w:rPr>
                <w:noProof/>
                <w:webHidden/>
              </w:rPr>
            </w:r>
            <w:r w:rsidR="00D8016C">
              <w:rPr>
                <w:noProof/>
                <w:webHidden/>
              </w:rPr>
              <w:fldChar w:fldCharType="separate"/>
            </w:r>
            <w:r w:rsidR="00D8016C">
              <w:rPr>
                <w:noProof/>
                <w:webHidden/>
              </w:rPr>
              <w:t>3</w:t>
            </w:r>
            <w:r w:rsidR="00D8016C">
              <w:rPr>
                <w:noProof/>
                <w:webHidden/>
              </w:rPr>
              <w:fldChar w:fldCharType="end"/>
            </w:r>
          </w:hyperlink>
        </w:p>
        <w:p w14:paraId="0E257594" w14:textId="77777777" w:rsidR="00D8016C" w:rsidRDefault="001D5BA9">
          <w:pPr>
            <w:pStyle w:val="TOC2"/>
            <w:tabs>
              <w:tab w:val="right" w:leader="dot" w:pos="9350"/>
            </w:tabs>
            <w:rPr>
              <w:rFonts w:eastAsiaTheme="minorEastAsia"/>
              <w:noProof/>
            </w:rPr>
          </w:pPr>
          <w:hyperlink w:anchor="_Toc38006543" w:history="1">
            <w:r w:rsidR="00D8016C" w:rsidRPr="00876114">
              <w:rPr>
                <w:rStyle w:val="Hyperlink"/>
                <w:rFonts w:ascii="Times New Roman" w:eastAsia="Times New Roman" w:hAnsi="Times New Roman" w:cs="Times New Roman"/>
                <w:noProof/>
              </w:rPr>
              <w:t>1.3 Research Objectives</w:t>
            </w:r>
            <w:r w:rsidR="00D8016C">
              <w:rPr>
                <w:noProof/>
                <w:webHidden/>
              </w:rPr>
              <w:tab/>
            </w:r>
            <w:r w:rsidR="00D8016C">
              <w:rPr>
                <w:noProof/>
                <w:webHidden/>
              </w:rPr>
              <w:fldChar w:fldCharType="begin"/>
            </w:r>
            <w:r w:rsidR="00D8016C">
              <w:rPr>
                <w:noProof/>
                <w:webHidden/>
              </w:rPr>
              <w:instrText xml:space="preserve"> PAGEREF _Toc38006543 \h </w:instrText>
            </w:r>
            <w:r w:rsidR="00D8016C">
              <w:rPr>
                <w:noProof/>
                <w:webHidden/>
              </w:rPr>
            </w:r>
            <w:r w:rsidR="00D8016C">
              <w:rPr>
                <w:noProof/>
                <w:webHidden/>
              </w:rPr>
              <w:fldChar w:fldCharType="separate"/>
            </w:r>
            <w:r w:rsidR="00D8016C">
              <w:rPr>
                <w:noProof/>
                <w:webHidden/>
              </w:rPr>
              <w:t>3</w:t>
            </w:r>
            <w:r w:rsidR="00D8016C">
              <w:rPr>
                <w:noProof/>
                <w:webHidden/>
              </w:rPr>
              <w:fldChar w:fldCharType="end"/>
            </w:r>
          </w:hyperlink>
        </w:p>
        <w:p w14:paraId="4E1C6444" w14:textId="77777777" w:rsidR="00D8016C" w:rsidRDefault="001D5BA9">
          <w:pPr>
            <w:pStyle w:val="TOC2"/>
            <w:tabs>
              <w:tab w:val="right" w:leader="dot" w:pos="9350"/>
            </w:tabs>
            <w:rPr>
              <w:rFonts w:eastAsiaTheme="minorEastAsia"/>
              <w:noProof/>
            </w:rPr>
          </w:pPr>
          <w:hyperlink w:anchor="_Toc38006544" w:history="1">
            <w:r w:rsidR="00D8016C" w:rsidRPr="00876114">
              <w:rPr>
                <w:rStyle w:val="Hyperlink"/>
                <w:rFonts w:ascii="Times New Roman" w:hAnsi="Times New Roman" w:cs="Times New Roman"/>
                <w:noProof/>
              </w:rPr>
              <w:t>1.4 Hypothesis</w:t>
            </w:r>
            <w:r w:rsidR="00D8016C">
              <w:rPr>
                <w:noProof/>
                <w:webHidden/>
              </w:rPr>
              <w:tab/>
            </w:r>
            <w:r w:rsidR="00D8016C">
              <w:rPr>
                <w:noProof/>
                <w:webHidden/>
              </w:rPr>
              <w:fldChar w:fldCharType="begin"/>
            </w:r>
            <w:r w:rsidR="00D8016C">
              <w:rPr>
                <w:noProof/>
                <w:webHidden/>
              </w:rPr>
              <w:instrText xml:space="preserve"> PAGEREF _Toc38006544 \h </w:instrText>
            </w:r>
            <w:r w:rsidR="00D8016C">
              <w:rPr>
                <w:noProof/>
                <w:webHidden/>
              </w:rPr>
            </w:r>
            <w:r w:rsidR="00D8016C">
              <w:rPr>
                <w:noProof/>
                <w:webHidden/>
              </w:rPr>
              <w:fldChar w:fldCharType="separate"/>
            </w:r>
            <w:r w:rsidR="00D8016C">
              <w:rPr>
                <w:noProof/>
                <w:webHidden/>
              </w:rPr>
              <w:t>4</w:t>
            </w:r>
            <w:r w:rsidR="00D8016C">
              <w:rPr>
                <w:noProof/>
                <w:webHidden/>
              </w:rPr>
              <w:fldChar w:fldCharType="end"/>
            </w:r>
          </w:hyperlink>
        </w:p>
        <w:p w14:paraId="323F52B4" w14:textId="77777777" w:rsidR="00D8016C" w:rsidRDefault="001D5BA9">
          <w:pPr>
            <w:pStyle w:val="TOC2"/>
            <w:tabs>
              <w:tab w:val="right" w:leader="dot" w:pos="9350"/>
            </w:tabs>
            <w:rPr>
              <w:rFonts w:eastAsiaTheme="minorEastAsia"/>
              <w:noProof/>
            </w:rPr>
          </w:pPr>
          <w:hyperlink w:anchor="_Toc38006545" w:history="1">
            <w:r w:rsidR="00D8016C" w:rsidRPr="00876114">
              <w:rPr>
                <w:rStyle w:val="Hyperlink"/>
                <w:rFonts w:ascii="Times New Roman" w:eastAsia="Times New Roman" w:hAnsi="Times New Roman" w:cs="Times New Roman"/>
                <w:noProof/>
              </w:rPr>
              <w:t>1.5 Research Questions</w:t>
            </w:r>
            <w:r w:rsidR="00D8016C">
              <w:rPr>
                <w:noProof/>
                <w:webHidden/>
              </w:rPr>
              <w:tab/>
            </w:r>
            <w:r w:rsidR="00D8016C">
              <w:rPr>
                <w:noProof/>
                <w:webHidden/>
              </w:rPr>
              <w:fldChar w:fldCharType="begin"/>
            </w:r>
            <w:r w:rsidR="00D8016C">
              <w:rPr>
                <w:noProof/>
                <w:webHidden/>
              </w:rPr>
              <w:instrText xml:space="preserve"> PAGEREF _Toc38006545 \h </w:instrText>
            </w:r>
            <w:r w:rsidR="00D8016C">
              <w:rPr>
                <w:noProof/>
                <w:webHidden/>
              </w:rPr>
            </w:r>
            <w:r w:rsidR="00D8016C">
              <w:rPr>
                <w:noProof/>
                <w:webHidden/>
              </w:rPr>
              <w:fldChar w:fldCharType="separate"/>
            </w:r>
            <w:r w:rsidR="00D8016C">
              <w:rPr>
                <w:noProof/>
                <w:webHidden/>
              </w:rPr>
              <w:t>4</w:t>
            </w:r>
            <w:r w:rsidR="00D8016C">
              <w:rPr>
                <w:noProof/>
                <w:webHidden/>
              </w:rPr>
              <w:fldChar w:fldCharType="end"/>
            </w:r>
          </w:hyperlink>
        </w:p>
        <w:p w14:paraId="4254A09A" w14:textId="77777777" w:rsidR="00D8016C" w:rsidRDefault="001D5BA9">
          <w:pPr>
            <w:pStyle w:val="TOC2"/>
            <w:tabs>
              <w:tab w:val="right" w:leader="dot" w:pos="9350"/>
            </w:tabs>
            <w:rPr>
              <w:rFonts w:eastAsiaTheme="minorEastAsia"/>
              <w:noProof/>
            </w:rPr>
          </w:pPr>
          <w:hyperlink w:anchor="_Toc38006546" w:history="1">
            <w:r w:rsidR="00D8016C" w:rsidRPr="00876114">
              <w:rPr>
                <w:rStyle w:val="Hyperlink"/>
                <w:rFonts w:ascii="Times New Roman" w:hAnsi="Times New Roman" w:cs="Times New Roman"/>
                <w:noProof/>
              </w:rPr>
              <w:t>1.6 Justification of the Study</w:t>
            </w:r>
            <w:r w:rsidR="00D8016C">
              <w:rPr>
                <w:noProof/>
                <w:webHidden/>
              </w:rPr>
              <w:tab/>
            </w:r>
            <w:r w:rsidR="00D8016C">
              <w:rPr>
                <w:noProof/>
                <w:webHidden/>
              </w:rPr>
              <w:fldChar w:fldCharType="begin"/>
            </w:r>
            <w:r w:rsidR="00D8016C">
              <w:rPr>
                <w:noProof/>
                <w:webHidden/>
              </w:rPr>
              <w:instrText xml:space="preserve"> PAGEREF _Toc38006546 \h </w:instrText>
            </w:r>
            <w:r w:rsidR="00D8016C">
              <w:rPr>
                <w:noProof/>
                <w:webHidden/>
              </w:rPr>
            </w:r>
            <w:r w:rsidR="00D8016C">
              <w:rPr>
                <w:noProof/>
                <w:webHidden/>
              </w:rPr>
              <w:fldChar w:fldCharType="separate"/>
            </w:r>
            <w:r w:rsidR="00D8016C">
              <w:rPr>
                <w:noProof/>
                <w:webHidden/>
              </w:rPr>
              <w:t>4</w:t>
            </w:r>
            <w:r w:rsidR="00D8016C">
              <w:rPr>
                <w:noProof/>
                <w:webHidden/>
              </w:rPr>
              <w:fldChar w:fldCharType="end"/>
            </w:r>
          </w:hyperlink>
        </w:p>
        <w:p w14:paraId="43A20C49" w14:textId="77777777" w:rsidR="00D8016C" w:rsidRDefault="001D5BA9">
          <w:pPr>
            <w:pStyle w:val="TOC2"/>
            <w:tabs>
              <w:tab w:val="right" w:leader="dot" w:pos="9350"/>
            </w:tabs>
            <w:rPr>
              <w:rFonts w:eastAsiaTheme="minorEastAsia"/>
              <w:noProof/>
            </w:rPr>
          </w:pPr>
          <w:hyperlink w:anchor="_Toc38006547" w:history="1">
            <w:r w:rsidR="00D8016C" w:rsidRPr="00876114">
              <w:rPr>
                <w:rStyle w:val="Hyperlink"/>
                <w:rFonts w:ascii="Times New Roman" w:eastAsia="Times New Roman" w:hAnsi="Times New Roman" w:cs="Times New Roman"/>
                <w:noProof/>
              </w:rPr>
              <w:t>1.7 Significance of the Study</w:t>
            </w:r>
            <w:r w:rsidR="00D8016C">
              <w:rPr>
                <w:noProof/>
                <w:webHidden/>
              </w:rPr>
              <w:tab/>
            </w:r>
            <w:r w:rsidR="00D8016C">
              <w:rPr>
                <w:noProof/>
                <w:webHidden/>
              </w:rPr>
              <w:fldChar w:fldCharType="begin"/>
            </w:r>
            <w:r w:rsidR="00D8016C">
              <w:rPr>
                <w:noProof/>
                <w:webHidden/>
              </w:rPr>
              <w:instrText xml:space="preserve"> PAGEREF _Toc38006547 \h </w:instrText>
            </w:r>
            <w:r w:rsidR="00D8016C">
              <w:rPr>
                <w:noProof/>
                <w:webHidden/>
              </w:rPr>
            </w:r>
            <w:r w:rsidR="00D8016C">
              <w:rPr>
                <w:noProof/>
                <w:webHidden/>
              </w:rPr>
              <w:fldChar w:fldCharType="separate"/>
            </w:r>
            <w:r w:rsidR="00D8016C">
              <w:rPr>
                <w:noProof/>
                <w:webHidden/>
              </w:rPr>
              <w:t>5</w:t>
            </w:r>
            <w:r w:rsidR="00D8016C">
              <w:rPr>
                <w:noProof/>
                <w:webHidden/>
              </w:rPr>
              <w:fldChar w:fldCharType="end"/>
            </w:r>
          </w:hyperlink>
        </w:p>
        <w:p w14:paraId="3ABE2C47" w14:textId="77777777" w:rsidR="00D8016C" w:rsidRDefault="001D5BA9">
          <w:pPr>
            <w:pStyle w:val="TOC2"/>
            <w:tabs>
              <w:tab w:val="right" w:leader="dot" w:pos="9350"/>
            </w:tabs>
            <w:rPr>
              <w:rFonts w:eastAsiaTheme="minorEastAsia"/>
              <w:noProof/>
            </w:rPr>
          </w:pPr>
          <w:hyperlink w:anchor="_Toc38006548" w:history="1">
            <w:r w:rsidR="00D8016C" w:rsidRPr="00876114">
              <w:rPr>
                <w:rStyle w:val="Hyperlink"/>
                <w:rFonts w:ascii="Times New Roman" w:eastAsia="Times New Roman" w:hAnsi="Times New Roman" w:cs="Times New Roman"/>
                <w:noProof/>
              </w:rPr>
              <w:t>1.8 Literature Review</w:t>
            </w:r>
            <w:r w:rsidR="00D8016C">
              <w:rPr>
                <w:noProof/>
                <w:webHidden/>
              </w:rPr>
              <w:tab/>
            </w:r>
            <w:r w:rsidR="00D8016C">
              <w:rPr>
                <w:noProof/>
                <w:webHidden/>
              </w:rPr>
              <w:fldChar w:fldCharType="begin"/>
            </w:r>
            <w:r w:rsidR="00D8016C">
              <w:rPr>
                <w:noProof/>
                <w:webHidden/>
              </w:rPr>
              <w:instrText xml:space="preserve"> PAGEREF _Toc38006548 \h </w:instrText>
            </w:r>
            <w:r w:rsidR="00D8016C">
              <w:rPr>
                <w:noProof/>
                <w:webHidden/>
              </w:rPr>
            </w:r>
            <w:r w:rsidR="00D8016C">
              <w:rPr>
                <w:noProof/>
                <w:webHidden/>
              </w:rPr>
              <w:fldChar w:fldCharType="separate"/>
            </w:r>
            <w:r w:rsidR="00D8016C">
              <w:rPr>
                <w:noProof/>
                <w:webHidden/>
              </w:rPr>
              <w:t>5</w:t>
            </w:r>
            <w:r w:rsidR="00D8016C">
              <w:rPr>
                <w:noProof/>
                <w:webHidden/>
              </w:rPr>
              <w:fldChar w:fldCharType="end"/>
            </w:r>
          </w:hyperlink>
        </w:p>
        <w:p w14:paraId="2CB57EE1" w14:textId="77777777" w:rsidR="00D8016C" w:rsidRDefault="001D5BA9">
          <w:pPr>
            <w:pStyle w:val="TOC2"/>
            <w:tabs>
              <w:tab w:val="right" w:leader="dot" w:pos="9350"/>
            </w:tabs>
            <w:rPr>
              <w:rFonts w:eastAsiaTheme="minorEastAsia"/>
              <w:noProof/>
            </w:rPr>
          </w:pPr>
          <w:hyperlink w:anchor="_Toc38006549" w:history="1">
            <w:r w:rsidR="00D8016C" w:rsidRPr="00876114">
              <w:rPr>
                <w:rStyle w:val="Hyperlink"/>
                <w:rFonts w:ascii="Times New Roman" w:eastAsia="Times New Roman" w:hAnsi="Times New Roman" w:cs="Times New Roman"/>
                <w:noProof/>
              </w:rPr>
              <w:t>1.9 Limitation of the Study</w:t>
            </w:r>
            <w:r w:rsidR="00D8016C">
              <w:rPr>
                <w:noProof/>
                <w:webHidden/>
              </w:rPr>
              <w:tab/>
            </w:r>
            <w:r w:rsidR="00D8016C">
              <w:rPr>
                <w:noProof/>
                <w:webHidden/>
              </w:rPr>
              <w:fldChar w:fldCharType="begin"/>
            </w:r>
            <w:r w:rsidR="00D8016C">
              <w:rPr>
                <w:noProof/>
                <w:webHidden/>
              </w:rPr>
              <w:instrText xml:space="preserve"> PAGEREF _Toc38006549 \h </w:instrText>
            </w:r>
            <w:r w:rsidR="00D8016C">
              <w:rPr>
                <w:noProof/>
                <w:webHidden/>
              </w:rPr>
            </w:r>
            <w:r w:rsidR="00D8016C">
              <w:rPr>
                <w:noProof/>
                <w:webHidden/>
              </w:rPr>
              <w:fldChar w:fldCharType="separate"/>
            </w:r>
            <w:r w:rsidR="00D8016C">
              <w:rPr>
                <w:noProof/>
                <w:webHidden/>
              </w:rPr>
              <w:t>7</w:t>
            </w:r>
            <w:r w:rsidR="00D8016C">
              <w:rPr>
                <w:noProof/>
                <w:webHidden/>
              </w:rPr>
              <w:fldChar w:fldCharType="end"/>
            </w:r>
          </w:hyperlink>
        </w:p>
        <w:p w14:paraId="49D14478" w14:textId="77777777" w:rsidR="00D8016C" w:rsidRDefault="001D5BA9">
          <w:pPr>
            <w:pStyle w:val="TOC2"/>
            <w:tabs>
              <w:tab w:val="right" w:leader="dot" w:pos="9350"/>
            </w:tabs>
            <w:rPr>
              <w:rFonts w:eastAsiaTheme="minorEastAsia"/>
              <w:noProof/>
            </w:rPr>
          </w:pPr>
          <w:hyperlink w:anchor="_Toc38006550" w:history="1">
            <w:r w:rsidR="00D8016C" w:rsidRPr="00876114">
              <w:rPr>
                <w:rStyle w:val="Hyperlink"/>
                <w:rFonts w:ascii="Times New Roman" w:hAnsi="Times New Roman" w:cs="Times New Roman"/>
                <w:noProof/>
              </w:rPr>
              <w:t>1.10 Duration</w:t>
            </w:r>
            <w:r w:rsidR="00D8016C">
              <w:rPr>
                <w:noProof/>
                <w:webHidden/>
              </w:rPr>
              <w:tab/>
            </w:r>
            <w:r w:rsidR="00D8016C">
              <w:rPr>
                <w:noProof/>
                <w:webHidden/>
              </w:rPr>
              <w:fldChar w:fldCharType="begin"/>
            </w:r>
            <w:r w:rsidR="00D8016C">
              <w:rPr>
                <w:noProof/>
                <w:webHidden/>
              </w:rPr>
              <w:instrText xml:space="preserve"> PAGEREF _Toc38006550 \h </w:instrText>
            </w:r>
            <w:r w:rsidR="00D8016C">
              <w:rPr>
                <w:noProof/>
                <w:webHidden/>
              </w:rPr>
            </w:r>
            <w:r w:rsidR="00D8016C">
              <w:rPr>
                <w:noProof/>
                <w:webHidden/>
              </w:rPr>
              <w:fldChar w:fldCharType="separate"/>
            </w:r>
            <w:r w:rsidR="00D8016C">
              <w:rPr>
                <w:noProof/>
                <w:webHidden/>
              </w:rPr>
              <w:t>7</w:t>
            </w:r>
            <w:r w:rsidR="00D8016C">
              <w:rPr>
                <w:noProof/>
                <w:webHidden/>
              </w:rPr>
              <w:fldChar w:fldCharType="end"/>
            </w:r>
          </w:hyperlink>
        </w:p>
        <w:p w14:paraId="7C3C9B6A" w14:textId="77777777" w:rsidR="00D8016C" w:rsidRDefault="001D5BA9">
          <w:pPr>
            <w:pStyle w:val="TOC2"/>
            <w:tabs>
              <w:tab w:val="right" w:leader="dot" w:pos="9350"/>
            </w:tabs>
            <w:rPr>
              <w:rFonts w:eastAsiaTheme="minorEastAsia"/>
              <w:noProof/>
            </w:rPr>
          </w:pPr>
          <w:hyperlink w:anchor="_Toc38006551" w:history="1">
            <w:r w:rsidR="00D8016C" w:rsidRPr="00876114">
              <w:rPr>
                <w:rStyle w:val="Hyperlink"/>
                <w:rFonts w:ascii="Times New Roman" w:eastAsia="Times New Roman" w:hAnsi="Times New Roman" w:cs="Times New Roman"/>
                <w:noProof/>
              </w:rPr>
              <w:t>1.11 Research Design and Methodology</w:t>
            </w:r>
            <w:r w:rsidR="00D8016C">
              <w:rPr>
                <w:noProof/>
                <w:webHidden/>
              </w:rPr>
              <w:tab/>
            </w:r>
            <w:r w:rsidR="00D8016C">
              <w:rPr>
                <w:noProof/>
                <w:webHidden/>
              </w:rPr>
              <w:fldChar w:fldCharType="begin"/>
            </w:r>
            <w:r w:rsidR="00D8016C">
              <w:rPr>
                <w:noProof/>
                <w:webHidden/>
              </w:rPr>
              <w:instrText xml:space="preserve"> PAGEREF _Toc38006551 \h </w:instrText>
            </w:r>
            <w:r w:rsidR="00D8016C">
              <w:rPr>
                <w:noProof/>
                <w:webHidden/>
              </w:rPr>
            </w:r>
            <w:r w:rsidR="00D8016C">
              <w:rPr>
                <w:noProof/>
                <w:webHidden/>
              </w:rPr>
              <w:fldChar w:fldCharType="separate"/>
            </w:r>
            <w:r w:rsidR="00D8016C">
              <w:rPr>
                <w:noProof/>
                <w:webHidden/>
              </w:rPr>
              <w:t>7</w:t>
            </w:r>
            <w:r w:rsidR="00D8016C">
              <w:rPr>
                <w:noProof/>
                <w:webHidden/>
              </w:rPr>
              <w:fldChar w:fldCharType="end"/>
            </w:r>
          </w:hyperlink>
        </w:p>
        <w:p w14:paraId="3C2319F5" w14:textId="77777777" w:rsidR="00D8016C" w:rsidRDefault="001D5BA9">
          <w:pPr>
            <w:pStyle w:val="TOC2"/>
            <w:tabs>
              <w:tab w:val="right" w:leader="dot" w:pos="9350"/>
            </w:tabs>
            <w:rPr>
              <w:rFonts w:eastAsiaTheme="minorEastAsia"/>
              <w:noProof/>
            </w:rPr>
          </w:pPr>
          <w:hyperlink w:anchor="_Toc38006552" w:history="1">
            <w:r w:rsidR="00D8016C" w:rsidRPr="00876114">
              <w:rPr>
                <w:rStyle w:val="Hyperlink"/>
                <w:rFonts w:ascii="Times New Roman" w:eastAsia="Times New Roman" w:hAnsi="Times New Roman" w:cs="Times New Roman"/>
                <w:noProof/>
              </w:rPr>
              <w:t xml:space="preserve">1.12 </w:t>
            </w:r>
            <w:r w:rsidR="00D8016C" w:rsidRPr="00876114">
              <w:rPr>
                <w:rStyle w:val="Hyperlink"/>
                <w:rFonts w:ascii="Times New Roman" w:hAnsi="Times New Roman" w:cs="Times New Roman"/>
                <w:noProof/>
              </w:rPr>
              <w:t>ASSUMPTIONS</w:t>
            </w:r>
            <w:r w:rsidR="00D8016C">
              <w:rPr>
                <w:noProof/>
                <w:webHidden/>
              </w:rPr>
              <w:tab/>
            </w:r>
            <w:r w:rsidR="00D8016C">
              <w:rPr>
                <w:noProof/>
                <w:webHidden/>
              </w:rPr>
              <w:fldChar w:fldCharType="begin"/>
            </w:r>
            <w:r w:rsidR="00D8016C">
              <w:rPr>
                <w:noProof/>
                <w:webHidden/>
              </w:rPr>
              <w:instrText xml:space="preserve"> PAGEREF _Toc38006552 \h </w:instrText>
            </w:r>
            <w:r w:rsidR="00D8016C">
              <w:rPr>
                <w:noProof/>
                <w:webHidden/>
              </w:rPr>
            </w:r>
            <w:r w:rsidR="00D8016C">
              <w:rPr>
                <w:noProof/>
                <w:webHidden/>
              </w:rPr>
              <w:fldChar w:fldCharType="separate"/>
            </w:r>
            <w:r w:rsidR="00D8016C">
              <w:rPr>
                <w:noProof/>
                <w:webHidden/>
              </w:rPr>
              <w:t>7</w:t>
            </w:r>
            <w:r w:rsidR="00D8016C">
              <w:rPr>
                <w:noProof/>
                <w:webHidden/>
              </w:rPr>
              <w:fldChar w:fldCharType="end"/>
            </w:r>
          </w:hyperlink>
        </w:p>
        <w:p w14:paraId="29A7ADF0" w14:textId="77777777" w:rsidR="00D8016C" w:rsidRDefault="001D5BA9">
          <w:pPr>
            <w:pStyle w:val="TOC2"/>
            <w:tabs>
              <w:tab w:val="right" w:leader="dot" w:pos="9350"/>
            </w:tabs>
            <w:rPr>
              <w:rFonts w:eastAsiaTheme="minorEastAsia"/>
              <w:noProof/>
            </w:rPr>
          </w:pPr>
          <w:hyperlink w:anchor="_Toc38006553" w:history="1">
            <w:r w:rsidR="00D8016C" w:rsidRPr="00876114">
              <w:rPr>
                <w:rStyle w:val="Hyperlink"/>
                <w:rFonts w:ascii="Times New Roman" w:hAnsi="Times New Roman" w:cs="Times New Roman"/>
                <w:noProof/>
              </w:rPr>
              <w:t>1.13 CHAPTER BREAK DOWN</w:t>
            </w:r>
            <w:r w:rsidR="00D8016C" w:rsidRPr="00876114">
              <w:rPr>
                <w:rStyle w:val="Hyperlink"/>
                <w:rFonts w:ascii="Times New Roman" w:eastAsia="Times New Roman" w:hAnsi="Times New Roman" w:cs="Times New Roman"/>
                <w:noProof/>
              </w:rPr>
              <w:t>.</w:t>
            </w:r>
            <w:r w:rsidR="00D8016C">
              <w:rPr>
                <w:noProof/>
                <w:webHidden/>
              </w:rPr>
              <w:tab/>
            </w:r>
            <w:r w:rsidR="00D8016C">
              <w:rPr>
                <w:noProof/>
                <w:webHidden/>
              </w:rPr>
              <w:fldChar w:fldCharType="begin"/>
            </w:r>
            <w:r w:rsidR="00D8016C">
              <w:rPr>
                <w:noProof/>
                <w:webHidden/>
              </w:rPr>
              <w:instrText xml:space="preserve"> PAGEREF _Toc38006553 \h </w:instrText>
            </w:r>
            <w:r w:rsidR="00D8016C">
              <w:rPr>
                <w:noProof/>
                <w:webHidden/>
              </w:rPr>
            </w:r>
            <w:r w:rsidR="00D8016C">
              <w:rPr>
                <w:noProof/>
                <w:webHidden/>
              </w:rPr>
              <w:fldChar w:fldCharType="separate"/>
            </w:r>
            <w:r w:rsidR="00D8016C">
              <w:rPr>
                <w:noProof/>
                <w:webHidden/>
              </w:rPr>
              <w:t>8</w:t>
            </w:r>
            <w:r w:rsidR="00D8016C">
              <w:rPr>
                <w:noProof/>
                <w:webHidden/>
              </w:rPr>
              <w:fldChar w:fldCharType="end"/>
            </w:r>
          </w:hyperlink>
        </w:p>
        <w:p w14:paraId="20C8932D" w14:textId="77777777" w:rsidR="00D8016C" w:rsidRDefault="001D5BA9">
          <w:pPr>
            <w:pStyle w:val="TOC1"/>
            <w:tabs>
              <w:tab w:val="right" w:leader="dot" w:pos="9350"/>
            </w:tabs>
            <w:rPr>
              <w:rFonts w:eastAsiaTheme="minorEastAsia"/>
              <w:noProof/>
            </w:rPr>
          </w:pPr>
          <w:hyperlink w:anchor="_Toc38006554" w:history="1">
            <w:r w:rsidR="00D8016C" w:rsidRPr="00876114">
              <w:rPr>
                <w:rStyle w:val="Hyperlink"/>
                <w:rFonts w:ascii="Times New Roman" w:eastAsia="Times New Roman" w:hAnsi="Times New Roman" w:cs="Times New Roman"/>
                <w:noProof/>
              </w:rPr>
              <w:t>2.0 CHAPTER 2: CONCEPTUAL FRAMEWORK</w:t>
            </w:r>
            <w:r w:rsidR="00D8016C">
              <w:rPr>
                <w:noProof/>
                <w:webHidden/>
              </w:rPr>
              <w:tab/>
            </w:r>
            <w:r w:rsidR="00D8016C">
              <w:rPr>
                <w:noProof/>
                <w:webHidden/>
              </w:rPr>
              <w:fldChar w:fldCharType="begin"/>
            </w:r>
            <w:r w:rsidR="00D8016C">
              <w:rPr>
                <w:noProof/>
                <w:webHidden/>
              </w:rPr>
              <w:instrText xml:space="preserve"> PAGEREF _Toc38006554 \h </w:instrText>
            </w:r>
            <w:r w:rsidR="00D8016C">
              <w:rPr>
                <w:noProof/>
                <w:webHidden/>
              </w:rPr>
            </w:r>
            <w:r w:rsidR="00D8016C">
              <w:rPr>
                <w:noProof/>
                <w:webHidden/>
              </w:rPr>
              <w:fldChar w:fldCharType="separate"/>
            </w:r>
            <w:r w:rsidR="00D8016C">
              <w:rPr>
                <w:noProof/>
                <w:webHidden/>
              </w:rPr>
              <w:t>9</w:t>
            </w:r>
            <w:r w:rsidR="00D8016C">
              <w:rPr>
                <w:noProof/>
                <w:webHidden/>
              </w:rPr>
              <w:fldChar w:fldCharType="end"/>
            </w:r>
          </w:hyperlink>
        </w:p>
        <w:p w14:paraId="49C2E7A9" w14:textId="77777777" w:rsidR="00D8016C" w:rsidRDefault="001D5BA9">
          <w:pPr>
            <w:pStyle w:val="TOC2"/>
            <w:tabs>
              <w:tab w:val="right" w:leader="dot" w:pos="9350"/>
            </w:tabs>
            <w:rPr>
              <w:rFonts w:eastAsiaTheme="minorEastAsia"/>
              <w:noProof/>
            </w:rPr>
          </w:pPr>
          <w:hyperlink w:anchor="_Toc38006555" w:history="1">
            <w:r w:rsidR="00D8016C" w:rsidRPr="00876114">
              <w:rPr>
                <w:rStyle w:val="Hyperlink"/>
                <w:rFonts w:ascii="Times New Roman" w:eastAsia="Times New Roman" w:hAnsi="Times New Roman" w:cs="Times New Roman"/>
                <w:noProof/>
              </w:rPr>
              <w:t>2.1 Royalties: Revenue Generation in the Mining Industry</w:t>
            </w:r>
            <w:r w:rsidR="00D8016C">
              <w:rPr>
                <w:noProof/>
                <w:webHidden/>
              </w:rPr>
              <w:tab/>
            </w:r>
            <w:r w:rsidR="00D8016C">
              <w:rPr>
                <w:noProof/>
                <w:webHidden/>
              </w:rPr>
              <w:fldChar w:fldCharType="begin"/>
            </w:r>
            <w:r w:rsidR="00D8016C">
              <w:rPr>
                <w:noProof/>
                <w:webHidden/>
              </w:rPr>
              <w:instrText xml:space="preserve"> PAGEREF _Toc38006555 \h </w:instrText>
            </w:r>
            <w:r w:rsidR="00D8016C">
              <w:rPr>
                <w:noProof/>
                <w:webHidden/>
              </w:rPr>
            </w:r>
            <w:r w:rsidR="00D8016C">
              <w:rPr>
                <w:noProof/>
                <w:webHidden/>
              </w:rPr>
              <w:fldChar w:fldCharType="separate"/>
            </w:r>
            <w:r w:rsidR="00D8016C">
              <w:rPr>
                <w:noProof/>
                <w:webHidden/>
              </w:rPr>
              <w:t>9</w:t>
            </w:r>
            <w:r w:rsidR="00D8016C">
              <w:rPr>
                <w:noProof/>
                <w:webHidden/>
              </w:rPr>
              <w:fldChar w:fldCharType="end"/>
            </w:r>
          </w:hyperlink>
        </w:p>
        <w:p w14:paraId="553E0EB7" w14:textId="77777777" w:rsidR="00D8016C" w:rsidRDefault="001D5BA9">
          <w:pPr>
            <w:pStyle w:val="TOC2"/>
            <w:tabs>
              <w:tab w:val="right" w:leader="dot" w:pos="9350"/>
            </w:tabs>
            <w:rPr>
              <w:rFonts w:eastAsiaTheme="minorEastAsia"/>
              <w:noProof/>
            </w:rPr>
          </w:pPr>
          <w:hyperlink w:anchor="_Toc38006556" w:history="1">
            <w:r w:rsidR="00D8016C" w:rsidRPr="00876114">
              <w:rPr>
                <w:rStyle w:val="Hyperlink"/>
                <w:rFonts w:ascii="Times New Roman" w:eastAsia="Times New Roman" w:hAnsi="Times New Roman" w:cs="Times New Roman"/>
                <w:noProof/>
              </w:rPr>
              <w:t>2.2) Understanding the Concept Mineral Royalty</w:t>
            </w:r>
            <w:r w:rsidR="00D8016C">
              <w:rPr>
                <w:noProof/>
                <w:webHidden/>
              </w:rPr>
              <w:tab/>
            </w:r>
            <w:r w:rsidR="00D8016C">
              <w:rPr>
                <w:noProof/>
                <w:webHidden/>
              </w:rPr>
              <w:fldChar w:fldCharType="begin"/>
            </w:r>
            <w:r w:rsidR="00D8016C">
              <w:rPr>
                <w:noProof/>
                <w:webHidden/>
              </w:rPr>
              <w:instrText xml:space="preserve"> PAGEREF _Toc38006556 \h </w:instrText>
            </w:r>
            <w:r w:rsidR="00D8016C">
              <w:rPr>
                <w:noProof/>
                <w:webHidden/>
              </w:rPr>
            </w:r>
            <w:r w:rsidR="00D8016C">
              <w:rPr>
                <w:noProof/>
                <w:webHidden/>
              </w:rPr>
              <w:fldChar w:fldCharType="separate"/>
            </w:r>
            <w:r w:rsidR="00D8016C">
              <w:rPr>
                <w:noProof/>
                <w:webHidden/>
              </w:rPr>
              <w:t>10</w:t>
            </w:r>
            <w:r w:rsidR="00D8016C">
              <w:rPr>
                <w:noProof/>
                <w:webHidden/>
              </w:rPr>
              <w:fldChar w:fldCharType="end"/>
            </w:r>
          </w:hyperlink>
        </w:p>
        <w:p w14:paraId="48C777E5" w14:textId="77777777" w:rsidR="00D8016C" w:rsidRDefault="001D5BA9">
          <w:pPr>
            <w:pStyle w:val="TOC2"/>
            <w:tabs>
              <w:tab w:val="right" w:leader="dot" w:pos="9350"/>
            </w:tabs>
            <w:rPr>
              <w:rFonts w:eastAsiaTheme="minorEastAsia"/>
              <w:noProof/>
            </w:rPr>
          </w:pPr>
          <w:hyperlink w:anchor="_Toc38006557" w:history="1">
            <w:r w:rsidR="00D8016C" w:rsidRPr="00876114">
              <w:rPr>
                <w:rStyle w:val="Hyperlink"/>
                <w:rFonts w:ascii="Times New Roman" w:hAnsi="Times New Roman" w:cs="Times New Roman"/>
                <w:noProof/>
              </w:rPr>
              <w:t>2.3) Types of Mineral Royalties</w:t>
            </w:r>
            <w:r w:rsidR="00D8016C">
              <w:rPr>
                <w:noProof/>
                <w:webHidden/>
              </w:rPr>
              <w:tab/>
            </w:r>
            <w:r w:rsidR="00D8016C">
              <w:rPr>
                <w:noProof/>
                <w:webHidden/>
              </w:rPr>
              <w:fldChar w:fldCharType="begin"/>
            </w:r>
            <w:r w:rsidR="00D8016C">
              <w:rPr>
                <w:noProof/>
                <w:webHidden/>
              </w:rPr>
              <w:instrText xml:space="preserve"> PAGEREF _Toc38006557 \h </w:instrText>
            </w:r>
            <w:r w:rsidR="00D8016C">
              <w:rPr>
                <w:noProof/>
                <w:webHidden/>
              </w:rPr>
            </w:r>
            <w:r w:rsidR="00D8016C">
              <w:rPr>
                <w:noProof/>
                <w:webHidden/>
              </w:rPr>
              <w:fldChar w:fldCharType="separate"/>
            </w:r>
            <w:r w:rsidR="00D8016C">
              <w:rPr>
                <w:noProof/>
                <w:webHidden/>
              </w:rPr>
              <w:t>10</w:t>
            </w:r>
            <w:r w:rsidR="00D8016C">
              <w:rPr>
                <w:noProof/>
                <w:webHidden/>
              </w:rPr>
              <w:fldChar w:fldCharType="end"/>
            </w:r>
          </w:hyperlink>
        </w:p>
        <w:p w14:paraId="274F57DF" w14:textId="77777777" w:rsidR="00D8016C" w:rsidRDefault="001D5BA9">
          <w:pPr>
            <w:pStyle w:val="TOC2"/>
            <w:tabs>
              <w:tab w:val="right" w:leader="dot" w:pos="9350"/>
            </w:tabs>
            <w:rPr>
              <w:rFonts w:eastAsiaTheme="minorEastAsia"/>
              <w:noProof/>
            </w:rPr>
          </w:pPr>
          <w:hyperlink w:anchor="_Toc38006558" w:history="1">
            <w:r w:rsidR="00D8016C" w:rsidRPr="00876114">
              <w:rPr>
                <w:rStyle w:val="Hyperlink"/>
                <w:rFonts w:ascii="Times New Roman" w:eastAsia="Times New Roman" w:hAnsi="Times New Roman" w:cs="Times New Roman"/>
                <w:noProof/>
              </w:rPr>
              <w:t>2.4) Revenue Generation in the Mining Industry</w:t>
            </w:r>
            <w:r w:rsidR="00D8016C">
              <w:rPr>
                <w:noProof/>
                <w:webHidden/>
              </w:rPr>
              <w:tab/>
            </w:r>
            <w:r w:rsidR="00D8016C">
              <w:rPr>
                <w:noProof/>
                <w:webHidden/>
              </w:rPr>
              <w:fldChar w:fldCharType="begin"/>
            </w:r>
            <w:r w:rsidR="00D8016C">
              <w:rPr>
                <w:noProof/>
                <w:webHidden/>
              </w:rPr>
              <w:instrText xml:space="preserve"> PAGEREF _Toc38006558 \h </w:instrText>
            </w:r>
            <w:r w:rsidR="00D8016C">
              <w:rPr>
                <w:noProof/>
                <w:webHidden/>
              </w:rPr>
            </w:r>
            <w:r w:rsidR="00D8016C">
              <w:rPr>
                <w:noProof/>
                <w:webHidden/>
              </w:rPr>
              <w:fldChar w:fldCharType="separate"/>
            </w:r>
            <w:r w:rsidR="00D8016C">
              <w:rPr>
                <w:noProof/>
                <w:webHidden/>
              </w:rPr>
              <w:t>11</w:t>
            </w:r>
            <w:r w:rsidR="00D8016C">
              <w:rPr>
                <w:noProof/>
                <w:webHidden/>
              </w:rPr>
              <w:fldChar w:fldCharType="end"/>
            </w:r>
          </w:hyperlink>
        </w:p>
        <w:p w14:paraId="29EACB06" w14:textId="77777777" w:rsidR="00D8016C" w:rsidRDefault="001D5BA9">
          <w:pPr>
            <w:pStyle w:val="TOC2"/>
            <w:tabs>
              <w:tab w:val="right" w:leader="dot" w:pos="9350"/>
            </w:tabs>
            <w:rPr>
              <w:rFonts w:eastAsiaTheme="minorEastAsia"/>
              <w:noProof/>
            </w:rPr>
          </w:pPr>
          <w:hyperlink w:anchor="_Toc38006559" w:history="1">
            <w:r w:rsidR="00D8016C" w:rsidRPr="00876114">
              <w:rPr>
                <w:rStyle w:val="Hyperlink"/>
                <w:rFonts w:ascii="Times New Roman" w:hAnsi="Times New Roman" w:cs="Times New Roman"/>
                <w:noProof/>
              </w:rPr>
              <w:t>2.5) The Rationale For Distributing Mineral Royalties</w:t>
            </w:r>
            <w:r w:rsidR="00D8016C" w:rsidRPr="00876114">
              <w:rPr>
                <w:rStyle w:val="Hyperlink"/>
                <w:rFonts w:ascii="Times New Roman" w:eastAsia="Times New Roman" w:hAnsi="Times New Roman" w:cs="Times New Roman"/>
                <w:noProof/>
              </w:rPr>
              <w:t>.</w:t>
            </w:r>
            <w:r w:rsidR="00D8016C">
              <w:rPr>
                <w:noProof/>
                <w:webHidden/>
              </w:rPr>
              <w:tab/>
            </w:r>
            <w:r w:rsidR="00D8016C">
              <w:rPr>
                <w:noProof/>
                <w:webHidden/>
              </w:rPr>
              <w:fldChar w:fldCharType="begin"/>
            </w:r>
            <w:r w:rsidR="00D8016C">
              <w:rPr>
                <w:noProof/>
                <w:webHidden/>
              </w:rPr>
              <w:instrText xml:space="preserve"> PAGEREF _Toc38006559 \h </w:instrText>
            </w:r>
            <w:r w:rsidR="00D8016C">
              <w:rPr>
                <w:noProof/>
                <w:webHidden/>
              </w:rPr>
            </w:r>
            <w:r w:rsidR="00D8016C">
              <w:rPr>
                <w:noProof/>
                <w:webHidden/>
              </w:rPr>
              <w:fldChar w:fldCharType="separate"/>
            </w:r>
            <w:r w:rsidR="00D8016C">
              <w:rPr>
                <w:noProof/>
                <w:webHidden/>
              </w:rPr>
              <w:t>12</w:t>
            </w:r>
            <w:r w:rsidR="00D8016C">
              <w:rPr>
                <w:noProof/>
                <w:webHidden/>
              </w:rPr>
              <w:fldChar w:fldCharType="end"/>
            </w:r>
          </w:hyperlink>
        </w:p>
        <w:p w14:paraId="2F7B63D2" w14:textId="77777777" w:rsidR="00D8016C" w:rsidRDefault="001D5BA9">
          <w:pPr>
            <w:pStyle w:val="TOC2"/>
            <w:tabs>
              <w:tab w:val="right" w:leader="dot" w:pos="9350"/>
            </w:tabs>
            <w:rPr>
              <w:rFonts w:eastAsiaTheme="minorEastAsia"/>
              <w:noProof/>
            </w:rPr>
          </w:pPr>
          <w:hyperlink w:anchor="_Toc38006560" w:history="1">
            <w:r w:rsidR="00D8016C" w:rsidRPr="00876114">
              <w:rPr>
                <w:rStyle w:val="Hyperlink"/>
                <w:rFonts w:ascii="Times New Roman" w:eastAsia="Times New Roman" w:hAnsi="Times New Roman" w:cs="Times New Roman"/>
                <w:noProof/>
              </w:rPr>
              <w:t>2.6 Procedure for the Collection of Mineral Royalties</w:t>
            </w:r>
            <w:r w:rsidR="00D8016C">
              <w:rPr>
                <w:noProof/>
                <w:webHidden/>
              </w:rPr>
              <w:tab/>
            </w:r>
            <w:r w:rsidR="00D8016C">
              <w:rPr>
                <w:noProof/>
                <w:webHidden/>
              </w:rPr>
              <w:fldChar w:fldCharType="begin"/>
            </w:r>
            <w:r w:rsidR="00D8016C">
              <w:rPr>
                <w:noProof/>
                <w:webHidden/>
              </w:rPr>
              <w:instrText xml:space="preserve"> PAGEREF _Toc38006560 \h </w:instrText>
            </w:r>
            <w:r w:rsidR="00D8016C">
              <w:rPr>
                <w:noProof/>
                <w:webHidden/>
              </w:rPr>
            </w:r>
            <w:r w:rsidR="00D8016C">
              <w:rPr>
                <w:noProof/>
                <w:webHidden/>
              </w:rPr>
              <w:fldChar w:fldCharType="separate"/>
            </w:r>
            <w:r w:rsidR="00D8016C">
              <w:rPr>
                <w:noProof/>
                <w:webHidden/>
              </w:rPr>
              <w:t>13</w:t>
            </w:r>
            <w:r w:rsidR="00D8016C">
              <w:rPr>
                <w:noProof/>
                <w:webHidden/>
              </w:rPr>
              <w:fldChar w:fldCharType="end"/>
            </w:r>
          </w:hyperlink>
        </w:p>
        <w:p w14:paraId="2BB1436F" w14:textId="77777777" w:rsidR="00D8016C" w:rsidRDefault="001D5BA9">
          <w:pPr>
            <w:pStyle w:val="TOC2"/>
            <w:tabs>
              <w:tab w:val="right" w:leader="dot" w:pos="9350"/>
            </w:tabs>
            <w:rPr>
              <w:rFonts w:eastAsiaTheme="minorEastAsia"/>
              <w:noProof/>
            </w:rPr>
          </w:pPr>
          <w:hyperlink w:anchor="_Toc38006561" w:history="1">
            <w:r w:rsidR="00D8016C" w:rsidRPr="00876114">
              <w:rPr>
                <w:rStyle w:val="Hyperlink"/>
                <w:rFonts w:ascii="Times New Roman" w:hAnsi="Times New Roman" w:cs="Times New Roman"/>
                <w:noProof/>
              </w:rPr>
              <w:t>2.6) National Institutions Governing Distribution of National Resource Revenue</w:t>
            </w:r>
            <w:r w:rsidR="00D8016C">
              <w:rPr>
                <w:noProof/>
                <w:webHidden/>
              </w:rPr>
              <w:tab/>
            </w:r>
            <w:r w:rsidR="00D8016C">
              <w:rPr>
                <w:noProof/>
                <w:webHidden/>
              </w:rPr>
              <w:fldChar w:fldCharType="begin"/>
            </w:r>
            <w:r w:rsidR="00D8016C">
              <w:rPr>
                <w:noProof/>
                <w:webHidden/>
              </w:rPr>
              <w:instrText xml:space="preserve"> PAGEREF _Toc38006561 \h </w:instrText>
            </w:r>
            <w:r w:rsidR="00D8016C">
              <w:rPr>
                <w:noProof/>
                <w:webHidden/>
              </w:rPr>
            </w:r>
            <w:r w:rsidR="00D8016C">
              <w:rPr>
                <w:noProof/>
                <w:webHidden/>
              </w:rPr>
              <w:fldChar w:fldCharType="separate"/>
            </w:r>
            <w:r w:rsidR="00D8016C">
              <w:rPr>
                <w:noProof/>
                <w:webHidden/>
              </w:rPr>
              <w:t>14</w:t>
            </w:r>
            <w:r w:rsidR="00D8016C">
              <w:rPr>
                <w:noProof/>
                <w:webHidden/>
              </w:rPr>
              <w:fldChar w:fldCharType="end"/>
            </w:r>
          </w:hyperlink>
        </w:p>
        <w:p w14:paraId="4A74D27D" w14:textId="77777777" w:rsidR="00D8016C" w:rsidRDefault="001D5BA9">
          <w:pPr>
            <w:pStyle w:val="TOC3"/>
            <w:tabs>
              <w:tab w:val="right" w:leader="dot" w:pos="9350"/>
            </w:tabs>
            <w:rPr>
              <w:rFonts w:eastAsiaTheme="minorEastAsia"/>
              <w:noProof/>
            </w:rPr>
          </w:pPr>
          <w:hyperlink w:anchor="_Toc38006562" w:history="1">
            <w:r w:rsidR="00D8016C" w:rsidRPr="00876114">
              <w:rPr>
                <w:rStyle w:val="Hyperlink"/>
                <w:rFonts w:ascii="Times New Roman" w:eastAsia="Times New Roman" w:hAnsi="Times New Roman" w:cs="Times New Roman"/>
                <w:noProof/>
              </w:rPr>
              <w:t>2.6.1 National Treasury</w:t>
            </w:r>
            <w:r w:rsidR="00D8016C">
              <w:rPr>
                <w:noProof/>
                <w:webHidden/>
              </w:rPr>
              <w:tab/>
            </w:r>
            <w:r w:rsidR="00D8016C">
              <w:rPr>
                <w:noProof/>
                <w:webHidden/>
              </w:rPr>
              <w:fldChar w:fldCharType="begin"/>
            </w:r>
            <w:r w:rsidR="00D8016C">
              <w:rPr>
                <w:noProof/>
                <w:webHidden/>
              </w:rPr>
              <w:instrText xml:space="preserve"> PAGEREF _Toc38006562 \h </w:instrText>
            </w:r>
            <w:r w:rsidR="00D8016C">
              <w:rPr>
                <w:noProof/>
                <w:webHidden/>
              </w:rPr>
            </w:r>
            <w:r w:rsidR="00D8016C">
              <w:rPr>
                <w:noProof/>
                <w:webHidden/>
              </w:rPr>
              <w:fldChar w:fldCharType="separate"/>
            </w:r>
            <w:r w:rsidR="00D8016C">
              <w:rPr>
                <w:noProof/>
                <w:webHidden/>
              </w:rPr>
              <w:t>14</w:t>
            </w:r>
            <w:r w:rsidR="00D8016C">
              <w:rPr>
                <w:noProof/>
                <w:webHidden/>
              </w:rPr>
              <w:fldChar w:fldCharType="end"/>
            </w:r>
          </w:hyperlink>
        </w:p>
        <w:p w14:paraId="7EBBE517" w14:textId="77777777" w:rsidR="00D8016C" w:rsidRDefault="001D5BA9">
          <w:pPr>
            <w:pStyle w:val="TOC3"/>
            <w:tabs>
              <w:tab w:val="right" w:leader="dot" w:pos="9350"/>
            </w:tabs>
            <w:rPr>
              <w:rFonts w:eastAsiaTheme="minorEastAsia"/>
              <w:noProof/>
            </w:rPr>
          </w:pPr>
          <w:hyperlink w:anchor="_Toc38006563" w:history="1">
            <w:r w:rsidR="00D8016C" w:rsidRPr="00876114">
              <w:rPr>
                <w:rStyle w:val="Hyperlink"/>
                <w:rFonts w:ascii="Times New Roman" w:hAnsi="Times New Roman" w:cs="Times New Roman"/>
                <w:noProof/>
                <w:shd w:val="clear" w:color="auto" w:fill="FFFFFF"/>
              </w:rPr>
              <w:t>2.6.2 The Office of the Controller of Budget</w:t>
            </w:r>
            <w:r w:rsidR="00D8016C">
              <w:rPr>
                <w:noProof/>
                <w:webHidden/>
              </w:rPr>
              <w:tab/>
            </w:r>
            <w:r w:rsidR="00D8016C">
              <w:rPr>
                <w:noProof/>
                <w:webHidden/>
              </w:rPr>
              <w:fldChar w:fldCharType="begin"/>
            </w:r>
            <w:r w:rsidR="00D8016C">
              <w:rPr>
                <w:noProof/>
                <w:webHidden/>
              </w:rPr>
              <w:instrText xml:space="preserve"> PAGEREF _Toc38006563 \h </w:instrText>
            </w:r>
            <w:r w:rsidR="00D8016C">
              <w:rPr>
                <w:noProof/>
                <w:webHidden/>
              </w:rPr>
            </w:r>
            <w:r w:rsidR="00D8016C">
              <w:rPr>
                <w:noProof/>
                <w:webHidden/>
              </w:rPr>
              <w:fldChar w:fldCharType="separate"/>
            </w:r>
            <w:r w:rsidR="00D8016C">
              <w:rPr>
                <w:noProof/>
                <w:webHidden/>
              </w:rPr>
              <w:t>14</w:t>
            </w:r>
            <w:r w:rsidR="00D8016C">
              <w:rPr>
                <w:noProof/>
                <w:webHidden/>
              </w:rPr>
              <w:fldChar w:fldCharType="end"/>
            </w:r>
          </w:hyperlink>
        </w:p>
        <w:p w14:paraId="0950A1D7" w14:textId="77777777" w:rsidR="00D8016C" w:rsidRDefault="001D5BA9">
          <w:pPr>
            <w:pStyle w:val="TOC3"/>
            <w:tabs>
              <w:tab w:val="right" w:leader="dot" w:pos="9350"/>
            </w:tabs>
            <w:rPr>
              <w:rFonts w:eastAsiaTheme="minorEastAsia"/>
              <w:noProof/>
            </w:rPr>
          </w:pPr>
          <w:hyperlink w:anchor="_Toc38006564" w:history="1">
            <w:r w:rsidR="00D8016C" w:rsidRPr="00876114">
              <w:rPr>
                <w:rStyle w:val="Hyperlink"/>
                <w:rFonts w:ascii="Times New Roman" w:eastAsia="Times New Roman" w:hAnsi="Times New Roman" w:cs="Times New Roman"/>
                <w:noProof/>
              </w:rPr>
              <w:t>2.6.3 Committee of Revenue Allocation.</w:t>
            </w:r>
            <w:r w:rsidR="00D8016C">
              <w:rPr>
                <w:noProof/>
                <w:webHidden/>
              </w:rPr>
              <w:tab/>
            </w:r>
            <w:r w:rsidR="00D8016C">
              <w:rPr>
                <w:noProof/>
                <w:webHidden/>
              </w:rPr>
              <w:fldChar w:fldCharType="begin"/>
            </w:r>
            <w:r w:rsidR="00D8016C">
              <w:rPr>
                <w:noProof/>
                <w:webHidden/>
              </w:rPr>
              <w:instrText xml:space="preserve"> PAGEREF _Toc38006564 \h </w:instrText>
            </w:r>
            <w:r w:rsidR="00D8016C">
              <w:rPr>
                <w:noProof/>
                <w:webHidden/>
              </w:rPr>
            </w:r>
            <w:r w:rsidR="00D8016C">
              <w:rPr>
                <w:noProof/>
                <w:webHidden/>
              </w:rPr>
              <w:fldChar w:fldCharType="separate"/>
            </w:r>
            <w:r w:rsidR="00D8016C">
              <w:rPr>
                <w:noProof/>
                <w:webHidden/>
              </w:rPr>
              <w:t>15</w:t>
            </w:r>
            <w:r w:rsidR="00D8016C">
              <w:rPr>
                <w:noProof/>
                <w:webHidden/>
              </w:rPr>
              <w:fldChar w:fldCharType="end"/>
            </w:r>
          </w:hyperlink>
        </w:p>
        <w:p w14:paraId="755D5998" w14:textId="77777777" w:rsidR="00D8016C" w:rsidRDefault="001D5BA9">
          <w:pPr>
            <w:pStyle w:val="TOC2"/>
            <w:tabs>
              <w:tab w:val="right" w:leader="dot" w:pos="9350"/>
            </w:tabs>
            <w:rPr>
              <w:rFonts w:eastAsiaTheme="minorEastAsia"/>
              <w:noProof/>
            </w:rPr>
          </w:pPr>
          <w:hyperlink w:anchor="_Toc38006565" w:history="1">
            <w:r w:rsidR="00D8016C" w:rsidRPr="00876114">
              <w:rPr>
                <w:rStyle w:val="Hyperlink"/>
                <w:rFonts w:ascii="Times New Roman" w:hAnsi="Times New Roman" w:cs="Times New Roman"/>
                <w:noProof/>
              </w:rPr>
              <w:t>2.7   Mode of Mineral Revenue Distribution</w:t>
            </w:r>
            <w:r w:rsidR="00D8016C">
              <w:rPr>
                <w:noProof/>
                <w:webHidden/>
              </w:rPr>
              <w:tab/>
            </w:r>
            <w:r w:rsidR="00D8016C">
              <w:rPr>
                <w:noProof/>
                <w:webHidden/>
              </w:rPr>
              <w:fldChar w:fldCharType="begin"/>
            </w:r>
            <w:r w:rsidR="00D8016C">
              <w:rPr>
                <w:noProof/>
                <w:webHidden/>
              </w:rPr>
              <w:instrText xml:space="preserve"> PAGEREF _Toc38006565 \h </w:instrText>
            </w:r>
            <w:r w:rsidR="00D8016C">
              <w:rPr>
                <w:noProof/>
                <w:webHidden/>
              </w:rPr>
            </w:r>
            <w:r w:rsidR="00D8016C">
              <w:rPr>
                <w:noProof/>
                <w:webHidden/>
              </w:rPr>
              <w:fldChar w:fldCharType="separate"/>
            </w:r>
            <w:r w:rsidR="00D8016C">
              <w:rPr>
                <w:noProof/>
                <w:webHidden/>
              </w:rPr>
              <w:t>15</w:t>
            </w:r>
            <w:r w:rsidR="00D8016C">
              <w:rPr>
                <w:noProof/>
                <w:webHidden/>
              </w:rPr>
              <w:fldChar w:fldCharType="end"/>
            </w:r>
          </w:hyperlink>
        </w:p>
        <w:p w14:paraId="194307AB" w14:textId="77777777" w:rsidR="00D8016C" w:rsidRDefault="001D5BA9">
          <w:pPr>
            <w:pStyle w:val="TOC2"/>
            <w:tabs>
              <w:tab w:val="right" w:leader="dot" w:pos="9350"/>
            </w:tabs>
            <w:rPr>
              <w:rFonts w:eastAsiaTheme="minorEastAsia"/>
              <w:noProof/>
            </w:rPr>
          </w:pPr>
          <w:hyperlink w:anchor="_Toc38006566" w:history="1">
            <w:r w:rsidR="00D8016C" w:rsidRPr="00876114">
              <w:rPr>
                <w:rStyle w:val="Hyperlink"/>
                <w:rFonts w:ascii="Times New Roman" w:hAnsi="Times New Roman" w:cs="Times New Roman"/>
                <w:noProof/>
              </w:rPr>
              <w:t>2.7.2 Administration of the Fund</w:t>
            </w:r>
            <w:r w:rsidR="00D8016C">
              <w:rPr>
                <w:noProof/>
                <w:webHidden/>
              </w:rPr>
              <w:tab/>
            </w:r>
            <w:r w:rsidR="00D8016C">
              <w:rPr>
                <w:noProof/>
                <w:webHidden/>
              </w:rPr>
              <w:fldChar w:fldCharType="begin"/>
            </w:r>
            <w:r w:rsidR="00D8016C">
              <w:rPr>
                <w:noProof/>
                <w:webHidden/>
              </w:rPr>
              <w:instrText xml:space="preserve"> PAGEREF _Toc38006566 \h </w:instrText>
            </w:r>
            <w:r w:rsidR="00D8016C">
              <w:rPr>
                <w:noProof/>
                <w:webHidden/>
              </w:rPr>
            </w:r>
            <w:r w:rsidR="00D8016C">
              <w:rPr>
                <w:noProof/>
                <w:webHidden/>
              </w:rPr>
              <w:fldChar w:fldCharType="separate"/>
            </w:r>
            <w:r w:rsidR="00D8016C">
              <w:rPr>
                <w:noProof/>
                <w:webHidden/>
              </w:rPr>
              <w:t>15</w:t>
            </w:r>
            <w:r w:rsidR="00D8016C">
              <w:rPr>
                <w:noProof/>
                <w:webHidden/>
              </w:rPr>
              <w:fldChar w:fldCharType="end"/>
            </w:r>
          </w:hyperlink>
        </w:p>
        <w:p w14:paraId="3B89F0E1" w14:textId="77777777" w:rsidR="00D8016C" w:rsidRDefault="001D5BA9">
          <w:pPr>
            <w:pStyle w:val="TOC2"/>
            <w:tabs>
              <w:tab w:val="right" w:leader="dot" w:pos="9350"/>
            </w:tabs>
            <w:rPr>
              <w:rFonts w:eastAsiaTheme="minorEastAsia"/>
              <w:noProof/>
            </w:rPr>
          </w:pPr>
          <w:hyperlink w:anchor="_Toc38006567" w:history="1">
            <w:r w:rsidR="00D8016C" w:rsidRPr="00876114">
              <w:rPr>
                <w:rStyle w:val="Hyperlink"/>
                <w:rFonts w:ascii="Times New Roman" w:hAnsi="Times New Roman" w:cs="Times New Roman"/>
                <w:noProof/>
              </w:rPr>
              <w:t>2.7.3 Sources of Finances for the Fund</w:t>
            </w:r>
            <w:r w:rsidR="00D8016C">
              <w:rPr>
                <w:noProof/>
                <w:webHidden/>
              </w:rPr>
              <w:tab/>
            </w:r>
            <w:r w:rsidR="00D8016C">
              <w:rPr>
                <w:noProof/>
                <w:webHidden/>
              </w:rPr>
              <w:fldChar w:fldCharType="begin"/>
            </w:r>
            <w:r w:rsidR="00D8016C">
              <w:rPr>
                <w:noProof/>
                <w:webHidden/>
              </w:rPr>
              <w:instrText xml:space="preserve"> PAGEREF _Toc38006567 \h </w:instrText>
            </w:r>
            <w:r w:rsidR="00D8016C">
              <w:rPr>
                <w:noProof/>
                <w:webHidden/>
              </w:rPr>
            </w:r>
            <w:r w:rsidR="00D8016C">
              <w:rPr>
                <w:noProof/>
                <w:webHidden/>
              </w:rPr>
              <w:fldChar w:fldCharType="separate"/>
            </w:r>
            <w:r w:rsidR="00D8016C">
              <w:rPr>
                <w:noProof/>
                <w:webHidden/>
              </w:rPr>
              <w:t>16</w:t>
            </w:r>
            <w:r w:rsidR="00D8016C">
              <w:rPr>
                <w:noProof/>
                <w:webHidden/>
              </w:rPr>
              <w:fldChar w:fldCharType="end"/>
            </w:r>
          </w:hyperlink>
        </w:p>
        <w:p w14:paraId="35EAC5B3" w14:textId="77777777" w:rsidR="00D8016C" w:rsidRDefault="001D5BA9">
          <w:pPr>
            <w:pStyle w:val="TOC2"/>
            <w:tabs>
              <w:tab w:val="right" w:leader="dot" w:pos="9350"/>
            </w:tabs>
            <w:rPr>
              <w:rFonts w:eastAsiaTheme="minorEastAsia"/>
              <w:noProof/>
            </w:rPr>
          </w:pPr>
          <w:hyperlink w:anchor="_Toc38006568" w:history="1">
            <w:r w:rsidR="00D8016C" w:rsidRPr="00876114">
              <w:rPr>
                <w:rStyle w:val="Hyperlink"/>
                <w:rFonts w:ascii="Times New Roman" w:hAnsi="Times New Roman" w:cs="Times New Roman"/>
                <w:noProof/>
              </w:rPr>
              <w:t>2.7.4 Mining Development Committee</w:t>
            </w:r>
            <w:r w:rsidR="00D8016C">
              <w:rPr>
                <w:noProof/>
                <w:webHidden/>
              </w:rPr>
              <w:tab/>
            </w:r>
            <w:r w:rsidR="00D8016C">
              <w:rPr>
                <w:noProof/>
                <w:webHidden/>
              </w:rPr>
              <w:fldChar w:fldCharType="begin"/>
            </w:r>
            <w:r w:rsidR="00D8016C">
              <w:rPr>
                <w:noProof/>
                <w:webHidden/>
              </w:rPr>
              <w:instrText xml:space="preserve"> PAGEREF _Toc38006568 \h </w:instrText>
            </w:r>
            <w:r w:rsidR="00D8016C">
              <w:rPr>
                <w:noProof/>
                <w:webHidden/>
              </w:rPr>
            </w:r>
            <w:r w:rsidR="00D8016C">
              <w:rPr>
                <w:noProof/>
                <w:webHidden/>
              </w:rPr>
              <w:fldChar w:fldCharType="separate"/>
            </w:r>
            <w:r w:rsidR="00D8016C">
              <w:rPr>
                <w:noProof/>
                <w:webHidden/>
              </w:rPr>
              <w:t>16</w:t>
            </w:r>
            <w:r w:rsidR="00D8016C">
              <w:rPr>
                <w:noProof/>
                <w:webHidden/>
              </w:rPr>
              <w:fldChar w:fldCharType="end"/>
            </w:r>
          </w:hyperlink>
        </w:p>
        <w:p w14:paraId="0AAF3554" w14:textId="77777777" w:rsidR="00D8016C" w:rsidRDefault="001D5BA9">
          <w:pPr>
            <w:pStyle w:val="TOC2"/>
            <w:tabs>
              <w:tab w:val="right" w:leader="dot" w:pos="9350"/>
            </w:tabs>
            <w:rPr>
              <w:rFonts w:eastAsiaTheme="minorEastAsia"/>
              <w:noProof/>
            </w:rPr>
          </w:pPr>
          <w:hyperlink w:anchor="_Toc38006569" w:history="1">
            <w:r w:rsidR="00D8016C" w:rsidRPr="00876114">
              <w:rPr>
                <w:rStyle w:val="Hyperlink"/>
                <w:rFonts w:ascii="Times New Roman" w:hAnsi="Times New Roman" w:cs="Times New Roman"/>
                <w:noProof/>
              </w:rPr>
              <w:t>2.7.5 Retribution for Misappropriation of the Fund’s Monies</w:t>
            </w:r>
            <w:r w:rsidR="00D8016C">
              <w:rPr>
                <w:noProof/>
                <w:webHidden/>
              </w:rPr>
              <w:tab/>
            </w:r>
            <w:r w:rsidR="00D8016C">
              <w:rPr>
                <w:noProof/>
                <w:webHidden/>
              </w:rPr>
              <w:fldChar w:fldCharType="begin"/>
            </w:r>
            <w:r w:rsidR="00D8016C">
              <w:rPr>
                <w:noProof/>
                <w:webHidden/>
              </w:rPr>
              <w:instrText xml:space="preserve"> PAGEREF _Toc38006569 \h </w:instrText>
            </w:r>
            <w:r w:rsidR="00D8016C">
              <w:rPr>
                <w:noProof/>
                <w:webHidden/>
              </w:rPr>
            </w:r>
            <w:r w:rsidR="00D8016C">
              <w:rPr>
                <w:noProof/>
                <w:webHidden/>
              </w:rPr>
              <w:fldChar w:fldCharType="separate"/>
            </w:r>
            <w:r w:rsidR="00D8016C">
              <w:rPr>
                <w:noProof/>
                <w:webHidden/>
              </w:rPr>
              <w:t>18</w:t>
            </w:r>
            <w:r w:rsidR="00D8016C">
              <w:rPr>
                <w:noProof/>
                <w:webHidden/>
              </w:rPr>
              <w:fldChar w:fldCharType="end"/>
            </w:r>
          </w:hyperlink>
        </w:p>
        <w:p w14:paraId="7E9D8E0F" w14:textId="77777777" w:rsidR="00D8016C" w:rsidRDefault="001D5BA9">
          <w:pPr>
            <w:pStyle w:val="TOC1"/>
            <w:tabs>
              <w:tab w:val="right" w:leader="dot" w:pos="9350"/>
            </w:tabs>
            <w:rPr>
              <w:rFonts w:eastAsiaTheme="minorEastAsia"/>
              <w:noProof/>
            </w:rPr>
          </w:pPr>
          <w:hyperlink w:anchor="_Toc38006570" w:history="1">
            <w:r w:rsidR="00D8016C" w:rsidRPr="00876114">
              <w:rPr>
                <w:rStyle w:val="Hyperlink"/>
                <w:rFonts w:ascii="Times New Roman" w:hAnsi="Times New Roman" w:cs="Times New Roman"/>
                <w:noProof/>
              </w:rPr>
              <w:t>3.0 CHAPTER 3: LAWS AND REGULATIONS GOVERNING DISTRIBUTION OF MINERAL THE MINING SECTOR</w:t>
            </w:r>
            <w:r w:rsidR="00D8016C">
              <w:rPr>
                <w:noProof/>
                <w:webHidden/>
              </w:rPr>
              <w:tab/>
            </w:r>
            <w:r w:rsidR="00D8016C">
              <w:rPr>
                <w:noProof/>
                <w:webHidden/>
              </w:rPr>
              <w:fldChar w:fldCharType="begin"/>
            </w:r>
            <w:r w:rsidR="00D8016C">
              <w:rPr>
                <w:noProof/>
                <w:webHidden/>
              </w:rPr>
              <w:instrText xml:space="preserve"> PAGEREF _Toc38006570 \h </w:instrText>
            </w:r>
            <w:r w:rsidR="00D8016C">
              <w:rPr>
                <w:noProof/>
                <w:webHidden/>
              </w:rPr>
            </w:r>
            <w:r w:rsidR="00D8016C">
              <w:rPr>
                <w:noProof/>
                <w:webHidden/>
              </w:rPr>
              <w:fldChar w:fldCharType="separate"/>
            </w:r>
            <w:r w:rsidR="00D8016C">
              <w:rPr>
                <w:noProof/>
                <w:webHidden/>
              </w:rPr>
              <w:t>19</w:t>
            </w:r>
            <w:r w:rsidR="00D8016C">
              <w:rPr>
                <w:noProof/>
                <w:webHidden/>
              </w:rPr>
              <w:fldChar w:fldCharType="end"/>
            </w:r>
          </w:hyperlink>
        </w:p>
        <w:p w14:paraId="7D5FDEA4" w14:textId="77777777" w:rsidR="00D8016C" w:rsidRDefault="001D5BA9">
          <w:pPr>
            <w:pStyle w:val="TOC2"/>
            <w:tabs>
              <w:tab w:val="right" w:leader="dot" w:pos="9350"/>
            </w:tabs>
            <w:rPr>
              <w:rFonts w:eastAsiaTheme="minorEastAsia"/>
              <w:noProof/>
            </w:rPr>
          </w:pPr>
          <w:hyperlink w:anchor="_Toc38006571" w:history="1">
            <w:r w:rsidR="00D8016C" w:rsidRPr="00876114">
              <w:rPr>
                <w:rStyle w:val="Hyperlink"/>
                <w:rFonts w:ascii="Times New Roman" w:hAnsi="Times New Roman" w:cs="Times New Roman"/>
                <w:noProof/>
              </w:rPr>
              <w:t>3.1.0 Introduction</w:t>
            </w:r>
            <w:r w:rsidR="00D8016C">
              <w:rPr>
                <w:noProof/>
                <w:webHidden/>
              </w:rPr>
              <w:tab/>
            </w:r>
            <w:r w:rsidR="00D8016C">
              <w:rPr>
                <w:noProof/>
                <w:webHidden/>
              </w:rPr>
              <w:fldChar w:fldCharType="begin"/>
            </w:r>
            <w:r w:rsidR="00D8016C">
              <w:rPr>
                <w:noProof/>
                <w:webHidden/>
              </w:rPr>
              <w:instrText xml:space="preserve"> PAGEREF _Toc38006571 \h </w:instrText>
            </w:r>
            <w:r w:rsidR="00D8016C">
              <w:rPr>
                <w:noProof/>
                <w:webHidden/>
              </w:rPr>
            </w:r>
            <w:r w:rsidR="00D8016C">
              <w:rPr>
                <w:noProof/>
                <w:webHidden/>
              </w:rPr>
              <w:fldChar w:fldCharType="separate"/>
            </w:r>
            <w:r w:rsidR="00D8016C">
              <w:rPr>
                <w:noProof/>
                <w:webHidden/>
              </w:rPr>
              <w:t>19</w:t>
            </w:r>
            <w:r w:rsidR="00D8016C">
              <w:rPr>
                <w:noProof/>
                <w:webHidden/>
              </w:rPr>
              <w:fldChar w:fldCharType="end"/>
            </w:r>
          </w:hyperlink>
        </w:p>
        <w:p w14:paraId="61ED29E5" w14:textId="77777777" w:rsidR="00D8016C" w:rsidRDefault="001D5BA9">
          <w:pPr>
            <w:pStyle w:val="TOC2"/>
            <w:tabs>
              <w:tab w:val="right" w:leader="dot" w:pos="9350"/>
            </w:tabs>
            <w:rPr>
              <w:rFonts w:eastAsiaTheme="minorEastAsia"/>
              <w:noProof/>
            </w:rPr>
          </w:pPr>
          <w:hyperlink w:anchor="_Toc38006572" w:history="1">
            <w:r w:rsidR="00D8016C" w:rsidRPr="00876114">
              <w:rPr>
                <w:rStyle w:val="Hyperlink"/>
                <w:rFonts w:ascii="Times New Roman" w:hAnsi="Times New Roman" w:cs="Times New Roman"/>
                <w:noProof/>
              </w:rPr>
              <w:t>3.2 Historical Overview of Legal Regime Governing Distribution of Revenue in the Mining Sector</w:t>
            </w:r>
            <w:r w:rsidR="00D8016C">
              <w:rPr>
                <w:noProof/>
                <w:webHidden/>
              </w:rPr>
              <w:tab/>
            </w:r>
            <w:r w:rsidR="00D8016C">
              <w:rPr>
                <w:noProof/>
                <w:webHidden/>
              </w:rPr>
              <w:fldChar w:fldCharType="begin"/>
            </w:r>
            <w:r w:rsidR="00D8016C">
              <w:rPr>
                <w:noProof/>
                <w:webHidden/>
              </w:rPr>
              <w:instrText xml:space="preserve"> PAGEREF _Toc38006572 \h </w:instrText>
            </w:r>
            <w:r w:rsidR="00D8016C">
              <w:rPr>
                <w:noProof/>
                <w:webHidden/>
              </w:rPr>
            </w:r>
            <w:r w:rsidR="00D8016C">
              <w:rPr>
                <w:noProof/>
                <w:webHidden/>
              </w:rPr>
              <w:fldChar w:fldCharType="separate"/>
            </w:r>
            <w:r w:rsidR="00D8016C">
              <w:rPr>
                <w:noProof/>
                <w:webHidden/>
              </w:rPr>
              <w:t>19</w:t>
            </w:r>
            <w:r w:rsidR="00D8016C">
              <w:rPr>
                <w:noProof/>
                <w:webHidden/>
              </w:rPr>
              <w:fldChar w:fldCharType="end"/>
            </w:r>
          </w:hyperlink>
        </w:p>
        <w:p w14:paraId="626D1AD1" w14:textId="77777777" w:rsidR="00D8016C" w:rsidRDefault="001D5BA9">
          <w:pPr>
            <w:pStyle w:val="TOC2"/>
            <w:tabs>
              <w:tab w:val="right" w:leader="dot" w:pos="9350"/>
            </w:tabs>
            <w:rPr>
              <w:rFonts w:eastAsiaTheme="minorEastAsia"/>
              <w:noProof/>
            </w:rPr>
          </w:pPr>
          <w:hyperlink w:anchor="_Toc38006573" w:history="1">
            <w:r w:rsidR="00D8016C" w:rsidRPr="00876114">
              <w:rPr>
                <w:rStyle w:val="Hyperlink"/>
                <w:rFonts w:ascii="Times New Roman" w:hAnsi="Times New Roman" w:cs="Times New Roman"/>
                <w:noProof/>
              </w:rPr>
              <w:t>3.3) State of Play of the Legislative Framework Governing Mining Revenue Distribution</w:t>
            </w:r>
            <w:r w:rsidR="00D8016C">
              <w:rPr>
                <w:noProof/>
                <w:webHidden/>
              </w:rPr>
              <w:tab/>
            </w:r>
            <w:r w:rsidR="00D8016C">
              <w:rPr>
                <w:noProof/>
                <w:webHidden/>
              </w:rPr>
              <w:fldChar w:fldCharType="begin"/>
            </w:r>
            <w:r w:rsidR="00D8016C">
              <w:rPr>
                <w:noProof/>
                <w:webHidden/>
              </w:rPr>
              <w:instrText xml:space="preserve"> PAGEREF _Toc38006573 \h </w:instrText>
            </w:r>
            <w:r w:rsidR="00D8016C">
              <w:rPr>
                <w:noProof/>
                <w:webHidden/>
              </w:rPr>
            </w:r>
            <w:r w:rsidR="00D8016C">
              <w:rPr>
                <w:noProof/>
                <w:webHidden/>
              </w:rPr>
              <w:fldChar w:fldCharType="separate"/>
            </w:r>
            <w:r w:rsidR="00D8016C">
              <w:rPr>
                <w:noProof/>
                <w:webHidden/>
              </w:rPr>
              <w:t>20</w:t>
            </w:r>
            <w:r w:rsidR="00D8016C">
              <w:rPr>
                <w:noProof/>
                <w:webHidden/>
              </w:rPr>
              <w:fldChar w:fldCharType="end"/>
            </w:r>
          </w:hyperlink>
        </w:p>
        <w:p w14:paraId="0EAAC1F5" w14:textId="77777777" w:rsidR="00D8016C" w:rsidRDefault="001D5BA9">
          <w:pPr>
            <w:pStyle w:val="TOC3"/>
            <w:tabs>
              <w:tab w:val="right" w:leader="dot" w:pos="9350"/>
            </w:tabs>
            <w:rPr>
              <w:rFonts w:eastAsiaTheme="minorEastAsia"/>
              <w:noProof/>
            </w:rPr>
          </w:pPr>
          <w:hyperlink w:anchor="_Toc38006574" w:history="1">
            <w:r w:rsidR="00D8016C" w:rsidRPr="00876114">
              <w:rPr>
                <w:rStyle w:val="Hyperlink"/>
                <w:rFonts w:ascii="Times New Roman" w:hAnsi="Times New Roman" w:cs="Times New Roman"/>
                <w:noProof/>
              </w:rPr>
              <w:t>3.3.1 Introduction</w:t>
            </w:r>
            <w:r w:rsidR="00D8016C">
              <w:rPr>
                <w:noProof/>
                <w:webHidden/>
              </w:rPr>
              <w:tab/>
            </w:r>
            <w:r w:rsidR="00D8016C">
              <w:rPr>
                <w:noProof/>
                <w:webHidden/>
              </w:rPr>
              <w:fldChar w:fldCharType="begin"/>
            </w:r>
            <w:r w:rsidR="00D8016C">
              <w:rPr>
                <w:noProof/>
                <w:webHidden/>
              </w:rPr>
              <w:instrText xml:space="preserve"> PAGEREF _Toc38006574 \h </w:instrText>
            </w:r>
            <w:r w:rsidR="00D8016C">
              <w:rPr>
                <w:noProof/>
                <w:webHidden/>
              </w:rPr>
            </w:r>
            <w:r w:rsidR="00D8016C">
              <w:rPr>
                <w:noProof/>
                <w:webHidden/>
              </w:rPr>
              <w:fldChar w:fldCharType="separate"/>
            </w:r>
            <w:r w:rsidR="00D8016C">
              <w:rPr>
                <w:noProof/>
                <w:webHidden/>
              </w:rPr>
              <w:t>20</w:t>
            </w:r>
            <w:r w:rsidR="00D8016C">
              <w:rPr>
                <w:noProof/>
                <w:webHidden/>
              </w:rPr>
              <w:fldChar w:fldCharType="end"/>
            </w:r>
          </w:hyperlink>
        </w:p>
        <w:p w14:paraId="47DF9B69" w14:textId="77777777" w:rsidR="00D8016C" w:rsidRDefault="001D5BA9">
          <w:pPr>
            <w:pStyle w:val="TOC2"/>
            <w:tabs>
              <w:tab w:val="right" w:leader="dot" w:pos="9350"/>
            </w:tabs>
            <w:rPr>
              <w:rFonts w:eastAsiaTheme="minorEastAsia"/>
              <w:noProof/>
            </w:rPr>
          </w:pPr>
          <w:hyperlink w:anchor="_Toc38006575" w:history="1">
            <w:r w:rsidR="00D8016C" w:rsidRPr="00876114">
              <w:rPr>
                <w:rStyle w:val="Hyperlink"/>
                <w:rFonts w:ascii="Times New Roman" w:hAnsi="Times New Roman" w:cs="Times New Roman"/>
                <w:noProof/>
              </w:rPr>
              <w:t>3.2.2 The Constitution of Kenya 2010</w:t>
            </w:r>
            <w:r w:rsidR="00D8016C">
              <w:rPr>
                <w:noProof/>
                <w:webHidden/>
              </w:rPr>
              <w:tab/>
            </w:r>
            <w:r w:rsidR="00D8016C">
              <w:rPr>
                <w:noProof/>
                <w:webHidden/>
              </w:rPr>
              <w:fldChar w:fldCharType="begin"/>
            </w:r>
            <w:r w:rsidR="00D8016C">
              <w:rPr>
                <w:noProof/>
                <w:webHidden/>
              </w:rPr>
              <w:instrText xml:space="preserve"> PAGEREF _Toc38006575 \h </w:instrText>
            </w:r>
            <w:r w:rsidR="00D8016C">
              <w:rPr>
                <w:noProof/>
                <w:webHidden/>
              </w:rPr>
            </w:r>
            <w:r w:rsidR="00D8016C">
              <w:rPr>
                <w:noProof/>
                <w:webHidden/>
              </w:rPr>
              <w:fldChar w:fldCharType="separate"/>
            </w:r>
            <w:r w:rsidR="00D8016C">
              <w:rPr>
                <w:noProof/>
                <w:webHidden/>
              </w:rPr>
              <w:t>21</w:t>
            </w:r>
            <w:r w:rsidR="00D8016C">
              <w:rPr>
                <w:noProof/>
                <w:webHidden/>
              </w:rPr>
              <w:fldChar w:fldCharType="end"/>
            </w:r>
          </w:hyperlink>
        </w:p>
        <w:p w14:paraId="6859E8F4" w14:textId="77777777" w:rsidR="00D8016C" w:rsidRDefault="001D5BA9">
          <w:pPr>
            <w:pStyle w:val="TOC2"/>
            <w:tabs>
              <w:tab w:val="right" w:leader="dot" w:pos="9350"/>
            </w:tabs>
            <w:rPr>
              <w:rFonts w:eastAsiaTheme="minorEastAsia"/>
              <w:noProof/>
            </w:rPr>
          </w:pPr>
          <w:hyperlink w:anchor="_Toc38006576" w:history="1">
            <w:r w:rsidR="00D8016C" w:rsidRPr="00876114">
              <w:rPr>
                <w:rStyle w:val="Hyperlink"/>
                <w:rFonts w:ascii="Times New Roman" w:hAnsi="Times New Roman" w:cs="Times New Roman"/>
                <w:noProof/>
              </w:rPr>
              <w:t>3.3.3 Mining Act (No 12 of 2016)</w:t>
            </w:r>
            <w:r w:rsidR="00D8016C">
              <w:rPr>
                <w:noProof/>
                <w:webHidden/>
              </w:rPr>
              <w:tab/>
            </w:r>
            <w:r w:rsidR="00D8016C">
              <w:rPr>
                <w:noProof/>
                <w:webHidden/>
              </w:rPr>
              <w:fldChar w:fldCharType="begin"/>
            </w:r>
            <w:r w:rsidR="00D8016C">
              <w:rPr>
                <w:noProof/>
                <w:webHidden/>
              </w:rPr>
              <w:instrText xml:space="preserve"> PAGEREF _Toc38006576 \h </w:instrText>
            </w:r>
            <w:r w:rsidR="00D8016C">
              <w:rPr>
                <w:noProof/>
                <w:webHidden/>
              </w:rPr>
            </w:r>
            <w:r w:rsidR="00D8016C">
              <w:rPr>
                <w:noProof/>
                <w:webHidden/>
              </w:rPr>
              <w:fldChar w:fldCharType="separate"/>
            </w:r>
            <w:r w:rsidR="00D8016C">
              <w:rPr>
                <w:noProof/>
                <w:webHidden/>
              </w:rPr>
              <w:t>23</w:t>
            </w:r>
            <w:r w:rsidR="00D8016C">
              <w:rPr>
                <w:noProof/>
                <w:webHidden/>
              </w:rPr>
              <w:fldChar w:fldCharType="end"/>
            </w:r>
          </w:hyperlink>
        </w:p>
        <w:p w14:paraId="5C4AC25D" w14:textId="77777777" w:rsidR="00D8016C" w:rsidRDefault="001D5BA9">
          <w:pPr>
            <w:pStyle w:val="TOC3"/>
            <w:tabs>
              <w:tab w:val="right" w:leader="dot" w:pos="9350"/>
            </w:tabs>
            <w:rPr>
              <w:rFonts w:eastAsiaTheme="minorEastAsia"/>
              <w:noProof/>
            </w:rPr>
          </w:pPr>
          <w:hyperlink w:anchor="_Toc38006577" w:history="1">
            <w:r w:rsidR="00D8016C" w:rsidRPr="00876114">
              <w:rPr>
                <w:rStyle w:val="Hyperlink"/>
                <w:rFonts w:ascii="Times New Roman" w:hAnsi="Times New Roman" w:cs="Times New Roman"/>
                <w:noProof/>
              </w:rPr>
              <w:t>3.3.4 The Public Finance Management Act (No 18 of 2012)</w:t>
            </w:r>
            <w:r w:rsidR="00D8016C">
              <w:rPr>
                <w:noProof/>
                <w:webHidden/>
              </w:rPr>
              <w:tab/>
            </w:r>
            <w:r w:rsidR="00D8016C">
              <w:rPr>
                <w:noProof/>
                <w:webHidden/>
              </w:rPr>
              <w:fldChar w:fldCharType="begin"/>
            </w:r>
            <w:r w:rsidR="00D8016C">
              <w:rPr>
                <w:noProof/>
                <w:webHidden/>
              </w:rPr>
              <w:instrText xml:space="preserve"> PAGEREF _Toc38006577 \h </w:instrText>
            </w:r>
            <w:r w:rsidR="00D8016C">
              <w:rPr>
                <w:noProof/>
                <w:webHidden/>
              </w:rPr>
            </w:r>
            <w:r w:rsidR="00D8016C">
              <w:rPr>
                <w:noProof/>
                <w:webHidden/>
              </w:rPr>
              <w:fldChar w:fldCharType="separate"/>
            </w:r>
            <w:r w:rsidR="00D8016C">
              <w:rPr>
                <w:noProof/>
                <w:webHidden/>
              </w:rPr>
              <w:t>24</w:t>
            </w:r>
            <w:r w:rsidR="00D8016C">
              <w:rPr>
                <w:noProof/>
                <w:webHidden/>
              </w:rPr>
              <w:fldChar w:fldCharType="end"/>
            </w:r>
          </w:hyperlink>
        </w:p>
        <w:p w14:paraId="3B0F4EF0" w14:textId="77777777" w:rsidR="00D8016C" w:rsidRDefault="001D5BA9">
          <w:pPr>
            <w:pStyle w:val="TOC3"/>
            <w:tabs>
              <w:tab w:val="right" w:leader="dot" w:pos="9350"/>
            </w:tabs>
            <w:rPr>
              <w:rFonts w:eastAsiaTheme="minorEastAsia"/>
              <w:noProof/>
            </w:rPr>
          </w:pPr>
          <w:hyperlink w:anchor="_Toc38006578" w:history="1">
            <w:r w:rsidR="00D8016C" w:rsidRPr="00876114">
              <w:rPr>
                <w:rStyle w:val="Hyperlink"/>
                <w:rFonts w:ascii="Times New Roman" w:hAnsi="Times New Roman" w:cs="Times New Roman"/>
                <w:noProof/>
              </w:rPr>
              <w:t>3.3.5 Public Finance Management (Mineral Royalty Fund) Regulations, 2019)</w:t>
            </w:r>
            <w:r w:rsidR="00D8016C">
              <w:rPr>
                <w:noProof/>
                <w:webHidden/>
              </w:rPr>
              <w:tab/>
            </w:r>
            <w:r w:rsidR="00D8016C">
              <w:rPr>
                <w:noProof/>
                <w:webHidden/>
              </w:rPr>
              <w:fldChar w:fldCharType="begin"/>
            </w:r>
            <w:r w:rsidR="00D8016C">
              <w:rPr>
                <w:noProof/>
                <w:webHidden/>
              </w:rPr>
              <w:instrText xml:space="preserve"> PAGEREF _Toc38006578 \h </w:instrText>
            </w:r>
            <w:r w:rsidR="00D8016C">
              <w:rPr>
                <w:noProof/>
                <w:webHidden/>
              </w:rPr>
            </w:r>
            <w:r w:rsidR="00D8016C">
              <w:rPr>
                <w:noProof/>
                <w:webHidden/>
              </w:rPr>
              <w:fldChar w:fldCharType="separate"/>
            </w:r>
            <w:r w:rsidR="00D8016C">
              <w:rPr>
                <w:noProof/>
                <w:webHidden/>
              </w:rPr>
              <w:t>25</w:t>
            </w:r>
            <w:r w:rsidR="00D8016C">
              <w:rPr>
                <w:noProof/>
                <w:webHidden/>
              </w:rPr>
              <w:fldChar w:fldCharType="end"/>
            </w:r>
          </w:hyperlink>
        </w:p>
        <w:p w14:paraId="55542F45" w14:textId="77777777" w:rsidR="00D8016C" w:rsidRDefault="001D5BA9">
          <w:pPr>
            <w:pStyle w:val="TOC3"/>
            <w:tabs>
              <w:tab w:val="right" w:leader="dot" w:pos="9350"/>
            </w:tabs>
            <w:rPr>
              <w:rFonts w:eastAsiaTheme="minorEastAsia"/>
              <w:noProof/>
            </w:rPr>
          </w:pPr>
          <w:hyperlink w:anchor="_Toc38006579" w:history="1">
            <w:r w:rsidR="00D8016C" w:rsidRPr="00876114">
              <w:rPr>
                <w:rStyle w:val="Hyperlink"/>
                <w:rFonts w:ascii="Times New Roman" w:hAnsi="Times New Roman" w:cs="Times New Roman"/>
                <w:noProof/>
              </w:rPr>
              <w:t>3.3.6 The Land Act (No 6 of 2012)</w:t>
            </w:r>
            <w:r w:rsidR="00D8016C">
              <w:rPr>
                <w:noProof/>
                <w:webHidden/>
              </w:rPr>
              <w:tab/>
            </w:r>
            <w:r w:rsidR="00D8016C">
              <w:rPr>
                <w:noProof/>
                <w:webHidden/>
              </w:rPr>
              <w:fldChar w:fldCharType="begin"/>
            </w:r>
            <w:r w:rsidR="00D8016C">
              <w:rPr>
                <w:noProof/>
                <w:webHidden/>
              </w:rPr>
              <w:instrText xml:space="preserve"> PAGEREF _Toc38006579 \h </w:instrText>
            </w:r>
            <w:r w:rsidR="00D8016C">
              <w:rPr>
                <w:noProof/>
                <w:webHidden/>
              </w:rPr>
            </w:r>
            <w:r w:rsidR="00D8016C">
              <w:rPr>
                <w:noProof/>
                <w:webHidden/>
              </w:rPr>
              <w:fldChar w:fldCharType="separate"/>
            </w:r>
            <w:r w:rsidR="00D8016C">
              <w:rPr>
                <w:noProof/>
                <w:webHidden/>
              </w:rPr>
              <w:t>26</w:t>
            </w:r>
            <w:r w:rsidR="00D8016C">
              <w:rPr>
                <w:noProof/>
                <w:webHidden/>
              </w:rPr>
              <w:fldChar w:fldCharType="end"/>
            </w:r>
          </w:hyperlink>
        </w:p>
        <w:p w14:paraId="19A63AFE" w14:textId="77777777" w:rsidR="00D8016C" w:rsidRDefault="001D5BA9">
          <w:pPr>
            <w:pStyle w:val="TOC3"/>
            <w:tabs>
              <w:tab w:val="right" w:leader="dot" w:pos="9350"/>
            </w:tabs>
            <w:rPr>
              <w:rFonts w:eastAsiaTheme="minorEastAsia"/>
              <w:noProof/>
            </w:rPr>
          </w:pPr>
          <w:hyperlink w:anchor="_Toc38006580" w:history="1">
            <w:r w:rsidR="00D8016C" w:rsidRPr="00876114">
              <w:rPr>
                <w:rStyle w:val="Hyperlink"/>
                <w:rFonts w:ascii="Times New Roman" w:hAnsi="Times New Roman" w:cs="Times New Roman"/>
                <w:noProof/>
              </w:rPr>
              <w:t>3.4 POLICIES</w:t>
            </w:r>
            <w:r w:rsidR="00D8016C">
              <w:rPr>
                <w:noProof/>
                <w:webHidden/>
              </w:rPr>
              <w:tab/>
            </w:r>
            <w:r w:rsidR="00D8016C">
              <w:rPr>
                <w:noProof/>
                <w:webHidden/>
              </w:rPr>
              <w:fldChar w:fldCharType="begin"/>
            </w:r>
            <w:r w:rsidR="00D8016C">
              <w:rPr>
                <w:noProof/>
                <w:webHidden/>
              </w:rPr>
              <w:instrText xml:space="preserve"> PAGEREF _Toc38006580 \h </w:instrText>
            </w:r>
            <w:r w:rsidR="00D8016C">
              <w:rPr>
                <w:noProof/>
                <w:webHidden/>
              </w:rPr>
            </w:r>
            <w:r w:rsidR="00D8016C">
              <w:rPr>
                <w:noProof/>
                <w:webHidden/>
              </w:rPr>
              <w:fldChar w:fldCharType="separate"/>
            </w:r>
            <w:r w:rsidR="00D8016C">
              <w:rPr>
                <w:noProof/>
                <w:webHidden/>
              </w:rPr>
              <w:t>26</w:t>
            </w:r>
            <w:r w:rsidR="00D8016C">
              <w:rPr>
                <w:noProof/>
                <w:webHidden/>
              </w:rPr>
              <w:fldChar w:fldCharType="end"/>
            </w:r>
          </w:hyperlink>
        </w:p>
        <w:p w14:paraId="1931DC58" w14:textId="77777777" w:rsidR="00D8016C" w:rsidRDefault="001D5BA9">
          <w:pPr>
            <w:pStyle w:val="TOC3"/>
            <w:tabs>
              <w:tab w:val="right" w:leader="dot" w:pos="9350"/>
            </w:tabs>
            <w:rPr>
              <w:rFonts w:eastAsiaTheme="minorEastAsia"/>
              <w:noProof/>
            </w:rPr>
          </w:pPr>
          <w:hyperlink w:anchor="_Toc38006581" w:history="1">
            <w:r w:rsidR="00D8016C" w:rsidRPr="00876114">
              <w:rPr>
                <w:rStyle w:val="Hyperlink"/>
                <w:rFonts w:ascii="Times New Roman" w:hAnsi="Times New Roman" w:cs="Times New Roman"/>
                <w:noProof/>
              </w:rPr>
              <w:t>3.4.1 The Policy of 2016(Legal Notice No 187)</w:t>
            </w:r>
            <w:r w:rsidR="00D8016C">
              <w:rPr>
                <w:noProof/>
                <w:webHidden/>
              </w:rPr>
              <w:tab/>
            </w:r>
            <w:r w:rsidR="00D8016C">
              <w:rPr>
                <w:noProof/>
                <w:webHidden/>
              </w:rPr>
              <w:fldChar w:fldCharType="begin"/>
            </w:r>
            <w:r w:rsidR="00D8016C">
              <w:rPr>
                <w:noProof/>
                <w:webHidden/>
              </w:rPr>
              <w:instrText xml:space="preserve"> PAGEREF _Toc38006581 \h </w:instrText>
            </w:r>
            <w:r w:rsidR="00D8016C">
              <w:rPr>
                <w:noProof/>
                <w:webHidden/>
              </w:rPr>
            </w:r>
            <w:r w:rsidR="00D8016C">
              <w:rPr>
                <w:noProof/>
                <w:webHidden/>
              </w:rPr>
              <w:fldChar w:fldCharType="separate"/>
            </w:r>
            <w:r w:rsidR="00D8016C">
              <w:rPr>
                <w:noProof/>
                <w:webHidden/>
              </w:rPr>
              <w:t>26</w:t>
            </w:r>
            <w:r w:rsidR="00D8016C">
              <w:rPr>
                <w:noProof/>
                <w:webHidden/>
              </w:rPr>
              <w:fldChar w:fldCharType="end"/>
            </w:r>
          </w:hyperlink>
        </w:p>
        <w:p w14:paraId="28DEED0B" w14:textId="77777777" w:rsidR="00D8016C" w:rsidRDefault="001D5BA9">
          <w:pPr>
            <w:pStyle w:val="TOC3"/>
            <w:tabs>
              <w:tab w:val="right" w:leader="dot" w:pos="9350"/>
            </w:tabs>
            <w:rPr>
              <w:rFonts w:eastAsiaTheme="minorEastAsia"/>
              <w:noProof/>
            </w:rPr>
          </w:pPr>
          <w:hyperlink w:anchor="_Toc38006582" w:history="1">
            <w:r w:rsidR="00D8016C" w:rsidRPr="00876114">
              <w:rPr>
                <w:rStyle w:val="Hyperlink"/>
                <w:rFonts w:ascii="Times New Roman" w:hAnsi="Times New Roman" w:cs="Times New Roman"/>
                <w:noProof/>
              </w:rPr>
              <w:t>3.4.1 The African Mining Vision (AMV) 2009</w:t>
            </w:r>
            <w:r w:rsidR="00D8016C">
              <w:rPr>
                <w:noProof/>
                <w:webHidden/>
              </w:rPr>
              <w:tab/>
            </w:r>
            <w:r w:rsidR="00D8016C">
              <w:rPr>
                <w:noProof/>
                <w:webHidden/>
              </w:rPr>
              <w:fldChar w:fldCharType="begin"/>
            </w:r>
            <w:r w:rsidR="00D8016C">
              <w:rPr>
                <w:noProof/>
                <w:webHidden/>
              </w:rPr>
              <w:instrText xml:space="preserve"> PAGEREF _Toc38006582 \h </w:instrText>
            </w:r>
            <w:r w:rsidR="00D8016C">
              <w:rPr>
                <w:noProof/>
                <w:webHidden/>
              </w:rPr>
            </w:r>
            <w:r w:rsidR="00D8016C">
              <w:rPr>
                <w:noProof/>
                <w:webHidden/>
              </w:rPr>
              <w:fldChar w:fldCharType="separate"/>
            </w:r>
            <w:r w:rsidR="00D8016C">
              <w:rPr>
                <w:noProof/>
                <w:webHidden/>
              </w:rPr>
              <w:t>26</w:t>
            </w:r>
            <w:r w:rsidR="00D8016C">
              <w:rPr>
                <w:noProof/>
                <w:webHidden/>
              </w:rPr>
              <w:fldChar w:fldCharType="end"/>
            </w:r>
          </w:hyperlink>
        </w:p>
        <w:p w14:paraId="0B388701" w14:textId="77777777" w:rsidR="00D8016C" w:rsidRDefault="001D5BA9">
          <w:pPr>
            <w:pStyle w:val="TOC2"/>
            <w:tabs>
              <w:tab w:val="right" w:leader="dot" w:pos="9350"/>
            </w:tabs>
            <w:rPr>
              <w:rFonts w:eastAsiaTheme="minorEastAsia"/>
              <w:noProof/>
            </w:rPr>
          </w:pPr>
          <w:hyperlink w:anchor="_Toc38006583" w:history="1">
            <w:r w:rsidR="00D8016C" w:rsidRPr="00876114">
              <w:rPr>
                <w:rStyle w:val="Hyperlink"/>
                <w:rFonts w:ascii="Times New Roman" w:hAnsi="Times New Roman" w:cs="Times New Roman"/>
                <w:noProof/>
              </w:rPr>
              <w:t>3.4) Conclusion</w:t>
            </w:r>
            <w:r w:rsidR="00D8016C">
              <w:rPr>
                <w:noProof/>
                <w:webHidden/>
              </w:rPr>
              <w:tab/>
            </w:r>
            <w:r w:rsidR="00D8016C">
              <w:rPr>
                <w:noProof/>
                <w:webHidden/>
              </w:rPr>
              <w:fldChar w:fldCharType="begin"/>
            </w:r>
            <w:r w:rsidR="00D8016C">
              <w:rPr>
                <w:noProof/>
                <w:webHidden/>
              </w:rPr>
              <w:instrText xml:space="preserve"> PAGEREF _Toc38006583 \h </w:instrText>
            </w:r>
            <w:r w:rsidR="00D8016C">
              <w:rPr>
                <w:noProof/>
                <w:webHidden/>
              </w:rPr>
            </w:r>
            <w:r w:rsidR="00D8016C">
              <w:rPr>
                <w:noProof/>
                <w:webHidden/>
              </w:rPr>
              <w:fldChar w:fldCharType="separate"/>
            </w:r>
            <w:r w:rsidR="00D8016C">
              <w:rPr>
                <w:noProof/>
                <w:webHidden/>
              </w:rPr>
              <w:t>27</w:t>
            </w:r>
            <w:r w:rsidR="00D8016C">
              <w:rPr>
                <w:noProof/>
                <w:webHidden/>
              </w:rPr>
              <w:fldChar w:fldCharType="end"/>
            </w:r>
          </w:hyperlink>
        </w:p>
        <w:p w14:paraId="129FFA32" w14:textId="77777777" w:rsidR="00D8016C" w:rsidRDefault="001D5BA9">
          <w:pPr>
            <w:pStyle w:val="TOC1"/>
            <w:tabs>
              <w:tab w:val="right" w:leader="dot" w:pos="9350"/>
            </w:tabs>
            <w:rPr>
              <w:rFonts w:eastAsiaTheme="minorEastAsia"/>
              <w:noProof/>
            </w:rPr>
          </w:pPr>
          <w:hyperlink w:anchor="_Toc38006584" w:history="1">
            <w:r w:rsidR="00D8016C" w:rsidRPr="00876114">
              <w:rPr>
                <w:rStyle w:val="Hyperlink"/>
                <w:rFonts w:ascii="Times New Roman" w:hAnsi="Times New Roman" w:cs="Times New Roman"/>
                <w:noProof/>
              </w:rPr>
              <w:t>4.0) CHAPTER 4: DEFINING A PATH TO EQUITABLE SHARING OF MINERAL ROYALTIES TO HOST COMMUNITIES.</w:t>
            </w:r>
            <w:r w:rsidR="00D8016C">
              <w:rPr>
                <w:noProof/>
                <w:webHidden/>
              </w:rPr>
              <w:tab/>
            </w:r>
            <w:r w:rsidR="00D8016C">
              <w:rPr>
                <w:noProof/>
                <w:webHidden/>
              </w:rPr>
              <w:fldChar w:fldCharType="begin"/>
            </w:r>
            <w:r w:rsidR="00D8016C">
              <w:rPr>
                <w:noProof/>
                <w:webHidden/>
              </w:rPr>
              <w:instrText xml:space="preserve"> PAGEREF _Toc38006584 \h </w:instrText>
            </w:r>
            <w:r w:rsidR="00D8016C">
              <w:rPr>
                <w:noProof/>
                <w:webHidden/>
              </w:rPr>
            </w:r>
            <w:r w:rsidR="00D8016C">
              <w:rPr>
                <w:noProof/>
                <w:webHidden/>
              </w:rPr>
              <w:fldChar w:fldCharType="separate"/>
            </w:r>
            <w:r w:rsidR="00D8016C">
              <w:rPr>
                <w:noProof/>
                <w:webHidden/>
              </w:rPr>
              <w:t>28</w:t>
            </w:r>
            <w:r w:rsidR="00D8016C">
              <w:rPr>
                <w:noProof/>
                <w:webHidden/>
              </w:rPr>
              <w:fldChar w:fldCharType="end"/>
            </w:r>
          </w:hyperlink>
        </w:p>
        <w:p w14:paraId="1E4E18EC" w14:textId="77777777" w:rsidR="00D8016C" w:rsidRDefault="001D5BA9">
          <w:pPr>
            <w:pStyle w:val="TOC2"/>
            <w:tabs>
              <w:tab w:val="right" w:leader="dot" w:pos="9350"/>
            </w:tabs>
            <w:rPr>
              <w:rFonts w:eastAsiaTheme="minorEastAsia"/>
              <w:noProof/>
            </w:rPr>
          </w:pPr>
          <w:hyperlink w:anchor="_Toc38006585" w:history="1">
            <w:r w:rsidR="00D8016C" w:rsidRPr="00876114">
              <w:rPr>
                <w:rStyle w:val="Hyperlink"/>
                <w:rFonts w:ascii="Times New Roman" w:hAnsi="Times New Roman" w:cs="Times New Roman"/>
                <w:noProof/>
              </w:rPr>
              <w:t>4.1) State of Play in the Distribution and Governance of 10% Mineral Royalties to Host Communities</w:t>
            </w:r>
            <w:r w:rsidR="00D8016C">
              <w:rPr>
                <w:noProof/>
                <w:webHidden/>
              </w:rPr>
              <w:tab/>
            </w:r>
            <w:r w:rsidR="00D8016C">
              <w:rPr>
                <w:noProof/>
                <w:webHidden/>
              </w:rPr>
              <w:fldChar w:fldCharType="begin"/>
            </w:r>
            <w:r w:rsidR="00D8016C">
              <w:rPr>
                <w:noProof/>
                <w:webHidden/>
              </w:rPr>
              <w:instrText xml:space="preserve"> PAGEREF _Toc38006585 \h </w:instrText>
            </w:r>
            <w:r w:rsidR="00D8016C">
              <w:rPr>
                <w:noProof/>
                <w:webHidden/>
              </w:rPr>
            </w:r>
            <w:r w:rsidR="00D8016C">
              <w:rPr>
                <w:noProof/>
                <w:webHidden/>
              </w:rPr>
              <w:fldChar w:fldCharType="separate"/>
            </w:r>
            <w:r w:rsidR="00D8016C">
              <w:rPr>
                <w:noProof/>
                <w:webHidden/>
              </w:rPr>
              <w:t>28</w:t>
            </w:r>
            <w:r w:rsidR="00D8016C">
              <w:rPr>
                <w:noProof/>
                <w:webHidden/>
              </w:rPr>
              <w:fldChar w:fldCharType="end"/>
            </w:r>
          </w:hyperlink>
        </w:p>
        <w:p w14:paraId="351ED786" w14:textId="77777777" w:rsidR="00D8016C" w:rsidRDefault="001D5BA9">
          <w:pPr>
            <w:pStyle w:val="TOC2"/>
            <w:tabs>
              <w:tab w:val="right" w:leader="dot" w:pos="9350"/>
            </w:tabs>
            <w:rPr>
              <w:rFonts w:eastAsiaTheme="minorEastAsia"/>
              <w:noProof/>
            </w:rPr>
          </w:pPr>
          <w:hyperlink w:anchor="_Toc38006586" w:history="1">
            <w:r w:rsidR="00D8016C" w:rsidRPr="00876114">
              <w:rPr>
                <w:rStyle w:val="Hyperlink"/>
                <w:rFonts w:ascii="Times New Roman" w:hAnsi="Times New Roman" w:cs="Times New Roman"/>
                <w:noProof/>
              </w:rPr>
              <w:t>4.2) The Mineral Royalty Fund; Shortfalls and Probability of Success</w:t>
            </w:r>
            <w:r w:rsidR="00D8016C">
              <w:rPr>
                <w:noProof/>
                <w:webHidden/>
              </w:rPr>
              <w:tab/>
            </w:r>
            <w:r w:rsidR="00D8016C">
              <w:rPr>
                <w:noProof/>
                <w:webHidden/>
              </w:rPr>
              <w:fldChar w:fldCharType="begin"/>
            </w:r>
            <w:r w:rsidR="00D8016C">
              <w:rPr>
                <w:noProof/>
                <w:webHidden/>
              </w:rPr>
              <w:instrText xml:space="preserve"> PAGEREF _Toc38006586 \h </w:instrText>
            </w:r>
            <w:r w:rsidR="00D8016C">
              <w:rPr>
                <w:noProof/>
                <w:webHidden/>
              </w:rPr>
            </w:r>
            <w:r w:rsidR="00D8016C">
              <w:rPr>
                <w:noProof/>
                <w:webHidden/>
              </w:rPr>
              <w:fldChar w:fldCharType="separate"/>
            </w:r>
            <w:r w:rsidR="00D8016C">
              <w:rPr>
                <w:noProof/>
                <w:webHidden/>
              </w:rPr>
              <w:t>29</w:t>
            </w:r>
            <w:r w:rsidR="00D8016C">
              <w:rPr>
                <w:noProof/>
                <w:webHidden/>
              </w:rPr>
              <w:fldChar w:fldCharType="end"/>
            </w:r>
          </w:hyperlink>
        </w:p>
        <w:p w14:paraId="7B3EF596" w14:textId="77777777" w:rsidR="00D8016C" w:rsidRDefault="001D5BA9">
          <w:pPr>
            <w:pStyle w:val="TOC3"/>
            <w:tabs>
              <w:tab w:val="right" w:leader="dot" w:pos="9350"/>
            </w:tabs>
            <w:rPr>
              <w:rFonts w:eastAsiaTheme="minorEastAsia"/>
              <w:noProof/>
            </w:rPr>
          </w:pPr>
          <w:hyperlink w:anchor="_Toc38006587" w:history="1">
            <w:r w:rsidR="00D8016C" w:rsidRPr="00876114">
              <w:rPr>
                <w:rStyle w:val="Hyperlink"/>
                <w:rFonts w:ascii="Times New Roman" w:hAnsi="Times New Roman" w:cs="Times New Roman"/>
                <w:noProof/>
              </w:rPr>
              <w:t>4.2.1) Shortfalls of the Royalty Fund.</w:t>
            </w:r>
            <w:r w:rsidR="00D8016C">
              <w:rPr>
                <w:noProof/>
                <w:webHidden/>
              </w:rPr>
              <w:tab/>
            </w:r>
            <w:r w:rsidR="00D8016C">
              <w:rPr>
                <w:noProof/>
                <w:webHidden/>
              </w:rPr>
              <w:fldChar w:fldCharType="begin"/>
            </w:r>
            <w:r w:rsidR="00D8016C">
              <w:rPr>
                <w:noProof/>
                <w:webHidden/>
              </w:rPr>
              <w:instrText xml:space="preserve"> PAGEREF _Toc38006587 \h </w:instrText>
            </w:r>
            <w:r w:rsidR="00D8016C">
              <w:rPr>
                <w:noProof/>
                <w:webHidden/>
              </w:rPr>
            </w:r>
            <w:r w:rsidR="00D8016C">
              <w:rPr>
                <w:noProof/>
                <w:webHidden/>
              </w:rPr>
              <w:fldChar w:fldCharType="separate"/>
            </w:r>
            <w:r w:rsidR="00D8016C">
              <w:rPr>
                <w:noProof/>
                <w:webHidden/>
              </w:rPr>
              <w:t>29</w:t>
            </w:r>
            <w:r w:rsidR="00D8016C">
              <w:rPr>
                <w:noProof/>
                <w:webHidden/>
              </w:rPr>
              <w:fldChar w:fldCharType="end"/>
            </w:r>
          </w:hyperlink>
        </w:p>
        <w:p w14:paraId="39606764" w14:textId="77777777" w:rsidR="00D8016C" w:rsidRDefault="001D5BA9">
          <w:pPr>
            <w:pStyle w:val="TOC2"/>
            <w:tabs>
              <w:tab w:val="right" w:leader="dot" w:pos="9350"/>
            </w:tabs>
            <w:rPr>
              <w:rFonts w:eastAsiaTheme="minorEastAsia"/>
              <w:noProof/>
            </w:rPr>
          </w:pPr>
          <w:hyperlink w:anchor="_Toc38006588" w:history="1">
            <w:r w:rsidR="00D8016C" w:rsidRPr="00876114">
              <w:rPr>
                <w:rStyle w:val="Hyperlink"/>
                <w:rFonts w:ascii="Times New Roman" w:hAnsi="Times New Roman" w:cs="Times New Roman"/>
                <w:noProof/>
              </w:rPr>
              <w:t>4.4)  Principles of Good Governance Necessary in Distributing Mineral Royalties</w:t>
            </w:r>
            <w:r w:rsidR="00D8016C">
              <w:rPr>
                <w:noProof/>
                <w:webHidden/>
              </w:rPr>
              <w:tab/>
            </w:r>
            <w:r w:rsidR="00D8016C">
              <w:rPr>
                <w:noProof/>
                <w:webHidden/>
              </w:rPr>
              <w:fldChar w:fldCharType="begin"/>
            </w:r>
            <w:r w:rsidR="00D8016C">
              <w:rPr>
                <w:noProof/>
                <w:webHidden/>
              </w:rPr>
              <w:instrText xml:space="preserve"> PAGEREF _Toc38006588 \h </w:instrText>
            </w:r>
            <w:r w:rsidR="00D8016C">
              <w:rPr>
                <w:noProof/>
                <w:webHidden/>
              </w:rPr>
            </w:r>
            <w:r w:rsidR="00D8016C">
              <w:rPr>
                <w:noProof/>
                <w:webHidden/>
              </w:rPr>
              <w:fldChar w:fldCharType="separate"/>
            </w:r>
            <w:r w:rsidR="00D8016C">
              <w:rPr>
                <w:noProof/>
                <w:webHidden/>
              </w:rPr>
              <w:t>32</w:t>
            </w:r>
            <w:r w:rsidR="00D8016C">
              <w:rPr>
                <w:noProof/>
                <w:webHidden/>
              </w:rPr>
              <w:fldChar w:fldCharType="end"/>
            </w:r>
          </w:hyperlink>
        </w:p>
        <w:p w14:paraId="426B3062" w14:textId="77777777" w:rsidR="00D8016C" w:rsidRDefault="001D5BA9">
          <w:pPr>
            <w:pStyle w:val="TOC3"/>
            <w:tabs>
              <w:tab w:val="right" w:leader="dot" w:pos="9350"/>
            </w:tabs>
            <w:rPr>
              <w:rFonts w:eastAsiaTheme="minorEastAsia"/>
              <w:noProof/>
            </w:rPr>
          </w:pPr>
          <w:hyperlink w:anchor="_Toc38006589" w:history="1">
            <w:r w:rsidR="00D8016C" w:rsidRPr="00876114">
              <w:rPr>
                <w:rStyle w:val="Hyperlink"/>
                <w:rFonts w:ascii="Times New Roman" w:hAnsi="Times New Roman" w:cs="Times New Roman"/>
                <w:noProof/>
              </w:rPr>
              <w:t>4.4.1 Transparency</w:t>
            </w:r>
            <w:r w:rsidR="00D8016C">
              <w:rPr>
                <w:noProof/>
                <w:webHidden/>
              </w:rPr>
              <w:tab/>
            </w:r>
            <w:r w:rsidR="00D8016C">
              <w:rPr>
                <w:noProof/>
                <w:webHidden/>
              </w:rPr>
              <w:fldChar w:fldCharType="begin"/>
            </w:r>
            <w:r w:rsidR="00D8016C">
              <w:rPr>
                <w:noProof/>
                <w:webHidden/>
              </w:rPr>
              <w:instrText xml:space="preserve"> PAGEREF _Toc38006589 \h </w:instrText>
            </w:r>
            <w:r w:rsidR="00D8016C">
              <w:rPr>
                <w:noProof/>
                <w:webHidden/>
              </w:rPr>
            </w:r>
            <w:r w:rsidR="00D8016C">
              <w:rPr>
                <w:noProof/>
                <w:webHidden/>
              </w:rPr>
              <w:fldChar w:fldCharType="separate"/>
            </w:r>
            <w:r w:rsidR="00D8016C">
              <w:rPr>
                <w:noProof/>
                <w:webHidden/>
              </w:rPr>
              <w:t>32</w:t>
            </w:r>
            <w:r w:rsidR="00D8016C">
              <w:rPr>
                <w:noProof/>
                <w:webHidden/>
              </w:rPr>
              <w:fldChar w:fldCharType="end"/>
            </w:r>
          </w:hyperlink>
        </w:p>
        <w:p w14:paraId="252BFD44" w14:textId="77777777" w:rsidR="00D8016C" w:rsidRDefault="001D5BA9">
          <w:pPr>
            <w:pStyle w:val="TOC3"/>
            <w:tabs>
              <w:tab w:val="right" w:leader="dot" w:pos="9350"/>
            </w:tabs>
            <w:rPr>
              <w:rFonts w:eastAsiaTheme="minorEastAsia"/>
              <w:noProof/>
            </w:rPr>
          </w:pPr>
          <w:hyperlink w:anchor="_Toc38006590" w:history="1">
            <w:r w:rsidR="00D8016C" w:rsidRPr="00876114">
              <w:rPr>
                <w:rStyle w:val="Hyperlink"/>
                <w:rFonts w:ascii="Times New Roman" w:hAnsi="Times New Roman" w:cs="Times New Roman"/>
                <w:noProof/>
              </w:rPr>
              <w:t>4.4.2 Accountability</w:t>
            </w:r>
            <w:r w:rsidR="00D8016C">
              <w:rPr>
                <w:noProof/>
                <w:webHidden/>
              </w:rPr>
              <w:tab/>
            </w:r>
            <w:r w:rsidR="00D8016C">
              <w:rPr>
                <w:noProof/>
                <w:webHidden/>
              </w:rPr>
              <w:fldChar w:fldCharType="begin"/>
            </w:r>
            <w:r w:rsidR="00D8016C">
              <w:rPr>
                <w:noProof/>
                <w:webHidden/>
              </w:rPr>
              <w:instrText xml:space="preserve"> PAGEREF _Toc38006590 \h </w:instrText>
            </w:r>
            <w:r w:rsidR="00D8016C">
              <w:rPr>
                <w:noProof/>
                <w:webHidden/>
              </w:rPr>
            </w:r>
            <w:r w:rsidR="00D8016C">
              <w:rPr>
                <w:noProof/>
                <w:webHidden/>
              </w:rPr>
              <w:fldChar w:fldCharType="separate"/>
            </w:r>
            <w:r w:rsidR="00D8016C">
              <w:rPr>
                <w:noProof/>
                <w:webHidden/>
              </w:rPr>
              <w:t>33</w:t>
            </w:r>
            <w:r w:rsidR="00D8016C">
              <w:rPr>
                <w:noProof/>
                <w:webHidden/>
              </w:rPr>
              <w:fldChar w:fldCharType="end"/>
            </w:r>
          </w:hyperlink>
        </w:p>
        <w:p w14:paraId="239FCF21" w14:textId="77777777" w:rsidR="00D8016C" w:rsidRDefault="001D5BA9">
          <w:pPr>
            <w:pStyle w:val="TOC3"/>
            <w:tabs>
              <w:tab w:val="right" w:leader="dot" w:pos="9350"/>
            </w:tabs>
            <w:rPr>
              <w:rFonts w:eastAsiaTheme="minorEastAsia"/>
              <w:noProof/>
            </w:rPr>
          </w:pPr>
          <w:hyperlink w:anchor="_Toc38006591" w:history="1">
            <w:r w:rsidR="00D8016C" w:rsidRPr="00876114">
              <w:rPr>
                <w:rStyle w:val="Hyperlink"/>
                <w:rFonts w:ascii="Times New Roman" w:hAnsi="Times New Roman" w:cs="Times New Roman"/>
                <w:noProof/>
              </w:rPr>
              <w:t>4.4.3 Public Participation</w:t>
            </w:r>
            <w:r w:rsidR="00D8016C">
              <w:rPr>
                <w:noProof/>
                <w:webHidden/>
              </w:rPr>
              <w:tab/>
            </w:r>
            <w:r w:rsidR="00D8016C">
              <w:rPr>
                <w:noProof/>
                <w:webHidden/>
              </w:rPr>
              <w:fldChar w:fldCharType="begin"/>
            </w:r>
            <w:r w:rsidR="00D8016C">
              <w:rPr>
                <w:noProof/>
                <w:webHidden/>
              </w:rPr>
              <w:instrText xml:space="preserve"> PAGEREF _Toc38006591 \h </w:instrText>
            </w:r>
            <w:r w:rsidR="00D8016C">
              <w:rPr>
                <w:noProof/>
                <w:webHidden/>
              </w:rPr>
            </w:r>
            <w:r w:rsidR="00D8016C">
              <w:rPr>
                <w:noProof/>
                <w:webHidden/>
              </w:rPr>
              <w:fldChar w:fldCharType="separate"/>
            </w:r>
            <w:r w:rsidR="00D8016C">
              <w:rPr>
                <w:noProof/>
                <w:webHidden/>
              </w:rPr>
              <w:t>34</w:t>
            </w:r>
            <w:r w:rsidR="00D8016C">
              <w:rPr>
                <w:noProof/>
                <w:webHidden/>
              </w:rPr>
              <w:fldChar w:fldCharType="end"/>
            </w:r>
          </w:hyperlink>
        </w:p>
        <w:p w14:paraId="44D9EC05" w14:textId="77777777" w:rsidR="00D8016C" w:rsidRDefault="001D5BA9">
          <w:pPr>
            <w:pStyle w:val="TOC2"/>
            <w:tabs>
              <w:tab w:val="right" w:leader="dot" w:pos="9350"/>
            </w:tabs>
            <w:rPr>
              <w:rFonts w:eastAsiaTheme="minorEastAsia"/>
              <w:noProof/>
            </w:rPr>
          </w:pPr>
          <w:hyperlink w:anchor="_Toc38006592" w:history="1">
            <w:r w:rsidR="00D8016C" w:rsidRPr="00876114">
              <w:rPr>
                <w:rStyle w:val="Hyperlink"/>
                <w:rFonts w:ascii="Times New Roman" w:hAnsi="Times New Roman" w:cs="Times New Roman"/>
                <w:noProof/>
              </w:rPr>
              <w:t>4.5 Comparative Analysis</w:t>
            </w:r>
            <w:r w:rsidR="00D8016C">
              <w:rPr>
                <w:noProof/>
                <w:webHidden/>
              </w:rPr>
              <w:tab/>
            </w:r>
            <w:r w:rsidR="00D8016C">
              <w:rPr>
                <w:noProof/>
                <w:webHidden/>
              </w:rPr>
              <w:fldChar w:fldCharType="begin"/>
            </w:r>
            <w:r w:rsidR="00D8016C">
              <w:rPr>
                <w:noProof/>
                <w:webHidden/>
              </w:rPr>
              <w:instrText xml:space="preserve"> PAGEREF _Toc38006592 \h </w:instrText>
            </w:r>
            <w:r w:rsidR="00D8016C">
              <w:rPr>
                <w:noProof/>
                <w:webHidden/>
              </w:rPr>
            </w:r>
            <w:r w:rsidR="00D8016C">
              <w:rPr>
                <w:noProof/>
                <w:webHidden/>
              </w:rPr>
              <w:fldChar w:fldCharType="separate"/>
            </w:r>
            <w:r w:rsidR="00D8016C">
              <w:rPr>
                <w:noProof/>
                <w:webHidden/>
              </w:rPr>
              <w:t>35</w:t>
            </w:r>
            <w:r w:rsidR="00D8016C">
              <w:rPr>
                <w:noProof/>
                <w:webHidden/>
              </w:rPr>
              <w:fldChar w:fldCharType="end"/>
            </w:r>
          </w:hyperlink>
        </w:p>
        <w:p w14:paraId="77405D25" w14:textId="77777777" w:rsidR="00D8016C" w:rsidRDefault="001D5BA9">
          <w:pPr>
            <w:pStyle w:val="TOC3"/>
            <w:tabs>
              <w:tab w:val="right" w:leader="dot" w:pos="9350"/>
            </w:tabs>
            <w:rPr>
              <w:rFonts w:eastAsiaTheme="minorEastAsia"/>
              <w:noProof/>
            </w:rPr>
          </w:pPr>
          <w:hyperlink w:anchor="_Toc38006593" w:history="1">
            <w:r w:rsidR="00D8016C" w:rsidRPr="00876114">
              <w:rPr>
                <w:rStyle w:val="Hyperlink"/>
                <w:rFonts w:ascii="Times New Roman" w:hAnsi="Times New Roman" w:cs="Times New Roman"/>
                <w:noProof/>
              </w:rPr>
              <w:t>4.5.1 Mineral Revenue Management in Botswana</w:t>
            </w:r>
            <w:r w:rsidR="00D8016C">
              <w:rPr>
                <w:noProof/>
                <w:webHidden/>
              </w:rPr>
              <w:tab/>
            </w:r>
            <w:r w:rsidR="00D8016C">
              <w:rPr>
                <w:noProof/>
                <w:webHidden/>
              </w:rPr>
              <w:fldChar w:fldCharType="begin"/>
            </w:r>
            <w:r w:rsidR="00D8016C">
              <w:rPr>
                <w:noProof/>
                <w:webHidden/>
              </w:rPr>
              <w:instrText xml:space="preserve"> PAGEREF _Toc38006593 \h </w:instrText>
            </w:r>
            <w:r w:rsidR="00D8016C">
              <w:rPr>
                <w:noProof/>
                <w:webHidden/>
              </w:rPr>
            </w:r>
            <w:r w:rsidR="00D8016C">
              <w:rPr>
                <w:noProof/>
                <w:webHidden/>
              </w:rPr>
              <w:fldChar w:fldCharType="separate"/>
            </w:r>
            <w:r w:rsidR="00D8016C">
              <w:rPr>
                <w:noProof/>
                <w:webHidden/>
              </w:rPr>
              <w:t>35</w:t>
            </w:r>
            <w:r w:rsidR="00D8016C">
              <w:rPr>
                <w:noProof/>
                <w:webHidden/>
              </w:rPr>
              <w:fldChar w:fldCharType="end"/>
            </w:r>
          </w:hyperlink>
        </w:p>
        <w:p w14:paraId="7B4252C4" w14:textId="77777777" w:rsidR="00D8016C" w:rsidRDefault="001D5BA9">
          <w:pPr>
            <w:pStyle w:val="TOC2"/>
            <w:tabs>
              <w:tab w:val="right" w:leader="dot" w:pos="9350"/>
            </w:tabs>
            <w:rPr>
              <w:rFonts w:eastAsiaTheme="minorEastAsia"/>
              <w:noProof/>
            </w:rPr>
          </w:pPr>
          <w:hyperlink w:anchor="_Toc38006594" w:history="1">
            <w:r w:rsidR="00D8016C" w:rsidRPr="00876114">
              <w:rPr>
                <w:rStyle w:val="Hyperlink"/>
                <w:rFonts w:ascii="Times New Roman" w:hAnsi="Times New Roman" w:cs="Times New Roman"/>
                <w:noProof/>
              </w:rPr>
              <w:t>4.6) Conclusion</w:t>
            </w:r>
            <w:r w:rsidR="00D8016C">
              <w:rPr>
                <w:noProof/>
                <w:webHidden/>
              </w:rPr>
              <w:tab/>
            </w:r>
            <w:r w:rsidR="00D8016C">
              <w:rPr>
                <w:noProof/>
                <w:webHidden/>
              </w:rPr>
              <w:fldChar w:fldCharType="begin"/>
            </w:r>
            <w:r w:rsidR="00D8016C">
              <w:rPr>
                <w:noProof/>
                <w:webHidden/>
              </w:rPr>
              <w:instrText xml:space="preserve"> PAGEREF _Toc38006594 \h </w:instrText>
            </w:r>
            <w:r w:rsidR="00D8016C">
              <w:rPr>
                <w:noProof/>
                <w:webHidden/>
              </w:rPr>
            </w:r>
            <w:r w:rsidR="00D8016C">
              <w:rPr>
                <w:noProof/>
                <w:webHidden/>
              </w:rPr>
              <w:fldChar w:fldCharType="separate"/>
            </w:r>
            <w:r w:rsidR="00D8016C">
              <w:rPr>
                <w:noProof/>
                <w:webHidden/>
              </w:rPr>
              <w:t>36</w:t>
            </w:r>
            <w:r w:rsidR="00D8016C">
              <w:rPr>
                <w:noProof/>
                <w:webHidden/>
              </w:rPr>
              <w:fldChar w:fldCharType="end"/>
            </w:r>
          </w:hyperlink>
        </w:p>
        <w:p w14:paraId="3A6E32FF" w14:textId="77777777" w:rsidR="00D8016C" w:rsidRDefault="001D5BA9">
          <w:pPr>
            <w:pStyle w:val="TOC1"/>
            <w:tabs>
              <w:tab w:val="left" w:pos="660"/>
              <w:tab w:val="right" w:leader="dot" w:pos="9350"/>
            </w:tabs>
            <w:rPr>
              <w:rFonts w:eastAsiaTheme="minorEastAsia"/>
              <w:noProof/>
            </w:rPr>
          </w:pPr>
          <w:hyperlink w:anchor="_Toc38006595" w:history="1">
            <w:r w:rsidR="00D8016C" w:rsidRPr="00876114">
              <w:rPr>
                <w:rStyle w:val="Hyperlink"/>
                <w:rFonts w:ascii="Times New Roman" w:hAnsi="Times New Roman" w:cs="Times New Roman"/>
                <w:noProof/>
              </w:rPr>
              <w:t>5.0</w:t>
            </w:r>
            <w:r w:rsidR="00D8016C">
              <w:rPr>
                <w:rFonts w:eastAsiaTheme="minorEastAsia"/>
                <w:noProof/>
              </w:rPr>
              <w:tab/>
            </w:r>
            <w:r w:rsidR="00D8016C" w:rsidRPr="00876114">
              <w:rPr>
                <w:rStyle w:val="Hyperlink"/>
                <w:rFonts w:ascii="Times New Roman" w:hAnsi="Times New Roman" w:cs="Times New Roman"/>
                <w:noProof/>
              </w:rPr>
              <w:t>CHAPTER 5: CONCLUSION AND RECCOMENDATION</w:t>
            </w:r>
            <w:r w:rsidR="00D8016C">
              <w:rPr>
                <w:noProof/>
                <w:webHidden/>
              </w:rPr>
              <w:tab/>
            </w:r>
            <w:r w:rsidR="00D8016C">
              <w:rPr>
                <w:noProof/>
                <w:webHidden/>
              </w:rPr>
              <w:fldChar w:fldCharType="begin"/>
            </w:r>
            <w:r w:rsidR="00D8016C">
              <w:rPr>
                <w:noProof/>
                <w:webHidden/>
              </w:rPr>
              <w:instrText xml:space="preserve"> PAGEREF _Toc38006595 \h </w:instrText>
            </w:r>
            <w:r w:rsidR="00D8016C">
              <w:rPr>
                <w:noProof/>
                <w:webHidden/>
              </w:rPr>
            </w:r>
            <w:r w:rsidR="00D8016C">
              <w:rPr>
                <w:noProof/>
                <w:webHidden/>
              </w:rPr>
              <w:fldChar w:fldCharType="separate"/>
            </w:r>
            <w:r w:rsidR="00D8016C">
              <w:rPr>
                <w:noProof/>
                <w:webHidden/>
              </w:rPr>
              <w:t>38</w:t>
            </w:r>
            <w:r w:rsidR="00D8016C">
              <w:rPr>
                <w:noProof/>
                <w:webHidden/>
              </w:rPr>
              <w:fldChar w:fldCharType="end"/>
            </w:r>
          </w:hyperlink>
        </w:p>
        <w:p w14:paraId="30A73BFA" w14:textId="77777777" w:rsidR="00D8016C" w:rsidRDefault="001D5BA9">
          <w:pPr>
            <w:pStyle w:val="TOC2"/>
            <w:tabs>
              <w:tab w:val="right" w:leader="dot" w:pos="9350"/>
            </w:tabs>
            <w:rPr>
              <w:rFonts w:eastAsiaTheme="minorEastAsia"/>
              <w:noProof/>
            </w:rPr>
          </w:pPr>
          <w:hyperlink w:anchor="_Toc38006596" w:history="1">
            <w:r w:rsidR="00D8016C" w:rsidRPr="00876114">
              <w:rPr>
                <w:rStyle w:val="Hyperlink"/>
                <w:rFonts w:ascii="Times New Roman" w:hAnsi="Times New Roman" w:cs="Times New Roman"/>
                <w:noProof/>
              </w:rPr>
              <w:t>5.1 Summary of Findings</w:t>
            </w:r>
            <w:r w:rsidR="00D8016C">
              <w:rPr>
                <w:noProof/>
                <w:webHidden/>
              </w:rPr>
              <w:tab/>
            </w:r>
            <w:r w:rsidR="00D8016C">
              <w:rPr>
                <w:noProof/>
                <w:webHidden/>
              </w:rPr>
              <w:fldChar w:fldCharType="begin"/>
            </w:r>
            <w:r w:rsidR="00D8016C">
              <w:rPr>
                <w:noProof/>
                <w:webHidden/>
              </w:rPr>
              <w:instrText xml:space="preserve"> PAGEREF _Toc38006596 \h </w:instrText>
            </w:r>
            <w:r w:rsidR="00D8016C">
              <w:rPr>
                <w:noProof/>
                <w:webHidden/>
              </w:rPr>
            </w:r>
            <w:r w:rsidR="00D8016C">
              <w:rPr>
                <w:noProof/>
                <w:webHidden/>
              </w:rPr>
              <w:fldChar w:fldCharType="separate"/>
            </w:r>
            <w:r w:rsidR="00D8016C">
              <w:rPr>
                <w:noProof/>
                <w:webHidden/>
              </w:rPr>
              <w:t>38</w:t>
            </w:r>
            <w:r w:rsidR="00D8016C">
              <w:rPr>
                <w:noProof/>
                <w:webHidden/>
              </w:rPr>
              <w:fldChar w:fldCharType="end"/>
            </w:r>
          </w:hyperlink>
        </w:p>
        <w:p w14:paraId="1AB4A969" w14:textId="77777777" w:rsidR="00D8016C" w:rsidRDefault="001D5BA9">
          <w:pPr>
            <w:pStyle w:val="TOC2"/>
            <w:tabs>
              <w:tab w:val="right" w:leader="dot" w:pos="9350"/>
            </w:tabs>
            <w:rPr>
              <w:rFonts w:eastAsiaTheme="minorEastAsia"/>
              <w:noProof/>
            </w:rPr>
          </w:pPr>
          <w:hyperlink w:anchor="_Toc38006597" w:history="1">
            <w:r w:rsidR="00D8016C" w:rsidRPr="00876114">
              <w:rPr>
                <w:rStyle w:val="Hyperlink"/>
                <w:rFonts w:ascii="Times New Roman" w:hAnsi="Times New Roman" w:cs="Times New Roman"/>
                <w:noProof/>
              </w:rPr>
              <w:t>5.2 Recommendations</w:t>
            </w:r>
            <w:r w:rsidR="00D8016C">
              <w:rPr>
                <w:noProof/>
                <w:webHidden/>
              </w:rPr>
              <w:tab/>
            </w:r>
            <w:r w:rsidR="00D8016C">
              <w:rPr>
                <w:noProof/>
                <w:webHidden/>
              </w:rPr>
              <w:fldChar w:fldCharType="begin"/>
            </w:r>
            <w:r w:rsidR="00D8016C">
              <w:rPr>
                <w:noProof/>
                <w:webHidden/>
              </w:rPr>
              <w:instrText xml:space="preserve"> PAGEREF _Toc38006597 \h </w:instrText>
            </w:r>
            <w:r w:rsidR="00D8016C">
              <w:rPr>
                <w:noProof/>
                <w:webHidden/>
              </w:rPr>
            </w:r>
            <w:r w:rsidR="00D8016C">
              <w:rPr>
                <w:noProof/>
                <w:webHidden/>
              </w:rPr>
              <w:fldChar w:fldCharType="separate"/>
            </w:r>
            <w:r w:rsidR="00D8016C">
              <w:rPr>
                <w:noProof/>
                <w:webHidden/>
              </w:rPr>
              <w:t>38</w:t>
            </w:r>
            <w:r w:rsidR="00D8016C">
              <w:rPr>
                <w:noProof/>
                <w:webHidden/>
              </w:rPr>
              <w:fldChar w:fldCharType="end"/>
            </w:r>
          </w:hyperlink>
        </w:p>
        <w:p w14:paraId="1FD3CE7A" w14:textId="77777777" w:rsidR="00D8016C" w:rsidRDefault="001D5BA9">
          <w:pPr>
            <w:pStyle w:val="TOC2"/>
            <w:tabs>
              <w:tab w:val="right" w:leader="dot" w:pos="9350"/>
            </w:tabs>
            <w:rPr>
              <w:rFonts w:eastAsiaTheme="minorEastAsia"/>
              <w:noProof/>
            </w:rPr>
          </w:pPr>
          <w:hyperlink w:anchor="_Toc38006598" w:history="1">
            <w:r w:rsidR="00D8016C" w:rsidRPr="00876114">
              <w:rPr>
                <w:rStyle w:val="Hyperlink"/>
                <w:rFonts w:ascii="Times New Roman" w:hAnsi="Times New Roman" w:cs="Times New Roman"/>
                <w:noProof/>
              </w:rPr>
              <w:t>5.2 Conclusion</w:t>
            </w:r>
            <w:r w:rsidR="00D8016C">
              <w:rPr>
                <w:noProof/>
                <w:webHidden/>
              </w:rPr>
              <w:tab/>
            </w:r>
            <w:r w:rsidR="00D8016C">
              <w:rPr>
                <w:noProof/>
                <w:webHidden/>
              </w:rPr>
              <w:fldChar w:fldCharType="begin"/>
            </w:r>
            <w:r w:rsidR="00D8016C">
              <w:rPr>
                <w:noProof/>
                <w:webHidden/>
              </w:rPr>
              <w:instrText xml:space="preserve"> PAGEREF _Toc38006598 \h </w:instrText>
            </w:r>
            <w:r w:rsidR="00D8016C">
              <w:rPr>
                <w:noProof/>
                <w:webHidden/>
              </w:rPr>
            </w:r>
            <w:r w:rsidR="00D8016C">
              <w:rPr>
                <w:noProof/>
                <w:webHidden/>
              </w:rPr>
              <w:fldChar w:fldCharType="separate"/>
            </w:r>
            <w:r w:rsidR="00D8016C">
              <w:rPr>
                <w:noProof/>
                <w:webHidden/>
              </w:rPr>
              <w:t>40</w:t>
            </w:r>
            <w:r w:rsidR="00D8016C">
              <w:rPr>
                <w:noProof/>
                <w:webHidden/>
              </w:rPr>
              <w:fldChar w:fldCharType="end"/>
            </w:r>
          </w:hyperlink>
        </w:p>
        <w:p w14:paraId="1BA4F40A" w14:textId="77777777" w:rsidR="00D8016C" w:rsidRDefault="001D5BA9">
          <w:pPr>
            <w:pStyle w:val="TOC1"/>
            <w:tabs>
              <w:tab w:val="right" w:leader="dot" w:pos="9350"/>
            </w:tabs>
            <w:rPr>
              <w:rFonts w:eastAsiaTheme="minorEastAsia"/>
              <w:noProof/>
            </w:rPr>
          </w:pPr>
          <w:hyperlink w:anchor="_Toc38006599" w:history="1">
            <w:r w:rsidR="00D8016C" w:rsidRPr="00876114">
              <w:rPr>
                <w:rStyle w:val="Hyperlink"/>
                <w:rFonts w:ascii="Times New Roman" w:hAnsi="Times New Roman" w:cs="Times New Roman"/>
                <w:noProof/>
              </w:rPr>
              <w:t>6.0 BIBLIOGRAPHY</w:t>
            </w:r>
            <w:r w:rsidR="00D8016C">
              <w:rPr>
                <w:noProof/>
                <w:webHidden/>
              </w:rPr>
              <w:tab/>
            </w:r>
            <w:r w:rsidR="00D8016C">
              <w:rPr>
                <w:noProof/>
                <w:webHidden/>
              </w:rPr>
              <w:fldChar w:fldCharType="begin"/>
            </w:r>
            <w:r w:rsidR="00D8016C">
              <w:rPr>
                <w:noProof/>
                <w:webHidden/>
              </w:rPr>
              <w:instrText xml:space="preserve"> PAGEREF _Toc38006599 \h </w:instrText>
            </w:r>
            <w:r w:rsidR="00D8016C">
              <w:rPr>
                <w:noProof/>
                <w:webHidden/>
              </w:rPr>
            </w:r>
            <w:r w:rsidR="00D8016C">
              <w:rPr>
                <w:noProof/>
                <w:webHidden/>
              </w:rPr>
              <w:fldChar w:fldCharType="separate"/>
            </w:r>
            <w:r w:rsidR="00D8016C">
              <w:rPr>
                <w:noProof/>
                <w:webHidden/>
              </w:rPr>
              <w:t>41</w:t>
            </w:r>
            <w:r w:rsidR="00D8016C">
              <w:rPr>
                <w:noProof/>
                <w:webHidden/>
              </w:rPr>
              <w:fldChar w:fldCharType="end"/>
            </w:r>
          </w:hyperlink>
        </w:p>
        <w:p w14:paraId="2A39BC1A" w14:textId="389C8760" w:rsidR="005506E4" w:rsidRPr="00B81975" w:rsidRDefault="005506E4" w:rsidP="00B81975">
          <w:pPr>
            <w:spacing w:line="360" w:lineRule="auto"/>
            <w:jc w:val="both"/>
            <w:rPr>
              <w:rFonts w:ascii="Times New Roman" w:hAnsi="Times New Roman" w:cs="Times New Roman"/>
              <w:sz w:val="24"/>
              <w:szCs w:val="24"/>
            </w:rPr>
          </w:pPr>
          <w:r w:rsidRPr="00B81975">
            <w:rPr>
              <w:rFonts w:ascii="Times New Roman" w:hAnsi="Times New Roman" w:cs="Times New Roman"/>
              <w:b/>
              <w:bCs/>
              <w:noProof/>
              <w:sz w:val="24"/>
              <w:szCs w:val="24"/>
            </w:rPr>
            <w:fldChar w:fldCharType="end"/>
          </w:r>
        </w:p>
      </w:sdtContent>
    </w:sdt>
    <w:p w14:paraId="3D261797" w14:textId="46C84127" w:rsidR="005506E4" w:rsidRPr="00B81975" w:rsidRDefault="005506E4"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u w:val="single"/>
        </w:rPr>
        <w:br w:type="page"/>
      </w:r>
      <w:r w:rsidRPr="00B81975">
        <w:rPr>
          <w:rFonts w:ascii="Times New Roman" w:hAnsi="Times New Roman" w:cs="Times New Roman"/>
          <w:b/>
          <w:sz w:val="24"/>
          <w:szCs w:val="24"/>
        </w:rPr>
        <w:lastRenderedPageBreak/>
        <w:t>DECLARATION</w:t>
      </w:r>
    </w:p>
    <w:p w14:paraId="46BD9CDA" w14:textId="1781CB53" w:rsidR="005506E4" w:rsidRPr="00B81975" w:rsidRDefault="005506E4"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 xml:space="preserve">I, </w:t>
      </w:r>
      <w:r w:rsidR="00E27DE0" w:rsidRPr="00B81975">
        <w:rPr>
          <w:rFonts w:ascii="Times New Roman" w:eastAsia="Calibri" w:hAnsi="Times New Roman" w:cs="Times New Roman"/>
          <w:sz w:val="24"/>
          <w:szCs w:val="24"/>
        </w:rPr>
        <w:t xml:space="preserve">MIRITI V </w:t>
      </w:r>
      <w:r w:rsidR="00D52924" w:rsidRPr="00B81975">
        <w:rPr>
          <w:rFonts w:ascii="Times New Roman" w:eastAsia="Calibri" w:hAnsi="Times New Roman" w:cs="Times New Roman"/>
          <w:sz w:val="24"/>
          <w:szCs w:val="24"/>
        </w:rPr>
        <w:t>HOPE,</w:t>
      </w:r>
      <w:r w:rsidRPr="00B81975">
        <w:rPr>
          <w:rFonts w:ascii="Times New Roman" w:eastAsia="Calibri" w:hAnsi="Times New Roman" w:cs="Times New Roman"/>
          <w:sz w:val="24"/>
          <w:szCs w:val="24"/>
        </w:rPr>
        <w:t xml:space="preserve">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w:t>
      </w:r>
    </w:p>
    <w:p w14:paraId="73371F59"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24BA9677"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252B13E5"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Signed: .......................................................................</w:t>
      </w:r>
    </w:p>
    <w:p w14:paraId="00A708AB"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Date: ..........................................................................</w:t>
      </w:r>
    </w:p>
    <w:p w14:paraId="23043EBF"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74E7E8D2"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7FDBB7E9"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This dissertation has been submitted for examination with my approval as University Supervisor.</w:t>
      </w:r>
    </w:p>
    <w:p w14:paraId="2B2B525E"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3803A934"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7F7F0D8C"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Signed: ..........................................................................</w:t>
      </w:r>
    </w:p>
    <w:p w14:paraId="4837B602" w14:textId="5ACB2A18" w:rsidR="005506E4" w:rsidRPr="00B81975" w:rsidRDefault="00E27DE0" w:rsidP="00B81975">
      <w:pPr>
        <w:spacing w:before="240" w:after="0" w:line="360" w:lineRule="auto"/>
        <w:jc w:val="both"/>
        <w:rPr>
          <w:rFonts w:ascii="Times New Roman" w:eastAsia="Calibri" w:hAnsi="Times New Roman" w:cs="Times New Roman"/>
          <w:sz w:val="24"/>
          <w:szCs w:val="24"/>
        </w:rPr>
      </w:pPr>
      <w:r w:rsidRPr="00B81975">
        <w:rPr>
          <w:rFonts w:ascii="Times New Roman" w:eastAsia="Calibri" w:hAnsi="Times New Roman" w:cs="Times New Roman"/>
          <w:sz w:val="24"/>
          <w:szCs w:val="24"/>
        </w:rPr>
        <w:t>MS KATE MAVUTI</w:t>
      </w:r>
    </w:p>
    <w:p w14:paraId="1C4E5833" w14:textId="77777777" w:rsidR="005506E4" w:rsidRPr="00B81975" w:rsidRDefault="005506E4" w:rsidP="00B81975">
      <w:pPr>
        <w:spacing w:before="240" w:after="0" w:line="360" w:lineRule="auto"/>
        <w:jc w:val="both"/>
        <w:rPr>
          <w:rFonts w:ascii="Times New Roman" w:eastAsia="Calibri" w:hAnsi="Times New Roman" w:cs="Times New Roman"/>
          <w:sz w:val="24"/>
          <w:szCs w:val="24"/>
        </w:rPr>
      </w:pPr>
    </w:p>
    <w:p w14:paraId="5618F249"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0DBE764E"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09AF29B3" w14:textId="77777777" w:rsidR="005506E4" w:rsidRPr="00B81975" w:rsidRDefault="005506E4" w:rsidP="00B81975">
      <w:pPr>
        <w:pStyle w:val="Heading2"/>
        <w:spacing w:line="360" w:lineRule="auto"/>
        <w:jc w:val="both"/>
        <w:rPr>
          <w:rFonts w:ascii="Times New Roman" w:hAnsi="Times New Roman" w:cs="Times New Roman"/>
          <w:sz w:val="24"/>
          <w:szCs w:val="24"/>
        </w:rPr>
      </w:pPr>
      <w:bookmarkStart w:id="2" w:name="_Toc26460128"/>
      <w:bookmarkStart w:id="3" w:name="_Toc38006537"/>
      <w:r w:rsidRPr="00B81975">
        <w:rPr>
          <w:rFonts w:ascii="Times New Roman" w:hAnsi="Times New Roman" w:cs="Times New Roman"/>
          <w:sz w:val="24"/>
          <w:szCs w:val="24"/>
        </w:rPr>
        <w:lastRenderedPageBreak/>
        <w:t>ABSTRACT</w:t>
      </w:r>
      <w:bookmarkEnd w:id="2"/>
      <w:bookmarkEnd w:id="3"/>
    </w:p>
    <w:p w14:paraId="474B532C" w14:textId="1857920D" w:rsidR="009F6552" w:rsidRPr="00B81975" w:rsidRDefault="005506E4" w:rsidP="00B81975">
      <w:pPr>
        <w:spacing w:line="360" w:lineRule="auto"/>
        <w:jc w:val="both"/>
        <w:rPr>
          <w:rFonts w:ascii="Times New Roman" w:hAnsi="Times New Roman" w:cs="Times New Roman"/>
          <w:i/>
          <w:color w:val="404040"/>
          <w:sz w:val="24"/>
          <w:szCs w:val="24"/>
        </w:rPr>
      </w:pPr>
      <w:bookmarkStart w:id="4" w:name="_gjdgxs" w:colFirst="0" w:colLast="0"/>
      <w:bookmarkEnd w:id="4"/>
      <w:r w:rsidRPr="00B81975">
        <w:rPr>
          <w:rFonts w:ascii="Times New Roman" w:eastAsia="Times New Roman" w:hAnsi="Times New Roman" w:cs="Times New Roman"/>
          <w:i/>
          <w:sz w:val="24"/>
          <w:szCs w:val="24"/>
        </w:rPr>
        <w:t>The main objective of this dissertation is to discuss the path towards distribution and governance of the 10% royalties allocated to host communities under section 183(5) of the Mining Act</w:t>
      </w:r>
      <w:r w:rsidRPr="00B81975">
        <w:rPr>
          <w:rStyle w:val="FootnoteReference"/>
          <w:rFonts w:ascii="Times New Roman" w:eastAsia="Times New Roman" w:hAnsi="Times New Roman" w:cs="Times New Roman"/>
          <w:i/>
          <w:sz w:val="24"/>
          <w:szCs w:val="24"/>
        </w:rPr>
        <w:footnoteReference w:id="1"/>
      </w:r>
      <w:r w:rsidR="00D52924" w:rsidRPr="00B81975">
        <w:rPr>
          <w:rFonts w:ascii="Times New Roman" w:eastAsia="Times New Roman" w:hAnsi="Times New Roman" w:cs="Times New Roman"/>
          <w:i/>
          <w:sz w:val="24"/>
          <w:szCs w:val="24"/>
        </w:rPr>
        <w:t>and Article</w:t>
      </w:r>
      <w:r w:rsidRPr="00B81975">
        <w:rPr>
          <w:rFonts w:ascii="Times New Roman" w:eastAsia="Times New Roman" w:hAnsi="Times New Roman" w:cs="Times New Roman"/>
          <w:i/>
          <w:sz w:val="24"/>
          <w:szCs w:val="24"/>
        </w:rPr>
        <w:t xml:space="preserve"> 69</w:t>
      </w:r>
      <w:r w:rsidRPr="00B81975">
        <w:rPr>
          <w:rStyle w:val="FootnoteReference"/>
          <w:rFonts w:ascii="Times New Roman" w:eastAsia="Times New Roman" w:hAnsi="Times New Roman" w:cs="Times New Roman"/>
          <w:i/>
          <w:sz w:val="24"/>
          <w:szCs w:val="24"/>
        </w:rPr>
        <w:footnoteReference w:id="2"/>
      </w:r>
      <w:r w:rsidR="0015559B" w:rsidRPr="00B81975">
        <w:rPr>
          <w:rFonts w:ascii="Times New Roman" w:eastAsia="Times New Roman" w:hAnsi="Times New Roman" w:cs="Times New Roman"/>
          <w:i/>
          <w:sz w:val="24"/>
          <w:szCs w:val="24"/>
        </w:rPr>
        <w:t xml:space="preserve"> of the Constitution. There has</w:t>
      </w:r>
      <w:r w:rsidR="00A01E84" w:rsidRPr="00B81975">
        <w:rPr>
          <w:rFonts w:ascii="Times New Roman" w:eastAsia="Times New Roman" w:hAnsi="Times New Roman" w:cs="Times New Roman"/>
          <w:i/>
          <w:sz w:val="24"/>
          <w:szCs w:val="24"/>
        </w:rPr>
        <w:t xml:space="preserve"> been concerns</w:t>
      </w:r>
      <w:r w:rsidRPr="00B81975">
        <w:rPr>
          <w:rFonts w:ascii="Times New Roman" w:eastAsia="Times New Roman" w:hAnsi="Times New Roman" w:cs="Times New Roman"/>
          <w:i/>
          <w:sz w:val="24"/>
          <w:szCs w:val="24"/>
        </w:rPr>
        <w:t xml:space="preserve"> ra</w:t>
      </w:r>
      <w:r w:rsidR="00A01E84" w:rsidRPr="00B81975">
        <w:rPr>
          <w:rFonts w:ascii="Times New Roman" w:eastAsia="Times New Roman" w:hAnsi="Times New Roman" w:cs="Times New Roman"/>
          <w:i/>
          <w:sz w:val="24"/>
          <w:szCs w:val="24"/>
        </w:rPr>
        <w:t xml:space="preserve">ised about the government </w:t>
      </w:r>
      <w:r w:rsidRPr="00B81975">
        <w:rPr>
          <w:rFonts w:ascii="Times New Roman" w:eastAsia="Times New Roman" w:hAnsi="Times New Roman" w:cs="Times New Roman"/>
          <w:i/>
          <w:sz w:val="24"/>
          <w:szCs w:val="24"/>
        </w:rPr>
        <w:t>ho</w:t>
      </w:r>
      <w:r w:rsidR="004C1FB6" w:rsidRPr="00B81975">
        <w:rPr>
          <w:rFonts w:ascii="Times New Roman" w:eastAsia="Times New Roman" w:hAnsi="Times New Roman" w:cs="Times New Roman"/>
          <w:i/>
          <w:sz w:val="24"/>
          <w:szCs w:val="24"/>
        </w:rPr>
        <w:t>lding the 10% royalties due</w:t>
      </w:r>
      <w:r w:rsidR="00130729" w:rsidRPr="00B81975">
        <w:rPr>
          <w:rFonts w:ascii="Times New Roman" w:eastAsia="Times New Roman" w:hAnsi="Times New Roman" w:cs="Times New Roman"/>
          <w:i/>
          <w:sz w:val="24"/>
          <w:szCs w:val="24"/>
        </w:rPr>
        <w:t xml:space="preserve"> to </w:t>
      </w:r>
      <w:r w:rsidRPr="00B81975">
        <w:rPr>
          <w:rFonts w:ascii="Times New Roman" w:eastAsia="Times New Roman" w:hAnsi="Times New Roman" w:cs="Times New Roman"/>
          <w:i/>
          <w:sz w:val="24"/>
          <w:szCs w:val="24"/>
        </w:rPr>
        <w:t>host communities despite the continued mining operations in Kenya. The  Ministry of Mining ,through the former Cabinet Secretary</w:t>
      </w:r>
      <w:r w:rsidR="009F6552" w:rsidRPr="00B81975">
        <w:rPr>
          <w:rFonts w:ascii="Times New Roman" w:eastAsia="Times New Roman" w:hAnsi="Times New Roman" w:cs="Times New Roman"/>
          <w:i/>
          <w:sz w:val="24"/>
          <w:szCs w:val="24"/>
        </w:rPr>
        <w:t>,</w:t>
      </w:r>
      <w:r w:rsidRPr="00B81975">
        <w:rPr>
          <w:rFonts w:ascii="Times New Roman" w:eastAsia="Times New Roman" w:hAnsi="Times New Roman" w:cs="Times New Roman"/>
          <w:i/>
          <w:sz w:val="24"/>
          <w:szCs w:val="24"/>
        </w:rPr>
        <w:t xml:space="preserve"> Dan Kazungu reported  that, ``T</w:t>
      </w:r>
      <w:r w:rsidRPr="00B81975">
        <w:rPr>
          <w:rFonts w:ascii="Times New Roman" w:eastAsia="Times New Roman" w:hAnsi="Times New Roman" w:cs="Times New Roman"/>
          <w:i/>
          <w:sz w:val="24"/>
          <w:szCs w:val="24"/>
          <w:highlight w:val="white"/>
        </w:rPr>
        <w:t>he Government is still holding on to hundreds of millions of shillings belonging to communities in mineral-rich  regions citing lack of a framework through which it can forward the money to the communities despite the increased  mining operations</w:t>
      </w:r>
      <w:r w:rsidR="00B26192" w:rsidRPr="00B81975">
        <w:rPr>
          <w:rFonts w:ascii="Times New Roman" w:eastAsia="Times New Roman" w:hAnsi="Times New Roman" w:cs="Times New Roman"/>
          <w:i/>
          <w:sz w:val="24"/>
          <w:szCs w:val="24"/>
          <w:highlight w:val="white"/>
        </w:rPr>
        <w:t>.</w:t>
      </w:r>
      <w:r w:rsidR="004C1FB6" w:rsidRPr="00B81975">
        <w:rPr>
          <w:rFonts w:ascii="Times New Roman" w:eastAsia="Times New Roman" w:hAnsi="Times New Roman" w:cs="Times New Roman"/>
          <w:i/>
          <w:sz w:val="24"/>
          <w:szCs w:val="24"/>
          <w:highlight w:val="white"/>
        </w:rPr>
        <w:t>’’</w:t>
      </w:r>
      <w:r w:rsidRPr="00B81975">
        <w:rPr>
          <w:rFonts w:ascii="Times New Roman" w:eastAsia="Times New Roman" w:hAnsi="Times New Roman" w:cs="Times New Roman"/>
          <w:i/>
          <w:sz w:val="24"/>
          <w:szCs w:val="24"/>
          <w:highlight w:val="white"/>
        </w:rPr>
        <w:t xml:space="preserve"> </w:t>
      </w:r>
      <w:r w:rsidRPr="00B81975">
        <w:rPr>
          <w:rFonts w:ascii="Times New Roman" w:hAnsi="Times New Roman" w:cs="Times New Roman"/>
          <w:i/>
          <w:color w:val="404040"/>
          <w:sz w:val="24"/>
          <w:szCs w:val="24"/>
          <w:highlight w:val="white"/>
          <w:vertAlign w:val="superscript"/>
        </w:rPr>
        <w:footnoteReference w:id="3"/>
      </w:r>
    </w:p>
    <w:p w14:paraId="549A6DD0" w14:textId="11412E1C" w:rsidR="009F6552" w:rsidRPr="00B81975" w:rsidRDefault="00A01E84" w:rsidP="00B81975">
      <w:pPr>
        <w:spacing w:line="360" w:lineRule="auto"/>
        <w:jc w:val="both"/>
        <w:rPr>
          <w:rFonts w:ascii="Times New Roman" w:eastAsia="Times New Roman" w:hAnsi="Times New Roman" w:cs="Times New Roman"/>
          <w:i/>
          <w:sz w:val="24"/>
          <w:szCs w:val="24"/>
        </w:rPr>
      </w:pPr>
      <w:r w:rsidRPr="00B81975">
        <w:rPr>
          <w:rFonts w:ascii="Times New Roman" w:hAnsi="Times New Roman" w:cs="Times New Roman"/>
          <w:i/>
          <w:color w:val="404040"/>
          <w:sz w:val="24"/>
          <w:szCs w:val="24"/>
        </w:rPr>
        <w:t xml:space="preserve"> </w:t>
      </w:r>
      <w:r w:rsidR="009F6552" w:rsidRPr="00B81975">
        <w:rPr>
          <w:rFonts w:ascii="Times New Roman" w:eastAsia="Times New Roman" w:hAnsi="Times New Roman" w:cs="Times New Roman"/>
          <w:i/>
          <w:sz w:val="24"/>
          <w:szCs w:val="24"/>
        </w:rPr>
        <w:t xml:space="preserve">The lack of appropriate structures and governance policies </w:t>
      </w:r>
      <w:r w:rsidR="00B91D99" w:rsidRPr="00B81975">
        <w:rPr>
          <w:rFonts w:ascii="Times New Roman" w:eastAsia="Times New Roman" w:hAnsi="Times New Roman" w:cs="Times New Roman"/>
          <w:i/>
          <w:sz w:val="24"/>
          <w:szCs w:val="24"/>
        </w:rPr>
        <w:t>for the distribution of</w:t>
      </w:r>
      <w:r w:rsidR="009F6552" w:rsidRPr="00B81975">
        <w:rPr>
          <w:rFonts w:ascii="Times New Roman" w:eastAsia="Times New Roman" w:hAnsi="Times New Roman" w:cs="Times New Roman"/>
          <w:i/>
          <w:sz w:val="24"/>
          <w:szCs w:val="24"/>
        </w:rPr>
        <w:t xml:space="preserve"> 10 % mineral royalties due to host communities pursuant to Section 183(5) of the Mining Ac</w:t>
      </w:r>
      <w:r w:rsidR="004C1FB6" w:rsidRPr="00B81975">
        <w:rPr>
          <w:rFonts w:ascii="Times New Roman" w:eastAsia="Times New Roman" w:hAnsi="Times New Roman" w:cs="Times New Roman"/>
          <w:i/>
          <w:sz w:val="24"/>
          <w:szCs w:val="24"/>
        </w:rPr>
        <w:t>t 2016 impedes on provisions of</w:t>
      </w:r>
      <w:r w:rsidR="009F6552" w:rsidRPr="00B81975">
        <w:rPr>
          <w:rFonts w:ascii="Times New Roman" w:eastAsia="Times New Roman" w:hAnsi="Times New Roman" w:cs="Times New Roman"/>
          <w:i/>
          <w:sz w:val="24"/>
          <w:szCs w:val="24"/>
        </w:rPr>
        <w:t xml:space="preserve"> Equitable Distribution of Mineral resource wealth enshrined in Article 69 of the Constitution of Kenya. This set of circumstances hinders the host communities from receiving their just dues</w:t>
      </w:r>
      <w:r w:rsidR="00834069">
        <w:rPr>
          <w:rFonts w:ascii="Times New Roman" w:eastAsia="Times New Roman" w:hAnsi="Times New Roman" w:cs="Times New Roman"/>
          <w:i/>
          <w:sz w:val="24"/>
          <w:szCs w:val="24"/>
        </w:rPr>
        <w:t xml:space="preserve"> accruing</w:t>
      </w:r>
      <w:r w:rsidR="009F6552" w:rsidRPr="00B81975">
        <w:rPr>
          <w:rFonts w:ascii="Times New Roman" w:eastAsia="Times New Roman" w:hAnsi="Times New Roman" w:cs="Times New Roman"/>
          <w:i/>
          <w:sz w:val="24"/>
          <w:szCs w:val="24"/>
        </w:rPr>
        <w:t xml:space="preserve"> from the mining oper</w:t>
      </w:r>
      <w:r w:rsidR="004C1FB6" w:rsidRPr="00B81975">
        <w:rPr>
          <w:rFonts w:ascii="Times New Roman" w:eastAsia="Times New Roman" w:hAnsi="Times New Roman" w:cs="Times New Roman"/>
          <w:i/>
          <w:sz w:val="24"/>
          <w:szCs w:val="24"/>
        </w:rPr>
        <w:t xml:space="preserve">ations and this in turn slows down </w:t>
      </w:r>
      <w:r w:rsidR="00834069" w:rsidRPr="00B81975">
        <w:rPr>
          <w:rFonts w:ascii="Times New Roman" w:eastAsia="Times New Roman" w:hAnsi="Times New Roman" w:cs="Times New Roman"/>
          <w:i/>
          <w:sz w:val="24"/>
          <w:szCs w:val="24"/>
        </w:rPr>
        <w:t>expected development</w:t>
      </w:r>
      <w:r w:rsidR="009F6552" w:rsidRPr="00B81975">
        <w:rPr>
          <w:rFonts w:ascii="Times New Roman" w:eastAsia="Times New Roman" w:hAnsi="Times New Roman" w:cs="Times New Roman"/>
          <w:i/>
          <w:sz w:val="24"/>
          <w:szCs w:val="24"/>
        </w:rPr>
        <w:t xml:space="preserve"> of these host communities. </w:t>
      </w:r>
    </w:p>
    <w:p w14:paraId="0BEBF687" w14:textId="55923474" w:rsidR="009F6552" w:rsidRPr="00B81975" w:rsidRDefault="00A01E84" w:rsidP="00B81975">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sidRPr="00B81975">
        <w:rPr>
          <w:rFonts w:ascii="Times New Roman" w:hAnsi="Times New Roman" w:cs="Times New Roman"/>
          <w:i/>
          <w:color w:val="404040"/>
          <w:sz w:val="24"/>
          <w:szCs w:val="24"/>
        </w:rPr>
        <w:t xml:space="preserve">In </w:t>
      </w:r>
      <w:r w:rsidRPr="00B81975">
        <w:rPr>
          <w:rFonts w:ascii="Times New Roman" w:hAnsi="Times New Roman" w:cs="Times New Roman"/>
          <w:i/>
          <w:sz w:val="24"/>
          <w:szCs w:val="24"/>
        </w:rPr>
        <w:t>analyzing the distribution and governance of</w:t>
      </w:r>
      <w:r w:rsidR="00F61DEC" w:rsidRPr="00B81975">
        <w:rPr>
          <w:rFonts w:ascii="Times New Roman" w:hAnsi="Times New Roman" w:cs="Times New Roman"/>
          <w:i/>
          <w:sz w:val="24"/>
          <w:szCs w:val="24"/>
        </w:rPr>
        <w:t xml:space="preserve"> the 10%</w:t>
      </w:r>
      <w:r w:rsidRPr="00B81975">
        <w:rPr>
          <w:rFonts w:ascii="Times New Roman" w:hAnsi="Times New Roman" w:cs="Times New Roman"/>
          <w:i/>
          <w:sz w:val="24"/>
          <w:szCs w:val="24"/>
        </w:rPr>
        <w:t xml:space="preserve"> mineral royalties owed to host communities</w:t>
      </w:r>
      <w:r w:rsidR="00A855DC" w:rsidRPr="00B81975">
        <w:rPr>
          <w:rFonts w:ascii="Times New Roman" w:hAnsi="Times New Roman" w:cs="Times New Roman"/>
          <w:i/>
          <w:sz w:val="24"/>
          <w:szCs w:val="24"/>
        </w:rPr>
        <w:t>,</w:t>
      </w:r>
      <w:r w:rsidRPr="00B81975">
        <w:rPr>
          <w:rFonts w:ascii="Times New Roman" w:hAnsi="Times New Roman" w:cs="Times New Roman"/>
          <w:i/>
          <w:sz w:val="24"/>
          <w:szCs w:val="24"/>
        </w:rPr>
        <w:t xml:space="preserve"> </w:t>
      </w:r>
      <w:r w:rsidR="00B256AF" w:rsidRPr="00B81975">
        <w:rPr>
          <w:rFonts w:ascii="Times New Roman" w:hAnsi="Times New Roman" w:cs="Times New Roman"/>
          <w:i/>
          <w:sz w:val="24"/>
          <w:szCs w:val="24"/>
        </w:rPr>
        <w:t>t</w:t>
      </w:r>
      <w:r w:rsidR="00A855DC" w:rsidRPr="00B81975">
        <w:rPr>
          <w:rFonts w:ascii="Times New Roman" w:hAnsi="Times New Roman" w:cs="Times New Roman"/>
          <w:i/>
          <w:sz w:val="24"/>
          <w:szCs w:val="24"/>
        </w:rPr>
        <w:t>his</w:t>
      </w:r>
      <w:r w:rsidR="005506E4" w:rsidRPr="00B81975">
        <w:rPr>
          <w:rFonts w:ascii="Times New Roman" w:hAnsi="Times New Roman" w:cs="Times New Roman"/>
          <w:i/>
          <w:sz w:val="24"/>
          <w:szCs w:val="24"/>
        </w:rPr>
        <w:t xml:space="preserve"> </w:t>
      </w:r>
      <w:r w:rsidRPr="00B81975">
        <w:rPr>
          <w:rFonts w:ascii="Times New Roman" w:hAnsi="Times New Roman" w:cs="Times New Roman"/>
          <w:i/>
          <w:sz w:val="24"/>
          <w:szCs w:val="24"/>
        </w:rPr>
        <w:t>paper seeks to find out</w:t>
      </w:r>
      <w:r w:rsidR="00F61DEC" w:rsidRPr="00B81975">
        <w:rPr>
          <w:rFonts w:ascii="Times New Roman" w:hAnsi="Times New Roman" w:cs="Times New Roman"/>
          <w:i/>
          <w:sz w:val="24"/>
          <w:szCs w:val="24"/>
        </w:rPr>
        <w:t xml:space="preserve">: </w:t>
      </w:r>
      <w:r w:rsidR="005506E4" w:rsidRPr="00B81975">
        <w:rPr>
          <w:rFonts w:ascii="Times New Roman" w:hAnsi="Times New Roman" w:cs="Times New Roman"/>
          <w:i/>
          <w:sz w:val="24"/>
          <w:szCs w:val="24"/>
        </w:rPr>
        <w:t xml:space="preserve"> the current structural distribution</w:t>
      </w:r>
      <w:r w:rsidRPr="00B81975">
        <w:rPr>
          <w:rFonts w:ascii="Times New Roman" w:hAnsi="Times New Roman" w:cs="Times New Roman"/>
          <w:i/>
          <w:sz w:val="24"/>
          <w:szCs w:val="24"/>
        </w:rPr>
        <w:t xml:space="preserve"> frameworks and governance policies</w:t>
      </w:r>
      <w:r w:rsidR="00B256AF" w:rsidRPr="00B81975">
        <w:rPr>
          <w:rFonts w:ascii="Times New Roman" w:hAnsi="Times New Roman" w:cs="Times New Roman"/>
          <w:i/>
          <w:sz w:val="24"/>
          <w:szCs w:val="24"/>
        </w:rPr>
        <w:t>,</w:t>
      </w:r>
      <w:r w:rsidR="009F6552" w:rsidRPr="00B81975">
        <w:rPr>
          <w:rFonts w:ascii="Times New Roman" w:eastAsia="Times New Roman" w:hAnsi="Times New Roman" w:cs="Times New Roman"/>
          <w:i/>
          <w:color w:val="000000"/>
          <w:sz w:val="24"/>
          <w:szCs w:val="24"/>
        </w:rPr>
        <w:t xml:space="preserve"> t</w:t>
      </w:r>
      <w:r w:rsidR="00F61DEC" w:rsidRPr="00B81975">
        <w:rPr>
          <w:rFonts w:ascii="Times New Roman" w:eastAsia="Times New Roman" w:hAnsi="Times New Roman" w:cs="Times New Roman"/>
          <w:i/>
          <w:color w:val="000000"/>
          <w:sz w:val="24"/>
          <w:szCs w:val="24"/>
        </w:rPr>
        <w:t>he current legal regime</w:t>
      </w:r>
      <w:r w:rsidR="00B91D99" w:rsidRPr="00B81975">
        <w:rPr>
          <w:rFonts w:ascii="Times New Roman" w:eastAsia="Times New Roman" w:hAnsi="Times New Roman" w:cs="Times New Roman"/>
          <w:i/>
          <w:color w:val="000000"/>
          <w:sz w:val="24"/>
          <w:szCs w:val="24"/>
        </w:rPr>
        <w:t xml:space="preserve"> governing the distribution of 10% m</w:t>
      </w:r>
      <w:r w:rsidR="00F61DEC" w:rsidRPr="00B81975">
        <w:rPr>
          <w:rFonts w:ascii="Times New Roman" w:eastAsia="Times New Roman" w:hAnsi="Times New Roman" w:cs="Times New Roman"/>
          <w:i/>
          <w:color w:val="000000"/>
          <w:sz w:val="24"/>
          <w:szCs w:val="24"/>
        </w:rPr>
        <w:t>ineral</w:t>
      </w:r>
      <w:r w:rsidR="00B91D99" w:rsidRPr="00B81975">
        <w:rPr>
          <w:rFonts w:ascii="Times New Roman" w:eastAsia="Times New Roman" w:hAnsi="Times New Roman" w:cs="Times New Roman"/>
          <w:i/>
          <w:color w:val="000000"/>
          <w:sz w:val="24"/>
          <w:szCs w:val="24"/>
        </w:rPr>
        <w:t xml:space="preserve"> royalties to host c</w:t>
      </w:r>
      <w:r w:rsidR="00F61DEC" w:rsidRPr="00B81975">
        <w:rPr>
          <w:rFonts w:ascii="Times New Roman" w:eastAsia="Times New Roman" w:hAnsi="Times New Roman" w:cs="Times New Roman"/>
          <w:i/>
          <w:color w:val="000000"/>
          <w:sz w:val="24"/>
          <w:szCs w:val="24"/>
        </w:rPr>
        <w:t>ommunities</w:t>
      </w:r>
      <w:r w:rsidR="00B256AF" w:rsidRPr="00B81975">
        <w:rPr>
          <w:rFonts w:ascii="Times New Roman" w:eastAsia="Times New Roman" w:hAnsi="Times New Roman" w:cs="Times New Roman"/>
          <w:i/>
          <w:color w:val="000000"/>
          <w:sz w:val="24"/>
          <w:szCs w:val="24"/>
        </w:rPr>
        <w:t>, t</w:t>
      </w:r>
      <w:r w:rsidR="009F6552" w:rsidRPr="00B81975">
        <w:rPr>
          <w:rFonts w:ascii="Times New Roman" w:eastAsia="Times New Roman" w:hAnsi="Times New Roman" w:cs="Times New Roman"/>
          <w:i/>
          <w:color w:val="000000"/>
          <w:sz w:val="24"/>
          <w:szCs w:val="24"/>
        </w:rPr>
        <w:t>he shortfall of the legal regime in legislating on mechanisms of distribution</w:t>
      </w:r>
      <w:r w:rsidR="00A855DC" w:rsidRPr="00B81975">
        <w:rPr>
          <w:rFonts w:ascii="Times New Roman" w:eastAsia="Times New Roman" w:hAnsi="Times New Roman" w:cs="Times New Roman"/>
          <w:i/>
          <w:color w:val="000000"/>
          <w:sz w:val="24"/>
          <w:szCs w:val="24"/>
        </w:rPr>
        <w:t xml:space="preserve"> and fin</w:t>
      </w:r>
      <w:r w:rsidR="00236A17" w:rsidRPr="00B81975">
        <w:rPr>
          <w:rFonts w:ascii="Times New Roman" w:eastAsia="Times New Roman" w:hAnsi="Times New Roman" w:cs="Times New Roman"/>
          <w:i/>
          <w:color w:val="000000"/>
          <w:sz w:val="24"/>
          <w:szCs w:val="24"/>
        </w:rPr>
        <w:t>ally</w:t>
      </w:r>
      <w:r w:rsidR="009F6552" w:rsidRPr="00B81975">
        <w:rPr>
          <w:rFonts w:ascii="Times New Roman" w:eastAsia="Times New Roman" w:hAnsi="Times New Roman" w:cs="Times New Roman"/>
          <w:i/>
          <w:color w:val="000000"/>
          <w:sz w:val="24"/>
          <w:szCs w:val="24"/>
        </w:rPr>
        <w:t xml:space="preserve"> study International Best practice employed</w:t>
      </w:r>
      <w:r w:rsidR="00A855DC" w:rsidRPr="00B81975">
        <w:rPr>
          <w:rFonts w:ascii="Times New Roman" w:eastAsia="Times New Roman" w:hAnsi="Times New Roman" w:cs="Times New Roman"/>
          <w:i/>
          <w:color w:val="000000"/>
          <w:sz w:val="24"/>
          <w:szCs w:val="24"/>
        </w:rPr>
        <w:t xml:space="preserve"> by Botswana  in distributing </w:t>
      </w:r>
      <w:r w:rsidR="009F6552" w:rsidRPr="00B81975">
        <w:rPr>
          <w:rFonts w:ascii="Times New Roman" w:eastAsia="Times New Roman" w:hAnsi="Times New Roman" w:cs="Times New Roman"/>
          <w:i/>
          <w:color w:val="000000"/>
          <w:sz w:val="24"/>
          <w:szCs w:val="24"/>
        </w:rPr>
        <w:t>royalties</w:t>
      </w:r>
      <w:r w:rsidR="00236A17" w:rsidRPr="00B81975">
        <w:rPr>
          <w:rFonts w:ascii="Times New Roman" w:eastAsia="Times New Roman" w:hAnsi="Times New Roman" w:cs="Times New Roman"/>
          <w:i/>
          <w:color w:val="000000"/>
          <w:sz w:val="24"/>
          <w:szCs w:val="24"/>
        </w:rPr>
        <w:t xml:space="preserve"> that Kenya could incorporate</w:t>
      </w:r>
      <w:r w:rsidR="009F6552" w:rsidRPr="00B81975">
        <w:rPr>
          <w:rFonts w:ascii="Times New Roman" w:eastAsia="Times New Roman" w:hAnsi="Times New Roman" w:cs="Times New Roman"/>
          <w:i/>
          <w:color w:val="000000"/>
          <w:sz w:val="24"/>
          <w:szCs w:val="24"/>
        </w:rPr>
        <w:t xml:space="preserve">. </w:t>
      </w:r>
      <w:r w:rsidR="009F6552" w:rsidRPr="00B81975">
        <w:rPr>
          <w:rFonts w:ascii="Times New Roman" w:hAnsi="Times New Roman" w:cs="Times New Roman"/>
          <w:i/>
          <w:sz w:val="24"/>
          <w:szCs w:val="24"/>
        </w:rPr>
        <w:t>The paper also highlights some of the principles that may need to be entrenched within the distribution and institutional framework mandated to distribute the 10% mineral royalties to host communities.</w:t>
      </w:r>
    </w:p>
    <w:p w14:paraId="46A330C7" w14:textId="165CA6F7" w:rsidR="00661531" w:rsidRPr="00B81975" w:rsidRDefault="005506E4" w:rsidP="00B81975">
      <w:pPr>
        <w:pBdr>
          <w:top w:val="nil"/>
          <w:left w:val="nil"/>
          <w:bottom w:val="nil"/>
          <w:right w:val="nil"/>
          <w:between w:val="nil"/>
        </w:pBdr>
        <w:spacing w:line="360" w:lineRule="auto"/>
        <w:jc w:val="both"/>
        <w:rPr>
          <w:rFonts w:ascii="Times New Roman" w:eastAsia="Times New Roman" w:hAnsi="Times New Roman" w:cs="Times New Roman"/>
          <w:i/>
          <w:sz w:val="24"/>
          <w:szCs w:val="24"/>
        </w:rPr>
      </w:pPr>
      <w:r w:rsidRPr="00B81975">
        <w:rPr>
          <w:rFonts w:ascii="Times New Roman" w:hAnsi="Times New Roman" w:cs="Times New Roman"/>
          <w:i/>
          <w:sz w:val="24"/>
          <w:szCs w:val="24"/>
        </w:rPr>
        <w:t>The paper concludes by giving recommendations that may improve the distribution and governance of the 10% mineral royalties allocated to host communities.</w:t>
      </w:r>
    </w:p>
    <w:p w14:paraId="2FE6015E" w14:textId="77777777" w:rsidR="00955931" w:rsidRDefault="00661531" w:rsidP="00955931">
      <w:pPr>
        <w:pStyle w:val="Heading1"/>
        <w:spacing w:line="360" w:lineRule="auto"/>
        <w:jc w:val="both"/>
        <w:rPr>
          <w:rFonts w:ascii="Times New Roman" w:hAnsi="Times New Roman" w:cs="Times New Roman"/>
          <w:sz w:val="24"/>
          <w:szCs w:val="24"/>
        </w:rPr>
      </w:pPr>
      <w:bookmarkStart w:id="5" w:name="_Toc38006538"/>
      <w:r w:rsidRPr="00B81975">
        <w:rPr>
          <w:rFonts w:ascii="Times New Roman" w:hAnsi="Times New Roman" w:cs="Times New Roman"/>
          <w:sz w:val="24"/>
          <w:szCs w:val="24"/>
        </w:rPr>
        <w:lastRenderedPageBreak/>
        <w:t>LIST OF LEGAL INSTRUMENTS</w:t>
      </w:r>
      <w:bookmarkEnd w:id="5"/>
      <w:r w:rsidRPr="00B81975">
        <w:rPr>
          <w:rFonts w:ascii="Times New Roman" w:hAnsi="Times New Roman" w:cs="Times New Roman"/>
          <w:sz w:val="24"/>
          <w:szCs w:val="24"/>
        </w:rPr>
        <w:t xml:space="preserve"> </w:t>
      </w:r>
    </w:p>
    <w:p w14:paraId="0EF03E6F" w14:textId="25CF43FF" w:rsidR="00661531" w:rsidRPr="00B81975" w:rsidRDefault="001C5E70" w:rsidP="00955931">
      <w:pPr>
        <w:pStyle w:val="Heading1"/>
        <w:spacing w:line="360" w:lineRule="auto"/>
        <w:jc w:val="both"/>
        <w:rPr>
          <w:rFonts w:ascii="Times New Roman" w:hAnsi="Times New Roman" w:cs="Times New Roman"/>
          <w:sz w:val="24"/>
          <w:szCs w:val="24"/>
        </w:rPr>
      </w:pPr>
      <w:bookmarkStart w:id="6" w:name="_Toc38006539"/>
      <w:r w:rsidRPr="00B81975">
        <w:rPr>
          <w:rFonts w:ascii="Times New Roman" w:hAnsi="Times New Roman" w:cs="Times New Roman"/>
          <w:sz w:val="24"/>
          <w:szCs w:val="24"/>
        </w:rPr>
        <w:t>Constitution of Kenya (2010)</w:t>
      </w:r>
      <w:bookmarkEnd w:id="6"/>
    </w:p>
    <w:p w14:paraId="2D64FA8D" w14:textId="7822D196" w:rsidR="002E6EF2" w:rsidRPr="00B81975" w:rsidRDefault="009F5CA1" w:rsidP="00B8197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 xml:space="preserve">Article 1, </w:t>
      </w:r>
      <w:r w:rsidRPr="00B81975">
        <w:rPr>
          <w:rFonts w:ascii="Times New Roman" w:eastAsia="Times New Roman" w:hAnsi="Times New Roman" w:cs="Times New Roman"/>
          <w:i/>
          <w:color w:val="000000"/>
          <w:sz w:val="24"/>
          <w:szCs w:val="24"/>
        </w:rPr>
        <w:t>Convention on Biological Diversity</w:t>
      </w:r>
      <w:r w:rsidR="002E6EF2" w:rsidRPr="00B81975">
        <w:rPr>
          <w:rFonts w:ascii="Times New Roman" w:eastAsia="Times New Roman" w:hAnsi="Times New Roman" w:cs="Times New Roman"/>
          <w:color w:val="000000"/>
          <w:sz w:val="24"/>
          <w:szCs w:val="24"/>
        </w:rPr>
        <w:t>,</w:t>
      </w:r>
      <w:r w:rsidR="00834069">
        <w:rPr>
          <w:rFonts w:ascii="Times New Roman" w:eastAsia="Times New Roman" w:hAnsi="Times New Roman" w:cs="Times New Roman"/>
          <w:color w:val="000000"/>
          <w:sz w:val="24"/>
          <w:szCs w:val="24"/>
        </w:rPr>
        <w:t xml:space="preserve"> </w:t>
      </w:r>
      <w:r w:rsidR="002E6EF2" w:rsidRPr="00B81975">
        <w:rPr>
          <w:rFonts w:ascii="Times New Roman" w:eastAsia="Times New Roman" w:hAnsi="Times New Roman" w:cs="Times New Roman"/>
          <w:color w:val="000000"/>
          <w:sz w:val="24"/>
          <w:szCs w:val="24"/>
        </w:rPr>
        <w:t>1992</w:t>
      </w:r>
      <w:r w:rsidR="00834069">
        <w:rPr>
          <w:rFonts w:ascii="Times New Roman" w:eastAsia="Times New Roman" w:hAnsi="Times New Roman" w:cs="Times New Roman"/>
          <w:color w:val="000000"/>
          <w:sz w:val="24"/>
          <w:szCs w:val="24"/>
        </w:rPr>
        <w:t>.</w:t>
      </w:r>
      <w:r w:rsidR="002E6EF2" w:rsidRPr="00B81975">
        <w:rPr>
          <w:rFonts w:ascii="Times New Roman" w:eastAsia="Times New Roman" w:hAnsi="Times New Roman" w:cs="Times New Roman"/>
          <w:color w:val="000000"/>
          <w:sz w:val="24"/>
          <w:szCs w:val="24"/>
        </w:rPr>
        <w:t xml:space="preserve"> </w:t>
      </w:r>
    </w:p>
    <w:p w14:paraId="55E44CDE" w14:textId="77777777" w:rsidR="00955931" w:rsidRDefault="00834069" w:rsidP="0095593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UNGA, Declaration on Right t</w:t>
      </w:r>
      <w:r w:rsidR="00955931">
        <w:rPr>
          <w:rFonts w:ascii="Times New Roman" w:eastAsia="Times New Roman" w:hAnsi="Times New Roman" w:cs="Times New Roman"/>
          <w:color w:val="000000"/>
          <w:sz w:val="24"/>
          <w:szCs w:val="24"/>
        </w:rPr>
        <w:t xml:space="preserve">o Development, 1986. </w:t>
      </w:r>
    </w:p>
    <w:p w14:paraId="2008993C" w14:textId="77777777" w:rsidR="00955931" w:rsidRDefault="00834069" w:rsidP="00955931">
      <w:pPr>
        <w:spacing w:line="240" w:lineRule="auto"/>
        <w:jc w:val="both"/>
        <w:rPr>
          <w:rFonts w:ascii="Times New Roman" w:hAnsi="Times New Roman" w:cs="Times New Roman"/>
          <w:sz w:val="24"/>
          <w:szCs w:val="24"/>
        </w:rPr>
      </w:pPr>
      <w:r>
        <w:rPr>
          <w:rFonts w:ascii="Times New Roman" w:hAnsi="Times New Roman" w:cs="Times New Roman"/>
          <w:sz w:val="24"/>
          <w:szCs w:val="24"/>
        </w:rPr>
        <w:t>Kenya Income Tax Act (</w:t>
      </w:r>
      <w:r w:rsidR="002E6EF2" w:rsidRPr="00B81975">
        <w:rPr>
          <w:rFonts w:ascii="Times New Roman" w:hAnsi="Times New Roman" w:cs="Times New Roman"/>
          <w:sz w:val="24"/>
          <w:szCs w:val="24"/>
        </w:rPr>
        <w:t>Cap 470).</w:t>
      </w:r>
    </w:p>
    <w:p w14:paraId="7E7212E0" w14:textId="04EB49B9" w:rsidR="002E6EF2" w:rsidRPr="00955931" w:rsidRDefault="002E6EF2" w:rsidP="00955931">
      <w:pPr>
        <w:spacing w:line="240" w:lineRule="auto"/>
        <w:jc w:val="both"/>
        <w:rPr>
          <w:rFonts w:ascii="Times New Roman" w:eastAsia="Times New Roman" w:hAnsi="Times New Roman" w:cs="Times New Roman"/>
          <w:color w:val="000000"/>
          <w:sz w:val="24"/>
          <w:szCs w:val="24"/>
        </w:rPr>
      </w:pPr>
      <w:r w:rsidRPr="00B81975">
        <w:rPr>
          <w:rFonts w:ascii="Times New Roman" w:hAnsi="Times New Roman" w:cs="Times New Roman"/>
          <w:sz w:val="24"/>
          <w:szCs w:val="24"/>
        </w:rPr>
        <w:t>Mining Act</w:t>
      </w:r>
      <w:r w:rsidR="00834069">
        <w:rPr>
          <w:rFonts w:ascii="Times New Roman" w:hAnsi="Times New Roman" w:cs="Times New Roman"/>
          <w:sz w:val="24"/>
          <w:szCs w:val="24"/>
        </w:rPr>
        <w:t xml:space="preserve"> </w:t>
      </w:r>
      <w:r w:rsidRPr="00B81975">
        <w:rPr>
          <w:rFonts w:ascii="Times New Roman" w:hAnsi="Times New Roman" w:cs="Times New Roman"/>
          <w:sz w:val="24"/>
          <w:szCs w:val="24"/>
        </w:rPr>
        <w:t xml:space="preserve">(No 12 of 2016) </w:t>
      </w:r>
    </w:p>
    <w:p w14:paraId="794B0D0A" w14:textId="77777777" w:rsidR="002E6EF2" w:rsidRPr="00B81975" w:rsidRDefault="002E6EF2" w:rsidP="00955931">
      <w:pPr>
        <w:pStyle w:val="FootnoteText"/>
        <w:jc w:val="both"/>
        <w:rPr>
          <w:rFonts w:ascii="Times New Roman" w:hAnsi="Times New Roman" w:cs="Times New Roman"/>
          <w:sz w:val="24"/>
          <w:szCs w:val="24"/>
        </w:rPr>
      </w:pPr>
      <w:r w:rsidRPr="00B81975">
        <w:rPr>
          <w:rFonts w:ascii="Times New Roman" w:hAnsi="Times New Roman" w:cs="Times New Roman"/>
          <w:sz w:val="24"/>
          <w:szCs w:val="24"/>
        </w:rPr>
        <w:t>Constitution of Kenya 2010</w:t>
      </w:r>
    </w:p>
    <w:p w14:paraId="4F40279A" w14:textId="77777777" w:rsidR="002E6EF2" w:rsidRPr="00B81975" w:rsidRDefault="002E6EF2"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Public Finance Management (Mineral Royalty Fund) Regulations, 2019</w:t>
      </w:r>
    </w:p>
    <w:p w14:paraId="6B3C193B" w14:textId="77777777" w:rsidR="002E6EF2" w:rsidRPr="00B81975" w:rsidRDefault="002E6EF2"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(Prescription of Royalties on Minerals) Regulation, (Legal Notice No 187 of 2013).</w:t>
      </w:r>
    </w:p>
    <w:p w14:paraId="7BA0E7E9" w14:textId="72B9FAD3" w:rsidR="002E6EF2" w:rsidRPr="00B81975" w:rsidRDefault="00834069" w:rsidP="00B81975">
      <w:pPr>
        <w:spacing w:line="360" w:lineRule="auto"/>
        <w:jc w:val="both"/>
        <w:rPr>
          <w:rFonts w:ascii="Times New Roman" w:hAnsi="Times New Roman" w:cs="Times New Roman"/>
          <w:sz w:val="24"/>
          <w:szCs w:val="24"/>
        </w:rPr>
      </w:pPr>
      <w:r>
        <w:rPr>
          <w:rFonts w:ascii="Times New Roman" w:hAnsi="Times New Roman" w:cs="Times New Roman"/>
          <w:sz w:val="24"/>
          <w:szCs w:val="24"/>
        </w:rPr>
        <w:t>Mining and Mineral P</w:t>
      </w:r>
      <w:r w:rsidR="002E6EF2" w:rsidRPr="00B81975">
        <w:rPr>
          <w:rFonts w:ascii="Times New Roman" w:hAnsi="Times New Roman" w:cs="Times New Roman"/>
          <w:sz w:val="24"/>
          <w:szCs w:val="24"/>
        </w:rPr>
        <w:t>olicy</w:t>
      </w:r>
      <w:r>
        <w:rPr>
          <w:rFonts w:ascii="Times New Roman" w:hAnsi="Times New Roman" w:cs="Times New Roman"/>
          <w:sz w:val="24"/>
          <w:szCs w:val="24"/>
        </w:rPr>
        <w:t xml:space="preserve"> </w:t>
      </w:r>
      <w:r w:rsidR="002E6EF2" w:rsidRPr="00B81975">
        <w:rPr>
          <w:rFonts w:ascii="Times New Roman" w:hAnsi="Times New Roman" w:cs="Times New Roman"/>
          <w:sz w:val="24"/>
          <w:szCs w:val="24"/>
        </w:rPr>
        <w:t xml:space="preserve">(Legal </w:t>
      </w:r>
      <w:r w:rsidRPr="00B81975">
        <w:rPr>
          <w:rFonts w:ascii="Times New Roman" w:hAnsi="Times New Roman" w:cs="Times New Roman"/>
          <w:sz w:val="24"/>
          <w:szCs w:val="24"/>
        </w:rPr>
        <w:t>notice No</w:t>
      </w:r>
      <w:r w:rsidR="002E6EF2" w:rsidRPr="00B81975">
        <w:rPr>
          <w:rFonts w:ascii="Times New Roman" w:hAnsi="Times New Roman" w:cs="Times New Roman"/>
          <w:sz w:val="24"/>
          <w:szCs w:val="24"/>
        </w:rPr>
        <w:t xml:space="preserve"> 187 of 2013)</w:t>
      </w:r>
    </w:p>
    <w:p w14:paraId="66EDE308" w14:textId="77777777" w:rsidR="002E6EF2" w:rsidRPr="00B81975" w:rsidRDefault="002E6EF2"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Public Finance Management Act (Act No 18 of 2012).</w:t>
      </w:r>
    </w:p>
    <w:p w14:paraId="4F2BA0D1" w14:textId="7D6661A8" w:rsidR="002E6EF2" w:rsidRPr="00B81975" w:rsidRDefault="002E6EF2"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Land Act </w:t>
      </w:r>
      <w:r w:rsidR="00834069" w:rsidRPr="00B81975">
        <w:rPr>
          <w:rFonts w:ascii="Times New Roman" w:hAnsi="Times New Roman" w:cs="Times New Roman"/>
          <w:sz w:val="24"/>
          <w:szCs w:val="24"/>
        </w:rPr>
        <w:t>(Act</w:t>
      </w:r>
      <w:r w:rsidRPr="00B81975">
        <w:rPr>
          <w:rFonts w:ascii="Times New Roman" w:hAnsi="Times New Roman" w:cs="Times New Roman"/>
          <w:sz w:val="24"/>
          <w:szCs w:val="24"/>
        </w:rPr>
        <w:t xml:space="preserve"> No 6 of 2012).</w:t>
      </w:r>
    </w:p>
    <w:p w14:paraId="57C555E1" w14:textId="77777777" w:rsidR="002E6EF2" w:rsidRPr="00B81975" w:rsidRDefault="002E6EF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Act (Chapter 306, Laws of Kenya). (Repealed).</w:t>
      </w:r>
    </w:p>
    <w:p w14:paraId="487C7E6A" w14:textId="6FCAB958" w:rsidR="002E6EF2" w:rsidRPr="00B81975" w:rsidRDefault="00834069"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w:t>
      </w:r>
      <w:r w:rsidR="002E6EF2" w:rsidRPr="00B81975">
        <w:rPr>
          <w:rFonts w:ascii="Times New Roman" w:hAnsi="Times New Roman" w:cs="Times New Roman"/>
          <w:sz w:val="24"/>
          <w:szCs w:val="24"/>
        </w:rPr>
        <w:t>Community Devolution Agreement</w:t>
      </w:r>
      <w:r w:rsidRPr="00B81975">
        <w:rPr>
          <w:rFonts w:ascii="Times New Roman" w:hAnsi="Times New Roman" w:cs="Times New Roman"/>
          <w:sz w:val="24"/>
          <w:szCs w:val="24"/>
        </w:rPr>
        <w:t>) Regulation (</w:t>
      </w:r>
      <w:r w:rsidR="002E6EF2" w:rsidRPr="00B81975">
        <w:rPr>
          <w:rFonts w:ascii="Times New Roman" w:hAnsi="Times New Roman" w:cs="Times New Roman"/>
          <w:sz w:val="24"/>
          <w:szCs w:val="24"/>
        </w:rPr>
        <w:t>Legal Notice 148 of 2017</w:t>
      </w:r>
    </w:p>
    <w:p w14:paraId="6B0A9500" w14:textId="7F9537B9" w:rsidR="002E6EF2" w:rsidRPr="00B81975" w:rsidRDefault="002E6EF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Government Financial Management Act</w:t>
      </w:r>
      <w:r w:rsidR="00834069" w:rsidRPr="00B81975">
        <w:rPr>
          <w:rFonts w:ascii="Times New Roman" w:hAnsi="Times New Roman" w:cs="Times New Roman"/>
          <w:sz w:val="24"/>
          <w:szCs w:val="24"/>
        </w:rPr>
        <w:t>, (</w:t>
      </w:r>
      <w:r w:rsidRPr="00B81975">
        <w:rPr>
          <w:rFonts w:ascii="Times New Roman" w:hAnsi="Times New Roman" w:cs="Times New Roman"/>
          <w:sz w:val="24"/>
          <w:szCs w:val="24"/>
        </w:rPr>
        <w:t>Chapter 412B) Repealed</w:t>
      </w:r>
    </w:p>
    <w:p w14:paraId="100321CE" w14:textId="77777777" w:rsidR="002E6EF2" w:rsidRPr="00B81975" w:rsidRDefault="002E6EF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Natural Resources Benefit Sharing Bill 2018</w:t>
      </w:r>
    </w:p>
    <w:p w14:paraId="6334989A" w14:textId="77777777" w:rsidR="002E6EF2" w:rsidRPr="00B81975" w:rsidRDefault="002E6EF2"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Executive Order No.2/2013</w:t>
      </w:r>
    </w:p>
    <w:p w14:paraId="73CF31B2" w14:textId="77777777" w:rsidR="002E6EF2" w:rsidRPr="00B81975" w:rsidRDefault="002E6EF2" w:rsidP="00B81975">
      <w:pPr>
        <w:spacing w:line="360" w:lineRule="auto"/>
        <w:jc w:val="both"/>
        <w:rPr>
          <w:rFonts w:ascii="Times New Roman" w:hAnsi="Times New Roman" w:cs="Times New Roman"/>
          <w:b/>
          <w:sz w:val="24"/>
          <w:szCs w:val="24"/>
        </w:rPr>
      </w:pPr>
    </w:p>
    <w:p w14:paraId="7B27E34B" w14:textId="77777777" w:rsidR="00955931" w:rsidRDefault="00955931" w:rsidP="00B81975">
      <w:pPr>
        <w:spacing w:line="360" w:lineRule="auto"/>
        <w:jc w:val="both"/>
        <w:rPr>
          <w:rFonts w:ascii="Times New Roman" w:hAnsi="Times New Roman" w:cs="Times New Roman"/>
          <w:b/>
          <w:sz w:val="24"/>
          <w:szCs w:val="24"/>
        </w:rPr>
      </w:pPr>
    </w:p>
    <w:p w14:paraId="4447BF63" w14:textId="77777777" w:rsidR="00955931" w:rsidRDefault="00955931" w:rsidP="00B81975">
      <w:pPr>
        <w:spacing w:line="360" w:lineRule="auto"/>
        <w:jc w:val="both"/>
        <w:rPr>
          <w:rFonts w:ascii="Times New Roman" w:hAnsi="Times New Roman" w:cs="Times New Roman"/>
          <w:b/>
          <w:sz w:val="24"/>
          <w:szCs w:val="24"/>
        </w:rPr>
      </w:pPr>
    </w:p>
    <w:p w14:paraId="0F861EA5" w14:textId="77777777" w:rsidR="00955931" w:rsidRDefault="00955931" w:rsidP="00B81975">
      <w:pPr>
        <w:spacing w:line="360" w:lineRule="auto"/>
        <w:jc w:val="both"/>
        <w:rPr>
          <w:rFonts w:ascii="Times New Roman" w:hAnsi="Times New Roman" w:cs="Times New Roman"/>
          <w:b/>
          <w:sz w:val="24"/>
          <w:szCs w:val="24"/>
        </w:rPr>
      </w:pPr>
    </w:p>
    <w:p w14:paraId="27526613" w14:textId="77777777" w:rsidR="00955931" w:rsidRDefault="00955931" w:rsidP="00B81975">
      <w:pPr>
        <w:spacing w:line="360" w:lineRule="auto"/>
        <w:jc w:val="both"/>
        <w:rPr>
          <w:rFonts w:ascii="Times New Roman" w:hAnsi="Times New Roman" w:cs="Times New Roman"/>
          <w:b/>
          <w:sz w:val="24"/>
          <w:szCs w:val="24"/>
        </w:rPr>
      </w:pPr>
    </w:p>
    <w:p w14:paraId="1F22C158" w14:textId="77777777" w:rsidR="00955931" w:rsidRDefault="00955931" w:rsidP="00B81975">
      <w:pPr>
        <w:spacing w:line="360" w:lineRule="auto"/>
        <w:jc w:val="both"/>
        <w:rPr>
          <w:rFonts w:ascii="Times New Roman" w:hAnsi="Times New Roman" w:cs="Times New Roman"/>
          <w:b/>
          <w:sz w:val="24"/>
          <w:szCs w:val="24"/>
        </w:rPr>
      </w:pPr>
    </w:p>
    <w:p w14:paraId="136009AA" w14:textId="77777777" w:rsidR="00955931" w:rsidRDefault="00955931" w:rsidP="00B81975">
      <w:pPr>
        <w:spacing w:line="360" w:lineRule="auto"/>
        <w:jc w:val="both"/>
        <w:rPr>
          <w:rFonts w:ascii="Times New Roman" w:hAnsi="Times New Roman" w:cs="Times New Roman"/>
          <w:b/>
          <w:sz w:val="24"/>
          <w:szCs w:val="24"/>
        </w:rPr>
      </w:pPr>
    </w:p>
    <w:p w14:paraId="15ECB576" w14:textId="7567CF3A" w:rsidR="002E6EF2" w:rsidRPr="00B81975" w:rsidRDefault="002E6EF2" w:rsidP="00B81975">
      <w:pPr>
        <w:spacing w:line="360" w:lineRule="auto"/>
        <w:jc w:val="both"/>
        <w:rPr>
          <w:rFonts w:ascii="Times New Roman" w:hAnsi="Times New Roman" w:cs="Times New Roman"/>
          <w:sz w:val="24"/>
          <w:szCs w:val="24"/>
        </w:rPr>
      </w:pPr>
      <w:r w:rsidRPr="00B81975">
        <w:rPr>
          <w:rFonts w:ascii="Times New Roman" w:hAnsi="Times New Roman" w:cs="Times New Roman"/>
          <w:b/>
          <w:sz w:val="24"/>
          <w:szCs w:val="24"/>
        </w:rPr>
        <w:lastRenderedPageBreak/>
        <w:t>INTERNATIONAL LEGAL INSTRUMENTS</w:t>
      </w:r>
    </w:p>
    <w:p w14:paraId="20451C34" w14:textId="2378E058" w:rsidR="002E6EF2" w:rsidRPr="00B81975" w:rsidRDefault="002E6EF2" w:rsidP="00B8197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 xml:space="preserve">Article 1, </w:t>
      </w:r>
      <w:r w:rsidRPr="00B81975">
        <w:rPr>
          <w:rFonts w:ascii="Times New Roman" w:eastAsia="Times New Roman" w:hAnsi="Times New Roman" w:cs="Times New Roman"/>
          <w:i/>
          <w:color w:val="000000"/>
          <w:sz w:val="24"/>
          <w:szCs w:val="24"/>
        </w:rPr>
        <w:t>Convention on Biological Diversity</w:t>
      </w:r>
      <w:r w:rsidR="00834069" w:rsidRPr="00B81975">
        <w:rPr>
          <w:rFonts w:ascii="Times New Roman" w:eastAsia="Times New Roman" w:hAnsi="Times New Roman" w:cs="Times New Roman"/>
          <w:color w:val="000000"/>
          <w:sz w:val="24"/>
          <w:szCs w:val="24"/>
        </w:rPr>
        <w:t>, 1992</w:t>
      </w:r>
      <w:r w:rsidRPr="00B81975">
        <w:rPr>
          <w:rFonts w:ascii="Times New Roman" w:eastAsia="Times New Roman" w:hAnsi="Times New Roman" w:cs="Times New Roman"/>
          <w:color w:val="000000"/>
          <w:sz w:val="24"/>
          <w:szCs w:val="24"/>
        </w:rPr>
        <w:t xml:space="preserve"> </w:t>
      </w:r>
    </w:p>
    <w:p w14:paraId="1657C5F1" w14:textId="6F8D7346" w:rsidR="002E6EF2" w:rsidRPr="00B81975" w:rsidRDefault="002E6EF2" w:rsidP="00B81975">
      <w:pPr>
        <w:spacing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 xml:space="preserve">UNGA, Declaration </w:t>
      </w:r>
      <w:r w:rsidR="00834069" w:rsidRPr="00B81975">
        <w:rPr>
          <w:rFonts w:ascii="Times New Roman" w:eastAsia="Times New Roman" w:hAnsi="Times New Roman" w:cs="Times New Roman"/>
          <w:color w:val="000000"/>
          <w:sz w:val="24"/>
          <w:szCs w:val="24"/>
        </w:rPr>
        <w:t>on</w:t>
      </w:r>
      <w:r w:rsidRPr="00B81975">
        <w:rPr>
          <w:rFonts w:ascii="Times New Roman" w:eastAsia="Times New Roman" w:hAnsi="Times New Roman" w:cs="Times New Roman"/>
          <w:color w:val="000000"/>
          <w:sz w:val="24"/>
          <w:szCs w:val="24"/>
        </w:rPr>
        <w:t xml:space="preserve"> Right </w:t>
      </w:r>
      <w:r w:rsidR="00834069" w:rsidRPr="00B81975">
        <w:rPr>
          <w:rFonts w:ascii="Times New Roman" w:eastAsia="Times New Roman" w:hAnsi="Times New Roman" w:cs="Times New Roman"/>
          <w:color w:val="000000"/>
          <w:sz w:val="24"/>
          <w:szCs w:val="24"/>
        </w:rPr>
        <w:t>to</w:t>
      </w:r>
      <w:r w:rsidRPr="00B81975">
        <w:rPr>
          <w:rFonts w:ascii="Times New Roman" w:eastAsia="Times New Roman" w:hAnsi="Times New Roman" w:cs="Times New Roman"/>
          <w:color w:val="000000"/>
          <w:sz w:val="24"/>
          <w:szCs w:val="24"/>
        </w:rPr>
        <w:t xml:space="preserve"> Development, 1986. </w:t>
      </w:r>
    </w:p>
    <w:p w14:paraId="113E44CD" w14:textId="77777777" w:rsidR="006D1D60" w:rsidRPr="00B81975" w:rsidRDefault="006D1D60" w:rsidP="00B81975">
      <w:pPr>
        <w:spacing w:line="360" w:lineRule="auto"/>
        <w:jc w:val="both"/>
        <w:rPr>
          <w:rFonts w:ascii="Times New Roman" w:hAnsi="Times New Roman" w:cs="Times New Roman"/>
          <w:sz w:val="24"/>
          <w:szCs w:val="24"/>
        </w:rPr>
      </w:pPr>
    </w:p>
    <w:p w14:paraId="3197DAC1" w14:textId="77777777" w:rsidR="005D52E6" w:rsidRPr="00B81975" w:rsidRDefault="005D52E6" w:rsidP="00B81975">
      <w:pPr>
        <w:spacing w:line="360" w:lineRule="auto"/>
        <w:jc w:val="both"/>
        <w:rPr>
          <w:rFonts w:ascii="Times New Roman" w:hAnsi="Times New Roman" w:cs="Times New Roman"/>
          <w:sz w:val="24"/>
          <w:szCs w:val="24"/>
        </w:rPr>
      </w:pPr>
    </w:p>
    <w:p w14:paraId="2A85E39A" w14:textId="77777777" w:rsidR="002E6EF2" w:rsidRPr="00B81975" w:rsidRDefault="002E6EF2" w:rsidP="00B81975">
      <w:pPr>
        <w:spacing w:line="360" w:lineRule="auto"/>
        <w:jc w:val="both"/>
        <w:rPr>
          <w:rFonts w:ascii="Times New Roman" w:hAnsi="Times New Roman" w:cs="Times New Roman"/>
          <w:b/>
          <w:sz w:val="24"/>
          <w:szCs w:val="24"/>
        </w:rPr>
      </w:pPr>
    </w:p>
    <w:p w14:paraId="0306D6C5" w14:textId="77777777" w:rsidR="005E776B" w:rsidRDefault="005E776B" w:rsidP="00B81975">
      <w:pPr>
        <w:spacing w:line="360" w:lineRule="auto"/>
        <w:jc w:val="both"/>
        <w:rPr>
          <w:rFonts w:ascii="Times New Roman" w:hAnsi="Times New Roman" w:cs="Times New Roman"/>
          <w:b/>
          <w:sz w:val="24"/>
          <w:szCs w:val="24"/>
        </w:rPr>
      </w:pPr>
    </w:p>
    <w:p w14:paraId="386A043B" w14:textId="77777777" w:rsidR="005E776B" w:rsidRDefault="005E776B" w:rsidP="00B81975">
      <w:pPr>
        <w:spacing w:line="360" w:lineRule="auto"/>
        <w:jc w:val="both"/>
        <w:rPr>
          <w:rFonts w:ascii="Times New Roman" w:hAnsi="Times New Roman" w:cs="Times New Roman"/>
          <w:b/>
          <w:sz w:val="24"/>
          <w:szCs w:val="24"/>
        </w:rPr>
      </w:pPr>
    </w:p>
    <w:p w14:paraId="56311BE8" w14:textId="77777777" w:rsidR="005E776B" w:rsidRDefault="005E776B" w:rsidP="00B81975">
      <w:pPr>
        <w:spacing w:line="360" w:lineRule="auto"/>
        <w:jc w:val="both"/>
        <w:rPr>
          <w:rFonts w:ascii="Times New Roman" w:hAnsi="Times New Roman" w:cs="Times New Roman"/>
          <w:b/>
          <w:sz w:val="24"/>
          <w:szCs w:val="24"/>
        </w:rPr>
      </w:pPr>
    </w:p>
    <w:p w14:paraId="35088745" w14:textId="77777777" w:rsidR="005E776B" w:rsidRDefault="005E776B" w:rsidP="00B81975">
      <w:pPr>
        <w:spacing w:line="360" w:lineRule="auto"/>
        <w:jc w:val="both"/>
        <w:rPr>
          <w:rFonts w:ascii="Times New Roman" w:hAnsi="Times New Roman" w:cs="Times New Roman"/>
          <w:b/>
          <w:sz w:val="24"/>
          <w:szCs w:val="24"/>
        </w:rPr>
      </w:pPr>
    </w:p>
    <w:p w14:paraId="233A42CD" w14:textId="77777777" w:rsidR="005E776B" w:rsidRDefault="005E776B" w:rsidP="00B81975">
      <w:pPr>
        <w:spacing w:line="360" w:lineRule="auto"/>
        <w:jc w:val="both"/>
        <w:rPr>
          <w:rFonts w:ascii="Times New Roman" w:hAnsi="Times New Roman" w:cs="Times New Roman"/>
          <w:b/>
          <w:sz w:val="24"/>
          <w:szCs w:val="24"/>
        </w:rPr>
      </w:pPr>
    </w:p>
    <w:p w14:paraId="0D21790F" w14:textId="77777777" w:rsidR="005E776B" w:rsidRDefault="005E776B" w:rsidP="00B81975">
      <w:pPr>
        <w:spacing w:line="360" w:lineRule="auto"/>
        <w:jc w:val="both"/>
        <w:rPr>
          <w:rFonts w:ascii="Times New Roman" w:hAnsi="Times New Roman" w:cs="Times New Roman"/>
          <w:b/>
          <w:sz w:val="24"/>
          <w:szCs w:val="24"/>
        </w:rPr>
      </w:pPr>
    </w:p>
    <w:p w14:paraId="582DEBF8" w14:textId="77777777" w:rsidR="005E776B" w:rsidRDefault="005E776B" w:rsidP="00B81975">
      <w:pPr>
        <w:spacing w:line="360" w:lineRule="auto"/>
        <w:jc w:val="both"/>
        <w:rPr>
          <w:rFonts w:ascii="Times New Roman" w:hAnsi="Times New Roman" w:cs="Times New Roman"/>
          <w:b/>
          <w:sz w:val="24"/>
          <w:szCs w:val="24"/>
        </w:rPr>
      </w:pPr>
    </w:p>
    <w:p w14:paraId="74C279C8" w14:textId="77777777" w:rsidR="005E776B" w:rsidRDefault="005E776B" w:rsidP="00B81975">
      <w:pPr>
        <w:spacing w:line="360" w:lineRule="auto"/>
        <w:jc w:val="both"/>
        <w:rPr>
          <w:rFonts w:ascii="Times New Roman" w:hAnsi="Times New Roman" w:cs="Times New Roman"/>
          <w:b/>
          <w:sz w:val="24"/>
          <w:szCs w:val="24"/>
        </w:rPr>
      </w:pPr>
    </w:p>
    <w:p w14:paraId="63C6F50D" w14:textId="77777777" w:rsidR="005E776B" w:rsidRDefault="005E776B" w:rsidP="00B81975">
      <w:pPr>
        <w:spacing w:line="360" w:lineRule="auto"/>
        <w:jc w:val="both"/>
        <w:rPr>
          <w:rFonts w:ascii="Times New Roman" w:hAnsi="Times New Roman" w:cs="Times New Roman"/>
          <w:b/>
          <w:sz w:val="24"/>
          <w:szCs w:val="24"/>
        </w:rPr>
      </w:pPr>
    </w:p>
    <w:p w14:paraId="62B3D640" w14:textId="77777777" w:rsidR="005E776B" w:rsidRDefault="005E776B" w:rsidP="00B81975">
      <w:pPr>
        <w:spacing w:line="360" w:lineRule="auto"/>
        <w:jc w:val="both"/>
        <w:rPr>
          <w:rFonts w:ascii="Times New Roman" w:hAnsi="Times New Roman" w:cs="Times New Roman"/>
          <w:b/>
          <w:sz w:val="24"/>
          <w:szCs w:val="24"/>
        </w:rPr>
      </w:pPr>
    </w:p>
    <w:p w14:paraId="282F4FFC" w14:textId="77777777" w:rsidR="005E776B" w:rsidRDefault="005E776B" w:rsidP="00B81975">
      <w:pPr>
        <w:spacing w:line="360" w:lineRule="auto"/>
        <w:jc w:val="both"/>
        <w:rPr>
          <w:rFonts w:ascii="Times New Roman" w:hAnsi="Times New Roman" w:cs="Times New Roman"/>
          <w:b/>
          <w:sz w:val="24"/>
          <w:szCs w:val="24"/>
        </w:rPr>
      </w:pPr>
    </w:p>
    <w:p w14:paraId="3A1C3E41" w14:textId="77777777" w:rsidR="005E776B" w:rsidRDefault="005E776B" w:rsidP="00B81975">
      <w:pPr>
        <w:spacing w:line="360" w:lineRule="auto"/>
        <w:jc w:val="both"/>
        <w:rPr>
          <w:rFonts w:ascii="Times New Roman" w:hAnsi="Times New Roman" w:cs="Times New Roman"/>
          <w:b/>
          <w:sz w:val="24"/>
          <w:szCs w:val="24"/>
        </w:rPr>
      </w:pPr>
    </w:p>
    <w:p w14:paraId="688D16EE" w14:textId="77777777" w:rsidR="005E776B" w:rsidRDefault="005E776B" w:rsidP="00B81975">
      <w:pPr>
        <w:spacing w:line="360" w:lineRule="auto"/>
        <w:jc w:val="both"/>
        <w:rPr>
          <w:rFonts w:ascii="Times New Roman" w:hAnsi="Times New Roman" w:cs="Times New Roman"/>
          <w:b/>
          <w:sz w:val="24"/>
          <w:szCs w:val="24"/>
        </w:rPr>
      </w:pPr>
    </w:p>
    <w:p w14:paraId="07B5A811" w14:textId="77777777" w:rsidR="005E776B" w:rsidRDefault="005E776B" w:rsidP="00B81975">
      <w:pPr>
        <w:spacing w:line="360" w:lineRule="auto"/>
        <w:jc w:val="both"/>
        <w:rPr>
          <w:rFonts w:ascii="Times New Roman" w:hAnsi="Times New Roman" w:cs="Times New Roman"/>
          <w:b/>
          <w:sz w:val="24"/>
          <w:szCs w:val="24"/>
        </w:rPr>
      </w:pPr>
    </w:p>
    <w:p w14:paraId="5EFD5476" w14:textId="77777777" w:rsidR="005E776B" w:rsidRDefault="005E776B" w:rsidP="00B81975">
      <w:pPr>
        <w:spacing w:line="360" w:lineRule="auto"/>
        <w:jc w:val="both"/>
        <w:rPr>
          <w:rFonts w:ascii="Times New Roman" w:hAnsi="Times New Roman" w:cs="Times New Roman"/>
          <w:b/>
          <w:sz w:val="24"/>
          <w:szCs w:val="24"/>
        </w:rPr>
      </w:pPr>
    </w:p>
    <w:p w14:paraId="2947812F" w14:textId="542A4A0E" w:rsidR="005506E4" w:rsidRPr="00B81975" w:rsidRDefault="00074A17"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lastRenderedPageBreak/>
        <w:t>LIST OF ABBREVIATIONS</w:t>
      </w:r>
    </w:p>
    <w:p w14:paraId="5F642333" w14:textId="50A0E658" w:rsidR="00074A17" w:rsidRPr="00B81975" w:rsidRDefault="00074A1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AMV: Africa Mining Vision</w:t>
      </w:r>
    </w:p>
    <w:p w14:paraId="6989277D" w14:textId="6D2463E7" w:rsidR="00074A17" w:rsidRPr="00B81975" w:rsidRDefault="00074A17" w:rsidP="00B81975">
      <w:pPr>
        <w:spacing w:line="360" w:lineRule="auto"/>
        <w:jc w:val="both"/>
        <w:rPr>
          <w:rFonts w:ascii="Times New Roman" w:eastAsia="Times New Roman" w:hAnsi="Times New Roman" w:cs="Times New Roman"/>
          <w:sz w:val="24"/>
          <w:szCs w:val="24"/>
        </w:rPr>
      </w:pPr>
      <w:r w:rsidRPr="00B81975">
        <w:rPr>
          <w:rFonts w:ascii="Times New Roman" w:hAnsi="Times New Roman" w:cs="Times New Roman"/>
          <w:sz w:val="24"/>
          <w:szCs w:val="24"/>
        </w:rPr>
        <w:t xml:space="preserve">CBD: </w:t>
      </w:r>
      <w:r w:rsidRPr="00B81975">
        <w:rPr>
          <w:rFonts w:ascii="Times New Roman" w:eastAsia="Times New Roman" w:hAnsi="Times New Roman" w:cs="Times New Roman"/>
          <w:sz w:val="24"/>
          <w:szCs w:val="24"/>
        </w:rPr>
        <w:t>Convention on Biological Diversity</w:t>
      </w:r>
    </w:p>
    <w:p w14:paraId="77F09E37" w14:textId="47B1BD83" w:rsidR="00074A17" w:rsidRPr="00B81975" w:rsidRDefault="00074A17"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UN: United Nations </w:t>
      </w:r>
    </w:p>
    <w:p w14:paraId="632B9A5D" w14:textId="1ACDDC72" w:rsidR="00B97766" w:rsidRPr="00B81975" w:rsidRDefault="00B97766"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 xml:space="preserve">UNGA: United Nations General Assembly </w:t>
      </w:r>
    </w:p>
    <w:p w14:paraId="536D102D"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50C35922"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23EE50B9"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5512DD4F"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3868BDDC"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65C5FD1A"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441A0650"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4A7CF31C"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7FD633C7"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62A9C629"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4E263879" w14:textId="77777777" w:rsidR="005506E4" w:rsidRPr="00B81975" w:rsidRDefault="005506E4" w:rsidP="00B81975">
      <w:pPr>
        <w:spacing w:line="360" w:lineRule="auto"/>
        <w:jc w:val="both"/>
        <w:rPr>
          <w:rFonts w:ascii="Times New Roman" w:hAnsi="Times New Roman" w:cs="Times New Roman"/>
          <w:b/>
          <w:sz w:val="24"/>
          <w:szCs w:val="24"/>
          <w:u w:val="single"/>
        </w:rPr>
      </w:pPr>
    </w:p>
    <w:p w14:paraId="632836D7" w14:textId="448B737C" w:rsidR="00915ED5" w:rsidRPr="00B81975" w:rsidRDefault="00915ED5" w:rsidP="00B81975">
      <w:pPr>
        <w:pStyle w:val="Heading1"/>
        <w:spacing w:line="360" w:lineRule="auto"/>
        <w:jc w:val="both"/>
        <w:rPr>
          <w:rFonts w:ascii="Times New Roman" w:hAnsi="Times New Roman" w:cs="Times New Roman"/>
          <w:sz w:val="24"/>
          <w:szCs w:val="24"/>
        </w:rPr>
        <w:sectPr w:rsidR="00915ED5" w:rsidRPr="00B81975" w:rsidSect="00915ED5">
          <w:footerReference w:type="default" r:id="rId10"/>
          <w:footerReference w:type="first" r:id="rId11"/>
          <w:pgSz w:w="12240" w:h="15840"/>
          <w:pgMar w:top="1440" w:right="1440" w:bottom="1440" w:left="1440" w:header="720" w:footer="720" w:gutter="0"/>
          <w:pgNumType w:fmt="lowerRoman" w:start="0"/>
          <w:cols w:space="720"/>
          <w:titlePg/>
          <w:docGrid w:linePitch="360"/>
        </w:sectPr>
      </w:pPr>
    </w:p>
    <w:p w14:paraId="491B5519" w14:textId="77777777" w:rsidR="00C456FA" w:rsidRPr="00B81975" w:rsidRDefault="00C456FA" w:rsidP="00B81975">
      <w:pPr>
        <w:spacing w:line="360" w:lineRule="auto"/>
        <w:jc w:val="both"/>
        <w:rPr>
          <w:rFonts w:ascii="Times New Roman" w:hAnsi="Times New Roman" w:cs="Times New Roman"/>
          <w:b/>
          <w:sz w:val="24"/>
          <w:szCs w:val="24"/>
          <w:u w:val="single"/>
        </w:rPr>
      </w:pPr>
    </w:p>
    <w:p w14:paraId="59C21B89" w14:textId="59F7E4F8" w:rsidR="00462975" w:rsidRPr="00B81975" w:rsidRDefault="00915ED5" w:rsidP="00B81975">
      <w:pPr>
        <w:pStyle w:val="Heading1"/>
        <w:spacing w:line="360" w:lineRule="auto"/>
        <w:jc w:val="both"/>
        <w:rPr>
          <w:rFonts w:ascii="Times New Roman" w:hAnsi="Times New Roman" w:cs="Times New Roman"/>
          <w:sz w:val="24"/>
          <w:szCs w:val="24"/>
        </w:rPr>
      </w:pPr>
      <w:bookmarkStart w:id="7" w:name="_Toc26460129"/>
      <w:bookmarkStart w:id="8" w:name="_Toc38006540"/>
      <w:r w:rsidRPr="00B81975">
        <w:rPr>
          <w:rFonts w:ascii="Times New Roman" w:hAnsi="Times New Roman" w:cs="Times New Roman"/>
          <w:sz w:val="24"/>
          <w:szCs w:val="24"/>
        </w:rPr>
        <w:t>1</w:t>
      </w:r>
      <w:r w:rsidR="00437903" w:rsidRPr="00B81975">
        <w:rPr>
          <w:rFonts w:ascii="Times New Roman" w:hAnsi="Times New Roman" w:cs="Times New Roman"/>
          <w:sz w:val="24"/>
          <w:szCs w:val="24"/>
        </w:rPr>
        <w:t xml:space="preserve">.0 </w:t>
      </w:r>
      <w:r w:rsidR="00462975" w:rsidRPr="00B81975">
        <w:rPr>
          <w:rFonts w:ascii="Times New Roman" w:hAnsi="Times New Roman" w:cs="Times New Roman"/>
          <w:sz w:val="24"/>
          <w:szCs w:val="24"/>
        </w:rPr>
        <w:t xml:space="preserve">CHAPTER </w:t>
      </w:r>
      <w:r w:rsidR="00ED59F9" w:rsidRPr="00B81975">
        <w:rPr>
          <w:rFonts w:ascii="Times New Roman" w:hAnsi="Times New Roman" w:cs="Times New Roman"/>
          <w:sz w:val="24"/>
          <w:szCs w:val="24"/>
        </w:rPr>
        <w:t>1:</w:t>
      </w:r>
      <w:r w:rsidR="00615F12" w:rsidRPr="00B81975">
        <w:rPr>
          <w:rFonts w:ascii="Times New Roman" w:hAnsi="Times New Roman" w:cs="Times New Roman"/>
          <w:sz w:val="24"/>
          <w:szCs w:val="24"/>
        </w:rPr>
        <w:t xml:space="preserve"> </w:t>
      </w:r>
      <w:r w:rsidR="00462975" w:rsidRPr="00B81975">
        <w:rPr>
          <w:rFonts w:ascii="Times New Roman" w:hAnsi="Times New Roman" w:cs="Times New Roman"/>
          <w:sz w:val="24"/>
          <w:szCs w:val="24"/>
        </w:rPr>
        <w:t>INTRODUCTION</w:t>
      </w:r>
      <w:bookmarkEnd w:id="7"/>
      <w:bookmarkEnd w:id="8"/>
    </w:p>
    <w:p w14:paraId="06A72AC5" w14:textId="77777777" w:rsidR="00462975" w:rsidRPr="00B81975" w:rsidRDefault="00437903" w:rsidP="00B81975">
      <w:pPr>
        <w:pStyle w:val="Heading2"/>
        <w:spacing w:line="360" w:lineRule="auto"/>
        <w:jc w:val="both"/>
        <w:rPr>
          <w:rFonts w:ascii="Times New Roman" w:hAnsi="Times New Roman" w:cs="Times New Roman"/>
          <w:sz w:val="24"/>
          <w:szCs w:val="24"/>
        </w:rPr>
      </w:pPr>
      <w:bookmarkStart w:id="9" w:name="_30j0zll" w:colFirst="0" w:colLast="0"/>
      <w:bookmarkStart w:id="10" w:name="_Toc26460130"/>
      <w:bookmarkStart w:id="11" w:name="_Toc38006541"/>
      <w:bookmarkEnd w:id="9"/>
      <w:r w:rsidRPr="00B81975">
        <w:rPr>
          <w:rFonts w:ascii="Times New Roman" w:hAnsi="Times New Roman" w:cs="Times New Roman"/>
          <w:sz w:val="24"/>
          <w:szCs w:val="24"/>
        </w:rPr>
        <w:t xml:space="preserve">1.1 </w:t>
      </w:r>
      <w:r w:rsidR="00462975" w:rsidRPr="00B81975">
        <w:rPr>
          <w:rFonts w:ascii="Times New Roman" w:hAnsi="Times New Roman" w:cs="Times New Roman"/>
          <w:sz w:val="24"/>
          <w:szCs w:val="24"/>
        </w:rPr>
        <w:t>Background of the Study</w:t>
      </w:r>
      <w:bookmarkEnd w:id="10"/>
      <w:bookmarkEnd w:id="11"/>
      <w:r w:rsidR="00462975" w:rsidRPr="00B81975">
        <w:rPr>
          <w:rFonts w:ascii="Times New Roman" w:hAnsi="Times New Roman" w:cs="Times New Roman"/>
          <w:sz w:val="24"/>
          <w:szCs w:val="24"/>
        </w:rPr>
        <w:t xml:space="preserve"> </w:t>
      </w:r>
    </w:p>
    <w:p w14:paraId="56206C6E" w14:textId="3B5DBC88" w:rsidR="00462975" w:rsidRPr="00B81975" w:rsidRDefault="00462975"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Kenya has rece</w:t>
      </w:r>
      <w:r w:rsidR="005C3882" w:rsidRPr="00B81975">
        <w:rPr>
          <w:rFonts w:ascii="Times New Roman" w:eastAsia="Times New Roman" w:hAnsi="Times New Roman" w:cs="Times New Roman"/>
          <w:sz w:val="24"/>
          <w:szCs w:val="24"/>
        </w:rPr>
        <w:t xml:space="preserve">ntly been experiencing </w:t>
      </w:r>
      <w:r w:rsidR="00B91D99" w:rsidRPr="00B81975">
        <w:rPr>
          <w:rFonts w:ascii="Times New Roman" w:eastAsia="Times New Roman" w:hAnsi="Times New Roman" w:cs="Times New Roman"/>
          <w:sz w:val="24"/>
          <w:szCs w:val="24"/>
        </w:rPr>
        <w:t>a boom in the m</w:t>
      </w:r>
      <w:r w:rsidRPr="00B81975">
        <w:rPr>
          <w:rFonts w:ascii="Times New Roman" w:eastAsia="Times New Roman" w:hAnsi="Times New Roman" w:cs="Times New Roman"/>
          <w:sz w:val="24"/>
          <w:szCs w:val="24"/>
        </w:rPr>
        <w:t xml:space="preserve">ining </w:t>
      </w:r>
      <w:r w:rsidR="00686EAF" w:rsidRPr="00B81975">
        <w:rPr>
          <w:rFonts w:ascii="Times New Roman" w:eastAsia="Times New Roman" w:hAnsi="Times New Roman" w:cs="Times New Roman"/>
          <w:sz w:val="24"/>
          <w:szCs w:val="24"/>
        </w:rPr>
        <w:t>sector.</w:t>
      </w:r>
      <w:r w:rsidR="005C3882" w:rsidRPr="00B81975">
        <w:rPr>
          <w:rFonts w:ascii="Times New Roman" w:eastAsia="Times New Roman" w:hAnsi="Times New Roman" w:cs="Times New Roman"/>
          <w:sz w:val="24"/>
          <w:szCs w:val="24"/>
        </w:rPr>
        <w:t xml:space="preserve"> This</w:t>
      </w:r>
      <w:r w:rsidR="00B91D99" w:rsidRPr="00B81975">
        <w:rPr>
          <w:rFonts w:ascii="Times New Roman" w:eastAsia="Times New Roman" w:hAnsi="Times New Roman" w:cs="Times New Roman"/>
          <w:sz w:val="24"/>
          <w:szCs w:val="24"/>
        </w:rPr>
        <w:t xml:space="preserve"> boom</w:t>
      </w:r>
      <w:r w:rsidR="00686EAF" w:rsidRPr="00B81975">
        <w:rPr>
          <w:rFonts w:ascii="Times New Roman" w:eastAsia="Times New Roman" w:hAnsi="Times New Roman" w:cs="Times New Roman"/>
          <w:sz w:val="24"/>
          <w:szCs w:val="24"/>
        </w:rPr>
        <w:t xml:space="preserve"> is</w:t>
      </w:r>
      <w:r w:rsidRPr="00B81975">
        <w:rPr>
          <w:rFonts w:ascii="Times New Roman" w:eastAsia="Times New Roman" w:hAnsi="Times New Roman" w:cs="Times New Roman"/>
          <w:sz w:val="24"/>
          <w:szCs w:val="24"/>
        </w:rPr>
        <w:t xml:space="preserve"> attributed to the increased discovery and exploitation of commercially viable</w:t>
      </w:r>
      <w:r w:rsidRPr="00B81975">
        <w:rPr>
          <w:rFonts w:ascii="Times New Roman" w:hAnsi="Times New Roman" w:cs="Times New Roman"/>
          <w:sz w:val="24"/>
          <w:szCs w:val="24"/>
        </w:rPr>
        <w:t xml:space="preserve"> minerals</w:t>
      </w:r>
      <w:r w:rsidRPr="00B81975">
        <w:rPr>
          <w:rStyle w:val="FootnoteReference"/>
          <w:rFonts w:ascii="Times New Roman" w:hAnsi="Times New Roman" w:cs="Times New Roman"/>
          <w:sz w:val="24"/>
          <w:szCs w:val="24"/>
        </w:rPr>
        <w:footnoteReference w:id="4"/>
      </w:r>
      <w:r w:rsidRPr="00B81975">
        <w:rPr>
          <w:rFonts w:ascii="Times New Roman" w:hAnsi="Times New Roman" w:cs="Times New Roman"/>
          <w:sz w:val="24"/>
          <w:szCs w:val="24"/>
        </w:rPr>
        <w:t xml:space="preserve"> such as; Titanium, Dia</w:t>
      </w:r>
      <w:r w:rsidR="00B91D99" w:rsidRPr="00B81975">
        <w:rPr>
          <w:rFonts w:ascii="Times New Roman" w:hAnsi="Times New Roman" w:cs="Times New Roman"/>
          <w:sz w:val="24"/>
          <w:szCs w:val="24"/>
        </w:rPr>
        <w:t xml:space="preserve">mond Gold, fluorspar, diatomite, </w:t>
      </w:r>
      <w:r w:rsidRPr="00B81975">
        <w:rPr>
          <w:rFonts w:ascii="Times New Roman" w:hAnsi="Times New Roman" w:cs="Times New Roman"/>
          <w:sz w:val="24"/>
          <w:szCs w:val="24"/>
        </w:rPr>
        <w:t>amongst many others</w:t>
      </w:r>
      <w:r w:rsidR="00B26192"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5"/>
      </w:r>
      <w:r w:rsidR="00B26192" w:rsidRPr="00B81975">
        <w:rPr>
          <w:rFonts w:ascii="Times New Roman" w:hAnsi="Times New Roman" w:cs="Times New Roman"/>
          <w:sz w:val="24"/>
          <w:szCs w:val="24"/>
        </w:rPr>
        <w:t xml:space="preserve"> </w:t>
      </w:r>
      <w:r w:rsidR="00915ED5" w:rsidRPr="00B81975">
        <w:rPr>
          <w:rFonts w:ascii="Times New Roman" w:hAnsi="Times New Roman" w:cs="Times New Roman"/>
          <w:sz w:val="24"/>
          <w:szCs w:val="24"/>
        </w:rPr>
        <w:t>I</w:t>
      </w:r>
      <w:r w:rsidRPr="00B81975">
        <w:rPr>
          <w:rFonts w:ascii="Times New Roman" w:hAnsi="Times New Roman" w:cs="Times New Roman"/>
          <w:sz w:val="24"/>
          <w:szCs w:val="24"/>
        </w:rPr>
        <w:t>nvestments by multin</w:t>
      </w:r>
      <w:r w:rsidR="00686EAF" w:rsidRPr="00B81975">
        <w:rPr>
          <w:rFonts w:ascii="Times New Roman" w:hAnsi="Times New Roman" w:cs="Times New Roman"/>
          <w:sz w:val="24"/>
          <w:szCs w:val="24"/>
        </w:rPr>
        <w:t>ational mining co</w:t>
      </w:r>
      <w:r w:rsidR="002F43FC" w:rsidRPr="00B81975">
        <w:rPr>
          <w:rFonts w:ascii="Times New Roman" w:hAnsi="Times New Roman" w:cs="Times New Roman"/>
          <w:sz w:val="24"/>
          <w:szCs w:val="24"/>
        </w:rPr>
        <w:t>r</w:t>
      </w:r>
      <w:r w:rsidR="00686EAF" w:rsidRPr="00B81975">
        <w:rPr>
          <w:rFonts w:ascii="Times New Roman" w:hAnsi="Times New Roman" w:cs="Times New Roman"/>
          <w:sz w:val="24"/>
          <w:szCs w:val="24"/>
        </w:rPr>
        <w:t xml:space="preserve">porations such as </w:t>
      </w:r>
      <w:r w:rsidR="00B91D99" w:rsidRPr="00B81975">
        <w:rPr>
          <w:rFonts w:ascii="Times New Roman" w:hAnsi="Times New Roman" w:cs="Times New Roman"/>
          <w:sz w:val="24"/>
          <w:szCs w:val="24"/>
        </w:rPr>
        <w:t>Base Titanium</w:t>
      </w:r>
      <w:r w:rsidR="00686EAF" w:rsidRPr="00B81975">
        <w:rPr>
          <w:rFonts w:ascii="Times New Roman" w:hAnsi="Times New Roman" w:cs="Times New Roman"/>
          <w:sz w:val="24"/>
          <w:szCs w:val="24"/>
        </w:rPr>
        <w:t>,</w:t>
      </w:r>
      <w:r w:rsidR="00B91D99" w:rsidRPr="00B81975">
        <w:rPr>
          <w:rFonts w:ascii="Times New Roman" w:hAnsi="Times New Roman" w:cs="Times New Roman"/>
          <w:sz w:val="24"/>
          <w:szCs w:val="24"/>
        </w:rPr>
        <w:t xml:space="preserve"> </w:t>
      </w:r>
      <w:r w:rsidRPr="00B81975">
        <w:rPr>
          <w:rFonts w:ascii="Times New Roman" w:hAnsi="Times New Roman" w:cs="Times New Roman"/>
          <w:sz w:val="24"/>
          <w:szCs w:val="24"/>
        </w:rPr>
        <w:t>that mines mineral sands on large scale in Kwale</w:t>
      </w:r>
      <w:r w:rsidR="00686EA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6"/>
      </w:r>
      <w:r w:rsidR="009001E8">
        <w:rPr>
          <w:rFonts w:ascii="Times New Roman" w:hAnsi="Times New Roman" w:cs="Times New Roman"/>
          <w:sz w:val="24"/>
          <w:szCs w:val="24"/>
        </w:rPr>
        <w:t xml:space="preserve"> </w:t>
      </w:r>
      <w:r w:rsidR="00B91D99" w:rsidRPr="00B81975">
        <w:rPr>
          <w:rFonts w:ascii="Times New Roman" w:hAnsi="Times New Roman" w:cs="Times New Roman"/>
          <w:sz w:val="24"/>
          <w:szCs w:val="24"/>
        </w:rPr>
        <w:t>has been witnessed.</w:t>
      </w:r>
      <w:r w:rsidRPr="00B81975">
        <w:rPr>
          <w:rFonts w:ascii="Times New Roman" w:hAnsi="Times New Roman" w:cs="Times New Roman"/>
          <w:sz w:val="24"/>
          <w:szCs w:val="24"/>
        </w:rPr>
        <w:t xml:space="preserve"> </w:t>
      </w:r>
      <w:r w:rsidRPr="00B81975">
        <w:rPr>
          <w:rFonts w:ascii="Times New Roman" w:eastAsia="Times New Roman" w:hAnsi="Times New Roman" w:cs="Times New Roman"/>
          <w:sz w:val="24"/>
          <w:szCs w:val="24"/>
        </w:rPr>
        <w:t>Prior to this</w:t>
      </w:r>
      <w:r w:rsidR="00B91D99"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rPr>
        <w:t xml:space="preserve"> large scale mining h</w:t>
      </w:r>
      <w:r w:rsidR="00686EAF" w:rsidRPr="00B81975">
        <w:rPr>
          <w:rFonts w:ascii="Times New Roman" w:eastAsia="Times New Roman" w:hAnsi="Times New Roman" w:cs="Times New Roman"/>
          <w:sz w:val="24"/>
          <w:szCs w:val="24"/>
        </w:rPr>
        <w:t xml:space="preserve">ad not been a prominent feature in the country </w:t>
      </w:r>
      <w:r w:rsidR="00B91D99" w:rsidRPr="00B81975">
        <w:rPr>
          <w:rFonts w:ascii="Times New Roman" w:eastAsia="Times New Roman" w:hAnsi="Times New Roman" w:cs="Times New Roman"/>
          <w:sz w:val="24"/>
          <w:szCs w:val="24"/>
        </w:rPr>
        <w:t xml:space="preserve">and the revenue </w:t>
      </w:r>
      <w:r w:rsidR="002F43FC" w:rsidRPr="00B81975">
        <w:rPr>
          <w:rFonts w:ascii="Times New Roman" w:eastAsia="Times New Roman" w:hAnsi="Times New Roman" w:cs="Times New Roman"/>
          <w:sz w:val="24"/>
          <w:szCs w:val="24"/>
        </w:rPr>
        <w:t>collected from the mining operations</w:t>
      </w:r>
      <w:r w:rsidR="00B91D99" w:rsidRPr="00B81975">
        <w:rPr>
          <w:rFonts w:ascii="Times New Roman" w:eastAsia="Times New Roman" w:hAnsi="Times New Roman" w:cs="Times New Roman"/>
          <w:sz w:val="24"/>
          <w:szCs w:val="24"/>
        </w:rPr>
        <w:t xml:space="preserve"> was minimal</w:t>
      </w:r>
      <w:r w:rsidR="00B26192"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7"/>
      </w:r>
    </w:p>
    <w:p w14:paraId="34EC9FE3" w14:textId="260E8E3F" w:rsidR="00462975" w:rsidRPr="00B81975" w:rsidRDefault="00D360E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mining operations </w:t>
      </w:r>
      <w:r w:rsidR="00B91D99" w:rsidRPr="00B81975">
        <w:rPr>
          <w:rFonts w:ascii="Times New Roman" w:hAnsi="Times New Roman" w:cs="Times New Roman"/>
          <w:sz w:val="24"/>
          <w:szCs w:val="24"/>
        </w:rPr>
        <w:t>are</w:t>
      </w:r>
      <w:r w:rsidR="00A72AA1" w:rsidRPr="00B81975">
        <w:rPr>
          <w:rFonts w:ascii="Times New Roman" w:hAnsi="Times New Roman" w:cs="Times New Roman"/>
          <w:sz w:val="24"/>
          <w:szCs w:val="24"/>
        </w:rPr>
        <w:t xml:space="preserve"> expected to</w:t>
      </w:r>
      <w:r w:rsidR="00462975" w:rsidRPr="00B81975">
        <w:rPr>
          <w:rFonts w:ascii="Times New Roman" w:hAnsi="Times New Roman" w:cs="Times New Roman"/>
          <w:sz w:val="24"/>
          <w:szCs w:val="24"/>
        </w:rPr>
        <w:t xml:space="preserve"> significantly </w:t>
      </w:r>
      <w:r w:rsidR="00B91D99" w:rsidRPr="00B81975">
        <w:rPr>
          <w:rFonts w:ascii="Times New Roman" w:hAnsi="Times New Roman" w:cs="Times New Roman"/>
          <w:sz w:val="24"/>
          <w:szCs w:val="24"/>
        </w:rPr>
        <w:t xml:space="preserve">contribute towards </w:t>
      </w:r>
      <w:r w:rsidR="00462975" w:rsidRPr="00B81975">
        <w:rPr>
          <w:rFonts w:ascii="Times New Roman" w:hAnsi="Times New Roman" w:cs="Times New Roman"/>
          <w:sz w:val="24"/>
          <w:szCs w:val="24"/>
        </w:rPr>
        <w:t>Kenya’s economy</w:t>
      </w:r>
      <w:r w:rsidR="00D17681" w:rsidRPr="00B81975">
        <w:rPr>
          <w:rFonts w:ascii="Times New Roman" w:hAnsi="Times New Roman" w:cs="Times New Roman"/>
          <w:sz w:val="24"/>
          <w:szCs w:val="24"/>
        </w:rPr>
        <w:t xml:space="preserve"> through the </w:t>
      </w:r>
      <w:r w:rsidR="00A72AA1" w:rsidRPr="00B81975">
        <w:rPr>
          <w:rFonts w:ascii="Times New Roman" w:hAnsi="Times New Roman" w:cs="Times New Roman"/>
          <w:sz w:val="24"/>
          <w:szCs w:val="24"/>
        </w:rPr>
        <w:t>min</w:t>
      </w:r>
      <w:r w:rsidR="002F43FC" w:rsidRPr="00B81975">
        <w:rPr>
          <w:rFonts w:ascii="Times New Roman" w:hAnsi="Times New Roman" w:cs="Times New Roman"/>
          <w:sz w:val="24"/>
          <w:szCs w:val="24"/>
        </w:rPr>
        <w:t>eral fiscal regime</w:t>
      </w:r>
      <w:r w:rsidR="00120527">
        <w:rPr>
          <w:rFonts w:ascii="Times New Roman" w:hAnsi="Times New Roman" w:cs="Times New Roman"/>
          <w:sz w:val="24"/>
          <w:szCs w:val="24"/>
        </w:rPr>
        <w:t xml:space="preserve">. The fiscal regime is characterized by </w:t>
      </w:r>
      <w:r w:rsidR="00462975" w:rsidRPr="00B81975">
        <w:rPr>
          <w:rFonts w:ascii="Times New Roman" w:hAnsi="Times New Roman" w:cs="Times New Roman"/>
          <w:sz w:val="24"/>
          <w:szCs w:val="24"/>
        </w:rPr>
        <w:t>taxes</w:t>
      </w:r>
      <w:r w:rsidR="00A72AA1" w:rsidRPr="00B81975">
        <w:rPr>
          <w:rFonts w:ascii="Times New Roman" w:hAnsi="Times New Roman" w:cs="Times New Roman"/>
          <w:sz w:val="24"/>
          <w:szCs w:val="24"/>
        </w:rPr>
        <w:t xml:space="preserve">, license fees and </w:t>
      </w:r>
      <w:r w:rsidR="00462975" w:rsidRPr="00B81975">
        <w:rPr>
          <w:rFonts w:ascii="Times New Roman" w:hAnsi="Times New Roman" w:cs="Times New Roman"/>
          <w:sz w:val="24"/>
          <w:szCs w:val="24"/>
        </w:rPr>
        <w:t>royalties</w:t>
      </w:r>
      <w:r w:rsidR="007D34D6" w:rsidRPr="00B81975">
        <w:rPr>
          <w:rFonts w:ascii="Times New Roman" w:hAnsi="Times New Roman" w:cs="Times New Roman"/>
          <w:sz w:val="24"/>
          <w:szCs w:val="24"/>
        </w:rPr>
        <w:t>.</w:t>
      </w:r>
      <w:r w:rsidR="00462975" w:rsidRPr="00B81975">
        <w:rPr>
          <w:rStyle w:val="FootnoteReference"/>
          <w:rFonts w:ascii="Times New Roman" w:hAnsi="Times New Roman" w:cs="Times New Roman"/>
          <w:sz w:val="24"/>
          <w:szCs w:val="24"/>
        </w:rPr>
        <w:footnoteReference w:id="8"/>
      </w:r>
      <w:r w:rsidR="007D34D6" w:rsidRPr="00B81975">
        <w:rPr>
          <w:rFonts w:ascii="Times New Roman" w:hAnsi="Times New Roman" w:cs="Times New Roman"/>
          <w:sz w:val="24"/>
          <w:szCs w:val="24"/>
        </w:rPr>
        <w:t xml:space="preserve"> </w:t>
      </w:r>
      <w:r w:rsidR="00915ED5" w:rsidRPr="00B81975">
        <w:rPr>
          <w:rFonts w:ascii="Times New Roman" w:hAnsi="Times New Roman" w:cs="Times New Roman"/>
          <w:sz w:val="24"/>
          <w:szCs w:val="24"/>
        </w:rPr>
        <w:t>W</w:t>
      </w:r>
      <w:r w:rsidR="002F43FC" w:rsidRPr="00B81975">
        <w:rPr>
          <w:rFonts w:ascii="Times New Roman" w:hAnsi="Times New Roman" w:cs="Times New Roman"/>
          <w:sz w:val="24"/>
          <w:szCs w:val="24"/>
        </w:rPr>
        <w:t xml:space="preserve">ith </w:t>
      </w:r>
      <w:r w:rsidR="00462975" w:rsidRPr="00B81975">
        <w:rPr>
          <w:rFonts w:ascii="Times New Roman" w:hAnsi="Times New Roman" w:cs="Times New Roman"/>
          <w:sz w:val="24"/>
          <w:szCs w:val="24"/>
        </w:rPr>
        <w:t>expected</w:t>
      </w:r>
      <w:r w:rsidR="00A72AA1" w:rsidRPr="00B81975">
        <w:rPr>
          <w:rFonts w:ascii="Times New Roman" w:hAnsi="Times New Roman" w:cs="Times New Roman"/>
          <w:sz w:val="24"/>
          <w:szCs w:val="24"/>
        </w:rPr>
        <w:t xml:space="preserve"> ri</w:t>
      </w:r>
      <w:r w:rsidR="002F43FC" w:rsidRPr="00B81975">
        <w:rPr>
          <w:rFonts w:ascii="Times New Roman" w:hAnsi="Times New Roman" w:cs="Times New Roman"/>
          <w:sz w:val="24"/>
          <w:szCs w:val="24"/>
        </w:rPr>
        <w:t xml:space="preserve">se in the mineral revenue </w:t>
      </w:r>
      <w:r w:rsidR="00462975" w:rsidRPr="00B81975">
        <w:rPr>
          <w:rFonts w:ascii="Times New Roman" w:hAnsi="Times New Roman" w:cs="Times New Roman"/>
          <w:sz w:val="24"/>
          <w:szCs w:val="24"/>
        </w:rPr>
        <w:t>in the country</w:t>
      </w:r>
      <w:r w:rsidR="00A72AA1" w:rsidRPr="00B81975">
        <w:rPr>
          <w:rFonts w:ascii="Times New Roman" w:hAnsi="Times New Roman" w:cs="Times New Roman"/>
          <w:sz w:val="24"/>
          <w:szCs w:val="24"/>
        </w:rPr>
        <w:t>,</w:t>
      </w:r>
      <w:r w:rsidR="00462975" w:rsidRPr="00B81975">
        <w:rPr>
          <w:rFonts w:ascii="Times New Roman" w:hAnsi="Times New Roman" w:cs="Times New Roman"/>
          <w:sz w:val="24"/>
          <w:szCs w:val="24"/>
        </w:rPr>
        <w:t xml:space="preserve"> there </w:t>
      </w:r>
      <w:r w:rsidR="00ED59F9" w:rsidRPr="00B81975">
        <w:rPr>
          <w:rFonts w:ascii="Times New Roman" w:hAnsi="Times New Roman" w:cs="Times New Roman"/>
          <w:sz w:val="24"/>
          <w:szCs w:val="24"/>
        </w:rPr>
        <w:t>was need</w:t>
      </w:r>
      <w:r w:rsidR="00462975" w:rsidRPr="00B81975">
        <w:rPr>
          <w:rFonts w:ascii="Times New Roman" w:hAnsi="Times New Roman" w:cs="Times New Roman"/>
          <w:sz w:val="24"/>
          <w:szCs w:val="24"/>
        </w:rPr>
        <w:t xml:space="preserve"> for the government to devel</w:t>
      </w:r>
      <w:r w:rsidR="00A72AA1" w:rsidRPr="00B81975">
        <w:rPr>
          <w:rFonts w:ascii="Times New Roman" w:hAnsi="Times New Roman" w:cs="Times New Roman"/>
          <w:sz w:val="24"/>
          <w:szCs w:val="24"/>
        </w:rPr>
        <w:t xml:space="preserve">op a more robust legislation that will </w:t>
      </w:r>
      <w:r w:rsidR="00462975" w:rsidRPr="00B81975">
        <w:rPr>
          <w:rFonts w:ascii="Times New Roman" w:hAnsi="Times New Roman" w:cs="Times New Roman"/>
          <w:sz w:val="24"/>
          <w:szCs w:val="24"/>
        </w:rPr>
        <w:t>govern the</w:t>
      </w:r>
      <w:r w:rsidR="002F43FC" w:rsidRPr="00B81975">
        <w:rPr>
          <w:rFonts w:ascii="Times New Roman" w:hAnsi="Times New Roman" w:cs="Times New Roman"/>
          <w:sz w:val="24"/>
          <w:szCs w:val="24"/>
        </w:rPr>
        <w:t xml:space="preserve"> equitable</w:t>
      </w:r>
      <w:r w:rsidR="00462975" w:rsidRPr="00B81975">
        <w:rPr>
          <w:rFonts w:ascii="Times New Roman" w:hAnsi="Times New Roman" w:cs="Times New Roman"/>
          <w:sz w:val="24"/>
          <w:szCs w:val="24"/>
        </w:rPr>
        <w:t xml:space="preserve"> distribution </w:t>
      </w:r>
      <w:r w:rsidR="00A72AA1" w:rsidRPr="00B81975">
        <w:rPr>
          <w:rFonts w:ascii="Times New Roman" w:hAnsi="Times New Roman" w:cs="Times New Roman"/>
          <w:sz w:val="24"/>
          <w:szCs w:val="24"/>
        </w:rPr>
        <w:t xml:space="preserve">and governance </w:t>
      </w:r>
      <w:r w:rsidR="00462975" w:rsidRPr="00B81975">
        <w:rPr>
          <w:rFonts w:ascii="Times New Roman" w:hAnsi="Times New Roman" w:cs="Times New Roman"/>
          <w:sz w:val="24"/>
          <w:szCs w:val="24"/>
        </w:rPr>
        <w:t xml:space="preserve">of the revenue accrued from mining operations. </w:t>
      </w:r>
    </w:p>
    <w:p w14:paraId="3EE657B5" w14:textId="334FFA1D" w:rsidR="002D2D56" w:rsidRPr="00B81975" w:rsidRDefault="00D360E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Article 69 of the Constitution </w:t>
      </w:r>
      <w:r w:rsidR="00DA7DDB" w:rsidRPr="00B81975">
        <w:rPr>
          <w:rFonts w:ascii="Times New Roman" w:hAnsi="Times New Roman" w:cs="Times New Roman"/>
          <w:sz w:val="24"/>
          <w:szCs w:val="24"/>
        </w:rPr>
        <w:t xml:space="preserve">mandates </w:t>
      </w:r>
      <w:r w:rsidR="00A72AA1" w:rsidRPr="00B81975">
        <w:rPr>
          <w:rFonts w:ascii="Times New Roman" w:hAnsi="Times New Roman" w:cs="Times New Roman"/>
          <w:sz w:val="24"/>
          <w:szCs w:val="24"/>
        </w:rPr>
        <w:t>the state to</w:t>
      </w:r>
      <w:r w:rsidR="00915ED5" w:rsidRPr="00B81975">
        <w:rPr>
          <w:rFonts w:ascii="Times New Roman" w:hAnsi="Times New Roman" w:cs="Times New Roman"/>
          <w:sz w:val="24"/>
          <w:szCs w:val="24"/>
        </w:rPr>
        <w:t xml:space="preserve"> </w:t>
      </w:r>
      <w:r w:rsidR="00462975" w:rsidRPr="00B81975">
        <w:rPr>
          <w:rFonts w:ascii="Times New Roman" w:hAnsi="Times New Roman" w:cs="Times New Roman"/>
          <w:sz w:val="24"/>
          <w:szCs w:val="24"/>
        </w:rPr>
        <w:t>ensure sustain</w:t>
      </w:r>
      <w:r w:rsidR="009001E8">
        <w:rPr>
          <w:rFonts w:ascii="Times New Roman" w:hAnsi="Times New Roman" w:cs="Times New Roman"/>
          <w:sz w:val="24"/>
          <w:szCs w:val="24"/>
        </w:rPr>
        <w:t xml:space="preserve">able exploitation, utilization, </w:t>
      </w:r>
      <w:r w:rsidR="00462975" w:rsidRPr="00B81975">
        <w:rPr>
          <w:rFonts w:ascii="Times New Roman" w:hAnsi="Times New Roman" w:cs="Times New Roman"/>
          <w:sz w:val="24"/>
          <w:szCs w:val="24"/>
        </w:rPr>
        <w:t>management and conservation of natural resources</w:t>
      </w:r>
      <w:r w:rsidR="00354534" w:rsidRPr="00B81975">
        <w:rPr>
          <w:rFonts w:ascii="Times New Roman" w:hAnsi="Times New Roman" w:cs="Times New Roman"/>
          <w:sz w:val="24"/>
          <w:szCs w:val="24"/>
        </w:rPr>
        <w:t>.</w:t>
      </w:r>
      <w:r w:rsidR="00462975" w:rsidRPr="00B81975">
        <w:rPr>
          <w:rStyle w:val="FootnoteReference"/>
          <w:rFonts w:ascii="Times New Roman" w:hAnsi="Times New Roman" w:cs="Times New Roman"/>
          <w:sz w:val="24"/>
          <w:szCs w:val="24"/>
        </w:rPr>
        <w:footnoteReference w:id="9"/>
      </w:r>
      <w:r w:rsidRPr="00B81975">
        <w:rPr>
          <w:rFonts w:ascii="Times New Roman" w:hAnsi="Times New Roman" w:cs="Times New Roman"/>
          <w:sz w:val="24"/>
          <w:szCs w:val="24"/>
        </w:rPr>
        <w:t xml:space="preserve"> </w:t>
      </w:r>
      <w:r w:rsidR="002D2D56" w:rsidRPr="00B81975">
        <w:rPr>
          <w:rFonts w:ascii="Times New Roman" w:hAnsi="Times New Roman" w:cs="Times New Roman"/>
          <w:sz w:val="24"/>
          <w:szCs w:val="24"/>
        </w:rPr>
        <w:t>Ownership all the natural resources vests within the country in the National Government to hold in trust of its citizens.</w:t>
      </w:r>
      <w:r w:rsidR="002D2D56" w:rsidRPr="00B81975">
        <w:rPr>
          <w:rStyle w:val="FootnoteReference"/>
          <w:rFonts w:ascii="Times New Roman" w:hAnsi="Times New Roman" w:cs="Times New Roman"/>
          <w:sz w:val="24"/>
          <w:szCs w:val="24"/>
        </w:rPr>
        <w:footnoteReference w:id="10"/>
      </w:r>
      <w:r w:rsidR="002D2D56" w:rsidRPr="00B81975">
        <w:rPr>
          <w:rFonts w:ascii="Times New Roman" w:hAnsi="Times New Roman" w:cs="Times New Roman"/>
          <w:sz w:val="24"/>
          <w:szCs w:val="24"/>
        </w:rPr>
        <w:t>Natural resources as defined by the Constitution include; rocks, minerals, fossil fuels and other sources of energy.</w:t>
      </w:r>
      <w:r w:rsidR="002D2D56" w:rsidRPr="00B81975">
        <w:rPr>
          <w:rStyle w:val="FootnoteReference"/>
          <w:rFonts w:ascii="Times New Roman" w:hAnsi="Times New Roman" w:cs="Times New Roman"/>
          <w:sz w:val="24"/>
          <w:szCs w:val="24"/>
        </w:rPr>
        <w:footnoteReference w:id="11"/>
      </w:r>
      <w:r w:rsidR="009001E8">
        <w:rPr>
          <w:rFonts w:ascii="Times New Roman" w:hAnsi="Times New Roman" w:cs="Times New Roman"/>
          <w:sz w:val="24"/>
          <w:szCs w:val="24"/>
        </w:rPr>
        <w:t xml:space="preserve"> </w:t>
      </w:r>
      <w:r w:rsidR="002D2D56" w:rsidRPr="00B81975">
        <w:rPr>
          <w:rFonts w:ascii="Times New Roman" w:hAnsi="Times New Roman" w:cs="Times New Roman"/>
          <w:sz w:val="24"/>
          <w:szCs w:val="24"/>
        </w:rPr>
        <w:t xml:space="preserve">Article 69 </w:t>
      </w:r>
      <w:r w:rsidRPr="00B81975">
        <w:rPr>
          <w:rFonts w:ascii="Times New Roman" w:hAnsi="Times New Roman" w:cs="Times New Roman"/>
          <w:sz w:val="24"/>
          <w:szCs w:val="24"/>
        </w:rPr>
        <w:t>places</w:t>
      </w:r>
      <w:r w:rsidR="002F43FC" w:rsidRPr="00B81975">
        <w:rPr>
          <w:rFonts w:ascii="Times New Roman" w:hAnsi="Times New Roman" w:cs="Times New Roman"/>
          <w:sz w:val="24"/>
          <w:szCs w:val="24"/>
        </w:rPr>
        <w:t xml:space="preserve"> a burden on the</w:t>
      </w:r>
      <w:r w:rsidRPr="00B81975">
        <w:rPr>
          <w:rFonts w:ascii="Times New Roman" w:hAnsi="Times New Roman" w:cs="Times New Roman"/>
          <w:sz w:val="24"/>
          <w:szCs w:val="24"/>
        </w:rPr>
        <w:t xml:space="preserve"> </w:t>
      </w:r>
      <w:r w:rsidR="00462975" w:rsidRPr="00B81975">
        <w:rPr>
          <w:rFonts w:ascii="Times New Roman" w:hAnsi="Times New Roman" w:cs="Times New Roman"/>
          <w:sz w:val="24"/>
          <w:szCs w:val="24"/>
        </w:rPr>
        <w:t>state to ensure</w:t>
      </w:r>
      <w:r w:rsidR="002F43FC" w:rsidRPr="00B81975">
        <w:rPr>
          <w:rFonts w:ascii="Times New Roman" w:hAnsi="Times New Roman" w:cs="Times New Roman"/>
          <w:sz w:val="24"/>
          <w:szCs w:val="24"/>
        </w:rPr>
        <w:t xml:space="preserve"> that </w:t>
      </w:r>
      <w:r w:rsidR="009E0E66" w:rsidRPr="00B81975">
        <w:rPr>
          <w:rFonts w:ascii="Times New Roman" w:hAnsi="Times New Roman" w:cs="Times New Roman"/>
          <w:sz w:val="24"/>
          <w:szCs w:val="24"/>
        </w:rPr>
        <w:t xml:space="preserve">accruing benefits from </w:t>
      </w:r>
      <w:r w:rsidR="002F43FC" w:rsidRPr="00B81975">
        <w:rPr>
          <w:rFonts w:ascii="Times New Roman" w:hAnsi="Times New Roman" w:cs="Times New Roman"/>
          <w:sz w:val="24"/>
          <w:szCs w:val="24"/>
        </w:rPr>
        <w:t xml:space="preserve">natural resources are </w:t>
      </w:r>
      <w:r w:rsidR="00462975" w:rsidRPr="00B81975">
        <w:rPr>
          <w:rFonts w:ascii="Times New Roman" w:hAnsi="Times New Roman" w:cs="Times New Roman"/>
          <w:sz w:val="24"/>
          <w:szCs w:val="24"/>
        </w:rPr>
        <w:t>equitably</w:t>
      </w:r>
      <w:r w:rsidR="002F43FC" w:rsidRPr="00B81975">
        <w:rPr>
          <w:rFonts w:ascii="Times New Roman" w:hAnsi="Times New Roman" w:cs="Times New Roman"/>
          <w:sz w:val="24"/>
          <w:szCs w:val="24"/>
        </w:rPr>
        <w:t xml:space="preserve"> shared </w:t>
      </w:r>
      <w:r w:rsidR="00462975" w:rsidRPr="00B81975">
        <w:rPr>
          <w:rFonts w:ascii="Times New Roman" w:hAnsi="Times New Roman" w:cs="Times New Roman"/>
          <w:sz w:val="24"/>
          <w:szCs w:val="24"/>
        </w:rPr>
        <w:t>and utilized for the ben</w:t>
      </w:r>
      <w:r w:rsidR="00A72AA1" w:rsidRPr="00B81975">
        <w:rPr>
          <w:rFonts w:ascii="Times New Roman" w:hAnsi="Times New Roman" w:cs="Times New Roman"/>
          <w:sz w:val="24"/>
          <w:szCs w:val="24"/>
        </w:rPr>
        <w:t xml:space="preserve">efit of the people of Kenya. </w:t>
      </w:r>
    </w:p>
    <w:p w14:paraId="4FE02346" w14:textId="78C3DE48" w:rsidR="00462975" w:rsidRPr="00B81975" w:rsidRDefault="00A72AA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 xml:space="preserve">In keeping up with </w:t>
      </w:r>
      <w:r w:rsidR="00462975" w:rsidRPr="00B81975">
        <w:rPr>
          <w:rFonts w:ascii="Times New Roman" w:hAnsi="Times New Roman" w:cs="Times New Roman"/>
          <w:sz w:val="24"/>
          <w:szCs w:val="24"/>
        </w:rPr>
        <w:t>Article 69</w:t>
      </w:r>
      <w:r w:rsidR="00462975" w:rsidRPr="00B81975">
        <w:rPr>
          <w:rStyle w:val="FootnoteReference"/>
          <w:rFonts w:ascii="Times New Roman" w:hAnsi="Times New Roman" w:cs="Times New Roman"/>
          <w:sz w:val="24"/>
          <w:szCs w:val="24"/>
        </w:rPr>
        <w:footnoteReference w:id="12"/>
      </w:r>
      <w:r w:rsidR="00462975" w:rsidRPr="00B81975">
        <w:rPr>
          <w:rFonts w:ascii="Times New Roman" w:hAnsi="Times New Roman" w:cs="Times New Roman"/>
          <w:sz w:val="24"/>
          <w:szCs w:val="24"/>
        </w:rPr>
        <w:t xml:space="preserve">, the Mining Act </w:t>
      </w:r>
      <w:r w:rsidRPr="00B81975">
        <w:rPr>
          <w:rFonts w:ascii="Times New Roman" w:hAnsi="Times New Roman" w:cs="Times New Roman"/>
          <w:sz w:val="24"/>
          <w:szCs w:val="24"/>
        </w:rPr>
        <w:t xml:space="preserve">2016, </w:t>
      </w:r>
      <w:r w:rsidR="00462975" w:rsidRPr="00B81975">
        <w:rPr>
          <w:rFonts w:ascii="Times New Roman" w:hAnsi="Times New Roman" w:cs="Times New Roman"/>
          <w:sz w:val="24"/>
          <w:szCs w:val="24"/>
        </w:rPr>
        <w:t>was enacted</w:t>
      </w:r>
      <w:r w:rsidR="00063130" w:rsidRPr="00B81975">
        <w:rPr>
          <w:rFonts w:ascii="Times New Roman" w:hAnsi="Times New Roman" w:cs="Times New Roman"/>
          <w:sz w:val="24"/>
          <w:szCs w:val="24"/>
        </w:rPr>
        <w:t xml:space="preserve"> to</w:t>
      </w:r>
      <w:r w:rsidR="00462975" w:rsidRPr="00B81975">
        <w:rPr>
          <w:rFonts w:ascii="Times New Roman" w:hAnsi="Times New Roman" w:cs="Times New Roman"/>
          <w:sz w:val="24"/>
          <w:szCs w:val="24"/>
        </w:rPr>
        <w:t xml:space="preserve"> provide guidelines for </w:t>
      </w:r>
      <w:r w:rsidR="00063130" w:rsidRPr="00B81975">
        <w:rPr>
          <w:rFonts w:ascii="Times New Roman" w:hAnsi="Times New Roman" w:cs="Times New Roman"/>
          <w:sz w:val="24"/>
          <w:szCs w:val="24"/>
        </w:rPr>
        <w:t xml:space="preserve">equitable </w:t>
      </w:r>
      <w:r w:rsidR="00462975" w:rsidRPr="00B81975">
        <w:rPr>
          <w:rFonts w:ascii="Times New Roman" w:hAnsi="Times New Roman" w:cs="Times New Roman"/>
          <w:sz w:val="24"/>
          <w:szCs w:val="24"/>
        </w:rPr>
        <w:t>shar</w:t>
      </w:r>
      <w:r w:rsidR="00063130" w:rsidRPr="00B81975">
        <w:rPr>
          <w:rFonts w:ascii="Times New Roman" w:hAnsi="Times New Roman" w:cs="Times New Roman"/>
          <w:sz w:val="24"/>
          <w:szCs w:val="24"/>
        </w:rPr>
        <w:t>ing and distribution of m</w:t>
      </w:r>
      <w:r w:rsidRPr="00B81975">
        <w:rPr>
          <w:rFonts w:ascii="Times New Roman" w:hAnsi="Times New Roman" w:cs="Times New Roman"/>
          <w:sz w:val="24"/>
          <w:szCs w:val="24"/>
        </w:rPr>
        <w:t>ining revenue.</w:t>
      </w:r>
      <w:r w:rsidR="009001E8">
        <w:rPr>
          <w:rFonts w:ascii="Times New Roman" w:hAnsi="Times New Roman" w:cs="Times New Roman"/>
          <w:sz w:val="24"/>
          <w:szCs w:val="24"/>
        </w:rPr>
        <w:t xml:space="preserve"> Particular</w:t>
      </w:r>
      <w:r w:rsidR="00063130" w:rsidRPr="00B81975">
        <w:rPr>
          <w:rFonts w:ascii="Times New Roman" w:hAnsi="Times New Roman" w:cs="Times New Roman"/>
          <w:sz w:val="24"/>
          <w:szCs w:val="24"/>
        </w:rPr>
        <w:t xml:space="preserve"> interest is on s</w:t>
      </w:r>
      <w:r w:rsidRPr="00B81975">
        <w:rPr>
          <w:rFonts w:ascii="Times New Roman" w:hAnsi="Times New Roman" w:cs="Times New Roman"/>
          <w:sz w:val="24"/>
          <w:szCs w:val="24"/>
        </w:rPr>
        <w:t>ection 183(5</w:t>
      </w:r>
      <w:r w:rsidR="00834069" w:rsidRPr="00B81975">
        <w:rPr>
          <w:rFonts w:ascii="Times New Roman" w:hAnsi="Times New Roman" w:cs="Times New Roman"/>
          <w:sz w:val="24"/>
          <w:szCs w:val="24"/>
        </w:rPr>
        <w:t>) which</w:t>
      </w:r>
      <w:r w:rsidR="00063130" w:rsidRPr="00B81975">
        <w:rPr>
          <w:rFonts w:ascii="Times New Roman" w:hAnsi="Times New Roman" w:cs="Times New Roman"/>
          <w:sz w:val="24"/>
          <w:szCs w:val="24"/>
        </w:rPr>
        <w:t xml:space="preserve"> </w:t>
      </w:r>
      <w:r w:rsidRPr="00B81975">
        <w:rPr>
          <w:rFonts w:ascii="Times New Roman" w:hAnsi="Times New Roman" w:cs="Times New Roman"/>
          <w:sz w:val="24"/>
          <w:szCs w:val="24"/>
        </w:rPr>
        <w:t xml:space="preserve">provides </w:t>
      </w:r>
      <w:r w:rsidR="00462975" w:rsidRPr="00B81975">
        <w:rPr>
          <w:rFonts w:ascii="Times New Roman" w:hAnsi="Times New Roman" w:cs="Times New Roman"/>
          <w:sz w:val="24"/>
          <w:szCs w:val="24"/>
        </w:rPr>
        <w:t>a ratio for the distribution of mineral royalties</w:t>
      </w:r>
      <w:r w:rsidR="007B22D5" w:rsidRPr="00B81975">
        <w:rPr>
          <w:rFonts w:ascii="Times New Roman" w:hAnsi="Times New Roman" w:cs="Times New Roman"/>
          <w:sz w:val="24"/>
          <w:szCs w:val="24"/>
        </w:rPr>
        <w:t xml:space="preserve"> </w:t>
      </w:r>
      <w:r w:rsidRPr="00B81975">
        <w:rPr>
          <w:rFonts w:ascii="Times New Roman" w:hAnsi="Times New Roman" w:cs="Times New Roman"/>
          <w:sz w:val="24"/>
          <w:szCs w:val="24"/>
        </w:rPr>
        <w:t>to different prescribed parties</w:t>
      </w:r>
      <w:r w:rsidRPr="00B81975">
        <w:rPr>
          <w:rStyle w:val="FootnoteReference"/>
          <w:rFonts w:ascii="Times New Roman" w:hAnsi="Times New Roman" w:cs="Times New Roman"/>
          <w:sz w:val="24"/>
          <w:szCs w:val="24"/>
        </w:rPr>
        <w:footnoteReference w:id="13"/>
      </w:r>
      <w:r w:rsidR="00063130" w:rsidRPr="00B81975">
        <w:rPr>
          <w:rFonts w:ascii="Times New Roman" w:hAnsi="Times New Roman" w:cs="Times New Roman"/>
          <w:sz w:val="24"/>
          <w:szCs w:val="24"/>
        </w:rPr>
        <w:t>. The prescribed ratio being</w:t>
      </w:r>
      <w:r w:rsidRPr="00B81975">
        <w:rPr>
          <w:rFonts w:ascii="Times New Roman" w:hAnsi="Times New Roman" w:cs="Times New Roman"/>
          <w:sz w:val="24"/>
          <w:szCs w:val="24"/>
        </w:rPr>
        <w:t xml:space="preserve"> 70% </w:t>
      </w:r>
      <w:r w:rsidR="00462975" w:rsidRPr="00B81975">
        <w:rPr>
          <w:rFonts w:ascii="Times New Roman" w:hAnsi="Times New Roman" w:cs="Times New Roman"/>
          <w:sz w:val="24"/>
          <w:szCs w:val="24"/>
        </w:rPr>
        <w:t xml:space="preserve">national </w:t>
      </w:r>
      <w:r w:rsidRPr="00B81975">
        <w:rPr>
          <w:rFonts w:ascii="Times New Roman" w:hAnsi="Times New Roman" w:cs="Times New Roman"/>
          <w:sz w:val="24"/>
          <w:szCs w:val="24"/>
        </w:rPr>
        <w:t>government, 20</w:t>
      </w:r>
      <w:r w:rsidR="00925316" w:rsidRPr="00B81975">
        <w:rPr>
          <w:rFonts w:ascii="Times New Roman" w:hAnsi="Times New Roman" w:cs="Times New Roman"/>
          <w:sz w:val="24"/>
          <w:szCs w:val="24"/>
        </w:rPr>
        <w:t>%</w:t>
      </w:r>
      <w:r w:rsidR="00063130" w:rsidRPr="00B81975">
        <w:rPr>
          <w:rFonts w:ascii="Times New Roman" w:hAnsi="Times New Roman" w:cs="Times New Roman"/>
          <w:sz w:val="24"/>
          <w:szCs w:val="24"/>
        </w:rPr>
        <w:t xml:space="preserve"> for the county government </w:t>
      </w:r>
      <w:r w:rsidR="00925316" w:rsidRPr="00B81975">
        <w:rPr>
          <w:rFonts w:ascii="Times New Roman" w:hAnsi="Times New Roman" w:cs="Times New Roman"/>
          <w:sz w:val="24"/>
          <w:szCs w:val="24"/>
        </w:rPr>
        <w:t>and 10% for th</w:t>
      </w:r>
      <w:r w:rsidR="00462975" w:rsidRPr="00B81975">
        <w:rPr>
          <w:rFonts w:ascii="Times New Roman" w:hAnsi="Times New Roman" w:cs="Times New Roman"/>
          <w:sz w:val="24"/>
          <w:szCs w:val="24"/>
        </w:rPr>
        <w:t>e host community</w:t>
      </w:r>
      <w:r w:rsidR="00354534" w:rsidRPr="00B81975">
        <w:rPr>
          <w:rFonts w:ascii="Times New Roman" w:hAnsi="Times New Roman" w:cs="Times New Roman"/>
          <w:sz w:val="24"/>
          <w:szCs w:val="24"/>
        </w:rPr>
        <w:t>.</w:t>
      </w:r>
      <w:r w:rsidR="00462975" w:rsidRPr="00B81975">
        <w:rPr>
          <w:rStyle w:val="FootnoteReference"/>
          <w:rFonts w:ascii="Times New Roman" w:hAnsi="Times New Roman" w:cs="Times New Roman"/>
          <w:sz w:val="24"/>
          <w:szCs w:val="24"/>
        </w:rPr>
        <w:footnoteReference w:id="14"/>
      </w:r>
    </w:p>
    <w:p w14:paraId="50C18E9C" w14:textId="2C037452" w:rsidR="00177010" w:rsidRPr="00B81975" w:rsidRDefault="00340CB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Despite having a</w:t>
      </w:r>
      <w:r w:rsidR="005231E7">
        <w:rPr>
          <w:rFonts w:ascii="Times New Roman" w:hAnsi="Times New Roman" w:cs="Times New Roman"/>
          <w:sz w:val="24"/>
          <w:szCs w:val="24"/>
        </w:rPr>
        <w:t xml:space="preserve"> prescribed </w:t>
      </w:r>
      <w:r w:rsidRPr="00B81975">
        <w:rPr>
          <w:rFonts w:ascii="Times New Roman" w:hAnsi="Times New Roman" w:cs="Times New Roman"/>
          <w:sz w:val="24"/>
          <w:szCs w:val="24"/>
        </w:rPr>
        <w:t>ratio for sharing the mineral royalties, equitable distribution and governance of the mineral royalties</w:t>
      </w:r>
      <w:r w:rsidR="005231E7">
        <w:rPr>
          <w:rFonts w:ascii="Times New Roman" w:hAnsi="Times New Roman" w:cs="Times New Roman"/>
          <w:sz w:val="24"/>
          <w:szCs w:val="24"/>
        </w:rPr>
        <w:t xml:space="preserve"> to host communities is not yet </w:t>
      </w:r>
      <w:r w:rsidR="00177010" w:rsidRPr="00B81975">
        <w:rPr>
          <w:rFonts w:ascii="Times New Roman" w:hAnsi="Times New Roman" w:cs="Times New Roman"/>
          <w:sz w:val="24"/>
          <w:szCs w:val="24"/>
        </w:rPr>
        <w:t>a reality in the current state of play.</w:t>
      </w:r>
      <w:r w:rsidR="00177010" w:rsidRPr="00B81975">
        <w:rPr>
          <w:rFonts w:ascii="Times New Roman" w:eastAsia="Times New Roman" w:hAnsi="Times New Roman" w:cs="Times New Roman"/>
          <w:sz w:val="24"/>
          <w:szCs w:val="24"/>
        </w:rPr>
        <w:t xml:space="preserve"> This current status was confirmed by  Ministry of Mining ,through the former Cabinet Secretary, Dan Kazungu, who reported that, ``</w:t>
      </w:r>
      <w:r w:rsidR="00177010" w:rsidRPr="00B81975">
        <w:rPr>
          <w:rFonts w:ascii="Times New Roman" w:eastAsia="Times New Roman" w:hAnsi="Times New Roman" w:cs="Times New Roman"/>
          <w:i/>
          <w:sz w:val="24"/>
          <w:szCs w:val="24"/>
        </w:rPr>
        <w:t>T</w:t>
      </w:r>
      <w:r w:rsidR="00177010" w:rsidRPr="00B81975">
        <w:rPr>
          <w:rFonts w:ascii="Times New Roman" w:eastAsia="Times New Roman" w:hAnsi="Times New Roman" w:cs="Times New Roman"/>
          <w:i/>
          <w:sz w:val="24"/>
          <w:szCs w:val="24"/>
          <w:highlight w:val="white"/>
        </w:rPr>
        <w:t xml:space="preserve">he Government is still holding on to hundreds of millions of shillings belonging to communities in mineral-rich  regions citing lack of a framework through which it can forward the money to the communities despite the increased  mining operations. </w:t>
      </w:r>
      <w:r w:rsidR="00177010" w:rsidRPr="00B81975">
        <w:rPr>
          <w:rFonts w:ascii="Times New Roman" w:hAnsi="Times New Roman" w:cs="Times New Roman"/>
          <w:i/>
          <w:color w:val="404040"/>
          <w:sz w:val="24"/>
          <w:szCs w:val="24"/>
          <w:highlight w:val="white"/>
          <w:vertAlign w:val="superscript"/>
        </w:rPr>
        <w:footnoteReference w:id="15"/>
      </w:r>
    </w:p>
    <w:p w14:paraId="57270817" w14:textId="491FF09B" w:rsidR="00462975" w:rsidRPr="00B81975" w:rsidRDefault="00462975"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r w:rsidR="005231E7">
        <w:rPr>
          <w:rFonts w:ascii="Times New Roman" w:hAnsi="Times New Roman" w:cs="Times New Roman"/>
          <w:sz w:val="24"/>
          <w:szCs w:val="24"/>
        </w:rPr>
        <w:t xml:space="preserve">The </w:t>
      </w:r>
      <w:r w:rsidRPr="00B81975">
        <w:rPr>
          <w:rFonts w:ascii="Times New Roman" w:hAnsi="Times New Roman" w:cs="Times New Roman"/>
          <w:sz w:val="24"/>
          <w:szCs w:val="24"/>
        </w:rPr>
        <w:t>Mining Act</w:t>
      </w:r>
      <w:r w:rsidR="00925316" w:rsidRPr="00B81975">
        <w:rPr>
          <w:rFonts w:ascii="Times New Roman" w:hAnsi="Times New Roman" w:cs="Times New Roman"/>
          <w:sz w:val="24"/>
          <w:szCs w:val="24"/>
        </w:rPr>
        <w:t xml:space="preserve"> provides the ratio for sharing mineral ro</w:t>
      </w:r>
      <w:r w:rsidR="005231E7">
        <w:rPr>
          <w:rFonts w:ascii="Times New Roman" w:hAnsi="Times New Roman" w:cs="Times New Roman"/>
          <w:sz w:val="24"/>
          <w:szCs w:val="24"/>
        </w:rPr>
        <w:t xml:space="preserve">yalties but does not provide a </w:t>
      </w:r>
      <w:r w:rsidR="00925316" w:rsidRPr="00B81975">
        <w:rPr>
          <w:rFonts w:ascii="Times New Roman" w:hAnsi="Times New Roman" w:cs="Times New Roman"/>
          <w:sz w:val="24"/>
          <w:szCs w:val="24"/>
        </w:rPr>
        <w:t>mechanism through which the mineral royalties owed to</w:t>
      </w:r>
      <w:r w:rsidR="00A33FC3" w:rsidRPr="00B81975">
        <w:rPr>
          <w:rFonts w:ascii="Times New Roman" w:hAnsi="Times New Roman" w:cs="Times New Roman"/>
          <w:sz w:val="24"/>
          <w:szCs w:val="24"/>
        </w:rPr>
        <w:t xml:space="preserve"> the </w:t>
      </w:r>
      <w:r w:rsidR="00120527">
        <w:rPr>
          <w:rFonts w:ascii="Times New Roman" w:hAnsi="Times New Roman" w:cs="Times New Roman"/>
          <w:sz w:val="24"/>
          <w:szCs w:val="24"/>
        </w:rPr>
        <w:t xml:space="preserve">host </w:t>
      </w:r>
      <w:r w:rsidR="00925316" w:rsidRPr="00B81975">
        <w:rPr>
          <w:rFonts w:ascii="Times New Roman" w:hAnsi="Times New Roman" w:cs="Times New Roman"/>
          <w:sz w:val="24"/>
          <w:szCs w:val="24"/>
        </w:rPr>
        <w:t xml:space="preserve">communities will be distributed .This lacuna </w:t>
      </w:r>
      <w:r w:rsidRPr="00B81975">
        <w:rPr>
          <w:rFonts w:ascii="Times New Roman" w:hAnsi="Times New Roman" w:cs="Times New Roman"/>
          <w:sz w:val="24"/>
          <w:szCs w:val="24"/>
        </w:rPr>
        <w:t xml:space="preserve">risks the 10% royalties being spent on </w:t>
      </w:r>
      <w:r w:rsidR="00ED59F9" w:rsidRPr="00B81975">
        <w:rPr>
          <w:rFonts w:ascii="Times New Roman" w:hAnsi="Times New Roman" w:cs="Times New Roman"/>
          <w:sz w:val="24"/>
          <w:szCs w:val="24"/>
        </w:rPr>
        <w:t>other purposes</w:t>
      </w:r>
      <w:r w:rsidR="00120527">
        <w:rPr>
          <w:rFonts w:ascii="Times New Roman" w:hAnsi="Times New Roman" w:cs="Times New Roman"/>
          <w:sz w:val="24"/>
          <w:szCs w:val="24"/>
        </w:rPr>
        <w:t xml:space="preserve"> </w:t>
      </w:r>
      <w:r w:rsidRPr="00B81975">
        <w:rPr>
          <w:rFonts w:ascii="Times New Roman" w:hAnsi="Times New Roman" w:cs="Times New Roman"/>
          <w:sz w:val="24"/>
          <w:szCs w:val="24"/>
        </w:rPr>
        <w:t xml:space="preserve">than the </w:t>
      </w:r>
      <w:r w:rsidR="00ED59F9" w:rsidRPr="00B81975">
        <w:rPr>
          <w:rFonts w:ascii="Times New Roman" w:hAnsi="Times New Roman" w:cs="Times New Roman"/>
          <w:sz w:val="24"/>
          <w:szCs w:val="24"/>
        </w:rPr>
        <w:t>intended</w:t>
      </w:r>
      <w:r w:rsidR="007B22D5" w:rsidRPr="00B81975">
        <w:rPr>
          <w:rFonts w:ascii="Times New Roman" w:hAnsi="Times New Roman" w:cs="Times New Roman"/>
          <w:sz w:val="24"/>
          <w:szCs w:val="24"/>
        </w:rPr>
        <w:t xml:space="preserve"> ones</w:t>
      </w:r>
      <w:r w:rsidR="00120527">
        <w:rPr>
          <w:rFonts w:ascii="Times New Roman" w:hAnsi="Times New Roman" w:cs="Times New Roman"/>
          <w:sz w:val="24"/>
          <w:szCs w:val="24"/>
        </w:rPr>
        <w:t xml:space="preserve">. It also </w:t>
      </w:r>
      <w:r w:rsidR="00925316" w:rsidRPr="00B81975">
        <w:rPr>
          <w:rFonts w:ascii="Times New Roman" w:eastAsia="Times New Roman" w:hAnsi="Times New Roman" w:cs="Times New Roman"/>
          <w:sz w:val="24"/>
          <w:szCs w:val="24"/>
        </w:rPr>
        <w:t>hinders the host communities from receiving their just dues from the mining operation</w:t>
      </w:r>
      <w:r w:rsidR="00120527">
        <w:rPr>
          <w:rFonts w:ascii="Times New Roman" w:eastAsia="Times New Roman" w:hAnsi="Times New Roman" w:cs="Times New Roman"/>
          <w:sz w:val="24"/>
          <w:szCs w:val="24"/>
        </w:rPr>
        <w:t>s which slows down further development of the</w:t>
      </w:r>
      <w:r w:rsidR="00925316" w:rsidRPr="00B81975">
        <w:rPr>
          <w:rFonts w:ascii="Times New Roman" w:eastAsia="Times New Roman" w:hAnsi="Times New Roman" w:cs="Times New Roman"/>
          <w:sz w:val="24"/>
          <w:szCs w:val="24"/>
        </w:rPr>
        <w:t xml:space="preserve"> host communities.</w:t>
      </w:r>
      <w:r w:rsidR="00925316" w:rsidRPr="00B81975">
        <w:rPr>
          <w:rFonts w:ascii="Times New Roman" w:eastAsia="Times New Roman" w:hAnsi="Times New Roman" w:cs="Times New Roman"/>
          <w:i/>
          <w:sz w:val="24"/>
          <w:szCs w:val="24"/>
        </w:rPr>
        <w:t xml:space="preserve"> </w:t>
      </w:r>
      <w:r w:rsidR="0015559B" w:rsidRPr="00B81975">
        <w:rPr>
          <w:rFonts w:ascii="Times New Roman" w:hAnsi="Times New Roman" w:cs="Times New Roman"/>
          <w:sz w:val="24"/>
          <w:szCs w:val="24"/>
        </w:rPr>
        <w:t xml:space="preserve">For this </w:t>
      </w:r>
      <w:r w:rsidR="002654DD" w:rsidRPr="00B81975">
        <w:rPr>
          <w:rFonts w:ascii="Times New Roman" w:hAnsi="Times New Roman" w:cs="Times New Roman"/>
          <w:sz w:val="24"/>
          <w:szCs w:val="24"/>
        </w:rPr>
        <w:t>reason, there</w:t>
      </w:r>
      <w:r w:rsidRPr="00B81975">
        <w:rPr>
          <w:rFonts w:ascii="Times New Roman" w:hAnsi="Times New Roman" w:cs="Times New Roman"/>
          <w:sz w:val="24"/>
          <w:szCs w:val="24"/>
        </w:rPr>
        <w:t xml:space="preserve"> is need for implemen</w:t>
      </w:r>
      <w:r w:rsidR="00925316" w:rsidRPr="00B81975">
        <w:rPr>
          <w:rFonts w:ascii="Times New Roman" w:hAnsi="Times New Roman" w:cs="Times New Roman"/>
          <w:sz w:val="24"/>
          <w:szCs w:val="24"/>
        </w:rPr>
        <w:t>tation of regulations that</w:t>
      </w:r>
      <w:r w:rsidR="005231E7">
        <w:rPr>
          <w:rFonts w:ascii="Times New Roman" w:hAnsi="Times New Roman" w:cs="Times New Roman"/>
          <w:sz w:val="24"/>
          <w:szCs w:val="24"/>
        </w:rPr>
        <w:t xml:space="preserve"> will guide and govern </w:t>
      </w:r>
      <w:r w:rsidRPr="00B81975">
        <w:rPr>
          <w:rFonts w:ascii="Times New Roman" w:hAnsi="Times New Roman" w:cs="Times New Roman"/>
          <w:sz w:val="24"/>
          <w:szCs w:val="24"/>
        </w:rPr>
        <w:t>the distribution of 10% mineral royal</w:t>
      </w:r>
      <w:r w:rsidR="00925316" w:rsidRPr="00B81975">
        <w:rPr>
          <w:rFonts w:ascii="Times New Roman" w:hAnsi="Times New Roman" w:cs="Times New Roman"/>
          <w:sz w:val="24"/>
          <w:szCs w:val="24"/>
        </w:rPr>
        <w:t>ties to host communities. L</w:t>
      </w:r>
      <w:r w:rsidRPr="00B81975">
        <w:rPr>
          <w:rFonts w:ascii="Times New Roman" w:hAnsi="Times New Roman" w:cs="Times New Roman"/>
          <w:sz w:val="24"/>
          <w:szCs w:val="24"/>
        </w:rPr>
        <w:t>egal clarity</w:t>
      </w:r>
      <w:r w:rsidR="00925316" w:rsidRPr="00B81975">
        <w:rPr>
          <w:rFonts w:ascii="Times New Roman" w:hAnsi="Times New Roman" w:cs="Times New Roman"/>
          <w:sz w:val="24"/>
          <w:szCs w:val="24"/>
        </w:rPr>
        <w:t xml:space="preserve"> of distributional structures and governance policies enhances efficient and sustainable distribution and management of the ro</w:t>
      </w:r>
      <w:r w:rsidR="0015559B" w:rsidRPr="00B81975">
        <w:rPr>
          <w:rFonts w:ascii="Times New Roman" w:hAnsi="Times New Roman" w:cs="Times New Roman"/>
          <w:sz w:val="24"/>
          <w:szCs w:val="24"/>
        </w:rPr>
        <w:t>yalties.</w:t>
      </w:r>
      <w:r w:rsidRPr="00B81975">
        <w:rPr>
          <w:rFonts w:ascii="Times New Roman" w:hAnsi="Times New Roman" w:cs="Times New Roman"/>
          <w:sz w:val="24"/>
          <w:szCs w:val="24"/>
        </w:rPr>
        <w:t xml:space="preserve"> Good gover</w:t>
      </w:r>
      <w:r w:rsidR="0015559B" w:rsidRPr="00B81975">
        <w:rPr>
          <w:rFonts w:ascii="Times New Roman" w:hAnsi="Times New Roman" w:cs="Times New Roman"/>
          <w:sz w:val="24"/>
          <w:szCs w:val="24"/>
        </w:rPr>
        <w:t>nance structures and policies also facilitates</w:t>
      </w:r>
      <w:r w:rsidRPr="00B81975">
        <w:rPr>
          <w:rFonts w:ascii="Times New Roman" w:hAnsi="Times New Roman" w:cs="Times New Roman"/>
          <w:sz w:val="24"/>
          <w:szCs w:val="24"/>
        </w:rPr>
        <w:t xml:space="preserve"> transparent, acc</w:t>
      </w:r>
      <w:r w:rsidR="0015559B" w:rsidRPr="00B81975">
        <w:rPr>
          <w:rFonts w:ascii="Times New Roman" w:hAnsi="Times New Roman" w:cs="Times New Roman"/>
          <w:sz w:val="24"/>
          <w:szCs w:val="24"/>
        </w:rPr>
        <w:t>ountable and equitable distribution of mineral royalties to host communities</w:t>
      </w:r>
    </w:p>
    <w:p w14:paraId="0F6E4282" w14:textId="77777777" w:rsidR="00462975" w:rsidRPr="00B81975" w:rsidRDefault="00437903" w:rsidP="00B81975">
      <w:pPr>
        <w:pStyle w:val="Heading2"/>
        <w:spacing w:line="360" w:lineRule="auto"/>
        <w:jc w:val="both"/>
        <w:rPr>
          <w:rFonts w:ascii="Times New Roman" w:eastAsia="Times New Roman" w:hAnsi="Times New Roman" w:cs="Times New Roman"/>
          <w:sz w:val="24"/>
          <w:szCs w:val="24"/>
        </w:rPr>
      </w:pPr>
      <w:bookmarkStart w:id="12" w:name="_1fob9te" w:colFirst="0" w:colLast="0"/>
      <w:bookmarkStart w:id="13" w:name="_Toc38006542"/>
      <w:bookmarkEnd w:id="12"/>
      <w:r w:rsidRPr="00B81975">
        <w:rPr>
          <w:rFonts w:ascii="Times New Roman" w:eastAsia="Times New Roman" w:hAnsi="Times New Roman" w:cs="Times New Roman"/>
          <w:sz w:val="24"/>
          <w:szCs w:val="24"/>
        </w:rPr>
        <w:lastRenderedPageBreak/>
        <w:t xml:space="preserve">1.2 </w:t>
      </w:r>
      <w:r w:rsidR="00462975" w:rsidRPr="00B81975">
        <w:rPr>
          <w:rFonts w:ascii="Times New Roman" w:eastAsia="Times New Roman" w:hAnsi="Times New Roman" w:cs="Times New Roman"/>
          <w:sz w:val="24"/>
          <w:szCs w:val="24"/>
        </w:rPr>
        <w:t>Problem Statement</w:t>
      </w:r>
      <w:bookmarkEnd w:id="13"/>
      <w:r w:rsidR="00462975" w:rsidRPr="00B81975">
        <w:rPr>
          <w:rFonts w:ascii="Times New Roman" w:eastAsia="Times New Roman" w:hAnsi="Times New Roman" w:cs="Times New Roman"/>
          <w:sz w:val="24"/>
          <w:szCs w:val="24"/>
        </w:rPr>
        <w:t xml:space="preserve"> </w:t>
      </w:r>
    </w:p>
    <w:p w14:paraId="518DB8FF" w14:textId="5763D2FA" w:rsidR="00462975" w:rsidRPr="00B81975" w:rsidRDefault="0015559B" w:rsidP="00B81975">
      <w:pPr>
        <w:spacing w:line="360" w:lineRule="auto"/>
        <w:jc w:val="both"/>
        <w:rPr>
          <w:rFonts w:ascii="Times New Roman" w:hAnsi="Times New Roman" w:cs="Times New Roman"/>
          <w:color w:val="404040"/>
          <w:sz w:val="24"/>
          <w:szCs w:val="24"/>
        </w:rPr>
      </w:pPr>
      <w:r w:rsidRPr="00B81975">
        <w:rPr>
          <w:rFonts w:ascii="Times New Roman" w:eastAsia="Times New Roman" w:hAnsi="Times New Roman" w:cs="Times New Roman"/>
          <w:sz w:val="24"/>
          <w:szCs w:val="24"/>
        </w:rPr>
        <w:t xml:space="preserve">The Mining act in section 183(5) </w:t>
      </w:r>
      <w:r w:rsidR="00316BC3" w:rsidRPr="00B81975">
        <w:rPr>
          <w:rFonts w:ascii="Times New Roman" w:eastAsia="Times New Roman" w:hAnsi="Times New Roman" w:cs="Times New Roman"/>
          <w:sz w:val="24"/>
          <w:szCs w:val="24"/>
        </w:rPr>
        <w:t xml:space="preserve">prescribes </w:t>
      </w:r>
      <w:r w:rsidRPr="00B81975">
        <w:rPr>
          <w:rFonts w:ascii="Times New Roman" w:eastAsia="Times New Roman" w:hAnsi="Times New Roman" w:cs="Times New Roman"/>
          <w:sz w:val="24"/>
          <w:szCs w:val="24"/>
        </w:rPr>
        <w:t xml:space="preserve">host </w:t>
      </w:r>
      <w:r w:rsidR="00316BC3" w:rsidRPr="00B81975">
        <w:rPr>
          <w:rFonts w:ascii="Times New Roman" w:eastAsia="Times New Roman" w:hAnsi="Times New Roman" w:cs="Times New Roman"/>
          <w:sz w:val="24"/>
          <w:szCs w:val="24"/>
        </w:rPr>
        <w:t xml:space="preserve">communities </w:t>
      </w:r>
      <w:r w:rsidRPr="00B81975">
        <w:rPr>
          <w:rFonts w:ascii="Times New Roman" w:eastAsia="Times New Roman" w:hAnsi="Times New Roman" w:cs="Times New Roman"/>
          <w:sz w:val="24"/>
          <w:szCs w:val="24"/>
        </w:rPr>
        <w:t>to receive 10% of the mineral royalties</w:t>
      </w:r>
      <w:r w:rsidR="00354534"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16"/>
      </w:r>
      <w:r w:rsidR="00354534" w:rsidRPr="00B81975">
        <w:rPr>
          <w:rFonts w:ascii="Times New Roman" w:eastAsia="Times New Roman" w:hAnsi="Times New Roman" w:cs="Times New Roman"/>
          <w:sz w:val="24"/>
          <w:szCs w:val="24"/>
        </w:rPr>
        <w:t xml:space="preserve"> </w:t>
      </w:r>
      <w:r w:rsidR="00316BC3" w:rsidRPr="00B81975">
        <w:rPr>
          <w:rFonts w:ascii="Times New Roman" w:eastAsia="Times New Roman" w:hAnsi="Times New Roman" w:cs="Times New Roman"/>
          <w:sz w:val="24"/>
          <w:szCs w:val="24"/>
        </w:rPr>
        <w:t>The Mining Act however, fails to prescribe a structure or mechanism to actualize the distribution of mineral royalties to host communities. This has resulted in</w:t>
      </w:r>
      <w:r w:rsidR="00F21A49" w:rsidRPr="00B81975">
        <w:rPr>
          <w:rFonts w:ascii="Times New Roman" w:eastAsia="Times New Roman" w:hAnsi="Times New Roman" w:cs="Times New Roman"/>
          <w:sz w:val="24"/>
          <w:szCs w:val="24"/>
        </w:rPr>
        <w:t xml:space="preserve"> </w:t>
      </w:r>
      <w:r w:rsidR="00316BC3" w:rsidRPr="00B81975">
        <w:rPr>
          <w:rFonts w:ascii="Times New Roman" w:eastAsia="Times New Roman" w:hAnsi="Times New Roman" w:cs="Times New Roman"/>
          <w:sz w:val="24"/>
          <w:szCs w:val="24"/>
        </w:rPr>
        <w:t>the current state o</w:t>
      </w:r>
      <w:r w:rsidR="00F21A49" w:rsidRPr="00B81975">
        <w:rPr>
          <w:rFonts w:ascii="Times New Roman" w:eastAsia="Times New Roman" w:hAnsi="Times New Roman" w:cs="Times New Roman"/>
          <w:sz w:val="24"/>
          <w:szCs w:val="24"/>
        </w:rPr>
        <w:t xml:space="preserve">f play where </w:t>
      </w:r>
      <w:r w:rsidR="00316BC3" w:rsidRPr="00B81975">
        <w:rPr>
          <w:rFonts w:ascii="Times New Roman" w:eastAsia="Times New Roman" w:hAnsi="Times New Roman" w:cs="Times New Roman"/>
          <w:sz w:val="24"/>
          <w:szCs w:val="24"/>
        </w:rPr>
        <w:t>host communi</w:t>
      </w:r>
      <w:r w:rsidR="00F21A49" w:rsidRPr="00B81975">
        <w:rPr>
          <w:rFonts w:ascii="Times New Roman" w:eastAsia="Times New Roman" w:hAnsi="Times New Roman" w:cs="Times New Roman"/>
          <w:sz w:val="24"/>
          <w:szCs w:val="24"/>
        </w:rPr>
        <w:t>ties have not</w:t>
      </w:r>
      <w:r w:rsidR="005231E7">
        <w:rPr>
          <w:rFonts w:ascii="Times New Roman" w:eastAsia="Times New Roman" w:hAnsi="Times New Roman" w:cs="Times New Roman"/>
          <w:sz w:val="24"/>
          <w:szCs w:val="24"/>
        </w:rPr>
        <w:t xml:space="preserve"> yet</w:t>
      </w:r>
      <w:r w:rsidR="00316BC3" w:rsidRPr="00B81975">
        <w:rPr>
          <w:rFonts w:ascii="Times New Roman" w:eastAsia="Times New Roman" w:hAnsi="Times New Roman" w:cs="Times New Roman"/>
          <w:sz w:val="24"/>
          <w:szCs w:val="24"/>
        </w:rPr>
        <w:t xml:space="preserve"> received the</w:t>
      </w:r>
      <w:r w:rsidR="00F21A49" w:rsidRPr="00B81975">
        <w:rPr>
          <w:rFonts w:ascii="Times New Roman" w:eastAsia="Times New Roman" w:hAnsi="Times New Roman" w:cs="Times New Roman"/>
          <w:sz w:val="24"/>
          <w:szCs w:val="24"/>
        </w:rPr>
        <w:t xml:space="preserve">10% mineral </w:t>
      </w:r>
      <w:r w:rsidR="00316BC3" w:rsidRPr="00B81975">
        <w:rPr>
          <w:rFonts w:ascii="Times New Roman" w:eastAsia="Times New Roman" w:hAnsi="Times New Roman" w:cs="Times New Roman"/>
          <w:sz w:val="24"/>
          <w:szCs w:val="24"/>
        </w:rPr>
        <w:t>royalties owed to th</w:t>
      </w:r>
      <w:r w:rsidR="00F21A49" w:rsidRPr="00B81975">
        <w:rPr>
          <w:rFonts w:ascii="Times New Roman" w:eastAsia="Times New Roman" w:hAnsi="Times New Roman" w:cs="Times New Roman"/>
          <w:sz w:val="24"/>
          <w:szCs w:val="24"/>
        </w:rPr>
        <w:t>em</w:t>
      </w:r>
      <w:r w:rsidR="005231E7">
        <w:rPr>
          <w:rFonts w:ascii="Times New Roman" w:eastAsia="Times New Roman" w:hAnsi="Times New Roman" w:cs="Times New Roman"/>
          <w:sz w:val="24"/>
          <w:szCs w:val="24"/>
        </w:rPr>
        <w:t xml:space="preserve"> despite mining operations going on in their communities</w:t>
      </w:r>
      <w:r w:rsidR="00F21A49" w:rsidRPr="00B81975">
        <w:rPr>
          <w:rFonts w:ascii="Times New Roman" w:eastAsia="Times New Roman" w:hAnsi="Times New Roman" w:cs="Times New Roman"/>
          <w:sz w:val="24"/>
          <w:szCs w:val="24"/>
        </w:rPr>
        <w:t>.</w:t>
      </w:r>
      <w:r w:rsidR="00316BC3" w:rsidRPr="00B81975">
        <w:rPr>
          <w:rFonts w:ascii="Times New Roman" w:eastAsia="Times New Roman" w:hAnsi="Times New Roman" w:cs="Times New Roman"/>
          <w:sz w:val="24"/>
          <w:szCs w:val="24"/>
        </w:rPr>
        <w:t xml:space="preserve"> T</w:t>
      </w:r>
      <w:r w:rsidR="00F21A49" w:rsidRPr="00B81975">
        <w:rPr>
          <w:rFonts w:ascii="Times New Roman" w:eastAsia="Times New Roman" w:hAnsi="Times New Roman" w:cs="Times New Roman"/>
          <w:sz w:val="24"/>
          <w:szCs w:val="24"/>
        </w:rPr>
        <w:t xml:space="preserve">his current status was confirmed </w:t>
      </w:r>
      <w:r w:rsidR="00316BC3" w:rsidRPr="00B81975">
        <w:rPr>
          <w:rFonts w:ascii="Times New Roman" w:eastAsia="Times New Roman" w:hAnsi="Times New Roman" w:cs="Times New Roman"/>
          <w:sz w:val="24"/>
          <w:szCs w:val="24"/>
        </w:rPr>
        <w:t>by  Ministry of Mining ,through the former Cabinet Secretary, Dan Kazungu, who reported that, ``</w:t>
      </w:r>
      <w:r w:rsidR="00316BC3" w:rsidRPr="00B81975">
        <w:rPr>
          <w:rFonts w:ascii="Times New Roman" w:eastAsia="Times New Roman" w:hAnsi="Times New Roman" w:cs="Times New Roman"/>
          <w:i/>
          <w:sz w:val="24"/>
          <w:szCs w:val="24"/>
        </w:rPr>
        <w:t>T</w:t>
      </w:r>
      <w:r w:rsidR="00316BC3" w:rsidRPr="00B81975">
        <w:rPr>
          <w:rFonts w:ascii="Times New Roman" w:eastAsia="Times New Roman" w:hAnsi="Times New Roman" w:cs="Times New Roman"/>
          <w:i/>
          <w:sz w:val="24"/>
          <w:szCs w:val="24"/>
          <w:highlight w:val="white"/>
        </w:rPr>
        <w:t>he Government is still holding on to hundreds of millions of shillings belonging to communities in mineral-rich  regions citing lack of a framework through which it can forward the money to the communities despite the increased  mining operations</w:t>
      </w:r>
      <w:r w:rsidR="00354534" w:rsidRPr="00B81975">
        <w:rPr>
          <w:rFonts w:ascii="Times New Roman" w:eastAsia="Times New Roman" w:hAnsi="Times New Roman" w:cs="Times New Roman"/>
          <w:i/>
          <w:sz w:val="24"/>
          <w:szCs w:val="24"/>
          <w:highlight w:val="white"/>
        </w:rPr>
        <w:t>.</w:t>
      </w:r>
      <w:r w:rsidR="00316BC3" w:rsidRPr="00B81975">
        <w:rPr>
          <w:rFonts w:ascii="Times New Roman" w:eastAsia="Times New Roman" w:hAnsi="Times New Roman" w:cs="Times New Roman"/>
          <w:i/>
          <w:sz w:val="24"/>
          <w:szCs w:val="24"/>
          <w:highlight w:val="white"/>
        </w:rPr>
        <w:t xml:space="preserve"> </w:t>
      </w:r>
      <w:r w:rsidR="00316BC3" w:rsidRPr="00B81975">
        <w:rPr>
          <w:rFonts w:ascii="Times New Roman" w:hAnsi="Times New Roman" w:cs="Times New Roman"/>
          <w:i/>
          <w:color w:val="404040"/>
          <w:sz w:val="24"/>
          <w:szCs w:val="24"/>
          <w:highlight w:val="white"/>
          <w:vertAlign w:val="superscript"/>
        </w:rPr>
        <w:footnoteReference w:id="17"/>
      </w:r>
      <w:r w:rsidR="00354534" w:rsidRPr="00B81975">
        <w:rPr>
          <w:rFonts w:ascii="Times New Roman" w:hAnsi="Times New Roman" w:cs="Times New Roman"/>
          <w:i/>
          <w:color w:val="404040"/>
          <w:sz w:val="24"/>
          <w:szCs w:val="24"/>
        </w:rPr>
        <w:t xml:space="preserve"> </w:t>
      </w:r>
      <w:r w:rsidR="00F21A49" w:rsidRPr="00B81975">
        <w:rPr>
          <w:rFonts w:ascii="Times New Roman" w:hAnsi="Times New Roman" w:cs="Times New Roman"/>
          <w:sz w:val="24"/>
          <w:szCs w:val="24"/>
        </w:rPr>
        <w:t>The lack of distribution structures and governance policies to manage distribution of 10% mineral royalties puts the roya</w:t>
      </w:r>
      <w:r w:rsidR="005231E7">
        <w:rPr>
          <w:rFonts w:ascii="Times New Roman" w:hAnsi="Times New Roman" w:cs="Times New Roman"/>
          <w:sz w:val="24"/>
          <w:szCs w:val="24"/>
        </w:rPr>
        <w:t>lties at risk of being spent on</w:t>
      </w:r>
      <w:r w:rsidR="00F21A49" w:rsidRPr="00B81975">
        <w:rPr>
          <w:rFonts w:ascii="Times New Roman" w:hAnsi="Times New Roman" w:cs="Times New Roman"/>
          <w:sz w:val="24"/>
          <w:szCs w:val="24"/>
        </w:rPr>
        <w:t xml:space="preserve"> other purposes other than the prescribed purpose, c</w:t>
      </w:r>
      <w:r w:rsidR="000763BD" w:rsidRPr="00B81975">
        <w:rPr>
          <w:rFonts w:ascii="Times New Roman" w:hAnsi="Times New Roman" w:cs="Times New Roman"/>
          <w:sz w:val="24"/>
          <w:szCs w:val="24"/>
        </w:rPr>
        <w:t>reate</w:t>
      </w:r>
      <w:r w:rsidR="00F21A49" w:rsidRPr="00B81975">
        <w:rPr>
          <w:rFonts w:ascii="Times New Roman" w:hAnsi="Times New Roman" w:cs="Times New Roman"/>
          <w:sz w:val="24"/>
          <w:szCs w:val="24"/>
        </w:rPr>
        <w:t xml:space="preserve">s </w:t>
      </w:r>
      <w:r w:rsidR="00615F12" w:rsidRPr="00B81975">
        <w:rPr>
          <w:rFonts w:ascii="Times New Roman" w:hAnsi="Times New Roman" w:cs="Times New Roman"/>
          <w:sz w:val="24"/>
          <w:szCs w:val="24"/>
        </w:rPr>
        <w:t>room for embezzlement and misappropr</w:t>
      </w:r>
      <w:r w:rsidR="00F21A49" w:rsidRPr="00B81975">
        <w:rPr>
          <w:rFonts w:ascii="Times New Roman" w:hAnsi="Times New Roman" w:cs="Times New Roman"/>
          <w:sz w:val="24"/>
          <w:szCs w:val="24"/>
        </w:rPr>
        <w:t xml:space="preserve">iation of the funds and hinders development of the host communities. </w:t>
      </w:r>
    </w:p>
    <w:p w14:paraId="44FF016D" w14:textId="1ECC30CE" w:rsidR="00462975" w:rsidRPr="00B81975" w:rsidRDefault="00462975" w:rsidP="00B81975">
      <w:pPr>
        <w:pStyle w:val="Heading2"/>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  </w:t>
      </w:r>
      <w:bookmarkStart w:id="14" w:name="_Toc38006543"/>
      <w:r w:rsidR="00437903" w:rsidRPr="00B81975">
        <w:rPr>
          <w:rFonts w:ascii="Times New Roman" w:eastAsia="Times New Roman" w:hAnsi="Times New Roman" w:cs="Times New Roman"/>
          <w:sz w:val="24"/>
          <w:szCs w:val="24"/>
        </w:rPr>
        <w:t xml:space="preserve">1.3 </w:t>
      </w:r>
      <w:bookmarkStart w:id="15" w:name="_3znysh7" w:colFirst="0" w:colLast="0"/>
      <w:bookmarkEnd w:id="15"/>
      <w:r w:rsidRPr="00B81975">
        <w:rPr>
          <w:rFonts w:ascii="Times New Roman" w:eastAsia="Times New Roman" w:hAnsi="Times New Roman" w:cs="Times New Roman"/>
          <w:sz w:val="24"/>
          <w:szCs w:val="24"/>
        </w:rPr>
        <w:t>Research Objectives</w:t>
      </w:r>
      <w:bookmarkEnd w:id="14"/>
      <w:r w:rsidRPr="00B81975">
        <w:rPr>
          <w:rFonts w:ascii="Times New Roman" w:eastAsia="Times New Roman" w:hAnsi="Times New Roman" w:cs="Times New Roman"/>
          <w:sz w:val="24"/>
          <w:szCs w:val="24"/>
        </w:rPr>
        <w:t xml:space="preserve"> </w:t>
      </w:r>
    </w:p>
    <w:p w14:paraId="05E696EE" w14:textId="77777777" w:rsidR="002627E8" w:rsidRPr="00B81975" w:rsidRDefault="00462975" w:rsidP="00B81975">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u w:val="single"/>
        </w:rPr>
      </w:pPr>
      <w:r w:rsidRPr="00B81975">
        <w:rPr>
          <w:rFonts w:ascii="Times New Roman" w:eastAsia="Times New Roman" w:hAnsi="Times New Roman" w:cs="Times New Roman"/>
          <w:color w:val="000000"/>
          <w:sz w:val="24"/>
          <w:szCs w:val="24"/>
        </w:rPr>
        <w:t>This study seeks to examine the</w:t>
      </w:r>
      <w:r w:rsidR="002627E8" w:rsidRPr="00B81975">
        <w:rPr>
          <w:rFonts w:ascii="Times New Roman" w:eastAsia="Times New Roman" w:hAnsi="Times New Roman" w:cs="Times New Roman"/>
          <w:color w:val="000000"/>
          <w:sz w:val="24"/>
          <w:szCs w:val="24"/>
        </w:rPr>
        <w:t xml:space="preserve"> following issues:</w:t>
      </w:r>
    </w:p>
    <w:p w14:paraId="7A38E440" w14:textId="41641716" w:rsidR="00462975" w:rsidRPr="00B81975" w:rsidRDefault="002627E8" w:rsidP="00B8197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u w:val="single"/>
        </w:rPr>
      </w:pPr>
      <w:r w:rsidRPr="00B81975">
        <w:rPr>
          <w:rFonts w:ascii="Times New Roman" w:eastAsia="Times New Roman" w:hAnsi="Times New Roman" w:cs="Times New Roman"/>
          <w:color w:val="000000"/>
          <w:sz w:val="24"/>
          <w:szCs w:val="24"/>
        </w:rPr>
        <w:t xml:space="preserve">The </w:t>
      </w:r>
      <w:r w:rsidR="00462975" w:rsidRPr="00B81975">
        <w:rPr>
          <w:rFonts w:ascii="Times New Roman" w:eastAsia="Times New Roman" w:hAnsi="Times New Roman" w:cs="Times New Roman"/>
          <w:color w:val="000000"/>
          <w:sz w:val="24"/>
          <w:szCs w:val="24"/>
        </w:rPr>
        <w:t>role of royalties as a mi</w:t>
      </w:r>
      <w:r w:rsidRPr="00B81975">
        <w:rPr>
          <w:rFonts w:ascii="Times New Roman" w:eastAsia="Times New Roman" w:hAnsi="Times New Roman" w:cs="Times New Roman"/>
          <w:color w:val="000000"/>
          <w:sz w:val="24"/>
          <w:szCs w:val="24"/>
        </w:rPr>
        <w:t>neral fiscal regime and the mode of collection.</w:t>
      </w:r>
    </w:p>
    <w:p w14:paraId="73996980" w14:textId="38041FCA" w:rsidR="00462975" w:rsidRPr="00B81975" w:rsidRDefault="00A01E84" w:rsidP="00B8197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u w:val="single"/>
        </w:rPr>
      </w:pPr>
      <w:r w:rsidRPr="00B81975">
        <w:rPr>
          <w:rFonts w:ascii="Times New Roman" w:eastAsia="Times New Roman" w:hAnsi="Times New Roman" w:cs="Times New Roman"/>
          <w:color w:val="000000"/>
          <w:sz w:val="24"/>
          <w:szCs w:val="24"/>
        </w:rPr>
        <w:t>T</w:t>
      </w:r>
      <w:r w:rsidR="00462975" w:rsidRPr="00B81975">
        <w:rPr>
          <w:rFonts w:ascii="Times New Roman" w:eastAsia="Times New Roman" w:hAnsi="Times New Roman" w:cs="Times New Roman"/>
          <w:color w:val="000000"/>
          <w:sz w:val="24"/>
          <w:szCs w:val="24"/>
        </w:rPr>
        <w:t xml:space="preserve">he current legal regime governing the distribution of Mineral Royalties to Host Communities. </w:t>
      </w:r>
    </w:p>
    <w:p w14:paraId="5F715640" w14:textId="4322733D" w:rsidR="00462975" w:rsidRPr="00B81975" w:rsidRDefault="00A01E84" w:rsidP="00B8197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u w:val="single"/>
        </w:rPr>
      </w:pPr>
      <w:r w:rsidRPr="00B81975">
        <w:rPr>
          <w:rFonts w:ascii="Times New Roman" w:eastAsia="Times New Roman" w:hAnsi="Times New Roman" w:cs="Times New Roman"/>
          <w:color w:val="000000"/>
          <w:sz w:val="24"/>
          <w:szCs w:val="24"/>
        </w:rPr>
        <w:t>Th</w:t>
      </w:r>
      <w:r w:rsidR="00462975" w:rsidRPr="00B81975">
        <w:rPr>
          <w:rFonts w:ascii="Times New Roman" w:eastAsia="Times New Roman" w:hAnsi="Times New Roman" w:cs="Times New Roman"/>
          <w:color w:val="000000"/>
          <w:sz w:val="24"/>
          <w:szCs w:val="24"/>
        </w:rPr>
        <w:t>e current distribution str</w:t>
      </w:r>
      <w:r w:rsidR="00137588" w:rsidRPr="00B81975">
        <w:rPr>
          <w:rFonts w:ascii="Times New Roman" w:eastAsia="Times New Roman" w:hAnsi="Times New Roman" w:cs="Times New Roman"/>
          <w:color w:val="000000"/>
          <w:sz w:val="24"/>
          <w:szCs w:val="24"/>
        </w:rPr>
        <w:t xml:space="preserve">uctures and governance policies for </w:t>
      </w:r>
      <w:r w:rsidR="00462975" w:rsidRPr="00B81975">
        <w:rPr>
          <w:rFonts w:ascii="Times New Roman" w:eastAsia="Times New Roman" w:hAnsi="Times New Roman" w:cs="Times New Roman"/>
          <w:color w:val="000000"/>
          <w:sz w:val="24"/>
          <w:szCs w:val="24"/>
        </w:rPr>
        <w:t xml:space="preserve">the distribution of </w:t>
      </w:r>
      <w:r w:rsidR="00137588" w:rsidRPr="00B81975">
        <w:rPr>
          <w:rFonts w:ascii="Times New Roman" w:eastAsia="Times New Roman" w:hAnsi="Times New Roman" w:cs="Times New Roman"/>
          <w:color w:val="000000"/>
          <w:sz w:val="24"/>
          <w:szCs w:val="24"/>
        </w:rPr>
        <w:t xml:space="preserve">10% </w:t>
      </w:r>
      <w:r w:rsidR="00462975" w:rsidRPr="00B81975">
        <w:rPr>
          <w:rFonts w:ascii="Times New Roman" w:eastAsia="Times New Roman" w:hAnsi="Times New Roman" w:cs="Times New Roman"/>
          <w:color w:val="000000"/>
          <w:sz w:val="24"/>
          <w:szCs w:val="24"/>
        </w:rPr>
        <w:t xml:space="preserve">Mineral Royalties to host communities. </w:t>
      </w:r>
    </w:p>
    <w:p w14:paraId="1A06ADBE" w14:textId="6648487C" w:rsidR="000763BD" w:rsidRPr="00B81975" w:rsidRDefault="00F61DEC" w:rsidP="00B8197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u w:val="single"/>
        </w:rPr>
      </w:pPr>
      <w:r w:rsidRPr="00B81975">
        <w:rPr>
          <w:rFonts w:ascii="Times New Roman" w:eastAsia="Times New Roman" w:hAnsi="Times New Roman" w:cs="Times New Roman"/>
          <w:color w:val="000000"/>
          <w:sz w:val="24"/>
          <w:szCs w:val="24"/>
        </w:rPr>
        <w:t>H</w:t>
      </w:r>
      <w:r w:rsidR="000763BD" w:rsidRPr="00B81975">
        <w:rPr>
          <w:rFonts w:ascii="Times New Roman" w:eastAsia="Times New Roman" w:hAnsi="Times New Roman" w:cs="Times New Roman"/>
          <w:color w:val="000000"/>
          <w:sz w:val="24"/>
          <w:szCs w:val="24"/>
        </w:rPr>
        <w:t>ow governance policies can be strengthened to ensure</w:t>
      </w:r>
      <w:r w:rsidR="00137588" w:rsidRPr="00B81975">
        <w:rPr>
          <w:rFonts w:ascii="Times New Roman" w:eastAsia="Times New Roman" w:hAnsi="Times New Roman" w:cs="Times New Roman"/>
          <w:color w:val="000000"/>
          <w:sz w:val="24"/>
          <w:szCs w:val="24"/>
        </w:rPr>
        <w:t xml:space="preserve"> the 10%</w:t>
      </w:r>
      <w:r w:rsidR="000763BD" w:rsidRPr="00B81975">
        <w:rPr>
          <w:rFonts w:ascii="Times New Roman" w:eastAsia="Times New Roman" w:hAnsi="Times New Roman" w:cs="Times New Roman"/>
          <w:color w:val="000000"/>
          <w:sz w:val="24"/>
          <w:szCs w:val="24"/>
        </w:rPr>
        <w:t xml:space="preserve"> mineral royalties are distributed to host communities in a sustainable and efficient manner.</w:t>
      </w:r>
    </w:p>
    <w:p w14:paraId="0D44195C" w14:textId="38BA1FAA" w:rsidR="00462975" w:rsidRPr="00B81975" w:rsidRDefault="00F61DEC" w:rsidP="00B8197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u w:val="single"/>
        </w:rPr>
      </w:pPr>
      <w:r w:rsidRPr="00B81975">
        <w:rPr>
          <w:rFonts w:ascii="Times New Roman" w:eastAsia="Times New Roman" w:hAnsi="Times New Roman" w:cs="Times New Roman"/>
          <w:color w:val="000000"/>
          <w:sz w:val="24"/>
          <w:szCs w:val="24"/>
        </w:rPr>
        <w:t>T</w:t>
      </w:r>
      <w:r w:rsidR="00462975" w:rsidRPr="00B81975">
        <w:rPr>
          <w:rFonts w:ascii="Times New Roman" w:eastAsia="Times New Roman" w:hAnsi="Times New Roman" w:cs="Times New Roman"/>
          <w:color w:val="000000"/>
          <w:sz w:val="24"/>
          <w:szCs w:val="24"/>
        </w:rPr>
        <w:t>he best</w:t>
      </w:r>
      <w:r w:rsidRPr="00B81975">
        <w:rPr>
          <w:rFonts w:ascii="Times New Roman" w:eastAsia="Times New Roman" w:hAnsi="Times New Roman" w:cs="Times New Roman"/>
          <w:color w:val="000000"/>
          <w:sz w:val="24"/>
          <w:szCs w:val="24"/>
        </w:rPr>
        <w:t xml:space="preserve"> International</w:t>
      </w:r>
      <w:r w:rsidR="00462975" w:rsidRPr="00B81975">
        <w:rPr>
          <w:rFonts w:ascii="Times New Roman" w:eastAsia="Times New Roman" w:hAnsi="Times New Roman" w:cs="Times New Roman"/>
          <w:color w:val="000000"/>
          <w:sz w:val="24"/>
          <w:szCs w:val="24"/>
        </w:rPr>
        <w:t xml:space="preserve"> distribution and governance structures that</w:t>
      </w:r>
      <w:r w:rsidR="00137588" w:rsidRPr="00B81975">
        <w:rPr>
          <w:rFonts w:ascii="Times New Roman" w:eastAsia="Times New Roman" w:hAnsi="Times New Roman" w:cs="Times New Roman"/>
          <w:color w:val="000000"/>
          <w:sz w:val="24"/>
          <w:szCs w:val="24"/>
        </w:rPr>
        <w:t xml:space="preserve"> will</w:t>
      </w:r>
      <w:r w:rsidR="00462975" w:rsidRPr="00B81975">
        <w:rPr>
          <w:rFonts w:ascii="Times New Roman" w:eastAsia="Times New Roman" w:hAnsi="Times New Roman" w:cs="Times New Roman"/>
          <w:color w:val="000000"/>
          <w:sz w:val="24"/>
          <w:szCs w:val="24"/>
        </w:rPr>
        <w:t xml:space="preserve"> facilitate sustainable and efficient distribution of </w:t>
      </w:r>
      <w:r w:rsidR="00137588" w:rsidRPr="00B81975">
        <w:rPr>
          <w:rFonts w:ascii="Times New Roman" w:eastAsia="Times New Roman" w:hAnsi="Times New Roman" w:cs="Times New Roman"/>
          <w:color w:val="000000"/>
          <w:sz w:val="24"/>
          <w:szCs w:val="24"/>
        </w:rPr>
        <w:t xml:space="preserve">the 10% </w:t>
      </w:r>
      <w:r w:rsidR="00462975" w:rsidRPr="00B81975">
        <w:rPr>
          <w:rFonts w:ascii="Times New Roman" w:eastAsia="Times New Roman" w:hAnsi="Times New Roman" w:cs="Times New Roman"/>
          <w:color w:val="000000"/>
          <w:sz w:val="24"/>
          <w:szCs w:val="24"/>
        </w:rPr>
        <w:t>Mineral Royalties to host communities.</w:t>
      </w:r>
    </w:p>
    <w:p w14:paraId="088D8EE7" w14:textId="77777777" w:rsidR="00462975" w:rsidRPr="00B81975" w:rsidRDefault="00462975" w:rsidP="00B81975">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bookmarkStart w:id="16" w:name="_2et92p0" w:colFirst="0" w:colLast="0"/>
      <w:bookmarkEnd w:id="16"/>
    </w:p>
    <w:p w14:paraId="39AFFB66" w14:textId="77777777" w:rsidR="007F5571" w:rsidRPr="00B81975" w:rsidRDefault="007F5571" w:rsidP="00B81975">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14:paraId="2F4C5CD6" w14:textId="77777777" w:rsidR="00462975" w:rsidRPr="00B81975" w:rsidRDefault="00437903" w:rsidP="00B81975">
      <w:pPr>
        <w:pStyle w:val="Heading2"/>
        <w:spacing w:line="360" w:lineRule="auto"/>
        <w:jc w:val="both"/>
        <w:rPr>
          <w:rFonts w:ascii="Times New Roman" w:hAnsi="Times New Roman" w:cs="Times New Roman"/>
          <w:sz w:val="24"/>
          <w:szCs w:val="24"/>
        </w:rPr>
      </w:pPr>
      <w:bookmarkStart w:id="17" w:name="_Toc38006544"/>
      <w:r w:rsidRPr="00B81975">
        <w:rPr>
          <w:rFonts w:ascii="Times New Roman" w:hAnsi="Times New Roman" w:cs="Times New Roman"/>
          <w:sz w:val="24"/>
          <w:szCs w:val="24"/>
        </w:rPr>
        <w:lastRenderedPageBreak/>
        <w:t xml:space="preserve">1.4 </w:t>
      </w:r>
      <w:r w:rsidR="00462975" w:rsidRPr="00B81975">
        <w:rPr>
          <w:rFonts w:ascii="Times New Roman" w:hAnsi="Times New Roman" w:cs="Times New Roman"/>
          <w:sz w:val="24"/>
          <w:szCs w:val="24"/>
        </w:rPr>
        <w:t>Hypothesis</w:t>
      </w:r>
      <w:bookmarkEnd w:id="17"/>
    </w:p>
    <w:p w14:paraId="1F923CFC" w14:textId="407C1A58" w:rsidR="006624DE" w:rsidRPr="00B81975" w:rsidRDefault="004B2938"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The </w:t>
      </w:r>
      <w:r w:rsidR="007012C5" w:rsidRPr="00B81975">
        <w:rPr>
          <w:rFonts w:ascii="Times New Roman" w:eastAsia="Times New Roman" w:hAnsi="Times New Roman" w:cs="Times New Roman"/>
          <w:sz w:val="24"/>
          <w:szCs w:val="24"/>
        </w:rPr>
        <w:t xml:space="preserve">lack of appropriate </w:t>
      </w:r>
      <w:r w:rsidR="00311533" w:rsidRPr="00B81975">
        <w:rPr>
          <w:rFonts w:ascii="Times New Roman" w:eastAsia="Times New Roman" w:hAnsi="Times New Roman" w:cs="Times New Roman"/>
          <w:sz w:val="24"/>
          <w:szCs w:val="24"/>
        </w:rPr>
        <w:t>structures</w:t>
      </w:r>
      <w:r w:rsidRPr="00B81975">
        <w:rPr>
          <w:rFonts w:ascii="Times New Roman" w:eastAsia="Times New Roman" w:hAnsi="Times New Roman" w:cs="Times New Roman"/>
          <w:sz w:val="24"/>
          <w:szCs w:val="24"/>
        </w:rPr>
        <w:t xml:space="preserve"> </w:t>
      </w:r>
      <w:r w:rsidR="006624DE" w:rsidRPr="00B81975">
        <w:rPr>
          <w:rFonts w:ascii="Times New Roman" w:eastAsia="Times New Roman" w:hAnsi="Times New Roman" w:cs="Times New Roman"/>
          <w:sz w:val="24"/>
          <w:szCs w:val="24"/>
        </w:rPr>
        <w:t>and governance policies</w:t>
      </w:r>
      <w:r w:rsidR="00311533" w:rsidRPr="00B81975">
        <w:rPr>
          <w:rFonts w:ascii="Times New Roman" w:eastAsia="Times New Roman" w:hAnsi="Times New Roman" w:cs="Times New Roman"/>
          <w:sz w:val="24"/>
          <w:szCs w:val="24"/>
        </w:rPr>
        <w:t xml:space="preserve"> </w:t>
      </w:r>
      <w:r w:rsidR="007012C5" w:rsidRPr="00B81975">
        <w:rPr>
          <w:rFonts w:ascii="Times New Roman" w:eastAsia="Times New Roman" w:hAnsi="Times New Roman" w:cs="Times New Roman"/>
          <w:sz w:val="24"/>
          <w:szCs w:val="24"/>
        </w:rPr>
        <w:t xml:space="preserve">for the distribution </w:t>
      </w:r>
      <w:r w:rsidR="00834069" w:rsidRPr="00B81975">
        <w:rPr>
          <w:rFonts w:ascii="Times New Roman" w:eastAsia="Times New Roman" w:hAnsi="Times New Roman" w:cs="Times New Roman"/>
          <w:sz w:val="24"/>
          <w:szCs w:val="24"/>
        </w:rPr>
        <w:t>of 10</w:t>
      </w:r>
      <w:r w:rsidR="00311533" w:rsidRPr="00B81975">
        <w:rPr>
          <w:rFonts w:ascii="Times New Roman" w:eastAsia="Times New Roman" w:hAnsi="Times New Roman" w:cs="Times New Roman"/>
          <w:sz w:val="24"/>
          <w:szCs w:val="24"/>
        </w:rPr>
        <w:t xml:space="preserve"> %</w:t>
      </w:r>
      <w:r w:rsidR="006D1D60" w:rsidRPr="00B81975">
        <w:rPr>
          <w:rFonts w:ascii="Times New Roman" w:eastAsia="Times New Roman" w:hAnsi="Times New Roman" w:cs="Times New Roman"/>
          <w:sz w:val="24"/>
          <w:szCs w:val="24"/>
        </w:rPr>
        <w:t xml:space="preserve"> mineral</w:t>
      </w:r>
      <w:r w:rsidR="00311533" w:rsidRPr="00B81975">
        <w:rPr>
          <w:rFonts w:ascii="Times New Roman" w:eastAsia="Times New Roman" w:hAnsi="Times New Roman" w:cs="Times New Roman"/>
          <w:sz w:val="24"/>
          <w:szCs w:val="24"/>
        </w:rPr>
        <w:t xml:space="preserve"> </w:t>
      </w:r>
      <w:r w:rsidR="00B97766" w:rsidRPr="00B81975">
        <w:rPr>
          <w:rFonts w:ascii="Times New Roman" w:eastAsia="Times New Roman" w:hAnsi="Times New Roman" w:cs="Times New Roman"/>
          <w:sz w:val="24"/>
          <w:szCs w:val="24"/>
        </w:rPr>
        <w:t xml:space="preserve">royalties due to </w:t>
      </w:r>
      <w:r w:rsidR="006624DE" w:rsidRPr="00B81975">
        <w:rPr>
          <w:rFonts w:ascii="Times New Roman" w:eastAsia="Times New Roman" w:hAnsi="Times New Roman" w:cs="Times New Roman"/>
          <w:sz w:val="24"/>
          <w:szCs w:val="24"/>
        </w:rPr>
        <w:t xml:space="preserve">host communities </w:t>
      </w:r>
      <w:r w:rsidR="007012C5" w:rsidRPr="00B81975">
        <w:rPr>
          <w:rFonts w:ascii="Times New Roman" w:eastAsia="Times New Roman" w:hAnsi="Times New Roman" w:cs="Times New Roman"/>
          <w:sz w:val="24"/>
          <w:szCs w:val="24"/>
        </w:rPr>
        <w:t xml:space="preserve">pursuant to Section 183(5) of the Mining Act 2016 </w:t>
      </w:r>
      <w:r w:rsidRPr="00B81975">
        <w:rPr>
          <w:rFonts w:ascii="Times New Roman" w:eastAsia="Times New Roman" w:hAnsi="Times New Roman" w:cs="Times New Roman"/>
          <w:sz w:val="24"/>
          <w:szCs w:val="24"/>
        </w:rPr>
        <w:t>impedes</w:t>
      </w:r>
      <w:r w:rsidR="00B97766" w:rsidRPr="00B81975">
        <w:rPr>
          <w:rFonts w:ascii="Times New Roman" w:eastAsia="Times New Roman" w:hAnsi="Times New Roman" w:cs="Times New Roman"/>
          <w:sz w:val="24"/>
          <w:szCs w:val="24"/>
        </w:rPr>
        <w:t xml:space="preserve"> on provisions </w:t>
      </w:r>
      <w:r w:rsidR="00834069" w:rsidRPr="00B81975">
        <w:rPr>
          <w:rFonts w:ascii="Times New Roman" w:eastAsia="Times New Roman" w:hAnsi="Times New Roman" w:cs="Times New Roman"/>
          <w:sz w:val="24"/>
          <w:szCs w:val="24"/>
        </w:rPr>
        <w:t xml:space="preserve">of </w:t>
      </w:r>
      <w:r w:rsidR="00834069">
        <w:rPr>
          <w:rFonts w:ascii="Times New Roman" w:eastAsia="Times New Roman" w:hAnsi="Times New Roman" w:cs="Times New Roman"/>
          <w:sz w:val="24"/>
          <w:szCs w:val="24"/>
        </w:rPr>
        <w:t>equitable</w:t>
      </w:r>
      <w:r w:rsidR="005231E7">
        <w:rPr>
          <w:rFonts w:ascii="Times New Roman" w:eastAsia="Times New Roman" w:hAnsi="Times New Roman" w:cs="Times New Roman"/>
          <w:sz w:val="24"/>
          <w:szCs w:val="24"/>
        </w:rPr>
        <w:t xml:space="preserve"> d</w:t>
      </w:r>
      <w:r w:rsidR="007012C5" w:rsidRPr="00B81975">
        <w:rPr>
          <w:rFonts w:ascii="Times New Roman" w:eastAsia="Times New Roman" w:hAnsi="Times New Roman" w:cs="Times New Roman"/>
          <w:sz w:val="24"/>
          <w:szCs w:val="24"/>
        </w:rPr>
        <w:t xml:space="preserve">istribution </w:t>
      </w:r>
      <w:r w:rsidR="005231E7">
        <w:rPr>
          <w:rFonts w:ascii="Times New Roman" w:eastAsia="Times New Roman" w:hAnsi="Times New Roman" w:cs="Times New Roman"/>
          <w:sz w:val="24"/>
          <w:szCs w:val="24"/>
        </w:rPr>
        <w:t>of m</w:t>
      </w:r>
      <w:r w:rsidR="00B97766" w:rsidRPr="00B81975">
        <w:rPr>
          <w:rFonts w:ascii="Times New Roman" w:eastAsia="Times New Roman" w:hAnsi="Times New Roman" w:cs="Times New Roman"/>
          <w:sz w:val="24"/>
          <w:szCs w:val="24"/>
        </w:rPr>
        <w:t>ineral resource wealth e</w:t>
      </w:r>
      <w:r w:rsidR="0084029E" w:rsidRPr="00B81975">
        <w:rPr>
          <w:rFonts w:ascii="Times New Roman" w:eastAsia="Times New Roman" w:hAnsi="Times New Roman" w:cs="Times New Roman"/>
          <w:sz w:val="24"/>
          <w:szCs w:val="24"/>
        </w:rPr>
        <w:t xml:space="preserve">nshrined in Article 69 of the Constitution of Kenya. </w:t>
      </w:r>
    </w:p>
    <w:p w14:paraId="483A4EB6" w14:textId="77777777" w:rsidR="00462975" w:rsidRPr="00B81975" w:rsidRDefault="00437903" w:rsidP="00B81975">
      <w:pPr>
        <w:pStyle w:val="Heading2"/>
        <w:spacing w:line="360" w:lineRule="auto"/>
        <w:jc w:val="both"/>
        <w:rPr>
          <w:rFonts w:ascii="Times New Roman" w:eastAsia="Times New Roman" w:hAnsi="Times New Roman" w:cs="Times New Roman"/>
          <w:sz w:val="24"/>
          <w:szCs w:val="24"/>
        </w:rPr>
      </w:pPr>
      <w:bookmarkStart w:id="18" w:name="_tyjcwt" w:colFirst="0" w:colLast="0"/>
      <w:bookmarkStart w:id="19" w:name="_Toc38006545"/>
      <w:bookmarkEnd w:id="18"/>
      <w:r w:rsidRPr="00B81975">
        <w:rPr>
          <w:rFonts w:ascii="Times New Roman" w:eastAsia="Times New Roman" w:hAnsi="Times New Roman" w:cs="Times New Roman"/>
          <w:sz w:val="24"/>
          <w:szCs w:val="24"/>
        </w:rPr>
        <w:t xml:space="preserve">1.5 </w:t>
      </w:r>
      <w:r w:rsidR="00462975" w:rsidRPr="00B81975">
        <w:rPr>
          <w:rFonts w:ascii="Times New Roman" w:eastAsia="Times New Roman" w:hAnsi="Times New Roman" w:cs="Times New Roman"/>
          <w:sz w:val="24"/>
          <w:szCs w:val="24"/>
        </w:rPr>
        <w:t>Research Questions</w:t>
      </w:r>
      <w:bookmarkEnd w:id="19"/>
      <w:r w:rsidR="00462975" w:rsidRPr="00B81975">
        <w:rPr>
          <w:rFonts w:ascii="Times New Roman" w:eastAsia="Times New Roman" w:hAnsi="Times New Roman" w:cs="Times New Roman"/>
          <w:sz w:val="24"/>
          <w:szCs w:val="24"/>
        </w:rPr>
        <w:t xml:space="preserve"> </w:t>
      </w:r>
    </w:p>
    <w:p w14:paraId="7FEA7AAC" w14:textId="77777777" w:rsidR="00462975" w:rsidRPr="00B81975" w:rsidRDefault="00462975"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The study will attempt to respond to the following issues:</w:t>
      </w:r>
    </w:p>
    <w:p w14:paraId="61712187" w14:textId="77777777" w:rsidR="00462975" w:rsidRPr="00B81975" w:rsidRDefault="0056479F" w:rsidP="00B8197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How are mineral royal</w:t>
      </w:r>
      <w:r w:rsidR="00DA2BFD" w:rsidRPr="00B81975">
        <w:rPr>
          <w:rFonts w:ascii="Times New Roman" w:eastAsia="Times New Roman" w:hAnsi="Times New Roman" w:cs="Times New Roman"/>
          <w:color w:val="000000"/>
          <w:sz w:val="24"/>
          <w:szCs w:val="24"/>
        </w:rPr>
        <w:t>ties collected and administered?</w:t>
      </w:r>
    </w:p>
    <w:p w14:paraId="4C201A6C" w14:textId="77777777" w:rsidR="00462975" w:rsidRPr="00B81975" w:rsidRDefault="00462975" w:rsidP="00B8197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What is the current legal regime governing distribution of Mineral Royalties?</w:t>
      </w:r>
    </w:p>
    <w:p w14:paraId="06A28E09" w14:textId="77777777" w:rsidR="00462975" w:rsidRPr="00B81975" w:rsidRDefault="00462975" w:rsidP="00B8197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What is the current state of play in the distribution of 10% Mineral Royalties to the Host Communities?</w:t>
      </w:r>
    </w:p>
    <w:p w14:paraId="252F98DB" w14:textId="77777777" w:rsidR="00462975" w:rsidRPr="00B81975" w:rsidRDefault="00462975" w:rsidP="00B8197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What distributional governance practice</w:t>
      </w:r>
      <w:r w:rsidR="002627E8" w:rsidRPr="00B81975">
        <w:rPr>
          <w:rFonts w:ascii="Times New Roman" w:eastAsia="Times New Roman" w:hAnsi="Times New Roman" w:cs="Times New Roman"/>
          <w:color w:val="000000"/>
          <w:sz w:val="24"/>
          <w:szCs w:val="24"/>
        </w:rPr>
        <w:t xml:space="preserve">s could be </w:t>
      </w:r>
      <w:r w:rsidRPr="00B81975">
        <w:rPr>
          <w:rFonts w:ascii="Times New Roman" w:eastAsia="Times New Roman" w:hAnsi="Times New Roman" w:cs="Times New Roman"/>
          <w:color w:val="000000"/>
          <w:sz w:val="24"/>
          <w:szCs w:val="24"/>
        </w:rPr>
        <w:t xml:space="preserve">put in place to actualize the </w:t>
      </w:r>
      <w:r w:rsidR="00DD678E" w:rsidRPr="00B81975">
        <w:rPr>
          <w:rFonts w:ascii="Times New Roman" w:eastAsia="Times New Roman" w:hAnsi="Times New Roman" w:cs="Times New Roman"/>
          <w:color w:val="000000"/>
          <w:sz w:val="24"/>
          <w:szCs w:val="24"/>
        </w:rPr>
        <w:t>distribution of the 10% mineral royalty allocated to host communities?</w:t>
      </w:r>
    </w:p>
    <w:p w14:paraId="2E07DC22" w14:textId="77777777" w:rsidR="007F5571" w:rsidRPr="00B81975" w:rsidRDefault="00437903" w:rsidP="00B81975">
      <w:pPr>
        <w:pStyle w:val="Heading2"/>
        <w:spacing w:line="360" w:lineRule="auto"/>
        <w:jc w:val="both"/>
        <w:rPr>
          <w:rFonts w:ascii="Times New Roman" w:hAnsi="Times New Roman" w:cs="Times New Roman"/>
          <w:sz w:val="24"/>
          <w:szCs w:val="24"/>
        </w:rPr>
      </w:pPr>
      <w:bookmarkStart w:id="20" w:name="_Toc26460131"/>
      <w:bookmarkStart w:id="21" w:name="_Toc38006546"/>
      <w:r w:rsidRPr="00B81975">
        <w:rPr>
          <w:rFonts w:ascii="Times New Roman" w:hAnsi="Times New Roman" w:cs="Times New Roman"/>
          <w:sz w:val="24"/>
          <w:szCs w:val="24"/>
        </w:rPr>
        <w:t xml:space="preserve">1.6 </w:t>
      </w:r>
      <w:r w:rsidR="007F5571" w:rsidRPr="00B81975">
        <w:rPr>
          <w:rFonts w:ascii="Times New Roman" w:hAnsi="Times New Roman" w:cs="Times New Roman"/>
          <w:sz w:val="24"/>
          <w:szCs w:val="24"/>
        </w:rPr>
        <w:t>Justification of the Study</w:t>
      </w:r>
      <w:bookmarkEnd w:id="20"/>
      <w:bookmarkEnd w:id="21"/>
      <w:r w:rsidR="007F5571" w:rsidRPr="00B81975">
        <w:rPr>
          <w:rFonts w:ascii="Times New Roman" w:hAnsi="Times New Roman" w:cs="Times New Roman"/>
          <w:sz w:val="24"/>
          <w:szCs w:val="24"/>
        </w:rPr>
        <w:t xml:space="preserve"> </w:t>
      </w:r>
    </w:p>
    <w:p w14:paraId="7E94BE45" w14:textId="36441A10" w:rsidR="005B6BE0" w:rsidRPr="00B81975" w:rsidRDefault="00AA13FE" w:rsidP="00B81975">
      <w:pPr>
        <w:spacing w:line="360" w:lineRule="auto"/>
        <w:jc w:val="both"/>
        <w:rPr>
          <w:rFonts w:ascii="Times New Roman" w:hAnsi="Times New Roman" w:cs="Times New Roman"/>
          <w:color w:val="404040"/>
          <w:sz w:val="24"/>
          <w:szCs w:val="24"/>
        </w:rPr>
      </w:pPr>
      <w:r w:rsidRPr="00B81975">
        <w:rPr>
          <w:rFonts w:ascii="Times New Roman" w:eastAsia="Times New Roman" w:hAnsi="Times New Roman" w:cs="Times New Roman"/>
          <w:sz w:val="24"/>
          <w:szCs w:val="24"/>
        </w:rPr>
        <w:t xml:space="preserve">There has been a </w:t>
      </w:r>
      <w:r w:rsidR="00DA2BFD" w:rsidRPr="00B81975">
        <w:rPr>
          <w:rFonts w:ascii="Times New Roman" w:eastAsia="Times New Roman" w:hAnsi="Times New Roman" w:cs="Times New Roman"/>
          <w:sz w:val="24"/>
          <w:szCs w:val="24"/>
        </w:rPr>
        <w:t>critical conside</w:t>
      </w:r>
      <w:r w:rsidRPr="00B81975">
        <w:rPr>
          <w:rFonts w:ascii="Times New Roman" w:eastAsia="Times New Roman" w:hAnsi="Times New Roman" w:cs="Times New Roman"/>
          <w:sz w:val="24"/>
          <w:szCs w:val="24"/>
        </w:rPr>
        <w:t xml:space="preserve">ration on </w:t>
      </w:r>
      <w:r w:rsidR="00DA2BFD" w:rsidRPr="00B81975">
        <w:rPr>
          <w:rFonts w:ascii="Times New Roman" w:eastAsia="Times New Roman" w:hAnsi="Times New Roman" w:cs="Times New Roman"/>
          <w:sz w:val="24"/>
          <w:szCs w:val="24"/>
        </w:rPr>
        <w:t xml:space="preserve">how the distribution of </w:t>
      </w:r>
      <w:r w:rsidR="00ED59F9" w:rsidRPr="00B81975">
        <w:rPr>
          <w:rFonts w:ascii="Times New Roman" w:eastAsia="Times New Roman" w:hAnsi="Times New Roman" w:cs="Times New Roman"/>
          <w:sz w:val="24"/>
          <w:szCs w:val="24"/>
        </w:rPr>
        <w:t>the 10% Mineral</w:t>
      </w:r>
      <w:r w:rsidRPr="00B81975">
        <w:rPr>
          <w:rFonts w:ascii="Times New Roman" w:eastAsia="Times New Roman" w:hAnsi="Times New Roman" w:cs="Times New Roman"/>
          <w:sz w:val="24"/>
          <w:szCs w:val="24"/>
        </w:rPr>
        <w:t xml:space="preserve"> </w:t>
      </w:r>
      <w:r w:rsidR="00ED59F9" w:rsidRPr="00B81975">
        <w:rPr>
          <w:rFonts w:ascii="Times New Roman" w:eastAsia="Times New Roman" w:hAnsi="Times New Roman" w:cs="Times New Roman"/>
          <w:sz w:val="24"/>
          <w:szCs w:val="24"/>
        </w:rPr>
        <w:t>Royalties,</w:t>
      </w:r>
      <w:r w:rsidRPr="00B81975">
        <w:rPr>
          <w:rFonts w:ascii="Times New Roman" w:eastAsia="Times New Roman" w:hAnsi="Times New Roman" w:cs="Times New Roman"/>
          <w:sz w:val="24"/>
          <w:szCs w:val="24"/>
        </w:rPr>
        <w:t xml:space="preserve"> prescribed by section 183(5) of the Mining Act, will get to the host communities. This concern was echoed by the former Mining Cabinet Secretary, who confirmed </w:t>
      </w:r>
      <w:r w:rsidRPr="00B81975">
        <w:rPr>
          <w:rFonts w:ascii="Times New Roman" w:hAnsi="Times New Roman" w:cs="Times New Roman"/>
          <w:sz w:val="24"/>
          <w:szCs w:val="24"/>
        </w:rPr>
        <w:t>`t</w:t>
      </w:r>
      <w:r w:rsidRPr="00B81975">
        <w:rPr>
          <w:rFonts w:ascii="Times New Roman" w:eastAsia="Times New Roman" w:hAnsi="Times New Roman" w:cs="Times New Roman"/>
          <w:i/>
          <w:sz w:val="24"/>
          <w:szCs w:val="24"/>
          <w:highlight w:val="white"/>
        </w:rPr>
        <w:t>he Government to  is still holding on to hundreds of millions of shillings belonging to communities in mineral-rich regions citing lack of a framework through which it can forward the money to the communities despite the increased   mining operations</w:t>
      </w:r>
      <w:r w:rsidR="00354534" w:rsidRPr="00B81975">
        <w:rPr>
          <w:rFonts w:ascii="Times New Roman" w:eastAsia="Times New Roman" w:hAnsi="Times New Roman" w:cs="Times New Roman"/>
          <w:i/>
          <w:sz w:val="24"/>
          <w:szCs w:val="24"/>
          <w:highlight w:val="white"/>
        </w:rPr>
        <w:t>.’</w:t>
      </w:r>
      <w:r w:rsidRPr="00B81975">
        <w:rPr>
          <w:rFonts w:ascii="Times New Roman" w:eastAsia="Times New Roman" w:hAnsi="Times New Roman" w:cs="Times New Roman"/>
          <w:i/>
          <w:sz w:val="24"/>
          <w:szCs w:val="24"/>
          <w:highlight w:val="white"/>
        </w:rPr>
        <w:t xml:space="preserve"> </w:t>
      </w:r>
      <w:r w:rsidRPr="00B81975">
        <w:rPr>
          <w:rFonts w:ascii="Times New Roman" w:hAnsi="Times New Roman" w:cs="Times New Roman"/>
          <w:color w:val="404040"/>
          <w:sz w:val="24"/>
          <w:szCs w:val="24"/>
          <w:highlight w:val="white"/>
          <w:vertAlign w:val="superscript"/>
        </w:rPr>
        <w:footnoteReference w:id="18"/>
      </w:r>
      <w:r w:rsidR="00E85202" w:rsidRPr="00B81975">
        <w:rPr>
          <w:rFonts w:ascii="Times New Roman" w:hAnsi="Times New Roman" w:cs="Times New Roman"/>
          <w:color w:val="404040"/>
          <w:sz w:val="24"/>
          <w:szCs w:val="24"/>
        </w:rPr>
        <w:t xml:space="preserve"> </w:t>
      </w:r>
      <w:r w:rsidR="003D06B7" w:rsidRPr="00B81975">
        <w:rPr>
          <w:rFonts w:ascii="Times New Roman" w:hAnsi="Times New Roman" w:cs="Times New Roman"/>
          <w:color w:val="404040"/>
          <w:sz w:val="24"/>
          <w:szCs w:val="24"/>
        </w:rPr>
        <w:t xml:space="preserve"> </w:t>
      </w:r>
      <w:r w:rsidR="00E85202" w:rsidRPr="00B81975">
        <w:rPr>
          <w:rFonts w:ascii="Times New Roman" w:hAnsi="Times New Roman" w:cs="Times New Roman"/>
          <w:sz w:val="24"/>
          <w:szCs w:val="24"/>
        </w:rPr>
        <w:t>This current situation has been facilitated by the shorta</w:t>
      </w:r>
      <w:r w:rsidR="00B90ACD">
        <w:rPr>
          <w:rFonts w:ascii="Times New Roman" w:hAnsi="Times New Roman" w:cs="Times New Roman"/>
          <w:sz w:val="24"/>
          <w:szCs w:val="24"/>
        </w:rPr>
        <w:t>ge of appropriate distribution structures and governance policies t</w:t>
      </w:r>
      <w:r w:rsidR="00E85202" w:rsidRPr="00B81975">
        <w:rPr>
          <w:rFonts w:ascii="Times New Roman" w:hAnsi="Times New Roman" w:cs="Times New Roman"/>
          <w:sz w:val="24"/>
          <w:szCs w:val="24"/>
        </w:rPr>
        <w:t xml:space="preserve">hat will ensure the host communities receive their 10% royalty share. </w:t>
      </w:r>
    </w:p>
    <w:p w14:paraId="5B23F8EC" w14:textId="5ABE5847" w:rsidR="007F5571" w:rsidRPr="00B81975" w:rsidRDefault="005B6BE0" w:rsidP="00B81975">
      <w:pPr>
        <w:spacing w:line="360" w:lineRule="auto"/>
        <w:jc w:val="both"/>
        <w:rPr>
          <w:rFonts w:ascii="Times New Roman" w:hAnsi="Times New Roman" w:cs="Times New Roman"/>
          <w:color w:val="404040"/>
          <w:sz w:val="24"/>
          <w:szCs w:val="24"/>
        </w:rPr>
      </w:pPr>
      <w:r w:rsidRPr="00B81975">
        <w:rPr>
          <w:rFonts w:ascii="Times New Roman" w:hAnsi="Times New Roman" w:cs="Times New Roman"/>
          <w:sz w:val="24"/>
          <w:szCs w:val="24"/>
        </w:rPr>
        <w:t>There is urgent need for implementation of regulations that will create defined distribution structures and governance policies to monitor the distribution of 10% mineral royalties to host communities. Such legal and structural clarit</w:t>
      </w:r>
      <w:r w:rsidR="00137588" w:rsidRPr="00B81975">
        <w:rPr>
          <w:rFonts w:ascii="Times New Roman" w:hAnsi="Times New Roman" w:cs="Times New Roman"/>
          <w:sz w:val="24"/>
          <w:szCs w:val="24"/>
        </w:rPr>
        <w:t>y will enhance efficient management</w:t>
      </w:r>
      <w:r w:rsidRPr="00B81975">
        <w:rPr>
          <w:rFonts w:ascii="Times New Roman" w:hAnsi="Times New Roman" w:cs="Times New Roman"/>
          <w:sz w:val="24"/>
          <w:szCs w:val="24"/>
        </w:rPr>
        <w:t xml:space="preserve"> of distribution and </w:t>
      </w:r>
      <w:r w:rsidR="00137588" w:rsidRPr="00B81975">
        <w:rPr>
          <w:rFonts w:ascii="Times New Roman" w:hAnsi="Times New Roman" w:cs="Times New Roman"/>
          <w:sz w:val="24"/>
          <w:szCs w:val="24"/>
        </w:rPr>
        <w:t>governance structures for distributing</w:t>
      </w:r>
      <w:r w:rsidRPr="00B81975">
        <w:rPr>
          <w:rFonts w:ascii="Times New Roman" w:hAnsi="Times New Roman" w:cs="Times New Roman"/>
          <w:sz w:val="24"/>
          <w:szCs w:val="24"/>
        </w:rPr>
        <w:t xml:space="preserve"> of royalties to host communities and ensure the royalties </w:t>
      </w:r>
      <w:r w:rsidRPr="00B81975">
        <w:rPr>
          <w:rFonts w:ascii="Times New Roman" w:hAnsi="Times New Roman" w:cs="Times New Roman"/>
          <w:sz w:val="24"/>
          <w:szCs w:val="24"/>
        </w:rPr>
        <w:lastRenderedPageBreak/>
        <w:t xml:space="preserve">achieve </w:t>
      </w:r>
      <w:r w:rsidR="007B22D5" w:rsidRPr="00B81975">
        <w:rPr>
          <w:rFonts w:ascii="Times New Roman" w:hAnsi="Times New Roman" w:cs="Times New Roman"/>
          <w:sz w:val="24"/>
          <w:szCs w:val="24"/>
        </w:rPr>
        <w:t xml:space="preserve">their </w:t>
      </w:r>
      <w:r w:rsidRPr="00B81975">
        <w:rPr>
          <w:rFonts w:ascii="Times New Roman" w:hAnsi="Times New Roman" w:cs="Times New Roman"/>
          <w:sz w:val="24"/>
          <w:szCs w:val="24"/>
        </w:rPr>
        <w:t xml:space="preserve">purpose in the host community. </w:t>
      </w:r>
      <w:r w:rsidR="003D06B7" w:rsidRPr="00B81975">
        <w:rPr>
          <w:rFonts w:ascii="Times New Roman" w:hAnsi="Times New Roman" w:cs="Times New Roman"/>
          <w:sz w:val="24"/>
          <w:szCs w:val="24"/>
        </w:rPr>
        <w:t xml:space="preserve">Furthermore, this </w:t>
      </w:r>
      <w:r w:rsidR="00ED59F9" w:rsidRPr="00B81975">
        <w:rPr>
          <w:rFonts w:ascii="Times New Roman" w:hAnsi="Times New Roman" w:cs="Times New Roman"/>
          <w:sz w:val="24"/>
          <w:szCs w:val="24"/>
        </w:rPr>
        <w:t>will mitigate</w:t>
      </w:r>
      <w:r w:rsidR="00B90ACD">
        <w:rPr>
          <w:rFonts w:ascii="Times New Roman" w:hAnsi="Times New Roman" w:cs="Times New Roman"/>
          <w:sz w:val="24"/>
          <w:szCs w:val="24"/>
        </w:rPr>
        <w:t xml:space="preserve"> chances of </w:t>
      </w:r>
      <w:r w:rsidR="003D06B7" w:rsidRPr="00B81975">
        <w:rPr>
          <w:rFonts w:ascii="Times New Roman" w:hAnsi="Times New Roman" w:cs="Times New Roman"/>
          <w:sz w:val="24"/>
          <w:szCs w:val="24"/>
        </w:rPr>
        <w:t>wastage an</w:t>
      </w:r>
      <w:r w:rsidR="00B90ACD">
        <w:rPr>
          <w:rFonts w:ascii="Times New Roman" w:hAnsi="Times New Roman" w:cs="Times New Roman"/>
          <w:sz w:val="24"/>
          <w:szCs w:val="24"/>
        </w:rPr>
        <w:t xml:space="preserve">d </w:t>
      </w:r>
      <w:r w:rsidR="00137588" w:rsidRPr="00B81975">
        <w:rPr>
          <w:rFonts w:ascii="Times New Roman" w:hAnsi="Times New Roman" w:cs="Times New Roman"/>
          <w:sz w:val="24"/>
          <w:szCs w:val="24"/>
        </w:rPr>
        <w:t>embezzlement of the royalties and</w:t>
      </w:r>
      <w:r w:rsidR="00B90ACD">
        <w:rPr>
          <w:rFonts w:ascii="Times New Roman" w:hAnsi="Times New Roman" w:cs="Times New Roman"/>
          <w:sz w:val="24"/>
          <w:szCs w:val="24"/>
        </w:rPr>
        <w:t xml:space="preserve"> in turn ensure the host communities experience economic growth.</w:t>
      </w:r>
      <w:r w:rsidR="003D06B7" w:rsidRPr="00B81975">
        <w:rPr>
          <w:rFonts w:ascii="Times New Roman" w:hAnsi="Times New Roman" w:cs="Times New Roman"/>
          <w:sz w:val="24"/>
          <w:szCs w:val="24"/>
        </w:rPr>
        <w:t xml:space="preserve"> </w:t>
      </w:r>
    </w:p>
    <w:p w14:paraId="0E11642F" w14:textId="77777777" w:rsidR="007F5571" w:rsidRPr="00B81975" w:rsidRDefault="00437903" w:rsidP="00B81975">
      <w:pPr>
        <w:pStyle w:val="Heading2"/>
        <w:spacing w:line="360" w:lineRule="auto"/>
        <w:jc w:val="both"/>
        <w:rPr>
          <w:rFonts w:ascii="Times New Roman" w:eastAsia="Times New Roman" w:hAnsi="Times New Roman" w:cs="Times New Roman"/>
          <w:sz w:val="24"/>
          <w:szCs w:val="24"/>
          <w:u w:val="single"/>
        </w:rPr>
      </w:pPr>
      <w:bookmarkStart w:id="22" w:name="_1t3h5sf" w:colFirst="0" w:colLast="0"/>
      <w:bookmarkStart w:id="23" w:name="_Toc26460132"/>
      <w:bookmarkStart w:id="24" w:name="_Toc38006547"/>
      <w:bookmarkEnd w:id="22"/>
      <w:r w:rsidRPr="00B81975">
        <w:rPr>
          <w:rFonts w:ascii="Times New Roman" w:eastAsia="Times New Roman" w:hAnsi="Times New Roman" w:cs="Times New Roman"/>
          <w:sz w:val="24"/>
          <w:szCs w:val="24"/>
        </w:rPr>
        <w:t xml:space="preserve">1.7 </w:t>
      </w:r>
      <w:r w:rsidR="007F5571" w:rsidRPr="00B81975">
        <w:rPr>
          <w:rFonts w:ascii="Times New Roman" w:eastAsia="Times New Roman" w:hAnsi="Times New Roman" w:cs="Times New Roman"/>
          <w:sz w:val="24"/>
          <w:szCs w:val="24"/>
        </w:rPr>
        <w:t>Significance of the Study</w:t>
      </w:r>
      <w:bookmarkEnd w:id="23"/>
      <w:bookmarkEnd w:id="24"/>
      <w:r w:rsidR="007F5571" w:rsidRPr="00B81975">
        <w:rPr>
          <w:rFonts w:ascii="Times New Roman" w:eastAsia="Times New Roman" w:hAnsi="Times New Roman" w:cs="Times New Roman"/>
          <w:sz w:val="24"/>
          <w:szCs w:val="24"/>
        </w:rPr>
        <w:t xml:space="preserve"> </w:t>
      </w:r>
    </w:p>
    <w:p w14:paraId="4C3D0882" w14:textId="7D09F9A5" w:rsidR="003D06B7" w:rsidRPr="00B81975" w:rsidRDefault="00137588"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With </w:t>
      </w:r>
      <w:r w:rsidR="006A4720" w:rsidRPr="00B81975">
        <w:rPr>
          <w:rFonts w:ascii="Times New Roman" w:eastAsia="Times New Roman" w:hAnsi="Times New Roman" w:cs="Times New Roman"/>
          <w:sz w:val="24"/>
          <w:szCs w:val="24"/>
        </w:rPr>
        <w:t>the current state of play</w:t>
      </w:r>
      <w:r w:rsidR="00B90ACD">
        <w:rPr>
          <w:rFonts w:ascii="Times New Roman" w:eastAsia="Times New Roman" w:hAnsi="Times New Roman" w:cs="Times New Roman"/>
          <w:sz w:val="24"/>
          <w:szCs w:val="24"/>
        </w:rPr>
        <w:t xml:space="preserve"> in the distribution of royalties to host communities</w:t>
      </w:r>
      <w:r w:rsidR="006A4720" w:rsidRPr="00B81975">
        <w:rPr>
          <w:rFonts w:ascii="Times New Roman" w:eastAsia="Times New Roman" w:hAnsi="Times New Roman" w:cs="Times New Roman"/>
          <w:sz w:val="24"/>
          <w:szCs w:val="24"/>
        </w:rPr>
        <w:t xml:space="preserve">, there is need for </w:t>
      </w:r>
      <w:r w:rsidR="00B90ACD">
        <w:rPr>
          <w:rFonts w:ascii="Times New Roman" w:eastAsia="Times New Roman" w:hAnsi="Times New Roman" w:cs="Times New Roman"/>
          <w:sz w:val="24"/>
          <w:szCs w:val="24"/>
        </w:rPr>
        <w:t xml:space="preserve">implementation of </w:t>
      </w:r>
      <w:r w:rsidR="006A4720" w:rsidRPr="00B81975">
        <w:rPr>
          <w:rFonts w:ascii="Times New Roman" w:eastAsia="Times New Roman" w:hAnsi="Times New Roman" w:cs="Times New Roman"/>
          <w:sz w:val="24"/>
          <w:szCs w:val="24"/>
        </w:rPr>
        <w:t>legislation</w:t>
      </w:r>
      <w:r w:rsidR="00B90ACD">
        <w:rPr>
          <w:rFonts w:ascii="Times New Roman" w:eastAsia="Times New Roman" w:hAnsi="Times New Roman" w:cs="Times New Roman"/>
          <w:sz w:val="24"/>
          <w:szCs w:val="24"/>
        </w:rPr>
        <w:t xml:space="preserve"> and policies </w:t>
      </w:r>
      <w:r w:rsidR="006A4720" w:rsidRPr="00B81975">
        <w:rPr>
          <w:rFonts w:ascii="Times New Roman" w:eastAsia="Times New Roman" w:hAnsi="Times New Roman" w:cs="Times New Roman"/>
          <w:sz w:val="24"/>
          <w:szCs w:val="24"/>
        </w:rPr>
        <w:t>to manage the distribution of the</w:t>
      </w:r>
      <w:r w:rsidR="00B90ACD">
        <w:rPr>
          <w:rFonts w:ascii="Times New Roman" w:eastAsia="Times New Roman" w:hAnsi="Times New Roman" w:cs="Times New Roman"/>
          <w:sz w:val="24"/>
          <w:szCs w:val="24"/>
        </w:rPr>
        <w:t xml:space="preserve"> 10% </w:t>
      </w:r>
      <w:r w:rsidR="006A4720" w:rsidRPr="00B81975">
        <w:rPr>
          <w:rFonts w:ascii="Times New Roman" w:eastAsia="Times New Roman" w:hAnsi="Times New Roman" w:cs="Times New Roman"/>
          <w:sz w:val="24"/>
          <w:szCs w:val="24"/>
        </w:rPr>
        <w:t>royalties</w:t>
      </w:r>
      <w:r w:rsidR="00B90ACD">
        <w:rPr>
          <w:rFonts w:ascii="Times New Roman" w:eastAsia="Times New Roman" w:hAnsi="Times New Roman" w:cs="Times New Roman"/>
          <w:sz w:val="24"/>
          <w:szCs w:val="24"/>
        </w:rPr>
        <w:t xml:space="preserve"> to host communities</w:t>
      </w:r>
      <w:r w:rsidR="006A4720" w:rsidRPr="00B81975">
        <w:rPr>
          <w:rFonts w:ascii="Times New Roman" w:eastAsia="Times New Roman" w:hAnsi="Times New Roman" w:cs="Times New Roman"/>
          <w:sz w:val="24"/>
          <w:szCs w:val="24"/>
        </w:rPr>
        <w:t>. T</w:t>
      </w:r>
      <w:r w:rsidR="007F5571" w:rsidRPr="00B81975">
        <w:rPr>
          <w:rFonts w:ascii="Times New Roman" w:eastAsia="Times New Roman" w:hAnsi="Times New Roman" w:cs="Times New Roman"/>
          <w:sz w:val="24"/>
          <w:szCs w:val="24"/>
        </w:rPr>
        <w:t>his study</w:t>
      </w:r>
      <w:r w:rsidR="003D06B7" w:rsidRPr="00B81975">
        <w:rPr>
          <w:rFonts w:ascii="Times New Roman" w:eastAsia="Times New Roman" w:hAnsi="Times New Roman" w:cs="Times New Roman"/>
          <w:sz w:val="24"/>
          <w:szCs w:val="24"/>
        </w:rPr>
        <w:t xml:space="preserve"> seek</w:t>
      </w:r>
      <w:r w:rsidR="006A4720" w:rsidRPr="00B81975">
        <w:rPr>
          <w:rFonts w:ascii="Times New Roman" w:eastAsia="Times New Roman" w:hAnsi="Times New Roman" w:cs="Times New Roman"/>
          <w:sz w:val="24"/>
          <w:szCs w:val="24"/>
        </w:rPr>
        <w:t xml:space="preserve">s to address the risk host communities stand due to the shortage of </w:t>
      </w:r>
      <w:r w:rsidR="003D06B7" w:rsidRPr="00B81975">
        <w:rPr>
          <w:rFonts w:ascii="Times New Roman" w:eastAsia="Times New Roman" w:hAnsi="Times New Roman" w:cs="Times New Roman"/>
          <w:sz w:val="24"/>
          <w:szCs w:val="24"/>
        </w:rPr>
        <w:t>distributional structures and governance policies</w:t>
      </w:r>
      <w:r w:rsidR="00B90ACD">
        <w:rPr>
          <w:rFonts w:ascii="Times New Roman" w:eastAsia="Times New Roman" w:hAnsi="Times New Roman" w:cs="Times New Roman"/>
          <w:sz w:val="24"/>
          <w:szCs w:val="24"/>
        </w:rPr>
        <w:t>. F</w:t>
      </w:r>
      <w:r w:rsidR="006A4720" w:rsidRPr="00B81975">
        <w:rPr>
          <w:rFonts w:ascii="Times New Roman" w:eastAsia="Times New Roman" w:hAnsi="Times New Roman" w:cs="Times New Roman"/>
          <w:sz w:val="24"/>
          <w:szCs w:val="24"/>
        </w:rPr>
        <w:t>urther</w:t>
      </w:r>
      <w:r w:rsidR="00B90ACD">
        <w:rPr>
          <w:rFonts w:ascii="Times New Roman" w:eastAsia="Times New Roman" w:hAnsi="Times New Roman" w:cs="Times New Roman"/>
          <w:sz w:val="24"/>
          <w:szCs w:val="24"/>
        </w:rPr>
        <w:t xml:space="preserve">, the study seeks to address </w:t>
      </w:r>
      <w:r w:rsidR="006A4720" w:rsidRPr="00B81975">
        <w:rPr>
          <w:rFonts w:ascii="Times New Roman" w:eastAsia="Times New Roman" w:hAnsi="Times New Roman" w:cs="Times New Roman"/>
          <w:sz w:val="24"/>
          <w:szCs w:val="24"/>
        </w:rPr>
        <w:t>the impor</w:t>
      </w:r>
      <w:r w:rsidR="00955931">
        <w:rPr>
          <w:rFonts w:ascii="Times New Roman" w:eastAsia="Times New Roman" w:hAnsi="Times New Roman" w:cs="Times New Roman"/>
          <w:sz w:val="24"/>
          <w:szCs w:val="24"/>
        </w:rPr>
        <w:t>tance of appropriate structural</w:t>
      </w:r>
      <w:r w:rsidR="00CD6070">
        <w:rPr>
          <w:rFonts w:ascii="Times New Roman" w:eastAsia="Times New Roman" w:hAnsi="Times New Roman" w:cs="Times New Roman"/>
          <w:sz w:val="24"/>
          <w:szCs w:val="24"/>
        </w:rPr>
        <w:t xml:space="preserve"> </w:t>
      </w:r>
      <w:r w:rsidR="006A4720" w:rsidRPr="00B81975">
        <w:rPr>
          <w:rFonts w:ascii="Times New Roman" w:eastAsia="Times New Roman" w:hAnsi="Times New Roman" w:cs="Times New Roman"/>
          <w:sz w:val="24"/>
          <w:szCs w:val="24"/>
        </w:rPr>
        <w:t xml:space="preserve">and governance policies for distributing the 10% mineral royalties. Finally, the study </w:t>
      </w:r>
      <w:bookmarkStart w:id="25" w:name="_4d34og8" w:colFirst="0" w:colLast="0"/>
      <w:bookmarkStart w:id="26" w:name="_2s8eyo1" w:colFirst="0" w:colLast="0"/>
      <w:bookmarkEnd w:id="25"/>
      <w:bookmarkEnd w:id="26"/>
      <w:r w:rsidR="006A4720" w:rsidRPr="00B81975">
        <w:rPr>
          <w:rFonts w:ascii="Times New Roman" w:eastAsia="Times New Roman" w:hAnsi="Times New Roman" w:cs="Times New Roman"/>
          <w:sz w:val="24"/>
          <w:szCs w:val="24"/>
        </w:rPr>
        <w:t>gives recommendations</w:t>
      </w:r>
      <w:r w:rsidR="005E4A80" w:rsidRPr="00B81975">
        <w:rPr>
          <w:rFonts w:ascii="Times New Roman" w:eastAsia="Times New Roman" w:hAnsi="Times New Roman" w:cs="Times New Roman"/>
          <w:sz w:val="24"/>
          <w:szCs w:val="24"/>
        </w:rPr>
        <w:t xml:space="preserve">, based on internal best </w:t>
      </w:r>
      <w:r w:rsidR="002654DD" w:rsidRPr="00B81975">
        <w:rPr>
          <w:rFonts w:ascii="Times New Roman" w:eastAsia="Times New Roman" w:hAnsi="Times New Roman" w:cs="Times New Roman"/>
          <w:sz w:val="24"/>
          <w:szCs w:val="24"/>
        </w:rPr>
        <w:t>practice that</w:t>
      </w:r>
      <w:r w:rsidR="006A4720" w:rsidRPr="00B81975">
        <w:rPr>
          <w:rFonts w:ascii="Times New Roman" w:eastAsia="Times New Roman" w:hAnsi="Times New Roman" w:cs="Times New Roman"/>
          <w:sz w:val="24"/>
          <w:szCs w:val="24"/>
        </w:rPr>
        <w:t xml:space="preserve"> will steer the management and distribution of mineral royalties forward.</w:t>
      </w:r>
    </w:p>
    <w:p w14:paraId="5C7C4E39" w14:textId="77777777" w:rsidR="007F5571" w:rsidRPr="00B81975" w:rsidRDefault="00437903" w:rsidP="00B81975">
      <w:pPr>
        <w:pStyle w:val="Heading2"/>
        <w:spacing w:line="360" w:lineRule="auto"/>
        <w:jc w:val="both"/>
        <w:rPr>
          <w:rFonts w:ascii="Times New Roman" w:eastAsia="Times New Roman" w:hAnsi="Times New Roman" w:cs="Times New Roman"/>
          <w:sz w:val="24"/>
          <w:szCs w:val="24"/>
        </w:rPr>
      </w:pPr>
      <w:bookmarkStart w:id="27" w:name="_Toc38006548"/>
      <w:r w:rsidRPr="00B81975">
        <w:rPr>
          <w:rFonts w:ascii="Times New Roman" w:eastAsia="Times New Roman" w:hAnsi="Times New Roman" w:cs="Times New Roman"/>
          <w:sz w:val="24"/>
          <w:szCs w:val="24"/>
        </w:rPr>
        <w:t xml:space="preserve">1.8 </w:t>
      </w:r>
      <w:r w:rsidR="007F5571" w:rsidRPr="00B81975">
        <w:rPr>
          <w:rFonts w:ascii="Times New Roman" w:eastAsia="Times New Roman" w:hAnsi="Times New Roman" w:cs="Times New Roman"/>
          <w:sz w:val="24"/>
          <w:szCs w:val="24"/>
        </w:rPr>
        <w:t>Literature Review</w:t>
      </w:r>
      <w:bookmarkEnd w:id="27"/>
      <w:r w:rsidR="007F5571" w:rsidRPr="00B81975">
        <w:rPr>
          <w:rFonts w:ascii="Times New Roman" w:eastAsia="Times New Roman" w:hAnsi="Times New Roman" w:cs="Times New Roman"/>
          <w:sz w:val="24"/>
          <w:szCs w:val="24"/>
        </w:rPr>
        <w:t xml:space="preserve"> </w:t>
      </w:r>
    </w:p>
    <w:p w14:paraId="27D1C93C" w14:textId="4517A690"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Distribution of revenue from natural resources draws its legitimacy from Article 69 of the Constitution that proposes equitable benefit sharing of </w:t>
      </w:r>
      <w:r w:rsidR="00ED59F9" w:rsidRPr="00B81975">
        <w:rPr>
          <w:rFonts w:ascii="Times New Roman" w:eastAsia="Times New Roman" w:hAnsi="Times New Roman" w:cs="Times New Roman"/>
          <w:sz w:val="24"/>
          <w:szCs w:val="24"/>
        </w:rPr>
        <w:t>benefits accrued from natural resources which include</w:t>
      </w:r>
      <w:r w:rsidRPr="00B81975">
        <w:rPr>
          <w:rFonts w:ascii="Times New Roman" w:eastAsia="Times New Roman" w:hAnsi="Times New Roman" w:cs="Times New Roman"/>
          <w:sz w:val="24"/>
          <w:szCs w:val="24"/>
        </w:rPr>
        <w:t xml:space="preserve"> minerals</w:t>
      </w:r>
      <w:r w:rsidR="005928E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19"/>
      </w:r>
      <w:r w:rsidRPr="00B81975">
        <w:rPr>
          <w:rFonts w:ascii="Times New Roman" w:eastAsia="Times New Roman" w:hAnsi="Times New Roman" w:cs="Times New Roman"/>
          <w:sz w:val="24"/>
          <w:szCs w:val="24"/>
        </w:rPr>
        <w:t xml:space="preserve"> This has been echoed in the Mining Act under section 183(5</w:t>
      </w:r>
      <w:r w:rsidR="00ED59F9" w:rsidRPr="00B81975">
        <w:rPr>
          <w:rFonts w:ascii="Times New Roman" w:eastAsia="Times New Roman" w:hAnsi="Times New Roman" w:cs="Times New Roman"/>
          <w:sz w:val="24"/>
          <w:szCs w:val="24"/>
        </w:rPr>
        <w:t>) that</w:t>
      </w:r>
      <w:r w:rsidRPr="00B81975">
        <w:rPr>
          <w:rFonts w:ascii="Times New Roman" w:eastAsia="Times New Roman" w:hAnsi="Times New Roman" w:cs="Times New Roman"/>
          <w:sz w:val="24"/>
          <w:szCs w:val="24"/>
        </w:rPr>
        <w:t xml:space="preserve"> provides </w:t>
      </w:r>
      <w:r w:rsidR="002654DD" w:rsidRPr="00B81975">
        <w:rPr>
          <w:rFonts w:ascii="Times New Roman" w:eastAsia="Times New Roman" w:hAnsi="Times New Roman" w:cs="Times New Roman"/>
          <w:sz w:val="24"/>
          <w:szCs w:val="24"/>
        </w:rPr>
        <w:t>formulae</w:t>
      </w:r>
      <w:r w:rsidRPr="00B81975">
        <w:rPr>
          <w:rFonts w:ascii="Times New Roman" w:eastAsia="Times New Roman" w:hAnsi="Times New Roman" w:cs="Times New Roman"/>
          <w:sz w:val="24"/>
          <w:szCs w:val="24"/>
        </w:rPr>
        <w:t xml:space="preserve"> for sharing mineral royalties with the national government getting 70%</w:t>
      </w:r>
      <w:r w:rsidR="00ED59F9" w:rsidRPr="00B81975">
        <w:rPr>
          <w:rFonts w:ascii="Times New Roman" w:eastAsia="Times New Roman" w:hAnsi="Times New Roman" w:cs="Times New Roman"/>
          <w:sz w:val="24"/>
          <w:szCs w:val="24"/>
        </w:rPr>
        <w:t>, while</w:t>
      </w:r>
      <w:r w:rsidRPr="00B81975">
        <w:rPr>
          <w:rFonts w:ascii="Times New Roman" w:eastAsia="Times New Roman" w:hAnsi="Times New Roman" w:cs="Times New Roman"/>
          <w:sz w:val="24"/>
          <w:szCs w:val="24"/>
        </w:rPr>
        <w:t xml:space="preserve"> the affected county government gets 20% and the host community receiving 10% of the mineral royalties</w:t>
      </w:r>
      <w:r w:rsidR="005928E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20"/>
      </w:r>
    </w:p>
    <w:p w14:paraId="3621C52F" w14:textId="7264E862" w:rsidR="00387738" w:rsidRPr="00B81975" w:rsidRDefault="00387738" w:rsidP="00B90ACD">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A </w:t>
      </w:r>
      <w:r w:rsidR="00ED59F9" w:rsidRPr="00B81975">
        <w:rPr>
          <w:rFonts w:ascii="Times New Roman" w:eastAsia="Times New Roman" w:hAnsi="Times New Roman" w:cs="Times New Roman"/>
          <w:sz w:val="24"/>
          <w:szCs w:val="24"/>
        </w:rPr>
        <w:t>mineral royalty</w:t>
      </w:r>
      <w:r w:rsidRPr="00B81975">
        <w:rPr>
          <w:rFonts w:ascii="Times New Roman" w:eastAsia="Times New Roman" w:hAnsi="Times New Roman" w:cs="Times New Roman"/>
          <w:sz w:val="24"/>
          <w:szCs w:val="24"/>
        </w:rPr>
        <w:t xml:space="preserve"> is a variable rent usually reserved by the ow</w:t>
      </w:r>
      <w:r w:rsidR="00B90ACD">
        <w:rPr>
          <w:rFonts w:ascii="Times New Roman" w:eastAsia="Times New Roman" w:hAnsi="Times New Roman" w:cs="Times New Roman"/>
          <w:sz w:val="24"/>
          <w:szCs w:val="24"/>
        </w:rPr>
        <w:t xml:space="preserve">ner of the mineral after letting </w:t>
      </w:r>
      <w:r w:rsidRPr="00B81975">
        <w:rPr>
          <w:rFonts w:ascii="Times New Roman" w:eastAsia="Times New Roman" w:hAnsi="Times New Roman" w:cs="Times New Roman"/>
          <w:sz w:val="24"/>
          <w:szCs w:val="24"/>
        </w:rPr>
        <w:t>out to another the mining right over the minerals</w:t>
      </w:r>
      <w:r w:rsidR="005928EF" w:rsidRPr="00B81975">
        <w:rPr>
          <w:rFonts w:ascii="Times New Roman" w:eastAsia="Times New Roman" w:hAnsi="Times New Roman" w:cs="Times New Roman"/>
          <w:sz w:val="24"/>
          <w:szCs w:val="24"/>
        </w:rPr>
        <w:t>.</w:t>
      </w:r>
      <w:r w:rsidR="005928EF" w:rsidRPr="00B81975">
        <w:rPr>
          <w:rStyle w:val="FootnoteReference"/>
          <w:rFonts w:ascii="Times New Roman" w:eastAsia="Times New Roman" w:hAnsi="Times New Roman" w:cs="Times New Roman"/>
          <w:sz w:val="24"/>
          <w:szCs w:val="24"/>
        </w:rPr>
        <w:footnoteReference w:id="21"/>
      </w:r>
      <w:r w:rsidR="005928EF" w:rsidRPr="00B81975">
        <w:rPr>
          <w:rFonts w:ascii="Times New Roman" w:eastAsia="Times New Roman" w:hAnsi="Times New Roman" w:cs="Times New Roman"/>
          <w:sz w:val="24"/>
          <w:szCs w:val="24"/>
        </w:rPr>
        <w:t xml:space="preserve"> </w:t>
      </w:r>
      <w:r w:rsidRPr="00B81975">
        <w:rPr>
          <w:rFonts w:ascii="Times New Roman" w:eastAsia="Times New Roman" w:hAnsi="Times New Roman" w:cs="Times New Roman"/>
          <w:sz w:val="24"/>
          <w:szCs w:val="24"/>
        </w:rPr>
        <w:t>The purpose of the royalty is to make payment to the owner of the mineral as compensation for transferring mineral rights to the mining company to exploit and sell the mineral for profi</w:t>
      </w:r>
      <w:r w:rsidR="005928EF" w:rsidRPr="00B81975">
        <w:rPr>
          <w:rFonts w:ascii="Times New Roman" w:eastAsia="Times New Roman" w:hAnsi="Times New Roman" w:cs="Times New Roman"/>
          <w:sz w:val="24"/>
          <w:szCs w:val="24"/>
        </w:rPr>
        <w:t>t.</w:t>
      </w:r>
      <w:r w:rsidR="005928EF" w:rsidRPr="00B81975">
        <w:rPr>
          <w:rStyle w:val="FootnoteReference"/>
          <w:rFonts w:ascii="Times New Roman" w:eastAsia="Times New Roman" w:hAnsi="Times New Roman" w:cs="Times New Roman"/>
          <w:sz w:val="24"/>
          <w:szCs w:val="24"/>
        </w:rPr>
        <w:footnoteReference w:id="22"/>
      </w:r>
      <w:r w:rsidRPr="00B81975">
        <w:rPr>
          <w:rFonts w:ascii="Times New Roman" w:eastAsia="Times New Roman" w:hAnsi="Times New Roman" w:cs="Times New Roman"/>
          <w:sz w:val="24"/>
          <w:szCs w:val="24"/>
        </w:rPr>
        <w:t xml:space="preserve"> Royalties also play a role in blending in legal and contractual instruments that sets out the </w:t>
      </w:r>
      <w:r w:rsidR="005928EF" w:rsidRPr="00B81975">
        <w:rPr>
          <w:rFonts w:ascii="Times New Roman" w:eastAsia="Times New Roman" w:hAnsi="Times New Roman" w:cs="Times New Roman"/>
          <w:sz w:val="24"/>
          <w:szCs w:val="24"/>
        </w:rPr>
        <w:t>framework for the mining sector.</w:t>
      </w:r>
      <w:r w:rsidRPr="00B81975">
        <w:rPr>
          <w:rStyle w:val="FootnoteReference"/>
          <w:rFonts w:ascii="Times New Roman" w:eastAsia="Times New Roman" w:hAnsi="Times New Roman" w:cs="Times New Roman"/>
          <w:sz w:val="24"/>
          <w:szCs w:val="24"/>
        </w:rPr>
        <w:footnoteReference w:id="23"/>
      </w:r>
      <w:r w:rsidR="005928EF" w:rsidRPr="00B81975">
        <w:rPr>
          <w:rFonts w:ascii="Times New Roman" w:eastAsia="Times New Roman" w:hAnsi="Times New Roman" w:cs="Times New Roman"/>
          <w:sz w:val="24"/>
          <w:szCs w:val="24"/>
        </w:rPr>
        <w:t xml:space="preserve"> </w:t>
      </w:r>
      <w:r w:rsidR="005928EF" w:rsidRPr="00B90ACD">
        <w:rPr>
          <w:rFonts w:ascii="Times New Roman" w:eastAsia="Times New Roman" w:hAnsi="Times New Roman" w:cs="Times New Roman"/>
          <w:sz w:val="24"/>
          <w:szCs w:val="24"/>
        </w:rPr>
        <w:t xml:space="preserve">They are also a </w:t>
      </w:r>
      <w:r w:rsidRPr="00B90ACD">
        <w:rPr>
          <w:rFonts w:ascii="Times New Roman" w:eastAsia="Times New Roman" w:hAnsi="Times New Roman" w:cs="Times New Roman"/>
          <w:sz w:val="24"/>
          <w:szCs w:val="24"/>
        </w:rPr>
        <w:t xml:space="preserve">means employed by the government to allocate </w:t>
      </w:r>
      <w:r w:rsidR="005928EF" w:rsidRPr="00B90ACD">
        <w:rPr>
          <w:rFonts w:ascii="Times New Roman" w:eastAsia="Times New Roman" w:hAnsi="Times New Roman" w:cs="Times New Roman"/>
          <w:sz w:val="24"/>
          <w:szCs w:val="24"/>
        </w:rPr>
        <w:t xml:space="preserve">revenue </w:t>
      </w:r>
      <w:r w:rsidRPr="00B90ACD">
        <w:rPr>
          <w:rFonts w:ascii="Times New Roman" w:eastAsia="Times New Roman" w:hAnsi="Times New Roman" w:cs="Times New Roman"/>
          <w:sz w:val="24"/>
          <w:szCs w:val="24"/>
        </w:rPr>
        <w:t>for carrying out mining operation</w:t>
      </w:r>
      <w:r w:rsidR="00DC73B9">
        <w:rPr>
          <w:rFonts w:ascii="Times New Roman" w:eastAsia="Times New Roman" w:hAnsi="Times New Roman" w:cs="Times New Roman"/>
          <w:sz w:val="24"/>
          <w:szCs w:val="24"/>
        </w:rPr>
        <w:t>.</w:t>
      </w:r>
      <w:r w:rsidR="00DC73B9">
        <w:rPr>
          <w:rStyle w:val="FootnoteReference"/>
          <w:rFonts w:ascii="Times New Roman" w:eastAsia="Times New Roman" w:hAnsi="Times New Roman" w:cs="Times New Roman"/>
          <w:sz w:val="24"/>
          <w:szCs w:val="24"/>
        </w:rPr>
        <w:footnoteReference w:id="24"/>
      </w:r>
      <w:r w:rsidR="00DC73B9">
        <w:rPr>
          <w:rFonts w:ascii="Times New Roman" w:eastAsia="Times New Roman" w:hAnsi="Times New Roman" w:cs="Times New Roman"/>
          <w:sz w:val="24"/>
          <w:szCs w:val="24"/>
        </w:rPr>
        <w:t xml:space="preserve"> Royalties </w:t>
      </w:r>
      <w:r w:rsidRPr="00B90ACD">
        <w:rPr>
          <w:rFonts w:ascii="Times New Roman" w:eastAsia="Times New Roman" w:hAnsi="Times New Roman" w:cs="Times New Roman"/>
          <w:sz w:val="24"/>
          <w:szCs w:val="24"/>
        </w:rPr>
        <w:t>form part of the minera</w:t>
      </w:r>
      <w:r w:rsidR="00DC73B9">
        <w:rPr>
          <w:rFonts w:ascii="Times New Roman" w:eastAsia="Times New Roman" w:hAnsi="Times New Roman" w:cs="Times New Roman"/>
          <w:sz w:val="24"/>
          <w:szCs w:val="24"/>
        </w:rPr>
        <w:t xml:space="preserve">l fiscal regime that generates </w:t>
      </w:r>
      <w:r w:rsidRPr="00B90ACD">
        <w:rPr>
          <w:rFonts w:ascii="Times New Roman" w:eastAsia="Times New Roman" w:hAnsi="Times New Roman" w:cs="Times New Roman"/>
          <w:sz w:val="24"/>
          <w:szCs w:val="24"/>
        </w:rPr>
        <w:t xml:space="preserve">revenue economic </w:t>
      </w:r>
      <w:r w:rsidRPr="00B81975">
        <w:rPr>
          <w:rFonts w:ascii="Times New Roman" w:eastAsia="Times New Roman" w:hAnsi="Times New Roman" w:cs="Times New Roman"/>
          <w:sz w:val="24"/>
          <w:szCs w:val="24"/>
        </w:rPr>
        <w:t xml:space="preserve">rent from mining operations </w:t>
      </w:r>
      <w:r w:rsidRPr="00B81975">
        <w:rPr>
          <w:rFonts w:ascii="Times New Roman" w:eastAsia="Times New Roman" w:hAnsi="Times New Roman" w:cs="Times New Roman"/>
          <w:sz w:val="24"/>
          <w:szCs w:val="24"/>
        </w:rPr>
        <w:lastRenderedPageBreak/>
        <w:t>of the mining corporations</w:t>
      </w:r>
      <w:r w:rsidR="00DC73B9">
        <w:rPr>
          <w:rFonts w:ascii="Times New Roman" w:eastAsia="Times New Roman" w:hAnsi="Times New Roman" w:cs="Times New Roman"/>
          <w:sz w:val="24"/>
          <w:szCs w:val="24"/>
        </w:rPr>
        <w:t>.</w:t>
      </w:r>
      <w:r w:rsidR="00DC73B9">
        <w:rPr>
          <w:rStyle w:val="FootnoteReference"/>
          <w:rFonts w:ascii="Times New Roman" w:eastAsia="Times New Roman" w:hAnsi="Times New Roman" w:cs="Times New Roman"/>
          <w:sz w:val="24"/>
          <w:szCs w:val="24"/>
        </w:rPr>
        <w:footnoteReference w:id="25"/>
      </w:r>
      <w:r w:rsidRPr="00B81975">
        <w:rPr>
          <w:rFonts w:ascii="Times New Roman" w:eastAsia="Times New Roman" w:hAnsi="Times New Roman" w:cs="Times New Roman"/>
          <w:sz w:val="24"/>
          <w:szCs w:val="24"/>
        </w:rPr>
        <w:t>The purpose of a mineral fiscal regime is to acquire for the host state a share of the wealth accruing from the extraction of minerals by the mining corporation.</w:t>
      </w:r>
      <w:r w:rsidR="00DC73B9">
        <w:rPr>
          <w:rStyle w:val="FootnoteReference"/>
          <w:rFonts w:ascii="Times New Roman" w:eastAsia="Times New Roman" w:hAnsi="Times New Roman" w:cs="Times New Roman"/>
          <w:sz w:val="24"/>
          <w:szCs w:val="24"/>
        </w:rPr>
        <w:footnoteReference w:id="26"/>
      </w:r>
    </w:p>
    <w:p w14:paraId="4896735E" w14:textId="5BE20234" w:rsidR="007F5571" w:rsidRPr="00B81975" w:rsidRDefault="00725B26"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 The </w:t>
      </w:r>
      <w:r w:rsidR="007F5571" w:rsidRPr="00B81975">
        <w:rPr>
          <w:rFonts w:ascii="Times New Roman" w:eastAsia="Times New Roman" w:hAnsi="Times New Roman" w:cs="Times New Roman"/>
          <w:sz w:val="24"/>
          <w:szCs w:val="24"/>
        </w:rPr>
        <w:t xml:space="preserve">Convention on Biological Diversity (CBD) </w:t>
      </w:r>
      <w:r w:rsidRPr="00B81975">
        <w:rPr>
          <w:rFonts w:ascii="Times New Roman" w:eastAsia="Times New Roman" w:hAnsi="Times New Roman" w:cs="Times New Roman"/>
          <w:sz w:val="24"/>
          <w:szCs w:val="24"/>
        </w:rPr>
        <w:t xml:space="preserve">1992, first </w:t>
      </w:r>
      <w:r w:rsidR="007F5571" w:rsidRPr="00B81975">
        <w:rPr>
          <w:rFonts w:ascii="Times New Roman" w:eastAsia="Times New Roman" w:hAnsi="Times New Roman" w:cs="Times New Roman"/>
          <w:sz w:val="24"/>
          <w:szCs w:val="24"/>
        </w:rPr>
        <w:t>formalized the concept of benefit sharing in international environmental law and governance (CBD 1992)</w:t>
      </w:r>
      <w:r w:rsidR="007F5571" w:rsidRPr="00B81975">
        <w:rPr>
          <w:rFonts w:ascii="Times New Roman" w:eastAsia="Times New Roman" w:hAnsi="Times New Roman" w:cs="Times New Roman"/>
          <w:sz w:val="24"/>
          <w:szCs w:val="24"/>
          <w:vertAlign w:val="superscript"/>
        </w:rPr>
        <w:footnoteReference w:id="27"/>
      </w:r>
      <w:r w:rsidR="007F5571" w:rsidRPr="00B81975">
        <w:rPr>
          <w:rFonts w:ascii="Times New Roman" w:eastAsia="Times New Roman" w:hAnsi="Times New Roman" w:cs="Times New Roman"/>
          <w:sz w:val="24"/>
          <w:szCs w:val="24"/>
        </w:rPr>
        <w:t xml:space="preserve"> and in </w:t>
      </w:r>
      <w:r w:rsidR="007F5571" w:rsidRPr="00B81975">
        <w:rPr>
          <w:rFonts w:ascii="Times New Roman" w:hAnsi="Times New Roman" w:cs="Times New Roman"/>
          <w:sz w:val="24"/>
          <w:szCs w:val="24"/>
        </w:rPr>
        <w:t xml:space="preserve">the </w:t>
      </w:r>
      <w:r w:rsidR="007F5571" w:rsidRPr="00B81975">
        <w:rPr>
          <w:rFonts w:ascii="Times New Roman" w:eastAsia="Times New Roman" w:hAnsi="Times New Roman" w:cs="Times New Roman"/>
          <w:sz w:val="24"/>
          <w:szCs w:val="24"/>
        </w:rPr>
        <w:t>1986 UN Declaration on the Right to Development referred to States’ duty to ensure the active, free and meaningful participation in the fair distribution of the benefits resulting’ from national development for their entire population and all individuals</w:t>
      </w:r>
      <w:r w:rsidR="00AD056F" w:rsidRPr="00B81975">
        <w:rPr>
          <w:rFonts w:ascii="Times New Roman" w:eastAsia="Times New Roman" w:hAnsi="Times New Roman" w:cs="Times New Roman"/>
          <w:sz w:val="24"/>
          <w:szCs w:val="24"/>
        </w:rPr>
        <w:t>.</w:t>
      </w:r>
      <w:r w:rsidR="007F5571" w:rsidRPr="00B81975">
        <w:rPr>
          <w:rFonts w:ascii="Times New Roman" w:eastAsia="Times New Roman" w:hAnsi="Times New Roman" w:cs="Times New Roman"/>
          <w:sz w:val="24"/>
          <w:szCs w:val="24"/>
          <w:vertAlign w:val="superscript"/>
        </w:rPr>
        <w:footnoteReference w:id="28"/>
      </w:r>
    </w:p>
    <w:p w14:paraId="4ED4A813" w14:textId="265C8CCD"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Benefit sharing in the mining sector involves the distribution of monetary and non-monetary benefits generated through a commercially viable mining project. Its main objective is to facilitate and ensure a significant portion of benefits generated from mining operations are retained to benefit the host community</w:t>
      </w:r>
      <w:r w:rsidR="00AD056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29"/>
      </w:r>
      <w:r w:rsidR="00AD056F" w:rsidRPr="00B81975">
        <w:rPr>
          <w:rFonts w:ascii="Times New Roman" w:eastAsia="Times New Roman" w:hAnsi="Times New Roman" w:cs="Times New Roman"/>
          <w:sz w:val="24"/>
          <w:szCs w:val="24"/>
        </w:rPr>
        <w:t xml:space="preserve"> </w:t>
      </w:r>
      <w:r w:rsidRPr="00B81975">
        <w:rPr>
          <w:rFonts w:ascii="Times New Roman" w:hAnsi="Times New Roman" w:cs="Times New Roman"/>
          <w:sz w:val="24"/>
          <w:szCs w:val="24"/>
        </w:rPr>
        <w:t>Benefit</w:t>
      </w:r>
      <w:r w:rsidRPr="00B81975">
        <w:rPr>
          <w:rFonts w:ascii="Times New Roman" w:hAnsi="Times New Roman" w:cs="Times New Roman"/>
          <w:sz w:val="24"/>
          <w:szCs w:val="24"/>
        </w:rPr>
        <w:noBreakHyphen/>
        <w:t>sharing mechanisms involve a variety of institutional and governance structures as well as the instruments for distributing mineral revenue</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30"/>
      </w:r>
      <w:r w:rsidR="00AD056F" w:rsidRPr="00B81975">
        <w:rPr>
          <w:rFonts w:ascii="Times New Roman" w:hAnsi="Times New Roman" w:cs="Times New Roman"/>
          <w:sz w:val="24"/>
          <w:szCs w:val="24"/>
        </w:rPr>
        <w:t xml:space="preserve"> </w:t>
      </w:r>
      <w:r w:rsidRPr="00B81975">
        <w:rPr>
          <w:rFonts w:ascii="Times New Roman" w:hAnsi="Times New Roman" w:cs="Times New Roman"/>
          <w:sz w:val="24"/>
          <w:szCs w:val="24"/>
        </w:rPr>
        <w:t>Benefit</w:t>
      </w:r>
      <w:r w:rsidRPr="00B81975">
        <w:rPr>
          <w:rFonts w:ascii="Times New Roman" w:hAnsi="Times New Roman" w:cs="Times New Roman"/>
          <w:sz w:val="24"/>
          <w:szCs w:val="24"/>
        </w:rPr>
        <w:noBreakHyphen/>
        <w:t>sharing can be organized along two main axes, the vertical and horizontal. In</w:t>
      </w:r>
      <w:r w:rsidR="0089775E" w:rsidRPr="00B81975">
        <w:rPr>
          <w:rFonts w:ascii="Times New Roman" w:hAnsi="Times New Roman" w:cs="Times New Roman"/>
          <w:sz w:val="24"/>
          <w:szCs w:val="24"/>
        </w:rPr>
        <w:t xml:space="preserve"> the</w:t>
      </w:r>
      <w:r w:rsidRPr="00B81975">
        <w:rPr>
          <w:rFonts w:ascii="Times New Roman" w:hAnsi="Times New Roman" w:cs="Times New Roman"/>
          <w:sz w:val="24"/>
          <w:szCs w:val="24"/>
        </w:rPr>
        <w:t xml:space="preserve"> vertical</w:t>
      </w:r>
      <w:r w:rsidR="0089775E" w:rsidRPr="00B81975">
        <w:rPr>
          <w:rFonts w:ascii="Times New Roman" w:hAnsi="Times New Roman" w:cs="Times New Roman"/>
          <w:sz w:val="24"/>
          <w:szCs w:val="24"/>
        </w:rPr>
        <w:t xml:space="preserve"> axe,</w:t>
      </w:r>
      <w:r w:rsidRPr="00B81975">
        <w:rPr>
          <w:rFonts w:ascii="Times New Roman" w:hAnsi="Times New Roman" w:cs="Times New Roman"/>
          <w:sz w:val="24"/>
          <w:szCs w:val="24"/>
        </w:rPr>
        <w:t xml:space="preserve"> the benefits flow from national </w:t>
      </w:r>
      <w:r w:rsidR="00ED59F9" w:rsidRPr="00B81975">
        <w:rPr>
          <w:rFonts w:ascii="Times New Roman" w:hAnsi="Times New Roman" w:cs="Times New Roman"/>
          <w:sz w:val="24"/>
          <w:szCs w:val="24"/>
        </w:rPr>
        <w:t>government to</w:t>
      </w:r>
      <w:r w:rsidRPr="00B81975">
        <w:rPr>
          <w:rFonts w:ascii="Times New Roman" w:hAnsi="Times New Roman" w:cs="Times New Roman"/>
          <w:sz w:val="24"/>
          <w:szCs w:val="24"/>
        </w:rPr>
        <w:t xml:space="preserve"> local community, whereas in </w:t>
      </w:r>
      <w:r w:rsidR="0089775E" w:rsidRPr="00B81975">
        <w:rPr>
          <w:rFonts w:ascii="Times New Roman" w:hAnsi="Times New Roman" w:cs="Times New Roman"/>
          <w:sz w:val="24"/>
          <w:szCs w:val="24"/>
        </w:rPr>
        <w:t xml:space="preserve">the </w:t>
      </w:r>
      <w:r w:rsidRPr="00B81975">
        <w:rPr>
          <w:rFonts w:ascii="Times New Roman" w:hAnsi="Times New Roman" w:cs="Times New Roman"/>
          <w:sz w:val="24"/>
          <w:szCs w:val="24"/>
        </w:rPr>
        <w:t>horizontal</w:t>
      </w:r>
      <w:r w:rsidR="0089775E" w:rsidRPr="00B81975">
        <w:rPr>
          <w:rFonts w:ascii="Times New Roman" w:hAnsi="Times New Roman" w:cs="Times New Roman"/>
          <w:sz w:val="24"/>
          <w:szCs w:val="24"/>
        </w:rPr>
        <w:t xml:space="preserve"> axe</w:t>
      </w:r>
      <w:r w:rsidRPr="00B81975">
        <w:rPr>
          <w:rFonts w:ascii="Times New Roman" w:hAnsi="Times New Roman" w:cs="Times New Roman"/>
          <w:sz w:val="24"/>
          <w:szCs w:val="24"/>
        </w:rPr>
        <w:t>, benefits flow within and across communities, households and other local stakeholders</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31"/>
      </w:r>
      <w:r w:rsidR="00AD056F" w:rsidRPr="00B81975">
        <w:rPr>
          <w:rFonts w:ascii="Times New Roman" w:hAnsi="Times New Roman" w:cs="Times New Roman"/>
          <w:sz w:val="24"/>
          <w:szCs w:val="24"/>
        </w:rPr>
        <w:t xml:space="preserve"> </w:t>
      </w:r>
      <w:r w:rsidRPr="00B81975">
        <w:rPr>
          <w:rFonts w:ascii="Times New Roman" w:hAnsi="Times New Roman" w:cs="Times New Roman"/>
          <w:sz w:val="24"/>
          <w:szCs w:val="24"/>
        </w:rPr>
        <w:t xml:space="preserve">Equitable benefit sharing of </w:t>
      </w:r>
      <w:r w:rsidR="00ED59F9" w:rsidRPr="00B81975">
        <w:rPr>
          <w:rFonts w:ascii="Times New Roman" w:hAnsi="Times New Roman" w:cs="Times New Roman"/>
          <w:sz w:val="24"/>
          <w:szCs w:val="24"/>
        </w:rPr>
        <w:t>royalties promotes</w:t>
      </w:r>
      <w:r w:rsidRPr="00B81975">
        <w:rPr>
          <w:rFonts w:ascii="Times New Roman" w:hAnsi="Times New Roman" w:cs="Times New Roman"/>
          <w:sz w:val="24"/>
          <w:szCs w:val="24"/>
        </w:rPr>
        <w:t xml:space="preserve"> economic development of the host communities, co-existence and co-operation between the mining corporation and the host community and finally, it creates room for a sound natural resource management system.</w:t>
      </w:r>
    </w:p>
    <w:p w14:paraId="4F40D351" w14:textId="5714CAF1" w:rsidR="007F5571" w:rsidRPr="00B81975" w:rsidRDefault="007F557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Mineral resource wealth is an opportunity for many developing economies to improve and exponentially  grow .Converting mineral resource wealth into sustained economic development calls for: Good management to ensure efficient and effective exploitation; good mineral fiscal regime  to ensure government collects a wide base of  revenue and provide incentives for investors; appropriate revenue administration and good public expenditure management to ensure that </w:t>
      </w:r>
      <w:r w:rsidRPr="00B81975">
        <w:rPr>
          <w:rFonts w:ascii="Times New Roman" w:hAnsi="Times New Roman" w:cs="Times New Roman"/>
          <w:sz w:val="24"/>
          <w:szCs w:val="24"/>
        </w:rPr>
        <w:lastRenderedPageBreak/>
        <w:t>volatile and temporary mineral resource revenue translates to permanent benefits for both the nation and the host communities</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32"/>
      </w:r>
    </w:p>
    <w:p w14:paraId="2D7F1E31" w14:textId="7FB1D3BA" w:rsidR="00E10C81" w:rsidRPr="00B81975" w:rsidRDefault="0038773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Good governance policies and efficient structures work hand in hand to ensure an equitable distribution of mineral resources. Mineral revenues need to be well-managed and administered if they are to provide long-term benefits to both the government and the local communities where mining takes pla</w:t>
      </w:r>
      <w:r w:rsidR="000D2544">
        <w:rPr>
          <w:rFonts w:ascii="Times New Roman" w:hAnsi="Times New Roman" w:cs="Times New Roman"/>
          <w:sz w:val="24"/>
          <w:szCs w:val="24"/>
        </w:rPr>
        <w:t xml:space="preserve">ce. </w:t>
      </w:r>
      <w:r w:rsidR="00E10C81" w:rsidRPr="00B81975">
        <w:rPr>
          <w:rFonts w:ascii="Times New Roman" w:hAnsi="Times New Roman" w:cs="Times New Roman"/>
          <w:sz w:val="24"/>
          <w:szCs w:val="24"/>
        </w:rPr>
        <w:t>Fiscal transparency is not only limited to knowledge of the distribution structures  but it also imperative to know their role and mandate, their policies, membership and their manner of functioning</w:t>
      </w:r>
      <w:r w:rsidR="00AD056F" w:rsidRPr="00B81975">
        <w:rPr>
          <w:rFonts w:ascii="Times New Roman" w:hAnsi="Times New Roman" w:cs="Times New Roman"/>
          <w:sz w:val="24"/>
          <w:szCs w:val="24"/>
        </w:rPr>
        <w:t>.</w:t>
      </w:r>
      <w:r w:rsidR="00E10C81" w:rsidRPr="00B81975">
        <w:rPr>
          <w:rStyle w:val="FootnoteReference"/>
          <w:rFonts w:ascii="Times New Roman" w:hAnsi="Times New Roman" w:cs="Times New Roman"/>
          <w:sz w:val="24"/>
          <w:szCs w:val="24"/>
        </w:rPr>
        <w:footnoteReference w:id="33"/>
      </w:r>
      <w:r w:rsidR="00AD056F" w:rsidRPr="00B81975">
        <w:rPr>
          <w:rFonts w:ascii="Times New Roman" w:hAnsi="Times New Roman" w:cs="Times New Roman"/>
          <w:sz w:val="24"/>
          <w:szCs w:val="24"/>
        </w:rPr>
        <w:t xml:space="preserve"> </w:t>
      </w:r>
      <w:r w:rsidR="00E10C81" w:rsidRPr="00B81975">
        <w:rPr>
          <w:rFonts w:ascii="Times New Roman" w:hAnsi="Times New Roman" w:cs="Times New Roman"/>
          <w:sz w:val="24"/>
          <w:szCs w:val="24"/>
        </w:rPr>
        <w:t>The secrecy associated with extractives revenues owing to lack of publi</w:t>
      </w:r>
      <w:r w:rsidR="000D2544">
        <w:rPr>
          <w:rFonts w:ascii="Times New Roman" w:hAnsi="Times New Roman" w:cs="Times New Roman"/>
          <w:sz w:val="24"/>
          <w:szCs w:val="24"/>
        </w:rPr>
        <w:t xml:space="preserve">c disclosure of information could greatly facilitate </w:t>
      </w:r>
      <w:r w:rsidR="00ED59F9" w:rsidRPr="00B81975">
        <w:rPr>
          <w:rFonts w:ascii="Times New Roman" w:hAnsi="Times New Roman" w:cs="Times New Roman"/>
          <w:sz w:val="24"/>
          <w:szCs w:val="24"/>
        </w:rPr>
        <w:t>embezzlement</w:t>
      </w:r>
      <w:r w:rsidR="00E10C81" w:rsidRPr="00B81975">
        <w:rPr>
          <w:rFonts w:ascii="Times New Roman" w:hAnsi="Times New Roman" w:cs="Times New Roman"/>
          <w:sz w:val="24"/>
          <w:szCs w:val="24"/>
        </w:rPr>
        <w:t xml:space="preserve"> and mismanagement of mineral </w:t>
      </w:r>
      <w:r w:rsidR="00ED59F9" w:rsidRPr="00B81975">
        <w:rPr>
          <w:rFonts w:ascii="Times New Roman" w:hAnsi="Times New Roman" w:cs="Times New Roman"/>
          <w:sz w:val="24"/>
          <w:szCs w:val="24"/>
        </w:rPr>
        <w:t>revenue</w:t>
      </w:r>
      <w:r w:rsidR="00AD056F" w:rsidRPr="00B81975">
        <w:rPr>
          <w:rFonts w:ascii="Times New Roman" w:hAnsi="Times New Roman" w:cs="Times New Roman"/>
          <w:sz w:val="24"/>
          <w:szCs w:val="24"/>
        </w:rPr>
        <w:t>.</w:t>
      </w:r>
      <w:r w:rsidR="00E10C81" w:rsidRPr="00B81975">
        <w:rPr>
          <w:rStyle w:val="FootnoteReference"/>
          <w:rFonts w:ascii="Times New Roman" w:hAnsi="Times New Roman" w:cs="Times New Roman"/>
          <w:sz w:val="24"/>
          <w:szCs w:val="24"/>
        </w:rPr>
        <w:footnoteReference w:id="34"/>
      </w:r>
      <w:r w:rsidR="00E10C81" w:rsidRPr="00B81975">
        <w:rPr>
          <w:rFonts w:ascii="Times New Roman" w:hAnsi="Times New Roman" w:cs="Times New Roman"/>
          <w:sz w:val="24"/>
          <w:szCs w:val="24"/>
        </w:rPr>
        <w:t xml:space="preserve"> Institutions involved in distribution of royalties should at least have a website where they publi</w:t>
      </w:r>
      <w:r w:rsidR="0089775E" w:rsidRPr="00B81975">
        <w:rPr>
          <w:rFonts w:ascii="Times New Roman" w:hAnsi="Times New Roman" w:cs="Times New Roman"/>
          <w:sz w:val="24"/>
          <w:szCs w:val="24"/>
        </w:rPr>
        <w:t>sh relevant information to the general public.</w:t>
      </w:r>
    </w:p>
    <w:p w14:paraId="00B613D3" w14:textId="77777777" w:rsidR="007F5571" w:rsidRPr="00B81975" w:rsidRDefault="007F5571" w:rsidP="00B81975">
      <w:pPr>
        <w:spacing w:line="360" w:lineRule="auto"/>
        <w:jc w:val="both"/>
        <w:rPr>
          <w:rFonts w:ascii="Times New Roman" w:eastAsia="Times New Roman" w:hAnsi="Times New Roman" w:cs="Times New Roman"/>
          <w:sz w:val="24"/>
          <w:szCs w:val="24"/>
        </w:rPr>
      </w:pPr>
    </w:p>
    <w:p w14:paraId="642326D8" w14:textId="77777777" w:rsidR="007F5571" w:rsidRPr="00B81975" w:rsidRDefault="00437903" w:rsidP="00B81975">
      <w:pPr>
        <w:pStyle w:val="Heading2"/>
        <w:spacing w:line="360" w:lineRule="auto"/>
        <w:jc w:val="both"/>
        <w:rPr>
          <w:rFonts w:ascii="Times New Roman" w:eastAsia="Times New Roman" w:hAnsi="Times New Roman" w:cs="Times New Roman"/>
          <w:sz w:val="24"/>
          <w:szCs w:val="24"/>
        </w:rPr>
      </w:pPr>
      <w:bookmarkStart w:id="28" w:name="_17dp8vu" w:colFirst="0" w:colLast="0"/>
      <w:bookmarkStart w:id="29" w:name="_Toc38006549"/>
      <w:bookmarkEnd w:id="28"/>
      <w:r w:rsidRPr="00B81975">
        <w:rPr>
          <w:rFonts w:ascii="Times New Roman" w:eastAsia="Times New Roman" w:hAnsi="Times New Roman" w:cs="Times New Roman"/>
          <w:sz w:val="24"/>
          <w:szCs w:val="24"/>
        </w:rPr>
        <w:t xml:space="preserve">1.9 </w:t>
      </w:r>
      <w:r w:rsidR="007F5571" w:rsidRPr="00B81975">
        <w:rPr>
          <w:rFonts w:ascii="Times New Roman" w:eastAsia="Times New Roman" w:hAnsi="Times New Roman" w:cs="Times New Roman"/>
          <w:sz w:val="24"/>
          <w:szCs w:val="24"/>
        </w:rPr>
        <w:t>Limitation of the Study</w:t>
      </w:r>
      <w:bookmarkEnd w:id="29"/>
      <w:r w:rsidR="007F5571" w:rsidRPr="00B81975">
        <w:rPr>
          <w:rFonts w:ascii="Times New Roman" w:eastAsia="Times New Roman" w:hAnsi="Times New Roman" w:cs="Times New Roman"/>
          <w:sz w:val="24"/>
          <w:szCs w:val="24"/>
        </w:rPr>
        <w:t xml:space="preserve"> </w:t>
      </w:r>
    </w:p>
    <w:p w14:paraId="33961838" w14:textId="641492C2"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The foreseeable significant impediment to the study would be the fact that, there is </w:t>
      </w:r>
      <w:r w:rsidR="000D2544">
        <w:rPr>
          <w:rFonts w:ascii="Times New Roman" w:eastAsia="Times New Roman" w:hAnsi="Times New Roman" w:cs="Times New Roman"/>
          <w:sz w:val="24"/>
          <w:szCs w:val="24"/>
        </w:rPr>
        <w:t xml:space="preserve">currently </w:t>
      </w:r>
      <w:r w:rsidRPr="00B81975">
        <w:rPr>
          <w:rFonts w:ascii="Times New Roman" w:eastAsia="Times New Roman" w:hAnsi="Times New Roman" w:cs="Times New Roman"/>
          <w:sz w:val="24"/>
          <w:szCs w:val="24"/>
        </w:rPr>
        <w:t>no existing appropriation system locally hence throughout the study I shall be looking at foreign systems.</w:t>
      </w:r>
    </w:p>
    <w:p w14:paraId="202BE2EE" w14:textId="77777777" w:rsidR="007F5571" w:rsidRPr="00B81975" w:rsidRDefault="00437903" w:rsidP="00B81975">
      <w:pPr>
        <w:pStyle w:val="Heading2"/>
        <w:spacing w:line="360" w:lineRule="auto"/>
        <w:jc w:val="both"/>
        <w:rPr>
          <w:rFonts w:ascii="Times New Roman" w:hAnsi="Times New Roman" w:cs="Times New Roman"/>
          <w:sz w:val="24"/>
          <w:szCs w:val="24"/>
        </w:rPr>
      </w:pPr>
      <w:bookmarkStart w:id="30" w:name="_3rdcrjn" w:colFirst="0" w:colLast="0"/>
      <w:bookmarkStart w:id="31" w:name="_Toc26460133"/>
      <w:bookmarkStart w:id="32" w:name="_Toc38006550"/>
      <w:bookmarkEnd w:id="30"/>
      <w:r w:rsidRPr="00B81975">
        <w:rPr>
          <w:rFonts w:ascii="Times New Roman" w:hAnsi="Times New Roman" w:cs="Times New Roman"/>
          <w:sz w:val="24"/>
          <w:szCs w:val="24"/>
        </w:rPr>
        <w:t xml:space="preserve">1.10 </w:t>
      </w:r>
      <w:r w:rsidR="007F5571" w:rsidRPr="00B81975">
        <w:rPr>
          <w:rFonts w:ascii="Times New Roman" w:hAnsi="Times New Roman" w:cs="Times New Roman"/>
          <w:sz w:val="24"/>
          <w:szCs w:val="24"/>
        </w:rPr>
        <w:t>Duration</w:t>
      </w:r>
      <w:bookmarkEnd w:id="31"/>
      <w:bookmarkEnd w:id="32"/>
      <w:r w:rsidR="007F5571" w:rsidRPr="00B81975">
        <w:rPr>
          <w:rFonts w:ascii="Times New Roman" w:hAnsi="Times New Roman" w:cs="Times New Roman"/>
          <w:sz w:val="24"/>
          <w:szCs w:val="24"/>
        </w:rPr>
        <w:t xml:space="preserve"> </w:t>
      </w:r>
    </w:p>
    <w:p w14:paraId="4EAD7BFB" w14:textId="77777777"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Assuming the absence of significant impediments, the research is expected to be conducted from March 2019 to March 2020.</w:t>
      </w:r>
    </w:p>
    <w:p w14:paraId="707A3CE0" w14:textId="77777777" w:rsidR="007F5571" w:rsidRPr="00B81975" w:rsidRDefault="00437903" w:rsidP="00B81975">
      <w:pPr>
        <w:pStyle w:val="Heading2"/>
        <w:spacing w:line="360" w:lineRule="auto"/>
        <w:jc w:val="both"/>
        <w:rPr>
          <w:rFonts w:ascii="Times New Roman" w:eastAsia="Times New Roman" w:hAnsi="Times New Roman" w:cs="Times New Roman"/>
          <w:sz w:val="24"/>
          <w:szCs w:val="24"/>
        </w:rPr>
      </w:pPr>
      <w:bookmarkStart w:id="33" w:name="_26in1rg" w:colFirst="0" w:colLast="0"/>
      <w:bookmarkStart w:id="34" w:name="_Toc26460134"/>
      <w:bookmarkStart w:id="35" w:name="_Toc38006551"/>
      <w:bookmarkEnd w:id="33"/>
      <w:r w:rsidRPr="00B81975">
        <w:rPr>
          <w:rFonts w:ascii="Times New Roman" w:eastAsia="Times New Roman" w:hAnsi="Times New Roman" w:cs="Times New Roman"/>
          <w:sz w:val="24"/>
          <w:szCs w:val="24"/>
        </w:rPr>
        <w:t xml:space="preserve">1.11 </w:t>
      </w:r>
      <w:r w:rsidR="007F5571" w:rsidRPr="00B81975">
        <w:rPr>
          <w:rFonts w:ascii="Times New Roman" w:eastAsia="Times New Roman" w:hAnsi="Times New Roman" w:cs="Times New Roman"/>
          <w:sz w:val="24"/>
          <w:szCs w:val="24"/>
        </w:rPr>
        <w:t>Research Design and Methodology</w:t>
      </w:r>
      <w:bookmarkEnd w:id="34"/>
      <w:bookmarkEnd w:id="35"/>
      <w:r w:rsidR="007F5571" w:rsidRPr="00B81975">
        <w:rPr>
          <w:rFonts w:ascii="Times New Roman" w:eastAsia="Times New Roman" w:hAnsi="Times New Roman" w:cs="Times New Roman"/>
          <w:sz w:val="24"/>
          <w:szCs w:val="24"/>
        </w:rPr>
        <w:t xml:space="preserve"> </w:t>
      </w:r>
    </w:p>
    <w:p w14:paraId="1C7E3E69" w14:textId="4F45CCCB"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w:t>
      </w:r>
      <w:r w:rsidR="00104789">
        <w:rPr>
          <w:rFonts w:ascii="Times New Roman" w:eastAsia="Times New Roman" w:hAnsi="Times New Roman" w:cs="Times New Roman"/>
          <w:sz w:val="24"/>
          <w:szCs w:val="24"/>
        </w:rPr>
        <w:t xml:space="preserve">he methodology will involve </w:t>
      </w:r>
      <w:r w:rsidR="00300C63">
        <w:rPr>
          <w:rFonts w:ascii="Times New Roman" w:eastAsia="Times New Roman" w:hAnsi="Times New Roman" w:cs="Times New Roman"/>
          <w:sz w:val="24"/>
          <w:szCs w:val="24"/>
        </w:rPr>
        <w:t xml:space="preserve">gathering </w:t>
      </w:r>
      <w:r w:rsidRPr="00B81975">
        <w:rPr>
          <w:rFonts w:ascii="Times New Roman" w:eastAsia="Times New Roman" w:hAnsi="Times New Roman" w:cs="Times New Roman"/>
          <w:sz w:val="24"/>
          <w:szCs w:val="24"/>
        </w:rPr>
        <w:t>primary evidence,</w:t>
      </w:r>
      <w:r w:rsidR="00104789">
        <w:rPr>
          <w:rFonts w:ascii="Times New Roman" w:eastAsia="Times New Roman" w:hAnsi="Times New Roman" w:cs="Times New Roman"/>
          <w:sz w:val="24"/>
          <w:szCs w:val="24"/>
        </w:rPr>
        <w:t xml:space="preserve"> from </w:t>
      </w:r>
      <w:r w:rsidR="00300C63">
        <w:rPr>
          <w:rFonts w:ascii="Times New Roman" w:eastAsia="Times New Roman" w:hAnsi="Times New Roman" w:cs="Times New Roman"/>
          <w:sz w:val="24"/>
          <w:szCs w:val="24"/>
        </w:rPr>
        <w:t xml:space="preserve">the </w:t>
      </w:r>
      <w:r w:rsidR="00104789">
        <w:rPr>
          <w:rFonts w:ascii="Times New Roman" w:eastAsia="Times New Roman" w:hAnsi="Times New Roman" w:cs="Times New Roman"/>
          <w:sz w:val="24"/>
          <w:szCs w:val="24"/>
        </w:rPr>
        <w:t xml:space="preserve">relevant legislation </w:t>
      </w:r>
      <w:r w:rsidR="009001E8">
        <w:rPr>
          <w:rFonts w:ascii="Times New Roman" w:eastAsia="Times New Roman" w:hAnsi="Times New Roman" w:cs="Times New Roman"/>
          <w:sz w:val="24"/>
          <w:szCs w:val="24"/>
        </w:rPr>
        <w:t xml:space="preserve">and secondary </w:t>
      </w:r>
      <w:r w:rsidR="000D2544">
        <w:rPr>
          <w:rFonts w:ascii="Times New Roman" w:eastAsia="Times New Roman" w:hAnsi="Times New Roman" w:cs="Times New Roman"/>
          <w:sz w:val="24"/>
          <w:szCs w:val="24"/>
        </w:rPr>
        <w:t xml:space="preserve">sources </w:t>
      </w:r>
      <w:r w:rsidR="00120527">
        <w:rPr>
          <w:rFonts w:ascii="Times New Roman" w:eastAsia="Times New Roman" w:hAnsi="Times New Roman" w:cs="Times New Roman"/>
          <w:sz w:val="24"/>
          <w:szCs w:val="24"/>
        </w:rPr>
        <w:t xml:space="preserve">like </w:t>
      </w:r>
      <w:r w:rsidR="000D2544">
        <w:rPr>
          <w:rFonts w:ascii="Times New Roman" w:eastAsia="Times New Roman" w:hAnsi="Times New Roman" w:cs="Times New Roman"/>
          <w:sz w:val="24"/>
          <w:szCs w:val="24"/>
        </w:rPr>
        <w:t>books, journal</w:t>
      </w:r>
      <w:r w:rsidR="005E4A80" w:rsidRPr="00B81975">
        <w:rPr>
          <w:rFonts w:ascii="Times New Roman" w:eastAsia="Times New Roman" w:hAnsi="Times New Roman" w:cs="Times New Roman"/>
          <w:sz w:val="24"/>
          <w:szCs w:val="24"/>
        </w:rPr>
        <w:t>,</w:t>
      </w:r>
      <w:r w:rsidR="000D2544">
        <w:rPr>
          <w:rFonts w:ascii="Times New Roman" w:eastAsia="Times New Roman" w:hAnsi="Times New Roman" w:cs="Times New Roman"/>
          <w:sz w:val="24"/>
          <w:szCs w:val="24"/>
        </w:rPr>
        <w:t xml:space="preserve"> </w:t>
      </w:r>
      <w:r w:rsidR="005E4A80" w:rsidRPr="00B81975">
        <w:rPr>
          <w:rFonts w:ascii="Times New Roman" w:eastAsia="Times New Roman" w:hAnsi="Times New Roman" w:cs="Times New Roman"/>
          <w:sz w:val="24"/>
          <w:szCs w:val="24"/>
        </w:rPr>
        <w:t xml:space="preserve">articles, </w:t>
      </w:r>
      <w:r w:rsidR="002654DD" w:rsidRPr="00B81975">
        <w:rPr>
          <w:rFonts w:ascii="Times New Roman" w:eastAsia="Times New Roman" w:hAnsi="Times New Roman" w:cs="Times New Roman"/>
          <w:sz w:val="24"/>
          <w:szCs w:val="24"/>
        </w:rPr>
        <w:t>reports</w:t>
      </w:r>
      <w:r w:rsidR="005E4A80" w:rsidRPr="00B81975">
        <w:rPr>
          <w:rFonts w:ascii="Times New Roman" w:eastAsia="Times New Roman" w:hAnsi="Times New Roman" w:cs="Times New Roman"/>
          <w:sz w:val="24"/>
          <w:szCs w:val="24"/>
        </w:rPr>
        <w:t xml:space="preserve"> and conducting a comparative study of the best internal practice. </w:t>
      </w:r>
    </w:p>
    <w:p w14:paraId="322CFE50" w14:textId="77777777" w:rsidR="007F5571" w:rsidRPr="00B81975" w:rsidRDefault="00437903" w:rsidP="00B81975">
      <w:pPr>
        <w:pStyle w:val="Heading2"/>
        <w:spacing w:line="360" w:lineRule="auto"/>
        <w:jc w:val="both"/>
        <w:rPr>
          <w:rStyle w:val="Heading3Char"/>
          <w:rFonts w:ascii="Times New Roman" w:hAnsi="Times New Roman" w:cs="Times New Roman"/>
          <w:sz w:val="24"/>
          <w:szCs w:val="24"/>
        </w:rPr>
      </w:pPr>
      <w:bookmarkStart w:id="36" w:name="_Toc38006552"/>
      <w:r w:rsidRPr="00B81975">
        <w:rPr>
          <w:rFonts w:ascii="Times New Roman" w:eastAsia="Times New Roman" w:hAnsi="Times New Roman" w:cs="Times New Roman"/>
          <w:sz w:val="24"/>
          <w:szCs w:val="24"/>
        </w:rPr>
        <w:t xml:space="preserve">1.12 </w:t>
      </w:r>
      <w:r w:rsidR="007F5571" w:rsidRPr="00B81975">
        <w:rPr>
          <w:rStyle w:val="Heading3Char"/>
          <w:rFonts w:ascii="Times New Roman" w:hAnsi="Times New Roman" w:cs="Times New Roman"/>
          <w:sz w:val="24"/>
          <w:szCs w:val="24"/>
        </w:rPr>
        <w:t>ASSUMPTIONS</w:t>
      </w:r>
      <w:bookmarkEnd w:id="36"/>
    </w:p>
    <w:p w14:paraId="03251770" w14:textId="77777777"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1. That this study will take place with no interruptions until the end.</w:t>
      </w:r>
    </w:p>
    <w:p w14:paraId="4100C508" w14:textId="77777777"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lastRenderedPageBreak/>
        <w:t>2. That the literature used for this study relevant and accurate.</w:t>
      </w:r>
    </w:p>
    <w:p w14:paraId="5593973A" w14:textId="77777777" w:rsidR="007F5571" w:rsidRPr="00B81975" w:rsidRDefault="007F5571" w:rsidP="00B81975">
      <w:pPr>
        <w:spacing w:line="360" w:lineRule="auto"/>
        <w:jc w:val="both"/>
        <w:rPr>
          <w:rFonts w:ascii="Times New Roman" w:eastAsia="Times New Roman" w:hAnsi="Times New Roman" w:cs="Times New Roman"/>
          <w:sz w:val="24"/>
          <w:szCs w:val="24"/>
        </w:rPr>
      </w:pPr>
    </w:p>
    <w:p w14:paraId="1A1D7C51" w14:textId="53A6C0E0" w:rsidR="007F5571" w:rsidRPr="00B81975" w:rsidRDefault="00437903" w:rsidP="00B81975">
      <w:pPr>
        <w:pStyle w:val="Heading2"/>
        <w:spacing w:line="360" w:lineRule="auto"/>
        <w:jc w:val="both"/>
        <w:rPr>
          <w:rFonts w:ascii="Times New Roman" w:eastAsia="Times New Roman" w:hAnsi="Times New Roman" w:cs="Times New Roman"/>
          <w:b w:val="0"/>
          <w:bCs w:val="0"/>
          <w:color w:val="366091"/>
          <w:sz w:val="24"/>
          <w:szCs w:val="24"/>
        </w:rPr>
      </w:pPr>
      <w:bookmarkStart w:id="37" w:name="_Toc26460135"/>
      <w:bookmarkStart w:id="38" w:name="_Toc38006553"/>
      <w:r w:rsidRPr="00B81975">
        <w:rPr>
          <w:rStyle w:val="Heading1Char"/>
          <w:rFonts w:ascii="Times New Roman" w:hAnsi="Times New Roman" w:cs="Times New Roman"/>
          <w:b/>
          <w:bCs/>
          <w:sz w:val="24"/>
          <w:szCs w:val="24"/>
        </w:rPr>
        <w:t>1.13</w:t>
      </w:r>
      <w:r w:rsidR="005E4A80" w:rsidRPr="00B81975">
        <w:rPr>
          <w:rStyle w:val="Heading1Char"/>
          <w:rFonts w:ascii="Times New Roman" w:hAnsi="Times New Roman" w:cs="Times New Roman"/>
          <w:b/>
          <w:bCs/>
          <w:sz w:val="24"/>
          <w:szCs w:val="24"/>
        </w:rPr>
        <w:t xml:space="preserve"> </w:t>
      </w:r>
      <w:r w:rsidR="007F5571" w:rsidRPr="00B81975">
        <w:rPr>
          <w:rStyle w:val="Heading1Char"/>
          <w:rFonts w:ascii="Times New Roman" w:hAnsi="Times New Roman" w:cs="Times New Roman"/>
          <w:b/>
          <w:bCs/>
          <w:sz w:val="24"/>
          <w:szCs w:val="24"/>
        </w:rPr>
        <w:t>CHAPTER BREAK DOWN</w:t>
      </w:r>
      <w:bookmarkEnd w:id="37"/>
      <w:r w:rsidR="007F5571" w:rsidRPr="00B81975">
        <w:rPr>
          <w:rFonts w:ascii="Times New Roman" w:eastAsia="Times New Roman" w:hAnsi="Times New Roman" w:cs="Times New Roman"/>
          <w:b w:val="0"/>
          <w:bCs w:val="0"/>
          <w:color w:val="366091"/>
          <w:sz w:val="24"/>
          <w:szCs w:val="24"/>
        </w:rPr>
        <w:t>.</w:t>
      </w:r>
      <w:bookmarkEnd w:id="38"/>
    </w:p>
    <w:p w14:paraId="7836E6A5" w14:textId="77777777" w:rsidR="007F5571" w:rsidRPr="00B81975" w:rsidRDefault="007F557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bookmarkStart w:id="39" w:name="_Toc26460136"/>
      <w:r w:rsidRPr="00B81975">
        <w:rPr>
          <w:rFonts w:ascii="Times New Roman" w:hAnsi="Times New Roman" w:cs="Times New Roman"/>
          <w:sz w:val="24"/>
          <w:szCs w:val="24"/>
        </w:rPr>
        <w:t>Chapter 1.</w:t>
      </w:r>
      <w:bookmarkEnd w:id="39"/>
    </w:p>
    <w:p w14:paraId="6D3B431F" w14:textId="30A3FFF8" w:rsidR="007F5571" w:rsidRPr="00B81975" w:rsidRDefault="005E4A80"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This is the introduction </w:t>
      </w:r>
      <w:r w:rsidR="0066166C">
        <w:rPr>
          <w:rFonts w:ascii="Times New Roman" w:eastAsia="Times New Roman" w:hAnsi="Times New Roman" w:cs="Times New Roman"/>
          <w:sz w:val="24"/>
          <w:szCs w:val="24"/>
        </w:rPr>
        <w:t>chapter which</w:t>
      </w:r>
      <w:r w:rsidR="007F5571" w:rsidRPr="00B81975">
        <w:rPr>
          <w:rFonts w:ascii="Times New Roman" w:eastAsia="Times New Roman" w:hAnsi="Times New Roman" w:cs="Times New Roman"/>
          <w:sz w:val="24"/>
          <w:szCs w:val="24"/>
        </w:rPr>
        <w:t xml:space="preserve"> will contain the abstract, introduction and background, the problem statement, the statement of objectives, Research questions as well as the hypothesis. It also briefly outlines the literature review.</w:t>
      </w:r>
    </w:p>
    <w:p w14:paraId="158AEDC8" w14:textId="77777777"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This forms the proposal.</w:t>
      </w:r>
    </w:p>
    <w:p w14:paraId="0DD0CC54" w14:textId="77777777" w:rsidR="007F5571" w:rsidRPr="00B81975" w:rsidRDefault="007F5571" w:rsidP="00B81975">
      <w:pPr>
        <w:spacing w:line="360" w:lineRule="auto"/>
        <w:jc w:val="both"/>
        <w:rPr>
          <w:rFonts w:ascii="Times New Roman" w:hAnsi="Times New Roman" w:cs="Times New Roman"/>
          <w:sz w:val="24"/>
          <w:szCs w:val="24"/>
        </w:rPr>
      </w:pPr>
      <w:bookmarkStart w:id="40" w:name="_Toc26460137"/>
      <w:r w:rsidRPr="00B81975">
        <w:rPr>
          <w:rFonts w:ascii="Times New Roman" w:hAnsi="Times New Roman" w:cs="Times New Roman"/>
          <w:sz w:val="24"/>
          <w:szCs w:val="24"/>
        </w:rPr>
        <w:t>Chapter 2.</w:t>
      </w:r>
      <w:bookmarkEnd w:id="40"/>
    </w:p>
    <w:p w14:paraId="1E3B6E9C" w14:textId="77777777"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This chapter will discu</w:t>
      </w:r>
      <w:r w:rsidR="00387738" w:rsidRPr="00B81975">
        <w:rPr>
          <w:rFonts w:ascii="Times New Roman" w:eastAsia="Times New Roman" w:hAnsi="Times New Roman" w:cs="Times New Roman"/>
          <w:sz w:val="24"/>
          <w:szCs w:val="24"/>
        </w:rPr>
        <w:t xml:space="preserve">ss the Conceptual framework of royalty distributional structures and governance policies. </w:t>
      </w:r>
    </w:p>
    <w:p w14:paraId="690F2412" w14:textId="77777777" w:rsidR="007F5571" w:rsidRPr="00B81975" w:rsidRDefault="007F557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bookmarkStart w:id="41" w:name="_Toc26460138"/>
      <w:r w:rsidRPr="00B81975">
        <w:rPr>
          <w:rFonts w:ascii="Times New Roman" w:hAnsi="Times New Roman" w:cs="Times New Roman"/>
          <w:sz w:val="24"/>
          <w:szCs w:val="24"/>
        </w:rPr>
        <w:t>Chapter 3.</w:t>
      </w:r>
      <w:bookmarkEnd w:id="41"/>
    </w:p>
    <w:p w14:paraId="04E7B8BC" w14:textId="77777777" w:rsidR="007F5571"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This chapter explores the existing domestic and </w:t>
      </w:r>
      <w:r w:rsidR="00ED59F9" w:rsidRPr="00B81975">
        <w:rPr>
          <w:rFonts w:ascii="Times New Roman" w:eastAsia="Times New Roman" w:hAnsi="Times New Roman" w:cs="Times New Roman"/>
          <w:sz w:val="24"/>
          <w:szCs w:val="24"/>
        </w:rPr>
        <w:t>international legal</w:t>
      </w:r>
      <w:r w:rsidRPr="00B81975">
        <w:rPr>
          <w:rFonts w:ascii="Times New Roman" w:eastAsia="Times New Roman" w:hAnsi="Times New Roman" w:cs="Times New Roman"/>
          <w:sz w:val="24"/>
          <w:szCs w:val="24"/>
        </w:rPr>
        <w:t xml:space="preserve"> framework governing the distribution of 10% Mineral Royalties to host communities.  </w:t>
      </w:r>
    </w:p>
    <w:p w14:paraId="48A6B0E1" w14:textId="77777777" w:rsidR="007F5571" w:rsidRPr="00B81975" w:rsidRDefault="007F5571" w:rsidP="00B81975">
      <w:pPr>
        <w:spacing w:line="360" w:lineRule="auto"/>
        <w:jc w:val="both"/>
        <w:rPr>
          <w:rFonts w:ascii="Times New Roman" w:hAnsi="Times New Roman" w:cs="Times New Roman"/>
          <w:sz w:val="24"/>
          <w:szCs w:val="24"/>
        </w:rPr>
      </w:pPr>
      <w:bookmarkStart w:id="42" w:name="_Toc26460139"/>
      <w:r w:rsidRPr="00B81975">
        <w:rPr>
          <w:rFonts w:ascii="Times New Roman" w:hAnsi="Times New Roman" w:cs="Times New Roman"/>
          <w:sz w:val="24"/>
          <w:szCs w:val="24"/>
        </w:rPr>
        <w:t>Chapter 4.</w:t>
      </w:r>
      <w:bookmarkEnd w:id="42"/>
    </w:p>
    <w:p w14:paraId="3DDC8480" w14:textId="789FBE73" w:rsidR="007F5571" w:rsidRPr="00B81975" w:rsidRDefault="005E4A80"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This chapter </w:t>
      </w:r>
      <w:r w:rsidR="007F5571" w:rsidRPr="00B81975">
        <w:rPr>
          <w:rFonts w:ascii="Times New Roman" w:eastAsia="Times New Roman" w:hAnsi="Times New Roman" w:cs="Times New Roman"/>
          <w:sz w:val="24"/>
          <w:szCs w:val="24"/>
        </w:rPr>
        <w:t>analyze</w:t>
      </w:r>
      <w:r w:rsidRPr="00B81975">
        <w:rPr>
          <w:rFonts w:ascii="Times New Roman" w:eastAsia="Times New Roman" w:hAnsi="Times New Roman" w:cs="Times New Roman"/>
          <w:sz w:val="24"/>
          <w:szCs w:val="24"/>
        </w:rPr>
        <w:t>s</w:t>
      </w:r>
      <w:r w:rsidR="007F5571" w:rsidRPr="00B81975">
        <w:rPr>
          <w:rFonts w:ascii="Times New Roman" w:eastAsia="Times New Roman" w:hAnsi="Times New Roman" w:cs="Times New Roman"/>
          <w:sz w:val="24"/>
          <w:szCs w:val="24"/>
        </w:rPr>
        <w:t xml:space="preserve"> the distribution structures and governance policies employed in the distribution of mineral royalties and its shortfalls. Additionally, it does a comparative analysis with </w:t>
      </w:r>
      <w:r w:rsidR="00ED59F9" w:rsidRPr="00B81975">
        <w:rPr>
          <w:rFonts w:ascii="Times New Roman" w:eastAsia="Times New Roman" w:hAnsi="Times New Roman" w:cs="Times New Roman"/>
          <w:sz w:val="24"/>
          <w:szCs w:val="24"/>
        </w:rPr>
        <w:t>Botswana that</w:t>
      </w:r>
      <w:r w:rsidR="007F5571" w:rsidRPr="00B81975">
        <w:rPr>
          <w:rFonts w:ascii="Times New Roman" w:eastAsia="Times New Roman" w:hAnsi="Times New Roman" w:cs="Times New Roman"/>
          <w:sz w:val="24"/>
          <w:szCs w:val="24"/>
        </w:rPr>
        <w:t xml:space="preserve"> has been successful in equitably sharing its m</w:t>
      </w:r>
      <w:r w:rsidR="0066166C">
        <w:rPr>
          <w:rFonts w:ascii="Times New Roman" w:eastAsia="Times New Roman" w:hAnsi="Times New Roman" w:cs="Times New Roman"/>
          <w:sz w:val="24"/>
          <w:szCs w:val="24"/>
        </w:rPr>
        <w:t>ineral revenue. The chapter briefly</w:t>
      </w:r>
      <w:r w:rsidR="007F5571" w:rsidRPr="00B81975">
        <w:rPr>
          <w:rFonts w:ascii="Times New Roman" w:eastAsia="Times New Roman" w:hAnsi="Times New Roman" w:cs="Times New Roman"/>
          <w:sz w:val="24"/>
          <w:szCs w:val="24"/>
        </w:rPr>
        <w:t xml:space="preserve"> looks at t</w:t>
      </w:r>
      <w:r w:rsidR="0066166C">
        <w:rPr>
          <w:rFonts w:ascii="Times New Roman" w:eastAsia="Times New Roman" w:hAnsi="Times New Roman" w:cs="Times New Roman"/>
          <w:sz w:val="24"/>
          <w:szCs w:val="24"/>
        </w:rPr>
        <w:t xml:space="preserve">he ‘resource curse’ phenomenon and </w:t>
      </w:r>
      <w:r w:rsidR="007F5571" w:rsidRPr="00B81975">
        <w:rPr>
          <w:rFonts w:ascii="Times New Roman" w:eastAsia="Times New Roman" w:hAnsi="Times New Roman" w:cs="Times New Roman"/>
          <w:sz w:val="24"/>
          <w:szCs w:val="24"/>
        </w:rPr>
        <w:t>its relationship with poor governance policies in the distribution of mineral revenue.</w:t>
      </w:r>
    </w:p>
    <w:p w14:paraId="4FD3F765" w14:textId="77777777" w:rsidR="007F5571" w:rsidRPr="00B81975" w:rsidRDefault="007F557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bookmarkStart w:id="43" w:name="_Toc26460140"/>
      <w:r w:rsidRPr="00B81975">
        <w:rPr>
          <w:rFonts w:ascii="Times New Roman" w:hAnsi="Times New Roman" w:cs="Times New Roman"/>
          <w:sz w:val="24"/>
          <w:szCs w:val="24"/>
        </w:rPr>
        <w:t>Chapter 5.</w:t>
      </w:r>
      <w:bookmarkEnd w:id="43"/>
    </w:p>
    <w:p w14:paraId="57F93449" w14:textId="59AA790C" w:rsidR="00403366" w:rsidRPr="00B81975" w:rsidRDefault="007F557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This will constitute the conclusions and recommendatio</w:t>
      </w:r>
      <w:r w:rsidR="00387738" w:rsidRPr="00B81975">
        <w:rPr>
          <w:rFonts w:ascii="Times New Roman" w:eastAsia="Times New Roman" w:hAnsi="Times New Roman" w:cs="Times New Roman"/>
          <w:sz w:val="24"/>
          <w:szCs w:val="24"/>
        </w:rPr>
        <w:t xml:space="preserve">ns that the state could employ to equitably and sustainably manage and distribute the 10% mineral royalties owed to the host communities. </w:t>
      </w:r>
    </w:p>
    <w:p w14:paraId="0E57B674" w14:textId="77777777" w:rsidR="0052268C" w:rsidRPr="00B81975" w:rsidRDefault="0052268C" w:rsidP="00B81975">
      <w:pPr>
        <w:pStyle w:val="Heading1"/>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lastRenderedPageBreak/>
        <w:t xml:space="preserve"> </w:t>
      </w:r>
      <w:bookmarkStart w:id="44" w:name="_Toc38006554"/>
      <w:r w:rsidR="00437903" w:rsidRPr="00B81975">
        <w:rPr>
          <w:rFonts w:ascii="Times New Roman" w:eastAsia="Times New Roman" w:hAnsi="Times New Roman" w:cs="Times New Roman"/>
          <w:sz w:val="24"/>
          <w:szCs w:val="24"/>
        </w:rPr>
        <w:t xml:space="preserve">2.0 </w:t>
      </w:r>
      <w:r w:rsidRPr="00B81975">
        <w:rPr>
          <w:rFonts w:ascii="Times New Roman" w:eastAsia="Times New Roman" w:hAnsi="Times New Roman" w:cs="Times New Roman"/>
          <w:sz w:val="24"/>
          <w:szCs w:val="24"/>
        </w:rPr>
        <w:t>CHAPTER 2: CONCEPTUAL FRAMEWORK</w:t>
      </w:r>
      <w:bookmarkEnd w:id="44"/>
    </w:p>
    <w:p w14:paraId="55FF4320" w14:textId="77777777" w:rsidR="0052268C" w:rsidRPr="00B81975" w:rsidRDefault="00437903" w:rsidP="00B81975">
      <w:pPr>
        <w:pStyle w:val="Heading2"/>
        <w:spacing w:line="360" w:lineRule="auto"/>
        <w:jc w:val="both"/>
        <w:rPr>
          <w:rFonts w:ascii="Times New Roman" w:eastAsia="Times New Roman" w:hAnsi="Times New Roman" w:cs="Times New Roman"/>
          <w:sz w:val="24"/>
          <w:szCs w:val="24"/>
        </w:rPr>
      </w:pPr>
      <w:bookmarkStart w:id="45" w:name="_Toc38006555"/>
      <w:r w:rsidRPr="00B81975">
        <w:rPr>
          <w:rFonts w:ascii="Times New Roman" w:eastAsia="Times New Roman" w:hAnsi="Times New Roman" w:cs="Times New Roman"/>
          <w:sz w:val="24"/>
          <w:szCs w:val="24"/>
        </w:rPr>
        <w:t xml:space="preserve">2.1 </w:t>
      </w:r>
      <w:r w:rsidR="0052268C" w:rsidRPr="00B81975">
        <w:rPr>
          <w:rFonts w:ascii="Times New Roman" w:eastAsia="Times New Roman" w:hAnsi="Times New Roman" w:cs="Times New Roman"/>
          <w:sz w:val="24"/>
          <w:szCs w:val="24"/>
        </w:rPr>
        <w:t>Royalties: Revenue Ge</w:t>
      </w:r>
      <w:r w:rsidRPr="00B81975">
        <w:rPr>
          <w:rFonts w:ascii="Times New Roman" w:eastAsia="Times New Roman" w:hAnsi="Times New Roman" w:cs="Times New Roman"/>
          <w:sz w:val="24"/>
          <w:szCs w:val="24"/>
        </w:rPr>
        <w:t>neration in the Mining Industry</w:t>
      </w:r>
      <w:bookmarkEnd w:id="45"/>
    </w:p>
    <w:p w14:paraId="15694A24" w14:textId="63FD7F54" w:rsidR="00AD056F"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Distribution of revenue from natural resources draws its legitimacy from Arti</w:t>
      </w:r>
      <w:r w:rsidR="00120527">
        <w:rPr>
          <w:rFonts w:ascii="Times New Roman" w:eastAsia="Times New Roman" w:hAnsi="Times New Roman" w:cs="Times New Roman"/>
          <w:sz w:val="24"/>
          <w:szCs w:val="24"/>
        </w:rPr>
        <w:t xml:space="preserve">cle 69 of the Constitution which </w:t>
      </w:r>
      <w:r w:rsidRPr="00B81975">
        <w:rPr>
          <w:rFonts w:ascii="Times New Roman" w:eastAsia="Times New Roman" w:hAnsi="Times New Roman" w:cs="Times New Roman"/>
          <w:sz w:val="24"/>
          <w:szCs w:val="24"/>
        </w:rPr>
        <w:t>propose</w:t>
      </w:r>
      <w:r w:rsidR="00EC58F7" w:rsidRPr="00B81975">
        <w:rPr>
          <w:rFonts w:ascii="Times New Roman" w:eastAsia="Times New Roman" w:hAnsi="Times New Roman" w:cs="Times New Roman"/>
          <w:sz w:val="24"/>
          <w:szCs w:val="24"/>
        </w:rPr>
        <w:t>s equitable benefit sharing of benefits from</w:t>
      </w:r>
      <w:r w:rsidRPr="00B81975">
        <w:rPr>
          <w:rFonts w:ascii="Times New Roman" w:eastAsia="Times New Roman" w:hAnsi="Times New Roman" w:cs="Times New Roman"/>
          <w:sz w:val="24"/>
          <w:szCs w:val="24"/>
        </w:rPr>
        <w:t xml:space="preserve"> natural resources</w:t>
      </w:r>
      <w:r w:rsidRPr="00B81975">
        <w:rPr>
          <w:rStyle w:val="FootnoteReference"/>
          <w:rFonts w:ascii="Times New Roman" w:eastAsia="Times New Roman" w:hAnsi="Times New Roman" w:cs="Times New Roman"/>
          <w:sz w:val="24"/>
          <w:szCs w:val="24"/>
        </w:rPr>
        <w:footnoteReference w:id="35"/>
      </w:r>
      <w:r w:rsidR="005E4A80" w:rsidRPr="00B81975">
        <w:rPr>
          <w:rFonts w:ascii="Times New Roman" w:eastAsia="Times New Roman" w:hAnsi="Times New Roman" w:cs="Times New Roman"/>
          <w:sz w:val="24"/>
          <w:szCs w:val="24"/>
        </w:rPr>
        <w:t xml:space="preserve">. </w:t>
      </w:r>
      <w:r w:rsidR="00047820" w:rsidRPr="00B81975">
        <w:rPr>
          <w:rFonts w:ascii="Times New Roman" w:eastAsia="Times New Roman" w:hAnsi="Times New Roman" w:cs="Times New Roman"/>
          <w:sz w:val="24"/>
          <w:szCs w:val="24"/>
        </w:rPr>
        <w:t>Section 183(5) of the Mining Act</w:t>
      </w:r>
      <w:r w:rsidR="005E4A80" w:rsidRPr="00B81975">
        <w:rPr>
          <w:rFonts w:ascii="Times New Roman" w:eastAsia="Times New Roman" w:hAnsi="Times New Roman" w:cs="Times New Roman"/>
          <w:sz w:val="24"/>
          <w:szCs w:val="24"/>
        </w:rPr>
        <w:t xml:space="preserve"> </w:t>
      </w:r>
      <w:r w:rsidR="00B744EE" w:rsidRPr="00B81975">
        <w:rPr>
          <w:rFonts w:ascii="Times New Roman" w:eastAsia="Times New Roman" w:hAnsi="Times New Roman" w:cs="Times New Roman"/>
          <w:sz w:val="24"/>
          <w:szCs w:val="24"/>
        </w:rPr>
        <w:t>provides</w:t>
      </w:r>
      <w:r w:rsidR="00120527">
        <w:rPr>
          <w:rFonts w:ascii="Times New Roman" w:eastAsia="Times New Roman" w:hAnsi="Times New Roman" w:cs="Times New Roman"/>
          <w:sz w:val="24"/>
          <w:szCs w:val="24"/>
        </w:rPr>
        <w:t xml:space="preserve"> a</w:t>
      </w:r>
      <w:r w:rsidR="005E4A80" w:rsidRPr="00B81975">
        <w:rPr>
          <w:rFonts w:ascii="Times New Roman" w:eastAsia="Times New Roman" w:hAnsi="Times New Roman" w:cs="Times New Roman"/>
          <w:sz w:val="24"/>
          <w:szCs w:val="24"/>
        </w:rPr>
        <w:t xml:space="preserve"> </w:t>
      </w:r>
      <w:r w:rsidR="002654DD" w:rsidRPr="00B81975">
        <w:rPr>
          <w:rFonts w:ascii="Times New Roman" w:eastAsia="Times New Roman" w:hAnsi="Times New Roman" w:cs="Times New Roman"/>
          <w:sz w:val="24"/>
          <w:szCs w:val="24"/>
        </w:rPr>
        <w:t>formulae</w:t>
      </w:r>
      <w:r w:rsidR="00B744EE" w:rsidRPr="00B81975">
        <w:rPr>
          <w:rFonts w:ascii="Times New Roman" w:eastAsia="Times New Roman" w:hAnsi="Times New Roman" w:cs="Times New Roman"/>
          <w:sz w:val="24"/>
          <w:szCs w:val="24"/>
        </w:rPr>
        <w:t xml:space="preserve"> for sharing mineral roy</w:t>
      </w:r>
      <w:r w:rsidR="00EC58F7" w:rsidRPr="00B81975">
        <w:rPr>
          <w:rFonts w:ascii="Times New Roman" w:eastAsia="Times New Roman" w:hAnsi="Times New Roman" w:cs="Times New Roman"/>
          <w:sz w:val="24"/>
          <w:szCs w:val="24"/>
        </w:rPr>
        <w:t>alties to be 70% for the national government, 20% to the</w:t>
      </w:r>
      <w:r w:rsidR="00047820" w:rsidRPr="00B81975">
        <w:rPr>
          <w:rFonts w:ascii="Times New Roman" w:eastAsia="Times New Roman" w:hAnsi="Times New Roman" w:cs="Times New Roman"/>
          <w:sz w:val="24"/>
          <w:szCs w:val="24"/>
        </w:rPr>
        <w:t xml:space="preserve"> affected county and</w:t>
      </w:r>
      <w:r w:rsidR="00EC58F7" w:rsidRPr="00B81975">
        <w:rPr>
          <w:rFonts w:ascii="Times New Roman" w:eastAsia="Times New Roman" w:hAnsi="Times New Roman" w:cs="Times New Roman"/>
          <w:sz w:val="24"/>
          <w:szCs w:val="24"/>
        </w:rPr>
        <w:t xml:space="preserve">m10% to </w:t>
      </w:r>
      <w:r w:rsidR="00047820" w:rsidRPr="00B81975">
        <w:rPr>
          <w:rFonts w:ascii="Times New Roman" w:eastAsia="Times New Roman" w:hAnsi="Times New Roman" w:cs="Times New Roman"/>
          <w:sz w:val="24"/>
          <w:szCs w:val="24"/>
        </w:rPr>
        <w:t>the Host Community</w:t>
      </w:r>
      <w:r w:rsidR="00AD056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36"/>
      </w:r>
    </w:p>
    <w:p w14:paraId="5B799560" w14:textId="7A603324" w:rsidR="00EC58F7"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Benefit</w:t>
      </w:r>
      <w:r w:rsidRPr="00B81975">
        <w:rPr>
          <w:rFonts w:ascii="Times New Roman" w:hAnsi="Times New Roman" w:cs="Times New Roman"/>
          <w:sz w:val="24"/>
          <w:szCs w:val="24"/>
        </w:rPr>
        <w:noBreakHyphen/>
        <w:t>sharing mechanisms involve</w:t>
      </w:r>
      <w:r w:rsidR="005E4A80" w:rsidRPr="00B81975">
        <w:rPr>
          <w:rFonts w:ascii="Times New Roman" w:hAnsi="Times New Roman" w:cs="Times New Roman"/>
          <w:sz w:val="24"/>
          <w:szCs w:val="24"/>
        </w:rPr>
        <w:t>s</w:t>
      </w:r>
      <w:r w:rsidRPr="00B81975">
        <w:rPr>
          <w:rFonts w:ascii="Times New Roman" w:hAnsi="Times New Roman" w:cs="Times New Roman"/>
          <w:sz w:val="24"/>
          <w:szCs w:val="24"/>
        </w:rPr>
        <w:t xml:space="preserve"> a variety of institutional and governance structure</w:t>
      </w:r>
      <w:r w:rsidR="005E4A80" w:rsidRPr="00B81975">
        <w:rPr>
          <w:rFonts w:ascii="Times New Roman" w:hAnsi="Times New Roman" w:cs="Times New Roman"/>
          <w:sz w:val="24"/>
          <w:szCs w:val="24"/>
        </w:rPr>
        <w:t>s and</w:t>
      </w:r>
      <w:r w:rsidRPr="00B81975">
        <w:rPr>
          <w:rFonts w:ascii="Times New Roman" w:hAnsi="Times New Roman" w:cs="Times New Roman"/>
          <w:sz w:val="24"/>
          <w:szCs w:val="24"/>
        </w:rPr>
        <w:t xml:space="preserve"> the instruments for distributing mineral revenue</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37"/>
      </w:r>
      <w:r w:rsidRPr="00B81975">
        <w:rPr>
          <w:rFonts w:ascii="Times New Roman" w:hAnsi="Times New Roman" w:cs="Times New Roman"/>
          <w:sz w:val="24"/>
          <w:szCs w:val="24"/>
        </w:rPr>
        <w:t xml:space="preserve"> </w:t>
      </w:r>
      <w:r w:rsidR="0066166C">
        <w:rPr>
          <w:rFonts w:ascii="Times New Roman" w:hAnsi="Times New Roman" w:cs="Times New Roman"/>
          <w:sz w:val="24"/>
          <w:szCs w:val="24"/>
        </w:rPr>
        <w:t>According to Pham T.T, b</w:t>
      </w:r>
      <w:r w:rsidRPr="00B81975">
        <w:rPr>
          <w:rFonts w:ascii="Times New Roman" w:hAnsi="Times New Roman" w:cs="Times New Roman"/>
          <w:sz w:val="24"/>
          <w:szCs w:val="24"/>
        </w:rPr>
        <w:t>enefit</w:t>
      </w:r>
      <w:r w:rsidRPr="00B81975">
        <w:rPr>
          <w:rFonts w:ascii="Times New Roman" w:hAnsi="Times New Roman" w:cs="Times New Roman"/>
          <w:sz w:val="24"/>
          <w:szCs w:val="24"/>
        </w:rPr>
        <w:noBreakHyphen/>
        <w:t xml:space="preserve">sharing can be organized along two main axes, the vertical and horizontal. In </w:t>
      </w:r>
      <w:r w:rsidR="00EC58F7" w:rsidRPr="00B81975">
        <w:rPr>
          <w:rFonts w:ascii="Times New Roman" w:hAnsi="Times New Roman" w:cs="Times New Roman"/>
          <w:sz w:val="24"/>
          <w:szCs w:val="24"/>
        </w:rPr>
        <w:t xml:space="preserve">the </w:t>
      </w:r>
      <w:r w:rsidRPr="00B81975">
        <w:rPr>
          <w:rFonts w:ascii="Times New Roman" w:hAnsi="Times New Roman" w:cs="Times New Roman"/>
          <w:sz w:val="24"/>
          <w:szCs w:val="24"/>
        </w:rPr>
        <w:t>vertical</w:t>
      </w:r>
      <w:r w:rsidR="00EC58F7" w:rsidRPr="00B81975">
        <w:rPr>
          <w:rFonts w:ascii="Times New Roman" w:hAnsi="Times New Roman" w:cs="Times New Roman"/>
          <w:sz w:val="24"/>
          <w:szCs w:val="24"/>
        </w:rPr>
        <w:t>,</w:t>
      </w:r>
      <w:r w:rsidR="00104789">
        <w:rPr>
          <w:rFonts w:ascii="Times New Roman" w:hAnsi="Times New Roman" w:cs="Times New Roman"/>
          <w:sz w:val="24"/>
          <w:szCs w:val="24"/>
        </w:rPr>
        <w:t xml:space="preserve"> </w:t>
      </w:r>
      <w:r w:rsidR="0066166C">
        <w:rPr>
          <w:rFonts w:ascii="Times New Roman" w:hAnsi="Times New Roman" w:cs="Times New Roman"/>
          <w:sz w:val="24"/>
          <w:szCs w:val="24"/>
        </w:rPr>
        <w:t xml:space="preserve">benefits flow from the national government into the </w:t>
      </w:r>
      <w:r w:rsidRPr="00B81975">
        <w:rPr>
          <w:rFonts w:ascii="Times New Roman" w:hAnsi="Times New Roman" w:cs="Times New Roman"/>
          <w:sz w:val="24"/>
          <w:szCs w:val="24"/>
        </w:rPr>
        <w:t>local community, whereas in</w:t>
      </w:r>
      <w:r w:rsidR="00EC58F7" w:rsidRPr="00B81975">
        <w:rPr>
          <w:rFonts w:ascii="Times New Roman" w:hAnsi="Times New Roman" w:cs="Times New Roman"/>
          <w:sz w:val="24"/>
          <w:szCs w:val="24"/>
        </w:rPr>
        <w:t xml:space="preserve"> the</w:t>
      </w:r>
      <w:r w:rsidRPr="00B81975">
        <w:rPr>
          <w:rFonts w:ascii="Times New Roman" w:hAnsi="Times New Roman" w:cs="Times New Roman"/>
          <w:sz w:val="24"/>
          <w:szCs w:val="24"/>
        </w:rPr>
        <w:t xml:space="preserve"> horizontal, benefits flow within and across communities, households and other local stakeholders</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38"/>
      </w:r>
      <w:r w:rsidRPr="00B81975">
        <w:rPr>
          <w:rFonts w:ascii="Times New Roman" w:hAnsi="Times New Roman" w:cs="Times New Roman"/>
          <w:sz w:val="24"/>
          <w:szCs w:val="24"/>
        </w:rPr>
        <w:t xml:space="preserve"> </w:t>
      </w:r>
    </w:p>
    <w:p w14:paraId="0821594D" w14:textId="187AAA35"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hAnsi="Times New Roman" w:cs="Times New Roman"/>
          <w:sz w:val="24"/>
          <w:szCs w:val="24"/>
        </w:rPr>
        <w:t>Equ</w:t>
      </w:r>
      <w:r w:rsidR="00EC58F7" w:rsidRPr="00B81975">
        <w:rPr>
          <w:rFonts w:ascii="Times New Roman" w:hAnsi="Times New Roman" w:cs="Times New Roman"/>
          <w:sz w:val="24"/>
          <w:szCs w:val="24"/>
        </w:rPr>
        <w:t xml:space="preserve">itable benefit sharing of royalties </w:t>
      </w:r>
      <w:r w:rsidRPr="00B81975">
        <w:rPr>
          <w:rFonts w:ascii="Times New Roman" w:hAnsi="Times New Roman" w:cs="Times New Roman"/>
          <w:sz w:val="24"/>
          <w:szCs w:val="24"/>
        </w:rPr>
        <w:t xml:space="preserve">promotes economic development of the host communities, co-existence and co-operation between the mining corporation and </w:t>
      </w:r>
      <w:r w:rsidR="00EC58F7" w:rsidRPr="00B81975">
        <w:rPr>
          <w:rFonts w:ascii="Times New Roman" w:hAnsi="Times New Roman" w:cs="Times New Roman"/>
          <w:sz w:val="24"/>
          <w:szCs w:val="24"/>
        </w:rPr>
        <w:t>the host community. It is</w:t>
      </w:r>
      <w:r w:rsidR="00DF75E4" w:rsidRPr="00B81975">
        <w:rPr>
          <w:rFonts w:ascii="Times New Roman" w:hAnsi="Times New Roman" w:cs="Times New Roman"/>
          <w:sz w:val="24"/>
          <w:szCs w:val="24"/>
        </w:rPr>
        <w:t xml:space="preserve"> </w:t>
      </w:r>
      <w:r w:rsidR="00532918" w:rsidRPr="00B81975">
        <w:rPr>
          <w:rFonts w:ascii="Times New Roman" w:hAnsi="Times New Roman" w:cs="Times New Roman"/>
          <w:sz w:val="24"/>
          <w:szCs w:val="24"/>
        </w:rPr>
        <w:t xml:space="preserve">also </w:t>
      </w:r>
      <w:r w:rsidR="00EC58F7" w:rsidRPr="00B81975">
        <w:rPr>
          <w:rFonts w:ascii="Times New Roman" w:hAnsi="Times New Roman" w:cs="Times New Roman"/>
          <w:sz w:val="24"/>
          <w:szCs w:val="24"/>
        </w:rPr>
        <w:t xml:space="preserve">a compensatory measure for the disruption of the </w:t>
      </w:r>
      <w:r w:rsidR="001E5E91" w:rsidRPr="00B81975">
        <w:rPr>
          <w:rFonts w:ascii="Times New Roman" w:hAnsi="Times New Roman" w:cs="Times New Roman"/>
          <w:sz w:val="24"/>
          <w:szCs w:val="24"/>
        </w:rPr>
        <w:t>means of livelihood by the mining operations. Overall, the mineral royalties enhance sustainable</w:t>
      </w:r>
      <w:r w:rsidR="00532918" w:rsidRPr="00B81975">
        <w:rPr>
          <w:rFonts w:ascii="Times New Roman" w:hAnsi="Times New Roman" w:cs="Times New Roman"/>
          <w:sz w:val="24"/>
          <w:szCs w:val="24"/>
        </w:rPr>
        <w:t xml:space="preserve"> community development</w:t>
      </w:r>
      <w:r w:rsidR="00AD056F" w:rsidRPr="00B81975">
        <w:rPr>
          <w:rFonts w:ascii="Times New Roman" w:hAnsi="Times New Roman" w:cs="Times New Roman"/>
          <w:sz w:val="24"/>
          <w:szCs w:val="24"/>
        </w:rPr>
        <w:t>.</w:t>
      </w:r>
      <w:r w:rsidR="00532918" w:rsidRPr="00B81975">
        <w:rPr>
          <w:rStyle w:val="FootnoteReference"/>
          <w:rFonts w:ascii="Times New Roman" w:hAnsi="Times New Roman" w:cs="Times New Roman"/>
          <w:sz w:val="24"/>
          <w:szCs w:val="24"/>
        </w:rPr>
        <w:footnoteReference w:id="39"/>
      </w:r>
    </w:p>
    <w:p w14:paraId="026B87AA" w14:textId="216B77D1"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Benefit sharing in the mining sector involves the distribution of monetary and non-monetary benefits generated through a commercially viable mining project. Its main objective is to facilitate and ensure a significant portion of benefits generated fro</w:t>
      </w:r>
      <w:r w:rsidR="001E5E91" w:rsidRPr="00B81975">
        <w:rPr>
          <w:rFonts w:ascii="Times New Roman" w:eastAsia="Times New Roman" w:hAnsi="Times New Roman" w:cs="Times New Roman"/>
          <w:sz w:val="24"/>
          <w:szCs w:val="24"/>
        </w:rPr>
        <w:t>m mining operations is</w:t>
      </w:r>
      <w:r w:rsidRPr="00B81975">
        <w:rPr>
          <w:rFonts w:ascii="Times New Roman" w:eastAsia="Times New Roman" w:hAnsi="Times New Roman" w:cs="Times New Roman"/>
          <w:sz w:val="24"/>
          <w:szCs w:val="24"/>
        </w:rPr>
        <w:t xml:space="preserve"> retained </w:t>
      </w:r>
      <w:r w:rsidR="001E5E91" w:rsidRPr="00B81975">
        <w:rPr>
          <w:rFonts w:ascii="Times New Roman" w:eastAsia="Times New Roman" w:hAnsi="Times New Roman" w:cs="Times New Roman"/>
          <w:sz w:val="24"/>
          <w:szCs w:val="24"/>
        </w:rPr>
        <w:t xml:space="preserve">in order </w:t>
      </w:r>
      <w:r w:rsidRPr="00B81975">
        <w:rPr>
          <w:rFonts w:ascii="Times New Roman" w:eastAsia="Times New Roman" w:hAnsi="Times New Roman" w:cs="Times New Roman"/>
          <w:sz w:val="24"/>
          <w:szCs w:val="24"/>
        </w:rPr>
        <w:t>to benefit the host community</w:t>
      </w:r>
      <w:r w:rsidR="00AD056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40"/>
      </w:r>
    </w:p>
    <w:p w14:paraId="229ADFEA" w14:textId="6160F216"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Non-mo</w:t>
      </w:r>
      <w:r w:rsidR="001E5E91" w:rsidRPr="00B81975">
        <w:rPr>
          <w:rFonts w:ascii="Times New Roman" w:eastAsia="Times New Roman" w:hAnsi="Times New Roman" w:cs="Times New Roman"/>
          <w:sz w:val="24"/>
          <w:szCs w:val="24"/>
        </w:rPr>
        <w:t xml:space="preserve">netary benefit sharing include </w:t>
      </w:r>
      <w:r w:rsidRPr="00B81975">
        <w:rPr>
          <w:rFonts w:ascii="Times New Roman" w:eastAsia="Times New Roman" w:hAnsi="Times New Roman" w:cs="Times New Roman"/>
          <w:sz w:val="24"/>
          <w:szCs w:val="24"/>
        </w:rPr>
        <w:t>benefits such as local content, public participation and corporate social responsibility. Monetary benefit sharing on the hand entails distribution of money in form royalties to the prescribed institutions and host communities</w:t>
      </w:r>
      <w:r w:rsidR="00AD056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41"/>
      </w:r>
    </w:p>
    <w:p w14:paraId="7AEC76BE" w14:textId="70BE2283" w:rsidR="0052268C" w:rsidRPr="00B81975" w:rsidRDefault="001E5E9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lastRenderedPageBreak/>
        <w:t xml:space="preserve">  Before delving deeper in to the discussion, it is imperative </w:t>
      </w:r>
      <w:r w:rsidR="00CC7952" w:rsidRPr="00B81975">
        <w:rPr>
          <w:rFonts w:ascii="Times New Roman" w:eastAsia="Times New Roman" w:hAnsi="Times New Roman" w:cs="Times New Roman"/>
          <w:sz w:val="24"/>
          <w:szCs w:val="24"/>
        </w:rPr>
        <w:t>to</w:t>
      </w:r>
      <w:r w:rsidR="0052268C" w:rsidRPr="00B81975">
        <w:rPr>
          <w:rFonts w:ascii="Times New Roman" w:eastAsia="Times New Roman" w:hAnsi="Times New Roman" w:cs="Times New Roman"/>
          <w:sz w:val="24"/>
          <w:szCs w:val="24"/>
        </w:rPr>
        <w:t xml:space="preserve"> understand what royalties are, </w:t>
      </w:r>
      <w:r w:rsidR="00047820" w:rsidRPr="00B81975">
        <w:rPr>
          <w:rFonts w:ascii="Times New Roman" w:eastAsia="Times New Roman" w:hAnsi="Times New Roman" w:cs="Times New Roman"/>
          <w:sz w:val="24"/>
          <w:szCs w:val="24"/>
        </w:rPr>
        <w:t xml:space="preserve">their </w:t>
      </w:r>
      <w:r w:rsidR="0052268C" w:rsidRPr="00B81975">
        <w:rPr>
          <w:rFonts w:ascii="Times New Roman" w:eastAsia="Times New Roman" w:hAnsi="Times New Roman" w:cs="Times New Roman"/>
          <w:sz w:val="24"/>
          <w:szCs w:val="24"/>
        </w:rPr>
        <w:t>mode of collection and distribution.</w:t>
      </w:r>
    </w:p>
    <w:p w14:paraId="5C945760" w14:textId="0CBBFBC4" w:rsidR="0052268C" w:rsidRPr="00B81975" w:rsidRDefault="007B4301" w:rsidP="00B81975">
      <w:pPr>
        <w:pStyle w:val="Heading2"/>
        <w:spacing w:line="360" w:lineRule="auto"/>
        <w:jc w:val="both"/>
        <w:rPr>
          <w:rFonts w:ascii="Times New Roman" w:eastAsia="Times New Roman" w:hAnsi="Times New Roman" w:cs="Times New Roman"/>
          <w:sz w:val="24"/>
          <w:szCs w:val="24"/>
        </w:rPr>
      </w:pPr>
      <w:bookmarkStart w:id="46" w:name="_Toc26460141"/>
      <w:bookmarkStart w:id="47" w:name="_Toc38006556"/>
      <w:r w:rsidRPr="00B81975">
        <w:rPr>
          <w:rFonts w:ascii="Times New Roman" w:eastAsia="Times New Roman" w:hAnsi="Times New Roman" w:cs="Times New Roman"/>
          <w:sz w:val="24"/>
          <w:szCs w:val="24"/>
        </w:rPr>
        <w:t>2.2</w:t>
      </w:r>
      <w:r w:rsidR="001E5E91" w:rsidRPr="00B81975">
        <w:rPr>
          <w:rFonts w:ascii="Times New Roman" w:eastAsia="Times New Roman" w:hAnsi="Times New Roman" w:cs="Times New Roman"/>
          <w:sz w:val="24"/>
          <w:szCs w:val="24"/>
        </w:rPr>
        <w:t xml:space="preserve">) Understanding the Concept </w:t>
      </w:r>
      <w:r w:rsidR="0052268C" w:rsidRPr="00B81975">
        <w:rPr>
          <w:rFonts w:ascii="Times New Roman" w:eastAsia="Times New Roman" w:hAnsi="Times New Roman" w:cs="Times New Roman"/>
          <w:sz w:val="24"/>
          <w:szCs w:val="24"/>
        </w:rPr>
        <w:t>Mineral Royalty</w:t>
      </w:r>
      <w:bookmarkEnd w:id="46"/>
      <w:bookmarkEnd w:id="47"/>
      <w:r w:rsidR="0052268C" w:rsidRPr="00B81975">
        <w:rPr>
          <w:rFonts w:ascii="Times New Roman" w:eastAsia="Times New Roman" w:hAnsi="Times New Roman" w:cs="Times New Roman"/>
          <w:sz w:val="24"/>
          <w:szCs w:val="24"/>
        </w:rPr>
        <w:t xml:space="preserve"> </w:t>
      </w:r>
    </w:p>
    <w:p w14:paraId="4C97DBF3" w14:textId="021FF869" w:rsidR="00417C55" w:rsidRPr="00B81975" w:rsidRDefault="001E5E91"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A mineral </w:t>
      </w:r>
      <w:r w:rsidR="0052268C" w:rsidRPr="00B81975">
        <w:rPr>
          <w:rFonts w:ascii="Times New Roman" w:eastAsia="Times New Roman" w:hAnsi="Times New Roman" w:cs="Times New Roman"/>
          <w:sz w:val="24"/>
          <w:szCs w:val="24"/>
        </w:rPr>
        <w:t>royalty is a variable rent usually reserved b</w:t>
      </w:r>
      <w:r w:rsidRPr="00B81975">
        <w:rPr>
          <w:rFonts w:ascii="Times New Roman" w:eastAsia="Times New Roman" w:hAnsi="Times New Roman" w:cs="Times New Roman"/>
          <w:sz w:val="24"/>
          <w:szCs w:val="24"/>
        </w:rPr>
        <w:t xml:space="preserve">y the owner of the mineral once </w:t>
      </w:r>
      <w:r w:rsidR="0052268C" w:rsidRPr="00B81975">
        <w:rPr>
          <w:rFonts w:ascii="Times New Roman" w:eastAsia="Times New Roman" w:hAnsi="Times New Roman" w:cs="Times New Roman"/>
          <w:sz w:val="24"/>
          <w:szCs w:val="24"/>
        </w:rPr>
        <w:t>he lets out to a</w:t>
      </w:r>
      <w:r w:rsidRPr="00B81975">
        <w:rPr>
          <w:rFonts w:ascii="Times New Roman" w:eastAsia="Times New Roman" w:hAnsi="Times New Roman" w:cs="Times New Roman"/>
          <w:sz w:val="24"/>
          <w:szCs w:val="24"/>
        </w:rPr>
        <w:t xml:space="preserve">nother the mining right over his </w:t>
      </w:r>
      <w:r w:rsidR="0052268C" w:rsidRPr="00B81975">
        <w:rPr>
          <w:rFonts w:ascii="Times New Roman" w:eastAsia="Times New Roman" w:hAnsi="Times New Roman" w:cs="Times New Roman"/>
          <w:sz w:val="24"/>
          <w:szCs w:val="24"/>
        </w:rPr>
        <w:t>minerals</w:t>
      </w:r>
      <w:r w:rsidR="00AD056F" w:rsidRPr="00B81975">
        <w:rPr>
          <w:rFonts w:ascii="Times New Roman" w:eastAsia="Times New Roman" w:hAnsi="Times New Roman" w:cs="Times New Roman"/>
          <w:sz w:val="24"/>
          <w:szCs w:val="24"/>
        </w:rPr>
        <w:t>.</w:t>
      </w:r>
      <w:r w:rsidR="0052268C" w:rsidRPr="00B81975">
        <w:rPr>
          <w:rFonts w:ascii="Times New Roman" w:eastAsia="Times New Roman" w:hAnsi="Times New Roman" w:cs="Times New Roman"/>
          <w:sz w:val="24"/>
          <w:szCs w:val="24"/>
          <w:vertAlign w:val="superscript"/>
        </w:rPr>
        <w:footnoteReference w:id="42"/>
      </w:r>
      <w:r w:rsidR="0052268C" w:rsidRPr="00B81975">
        <w:rPr>
          <w:rFonts w:ascii="Times New Roman" w:eastAsia="Times New Roman" w:hAnsi="Times New Roman" w:cs="Times New Roman"/>
          <w:sz w:val="24"/>
          <w:szCs w:val="24"/>
        </w:rPr>
        <w:t xml:space="preserve"> The purpose of the royalty is to make payment to the owner of the mineral as compensation for transferring mineral rights to the mining company to exploit and sell the mineral for profit</w:t>
      </w:r>
      <w:r w:rsidR="00AD056F" w:rsidRPr="00B81975">
        <w:rPr>
          <w:rFonts w:ascii="Times New Roman" w:eastAsia="Times New Roman" w:hAnsi="Times New Roman" w:cs="Times New Roman"/>
          <w:sz w:val="24"/>
          <w:szCs w:val="24"/>
        </w:rPr>
        <w:t>.</w:t>
      </w:r>
      <w:r w:rsidR="00CC7952" w:rsidRPr="00B81975">
        <w:rPr>
          <w:rStyle w:val="FootnoteReference"/>
          <w:rFonts w:ascii="Times New Roman" w:eastAsia="Times New Roman" w:hAnsi="Times New Roman" w:cs="Times New Roman"/>
          <w:sz w:val="24"/>
          <w:szCs w:val="24"/>
        </w:rPr>
        <w:footnoteReference w:id="43"/>
      </w:r>
    </w:p>
    <w:p w14:paraId="78DDD849" w14:textId="77A0CD67" w:rsidR="00417C55" w:rsidRPr="00B81975" w:rsidRDefault="00417C55"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Mineral royalties have diverse functions in the extractive industry .They not only form part of the mineral fiscal regime that generates  revenue from the mining sector </w:t>
      </w:r>
      <w:r w:rsidRPr="00B81975">
        <w:rPr>
          <w:rStyle w:val="FootnoteReference"/>
          <w:rFonts w:ascii="Times New Roman" w:eastAsia="Times New Roman" w:hAnsi="Times New Roman" w:cs="Times New Roman"/>
          <w:sz w:val="24"/>
          <w:szCs w:val="24"/>
        </w:rPr>
        <w:footnoteReference w:id="44"/>
      </w:r>
      <w:r w:rsidRPr="00B81975">
        <w:rPr>
          <w:rFonts w:ascii="Times New Roman" w:eastAsia="Times New Roman" w:hAnsi="Times New Roman" w:cs="Times New Roman"/>
          <w:sz w:val="24"/>
          <w:szCs w:val="24"/>
        </w:rPr>
        <w:t xml:space="preserve"> but  are also the means employed by the government to allocate economic rent from mining operations of the mining corporations.</w:t>
      </w:r>
      <w:r w:rsidRPr="00B81975">
        <w:rPr>
          <w:rFonts w:ascii="Times New Roman" w:eastAsia="Times New Roman" w:hAnsi="Times New Roman" w:cs="Times New Roman"/>
          <w:sz w:val="24"/>
          <w:szCs w:val="24"/>
          <w:vertAlign w:val="superscript"/>
        </w:rPr>
        <w:footnoteReference w:id="45"/>
      </w:r>
      <w:r w:rsidRPr="00B81975">
        <w:rPr>
          <w:rFonts w:ascii="Times New Roman" w:eastAsia="Times New Roman" w:hAnsi="Times New Roman" w:cs="Times New Roman"/>
          <w:sz w:val="24"/>
          <w:szCs w:val="24"/>
        </w:rPr>
        <w:t xml:space="preserve"> The purpose of a mineral fiscal regime is to acquire for the host state a share of the wealth accruing from the extraction of minerals by the mining corporation.</w:t>
      </w:r>
      <w:r w:rsidRPr="00B81975">
        <w:rPr>
          <w:rFonts w:ascii="Times New Roman" w:eastAsia="Times New Roman" w:hAnsi="Times New Roman" w:cs="Times New Roman"/>
          <w:sz w:val="24"/>
          <w:szCs w:val="24"/>
          <w:vertAlign w:val="superscript"/>
        </w:rPr>
        <w:footnoteReference w:id="46"/>
      </w:r>
    </w:p>
    <w:p w14:paraId="1AE54A08" w14:textId="4FBE5329"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Royalties also play a </w:t>
      </w:r>
      <w:r w:rsidR="001E5E91" w:rsidRPr="00B81975">
        <w:rPr>
          <w:rFonts w:ascii="Times New Roman" w:eastAsia="Times New Roman" w:hAnsi="Times New Roman" w:cs="Times New Roman"/>
          <w:sz w:val="24"/>
          <w:szCs w:val="24"/>
        </w:rPr>
        <w:t xml:space="preserve">key </w:t>
      </w:r>
      <w:r w:rsidRPr="00B81975">
        <w:rPr>
          <w:rFonts w:ascii="Times New Roman" w:eastAsia="Times New Roman" w:hAnsi="Times New Roman" w:cs="Times New Roman"/>
          <w:sz w:val="24"/>
          <w:szCs w:val="24"/>
        </w:rPr>
        <w:t>role in blending in legal and contractual instruments that sets out the framework for carrying out mining operation</w:t>
      </w:r>
      <w:r w:rsidR="001E5E91" w:rsidRPr="00B81975">
        <w:rPr>
          <w:rFonts w:ascii="Times New Roman" w:eastAsia="Times New Roman" w:hAnsi="Times New Roman" w:cs="Times New Roman"/>
          <w:sz w:val="24"/>
          <w:szCs w:val="24"/>
        </w:rPr>
        <w:t>s</w:t>
      </w:r>
      <w:r w:rsidR="00AD056F"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47"/>
      </w:r>
    </w:p>
    <w:p w14:paraId="6955D9FD" w14:textId="77777777" w:rsidR="0052268C" w:rsidRPr="00B81975" w:rsidRDefault="007B4301" w:rsidP="00B81975">
      <w:pPr>
        <w:pStyle w:val="Heading2"/>
        <w:spacing w:line="360" w:lineRule="auto"/>
        <w:jc w:val="both"/>
        <w:rPr>
          <w:rFonts w:ascii="Times New Roman" w:hAnsi="Times New Roman" w:cs="Times New Roman"/>
          <w:sz w:val="24"/>
          <w:szCs w:val="24"/>
        </w:rPr>
      </w:pPr>
      <w:bookmarkStart w:id="48" w:name="_Toc26460142"/>
      <w:bookmarkStart w:id="49" w:name="_Toc38006557"/>
      <w:r w:rsidRPr="00B81975">
        <w:rPr>
          <w:rFonts w:ascii="Times New Roman" w:hAnsi="Times New Roman" w:cs="Times New Roman"/>
          <w:sz w:val="24"/>
          <w:szCs w:val="24"/>
        </w:rPr>
        <w:t>2.3</w:t>
      </w:r>
      <w:r w:rsidR="0052268C" w:rsidRPr="00B81975">
        <w:rPr>
          <w:rFonts w:ascii="Times New Roman" w:hAnsi="Times New Roman" w:cs="Times New Roman"/>
          <w:sz w:val="24"/>
          <w:szCs w:val="24"/>
        </w:rPr>
        <w:t>) Types of Mineral Royalties</w:t>
      </w:r>
      <w:bookmarkEnd w:id="48"/>
      <w:bookmarkEnd w:id="49"/>
    </w:p>
    <w:p w14:paraId="52874BCB" w14:textId="77777777" w:rsidR="001E5E91"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Mineral royalties are mainly categorized into two, namely, specific and </w:t>
      </w:r>
      <w:r w:rsidRPr="00B81975">
        <w:rPr>
          <w:rFonts w:ascii="Times New Roman" w:eastAsia="Times New Roman" w:hAnsi="Times New Roman" w:cs="Times New Roman"/>
          <w:i/>
          <w:sz w:val="24"/>
          <w:szCs w:val="24"/>
        </w:rPr>
        <w:t>ad valorem.</w:t>
      </w:r>
      <w:r w:rsidRPr="00B81975">
        <w:rPr>
          <w:rStyle w:val="FootnoteReference"/>
          <w:rFonts w:ascii="Times New Roman" w:eastAsia="Times New Roman" w:hAnsi="Times New Roman" w:cs="Times New Roman"/>
          <w:i/>
          <w:sz w:val="24"/>
          <w:szCs w:val="24"/>
        </w:rPr>
        <w:footnoteReference w:id="48"/>
      </w:r>
      <w:r w:rsidRPr="00B81975">
        <w:rPr>
          <w:rFonts w:ascii="Times New Roman" w:eastAsia="Times New Roman" w:hAnsi="Times New Roman" w:cs="Times New Roman"/>
          <w:sz w:val="24"/>
          <w:szCs w:val="24"/>
        </w:rPr>
        <w:t xml:space="preserve"> </w:t>
      </w:r>
    </w:p>
    <w:p w14:paraId="7398A19D" w14:textId="77777777" w:rsidR="001E5E91"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Specific royalties are levied based on the quantity o</w:t>
      </w:r>
      <w:r w:rsidR="001E5E91" w:rsidRPr="00B81975">
        <w:rPr>
          <w:rFonts w:ascii="Times New Roman" w:eastAsia="Times New Roman" w:hAnsi="Times New Roman" w:cs="Times New Roman"/>
          <w:sz w:val="24"/>
          <w:szCs w:val="24"/>
        </w:rPr>
        <w:t xml:space="preserve">f the resource extracted while </w:t>
      </w:r>
      <w:r w:rsidRPr="00B81975">
        <w:rPr>
          <w:rFonts w:ascii="Times New Roman" w:eastAsia="Times New Roman" w:hAnsi="Times New Roman" w:cs="Times New Roman"/>
          <w:i/>
          <w:sz w:val="24"/>
          <w:szCs w:val="24"/>
        </w:rPr>
        <w:t xml:space="preserve">ad valorem </w:t>
      </w:r>
      <w:r w:rsidRPr="00B81975">
        <w:rPr>
          <w:rFonts w:ascii="Times New Roman" w:eastAsia="Times New Roman" w:hAnsi="Times New Roman" w:cs="Times New Roman"/>
          <w:sz w:val="24"/>
          <w:szCs w:val="24"/>
        </w:rPr>
        <w:t>is charged on the basis of the percentage of the value of the resource and the prevailing commodity prices</w:t>
      </w:r>
      <w:r w:rsidR="00AD056F"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49"/>
      </w:r>
      <w:r w:rsidRPr="00B81975">
        <w:rPr>
          <w:rFonts w:ascii="Times New Roman" w:eastAsia="Times New Roman" w:hAnsi="Times New Roman" w:cs="Times New Roman"/>
          <w:sz w:val="24"/>
          <w:szCs w:val="24"/>
        </w:rPr>
        <w:t xml:space="preserve"> </w:t>
      </w:r>
    </w:p>
    <w:p w14:paraId="1D98AAE2" w14:textId="371BD20F"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lastRenderedPageBreak/>
        <w:t xml:space="preserve">Kenya employs the </w:t>
      </w:r>
      <w:r w:rsidRPr="00B81975">
        <w:rPr>
          <w:rFonts w:ascii="Times New Roman" w:eastAsia="Times New Roman" w:hAnsi="Times New Roman" w:cs="Times New Roman"/>
          <w:i/>
          <w:sz w:val="24"/>
          <w:szCs w:val="24"/>
        </w:rPr>
        <w:t xml:space="preserve">ad valorem </w:t>
      </w:r>
      <w:r w:rsidR="001E5E91" w:rsidRPr="00B81975">
        <w:rPr>
          <w:rFonts w:ascii="Times New Roman" w:eastAsia="Times New Roman" w:hAnsi="Times New Roman" w:cs="Times New Roman"/>
          <w:sz w:val="24"/>
          <w:szCs w:val="24"/>
        </w:rPr>
        <w:t>because</w:t>
      </w:r>
      <w:r w:rsidRPr="00B81975">
        <w:rPr>
          <w:rFonts w:ascii="Times New Roman" w:eastAsia="Times New Roman" w:hAnsi="Times New Roman" w:cs="Times New Roman"/>
          <w:sz w:val="24"/>
          <w:szCs w:val="24"/>
        </w:rPr>
        <w:t xml:space="preserve"> the mining corporations pay their royalties after</w:t>
      </w:r>
      <w:r w:rsidR="001E5E91" w:rsidRPr="00B81975">
        <w:rPr>
          <w:rFonts w:ascii="Times New Roman" w:eastAsia="Times New Roman" w:hAnsi="Times New Roman" w:cs="Times New Roman"/>
          <w:sz w:val="24"/>
          <w:szCs w:val="24"/>
        </w:rPr>
        <w:t xml:space="preserve"> a</w:t>
      </w:r>
      <w:r w:rsidRPr="00B81975">
        <w:rPr>
          <w:rFonts w:ascii="Times New Roman" w:eastAsia="Times New Roman" w:hAnsi="Times New Roman" w:cs="Times New Roman"/>
          <w:sz w:val="24"/>
          <w:szCs w:val="24"/>
        </w:rPr>
        <w:t xml:space="preserve"> gross sale value</w:t>
      </w:r>
      <w:r w:rsidR="00AD056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50"/>
      </w:r>
      <w:r w:rsidR="00AD056F" w:rsidRPr="00B81975">
        <w:rPr>
          <w:rFonts w:ascii="Times New Roman" w:eastAsia="Times New Roman" w:hAnsi="Times New Roman" w:cs="Times New Roman"/>
          <w:sz w:val="24"/>
          <w:szCs w:val="24"/>
        </w:rPr>
        <w:t xml:space="preserve"> </w:t>
      </w:r>
      <w:r w:rsidR="00417C55" w:rsidRPr="00B81975">
        <w:rPr>
          <w:rFonts w:ascii="Times New Roman" w:eastAsia="Times New Roman" w:hAnsi="Times New Roman" w:cs="Times New Roman"/>
          <w:sz w:val="24"/>
          <w:szCs w:val="24"/>
        </w:rPr>
        <w:t>The advantage being that the royalties received by the government</w:t>
      </w:r>
      <w:r w:rsidRPr="00B81975">
        <w:rPr>
          <w:rFonts w:ascii="Times New Roman" w:eastAsia="Times New Roman" w:hAnsi="Times New Roman" w:cs="Times New Roman"/>
          <w:sz w:val="24"/>
          <w:szCs w:val="24"/>
        </w:rPr>
        <w:t xml:space="preserve"> increases with an increase in</w:t>
      </w:r>
      <w:r w:rsidR="00417C55" w:rsidRPr="00B81975">
        <w:rPr>
          <w:rFonts w:ascii="Times New Roman" w:eastAsia="Times New Roman" w:hAnsi="Times New Roman" w:cs="Times New Roman"/>
          <w:sz w:val="24"/>
          <w:szCs w:val="24"/>
        </w:rPr>
        <w:t xml:space="preserve"> the market</w:t>
      </w:r>
      <w:r w:rsidRPr="00B81975">
        <w:rPr>
          <w:rFonts w:ascii="Times New Roman" w:eastAsia="Times New Roman" w:hAnsi="Times New Roman" w:cs="Times New Roman"/>
          <w:sz w:val="24"/>
          <w:szCs w:val="24"/>
        </w:rPr>
        <w:t xml:space="preserve"> price o</w:t>
      </w:r>
      <w:r w:rsidR="00417C55" w:rsidRPr="00B81975">
        <w:rPr>
          <w:rFonts w:ascii="Times New Roman" w:eastAsia="Times New Roman" w:hAnsi="Times New Roman" w:cs="Times New Roman"/>
          <w:sz w:val="24"/>
          <w:szCs w:val="24"/>
        </w:rPr>
        <w:t>f the mineral. This implies that the royalties that will</w:t>
      </w:r>
      <w:r w:rsidRPr="00B81975">
        <w:rPr>
          <w:rFonts w:ascii="Times New Roman" w:eastAsia="Times New Roman" w:hAnsi="Times New Roman" w:cs="Times New Roman"/>
          <w:sz w:val="24"/>
          <w:szCs w:val="24"/>
        </w:rPr>
        <w:t xml:space="preserve"> not remai</w:t>
      </w:r>
      <w:r w:rsidR="00417C55" w:rsidRPr="00B81975">
        <w:rPr>
          <w:rFonts w:ascii="Times New Roman" w:eastAsia="Times New Roman" w:hAnsi="Times New Roman" w:cs="Times New Roman"/>
          <w:sz w:val="24"/>
          <w:szCs w:val="24"/>
        </w:rPr>
        <w:t xml:space="preserve">n stagnant will </w:t>
      </w:r>
      <w:r w:rsidRPr="00B81975">
        <w:rPr>
          <w:rFonts w:ascii="Times New Roman" w:eastAsia="Times New Roman" w:hAnsi="Times New Roman" w:cs="Times New Roman"/>
          <w:sz w:val="24"/>
          <w:szCs w:val="24"/>
        </w:rPr>
        <w:t>keep up with inflation</w:t>
      </w:r>
      <w:r w:rsidR="00417C55" w:rsidRPr="00B81975">
        <w:rPr>
          <w:rFonts w:ascii="Times New Roman" w:eastAsia="Times New Roman" w:hAnsi="Times New Roman" w:cs="Times New Roman"/>
          <w:sz w:val="24"/>
          <w:szCs w:val="24"/>
        </w:rPr>
        <w:t xml:space="preserve"> and price volatility</w:t>
      </w:r>
      <w:r w:rsidRPr="00B81975">
        <w:rPr>
          <w:rFonts w:ascii="Times New Roman" w:eastAsia="Times New Roman" w:hAnsi="Times New Roman" w:cs="Times New Roman"/>
          <w:sz w:val="24"/>
          <w:szCs w:val="24"/>
        </w:rPr>
        <w:t>.</w:t>
      </w:r>
    </w:p>
    <w:p w14:paraId="313A552A" w14:textId="572064C6"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In most cases, govern</w:t>
      </w:r>
      <w:r w:rsidR="00417C55" w:rsidRPr="00B81975">
        <w:rPr>
          <w:rFonts w:ascii="Times New Roman" w:eastAsia="Times New Roman" w:hAnsi="Times New Roman" w:cs="Times New Roman"/>
          <w:sz w:val="24"/>
          <w:szCs w:val="24"/>
        </w:rPr>
        <w:t>ments prefer royalties for their ease</w:t>
      </w:r>
      <w:r w:rsidRPr="00B81975">
        <w:rPr>
          <w:rFonts w:ascii="Times New Roman" w:eastAsia="Times New Roman" w:hAnsi="Times New Roman" w:cs="Times New Roman"/>
          <w:sz w:val="24"/>
          <w:szCs w:val="24"/>
        </w:rPr>
        <w:t xml:space="preserve"> to administer, collect and provide a first tranche of payment as soon as production commences</w:t>
      </w:r>
      <w:r w:rsidR="00AD056F"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51"/>
      </w:r>
    </w:p>
    <w:p w14:paraId="6B69DABE" w14:textId="6446146F" w:rsidR="0052268C" w:rsidRPr="00B81975" w:rsidRDefault="007B4301" w:rsidP="00B81975">
      <w:pPr>
        <w:pStyle w:val="Heading2"/>
        <w:spacing w:line="360" w:lineRule="auto"/>
        <w:jc w:val="both"/>
        <w:rPr>
          <w:rFonts w:ascii="Times New Roman" w:eastAsia="Times New Roman" w:hAnsi="Times New Roman" w:cs="Times New Roman"/>
          <w:sz w:val="24"/>
          <w:szCs w:val="24"/>
        </w:rPr>
      </w:pPr>
      <w:bookmarkStart w:id="50" w:name="_Toc38006558"/>
      <w:r w:rsidRPr="00B81975">
        <w:rPr>
          <w:rFonts w:ascii="Times New Roman" w:eastAsia="Times New Roman" w:hAnsi="Times New Roman" w:cs="Times New Roman"/>
          <w:sz w:val="24"/>
          <w:szCs w:val="24"/>
        </w:rPr>
        <w:t>2.4</w:t>
      </w:r>
      <w:r w:rsidR="00417C55" w:rsidRPr="00B81975">
        <w:rPr>
          <w:rFonts w:ascii="Times New Roman" w:eastAsia="Times New Roman" w:hAnsi="Times New Roman" w:cs="Times New Roman"/>
          <w:sz w:val="24"/>
          <w:szCs w:val="24"/>
        </w:rPr>
        <w:t xml:space="preserve">) </w:t>
      </w:r>
      <w:r w:rsidR="0052268C" w:rsidRPr="00B81975">
        <w:rPr>
          <w:rFonts w:ascii="Times New Roman" w:eastAsia="Times New Roman" w:hAnsi="Times New Roman" w:cs="Times New Roman"/>
          <w:sz w:val="24"/>
          <w:szCs w:val="24"/>
        </w:rPr>
        <w:t>Revenue Generation in the Mining Industry</w:t>
      </w:r>
      <w:bookmarkEnd w:id="50"/>
    </w:p>
    <w:p w14:paraId="6C1847B5" w14:textId="7624CAA1" w:rsidR="00893B89" w:rsidRPr="00B81975" w:rsidRDefault="00893B89"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A good fiscal regime in a mining sector is imperative. It helps investors decide on their scale of investments, rate of production and plan for exploration and discovery.</w:t>
      </w:r>
      <w:r w:rsidRPr="00B81975">
        <w:rPr>
          <w:rFonts w:ascii="Times New Roman" w:eastAsia="Times New Roman" w:hAnsi="Times New Roman" w:cs="Times New Roman"/>
          <w:sz w:val="24"/>
          <w:szCs w:val="24"/>
          <w:vertAlign w:val="superscript"/>
        </w:rPr>
        <w:footnoteReference w:id="52"/>
      </w:r>
      <w:r w:rsidRPr="00B81975">
        <w:rPr>
          <w:rFonts w:ascii="Times New Roman" w:hAnsi="Times New Roman" w:cs="Times New Roman"/>
          <w:sz w:val="24"/>
          <w:szCs w:val="24"/>
        </w:rPr>
        <w:t xml:space="preserve"> Investors in the sector expect the fiscal regime to be internationally competitive in order to provide a basis for commercial viability.</w:t>
      </w:r>
      <w:r w:rsidRPr="00B81975">
        <w:rPr>
          <w:rStyle w:val="FootnoteReference"/>
          <w:rFonts w:ascii="Times New Roman" w:hAnsi="Times New Roman" w:cs="Times New Roman"/>
          <w:sz w:val="24"/>
          <w:szCs w:val="24"/>
        </w:rPr>
        <w:footnoteReference w:id="53"/>
      </w:r>
      <w:r w:rsidRPr="00B81975">
        <w:rPr>
          <w:rFonts w:ascii="Times New Roman" w:hAnsi="Times New Roman" w:cs="Times New Roman"/>
          <w:sz w:val="24"/>
          <w:szCs w:val="24"/>
        </w:rPr>
        <w:t xml:space="preserve"> </w:t>
      </w:r>
      <w:r w:rsidRPr="00B81975">
        <w:rPr>
          <w:rFonts w:ascii="Times New Roman" w:eastAsia="Times New Roman" w:hAnsi="Times New Roman" w:cs="Times New Roman"/>
          <w:sz w:val="24"/>
          <w:szCs w:val="24"/>
        </w:rPr>
        <w:t>A good mineral fiscal regime complemented by a promising geology is key in attracting mineral investors.</w:t>
      </w:r>
      <w:r w:rsidRPr="00B81975">
        <w:rPr>
          <w:rStyle w:val="FootnoteReference"/>
          <w:rFonts w:ascii="Times New Roman" w:eastAsia="Times New Roman" w:hAnsi="Times New Roman" w:cs="Times New Roman"/>
          <w:sz w:val="24"/>
          <w:szCs w:val="24"/>
        </w:rPr>
        <w:footnoteReference w:id="54"/>
      </w:r>
    </w:p>
    <w:p w14:paraId="19585096" w14:textId="17D66CA2" w:rsidR="00893B89" w:rsidRPr="00B81975" w:rsidRDefault="00893B89"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Cognizant of the importance of a good mineral fiscal regime, it goes without saying that it is essential to have a regime that seeks to balance both the needs of the investors and that of the government and the various stakeholders. Kenya’s mineral fiscal regime is a bit more investor friendly however, it leaves little base for government to collect revenue from the operations.</w:t>
      </w:r>
    </w:p>
    <w:p w14:paraId="56F99E1D" w14:textId="5CE19588"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The mining </w:t>
      </w:r>
      <w:r w:rsidR="00417C55" w:rsidRPr="00B81975">
        <w:rPr>
          <w:rFonts w:ascii="Times New Roman" w:eastAsia="Times New Roman" w:hAnsi="Times New Roman" w:cs="Times New Roman"/>
          <w:sz w:val="24"/>
          <w:szCs w:val="24"/>
        </w:rPr>
        <w:t xml:space="preserve">fiscal regime tools employed by Kenya includes, </w:t>
      </w:r>
      <w:r w:rsidRPr="00B81975">
        <w:rPr>
          <w:rFonts w:ascii="Times New Roman" w:eastAsia="Times New Roman" w:hAnsi="Times New Roman" w:cs="Times New Roman"/>
          <w:sz w:val="24"/>
          <w:szCs w:val="24"/>
        </w:rPr>
        <w:t xml:space="preserve">royalties, taxes, levies against the mining corporation, fees and charges accruing to the mineral right holder </w:t>
      </w:r>
      <w:r w:rsidR="00AD056F"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55"/>
      </w:r>
      <w:r w:rsidRPr="00B81975">
        <w:rPr>
          <w:rFonts w:ascii="Times New Roman" w:eastAsia="Times New Roman" w:hAnsi="Times New Roman" w:cs="Times New Roman"/>
          <w:sz w:val="24"/>
          <w:szCs w:val="24"/>
        </w:rPr>
        <w:t xml:space="preserve"> </w:t>
      </w:r>
    </w:p>
    <w:p w14:paraId="7C7E6B16" w14:textId="18DF2640" w:rsidR="00893B89" w:rsidRPr="00B81975" w:rsidRDefault="0052268C"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The Kenya Income Tax Act imposes</w:t>
      </w:r>
      <w:r w:rsidRPr="00B81975">
        <w:rPr>
          <w:rFonts w:ascii="Times New Roman" w:hAnsi="Times New Roman" w:cs="Times New Roman"/>
          <w:sz w:val="24"/>
          <w:szCs w:val="24"/>
        </w:rPr>
        <w:t xml:space="preserve"> tax for each year of income on natural resource income earned by resident or non-resident persons to the extent it is sourced in Kenya</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56"/>
      </w:r>
      <w:r w:rsidRPr="00B81975">
        <w:rPr>
          <w:rFonts w:ascii="Times New Roman" w:hAnsi="Times New Roman" w:cs="Times New Roman"/>
          <w:sz w:val="24"/>
          <w:szCs w:val="24"/>
        </w:rPr>
        <w:t xml:space="preserve"> Income tax on natural </w:t>
      </w:r>
      <w:r w:rsidRPr="00B81975">
        <w:rPr>
          <w:rFonts w:ascii="Times New Roman" w:hAnsi="Times New Roman" w:cs="Times New Roman"/>
          <w:sz w:val="24"/>
          <w:szCs w:val="24"/>
        </w:rPr>
        <w:lastRenderedPageBreak/>
        <w:t>resources extends to the fees and charges paid as consideration for the mining right by the right holder as well as the amount calculated as value of the minerals after their sale</w:t>
      </w:r>
      <w:r w:rsidR="00AD056F"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57"/>
      </w:r>
    </w:p>
    <w:p w14:paraId="025A358E" w14:textId="0F0C7AFB" w:rsidR="0052268C" w:rsidRPr="00B81975" w:rsidRDefault="00893B89"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mining fiscal re</w:t>
      </w:r>
      <w:r w:rsidR="0066166C">
        <w:rPr>
          <w:rFonts w:ascii="Times New Roman" w:hAnsi="Times New Roman" w:cs="Times New Roman"/>
          <w:sz w:val="24"/>
          <w:szCs w:val="24"/>
        </w:rPr>
        <w:t xml:space="preserve">gime tools helps in generating </w:t>
      </w:r>
      <w:r w:rsidRPr="00B81975">
        <w:rPr>
          <w:rFonts w:ascii="Times New Roman" w:hAnsi="Times New Roman" w:cs="Times New Roman"/>
          <w:sz w:val="24"/>
          <w:szCs w:val="24"/>
        </w:rPr>
        <w:t xml:space="preserve">revenue from mineral resources in the country. </w:t>
      </w:r>
    </w:p>
    <w:p w14:paraId="7D8CEFC5" w14:textId="46C1BA7F" w:rsidR="0052268C" w:rsidRPr="00B81975" w:rsidRDefault="003F118D" w:rsidP="00B81975">
      <w:pPr>
        <w:pStyle w:val="Heading2"/>
        <w:spacing w:line="360" w:lineRule="auto"/>
        <w:jc w:val="both"/>
        <w:rPr>
          <w:rFonts w:ascii="Times New Roman" w:hAnsi="Times New Roman" w:cs="Times New Roman"/>
          <w:sz w:val="24"/>
          <w:szCs w:val="24"/>
        </w:rPr>
      </w:pPr>
      <w:bookmarkStart w:id="51" w:name="_Toc38006559"/>
      <w:r w:rsidRPr="00B81975">
        <w:rPr>
          <w:rFonts w:ascii="Times New Roman" w:hAnsi="Times New Roman" w:cs="Times New Roman"/>
          <w:sz w:val="24"/>
          <w:szCs w:val="24"/>
        </w:rPr>
        <w:t>2.5</w:t>
      </w:r>
      <w:r w:rsidR="00893B89"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The Rationale For Distributing</w:t>
      </w:r>
      <w:r w:rsidR="00893B89" w:rsidRPr="00B81975">
        <w:rPr>
          <w:rFonts w:ascii="Times New Roman" w:hAnsi="Times New Roman" w:cs="Times New Roman"/>
          <w:sz w:val="24"/>
          <w:szCs w:val="24"/>
        </w:rPr>
        <w:t xml:space="preserve"> Mineral</w:t>
      </w:r>
      <w:r w:rsidR="0052268C" w:rsidRPr="00B81975">
        <w:rPr>
          <w:rFonts w:ascii="Times New Roman" w:hAnsi="Times New Roman" w:cs="Times New Roman"/>
          <w:sz w:val="24"/>
          <w:szCs w:val="24"/>
        </w:rPr>
        <w:t xml:space="preserve"> Royalties</w:t>
      </w:r>
      <w:r w:rsidR="0052268C" w:rsidRPr="00B81975">
        <w:rPr>
          <w:rFonts w:ascii="Times New Roman" w:eastAsia="Times New Roman" w:hAnsi="Times New Roman" w:cs="Times New Roman"/>
          <w:sz w:val="24"/>
          <w:szCs w:val="24"/>
        </w:rPr>
        <w:t>.</w:t>
      </w:r>
      <w:bookmarkEnd w:id="51"/>
    </w:p>
    <w:p w14:paraId="2BF0AE46" w14:textId="77777777" w:rsidR="00226DB6"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Distribution of revenue from mining operations is a legal obligation set out in Article 69</w:t>
      </w:r>
      <w:r w:rsidRPr="00B81975">
        <w:rPr>
          <w:rStyle w:val="FootnoteReference"/>
          <w:rFonts w:ascii="Times New Roman" w:eastAsia="Times New Roman" w:hAnsi="Times New Roman" w:cs="Times New Roman"/>
          <w:sz w:val="24"/>
          <w:szCs w:val="24"/>
        </w:rPr>
        <w:footnoteReference w:id="58"/>
      </w:r>
      <w:r w:rsidR="00226DB6" w:rsidRPr="00B81975">
        <w:rPr>
          <w:rFonts w:ascii="Times New Roman" w:eastAsia="Times New Roman" w:hAnsi="Times New Roman" w:cs="Times New Roman"/>
          <w:sz w:val="24"/>
          <w:szCs w:val="24"/>
        </w:rPr>
        <w:t xml:space="preserve">. The state is mandated to equitably distribute the benefits from natural resources. </w:t>
      </w:r>
    </w:p>
    <w:p w14:paraId="22D750D4" w14:textId="3B62A780" w:rsidR="0052268C" w:rsidRDefault="00226DB6"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The s</w:t>
      </w:r>
      <w:r w:rsidR="0052268C" w:rsidRPr="00B81975">
        <w:rPr>
          <w:rFonts w:ascii="Times New Roman" w:eastAsia="Times New Roman" w:hAnsi="Times New Roman" w:cs="Times New Roman"/>
          <w:sz w:val="24"/>
          <w:szCs w:val="24"/>
        </w:rPr>
        <w:t>tate holds the natural resources in trust of its citizenry</w:t>
      </w:r>
      <w:r w:rsidR="0052268C" w:rsidRPr="00B81975">
        <w:rPr>
          <w:rStyle w:val="FootnoteReference"/>
          <w:rFonts w:ascii="Times New Roman" w:eastAsia="Times New Roman" w:hAnsi="Times New Roman" w:cs="Times New Roman"/>
          <w:sz w:val="24"/>
          <w:szCs w:val="24"/>
        </w:rPr>
        <w:footnoteReference w:id="59"/>
      </w:r>
      <w:r w:rsidRPr="00B81975">
        <w:rPr>
          <w:rFonts w:ascii="Times New Roman" w:eastAsia="Times New Roman" w:hAnsi="Times New Roman" w:cs="Times New Roman"/>
          <w:sz w:val="24"/>
          <w:szCs w:val="24"/>
        </w:rPr>
        <w:t xml:space="preserve"> hence any benefits </w:t>
      </w:r>
      <w:r w:rsidR="0052268C" w:rsidRPr="00B81975">
        <w:rPr>
          <w:rFonts w:ascii="Times New Roman" w:eastAsia="Times New Roman" w:hAnsi="Times New Roman" w:cs="Times New Roman"/>
          <w:sz w:val="24"/>
          <w:szCs w:val="24"/>
        </w:rPr>
        <w:t>from the exploitation of the n</w:t>
      </w:r>
      <w:r w:rsidRPr="00B81975">
        <w:rPr>
          <w:rFonts w:ascii="Times New Roman" w:eastAsia="Times New Roman" w:hAnsi="Times New Roman" w:cs="Times New Roman"/>
          <w:sz w:val="24"/>
          <w:szCs w:val="24"/>
        </w:rPr>
        <w:t xml:space="preserve">atural resource ought to benefit the citizens, who are </w:t>
      </w:r>
      <w:r w:rsidR="0052268C" w:rsidRPr="00B81975">
        <w:rPr>
          <w:rFonts w:ascii="Times New Roman" w:eastAsia="Times New Roman" w:hAnsi="Times New Roman" w:cs="Times New Roman"/>
          <w:sz w:val="24"/>
          <w:szCs w:val="24"/>
        </w:rPr>
        <w:t>its beneficiaries. Royalty distribution to host communities is one of the ways to benefit the host community from the mining operations.</w:t>
      </w:r>
    </w:p>
    <w:p w14:paraId="39449D06" w14:textId="2454A4C4" w:rsidR="0052268C" w:rsidRPr="00B81975" w:rsidRDefault="004B679C" w:rsidP="00B81975">
      <w:pPr>
        <w:spacing w:line="360" w:lineRule="auto"/>
        <w:jc w:val="both"/>
        <w:rPr>
          <w:rFonts w:ascii="Times New Roman" w:eastAsia="Times New Roman" w:hAnsi="Times New Roman" w:cs="Times New Roman"/>
          <w:sz w:val="24"/>
          <w:szCs w:val="24"/>
        </w:rPr>
      </w:pPr>
      <w:r w:rsidRPr="004B679C">
        <w:rPr>
          <w:rFonts w:ascii="Times New Roman" w:hAnsi="Times New Roman" w:cs="Times New Roman"/>
          <w:sz w:val="24"/>
          <w:szCs w:val="24"/>
        </w:rPr>
        <w:t>Justice is the first virtue of social institutions, as truth i</w:t>
      </w:r>
      <w:r>
        <w:rPr>
          <w:rFonts w:ascii="Times New Roman" w:hAnsi="Times New Roman" w:cs="Times New Roman"/>
          <w:sz w:val="24"/>
          <w:szCs w:val="24"/>
        </w:rPr>
        <w:t>s of systems of thought.</w:t>
      </w:r>
      <w:r>
        <w:rPr>
          <w:rStyle w:val="FootnoteReference"/>
          <w:rFonts w:ascii="Times New Roman" w:hAnsi="Times New Roman" w:cs="Times New Roman"/>
          <w:sz w:val="24"/>
          <w:szCs w:val="24"/>
        </w:rPr>
        <w:footnoteReference w:id="60"/>
      </w:r>
      <w:r w:rsidR="00A45CE2">
        <w:rPr>
          <w:rFonts w:ascii="Times New Roman" w:hAnsi="Times New Roman" w:cs="Times New Roman"/>
          <w:sz w:val="24"/>
          <w:szCs w:val="24"/>
        </w:rPr>
        <w:t xml:space="preserve"> Justice according to Hervada</w:t>
      </w:r>
      <w:r w:rsidR="00033694">
        <w:rPr>
          <w:rFonts w:ascii="Times New Roman" w:hAnsi="Times New Roman" w:cs="Times New Roman"/>
          <w:sz w:val="24"/>
          <w:szCs w:val="24"/>
        </w:rPr>
        <w:t xml:space="preserve"> entails giving to each what rightfully belongs to them.</w:t>
      </w:r>
      <w:r w:rsidR="00033694">
        <w:rPr>
          <w:rStyle w:val="FootnoteReference"/>
          <w:rFonts w:ascii="Times New Roman" w:hAnsi="Times New Roman" w:cs="Times New Roman"/>
          <w:sz w:val="24"/>
          <w:szCs w:val="24"/>
        </w:rPr>
        <w:footnoteReference w:id="61"/>
      </w:r>
      <w:r w:rsidR="00A45CE2">
        <w:rPr>
          <w:rFonts w:ascii="Times New Roman" w:eastAsia="Times New Roman" w:hAnsi="Times New Roman" w:cs="Times New Roman"/>
          <w:sz w:val="24"/>
          <w:szCs w:val="24"/>
        </w:rPr>
        <w:t xml:space="preserve"> </w:t>
      </w:r>
      <w:r w:rsidR="00F41B29" w:rsidRPr="004B679C">
        <w:rPr>
          <w:rFonts w:ascii="Times New Roman" w:hAnsi="Times New Roman" w:cs="Times New Roman"/>
          <w:sz w:val="24"/>
          <w:szCs w:val="24"/>
        </w:rPr>
        <w:t>As discussed by John Rawls, distributive justice applies when a given collection of goods is to be divided among definite individuals with known desires and needs.</w:t>
      </w:r>
      <w:r w:rsidR="00F41B29" w:rsidRPr="004B679C">
        <w:rPr>
          <w:rStyle w:val="FootnoteReference"/>
          <w:rFonts w:ascii="Times New Roman" w:hAnsi="Times New Roman" w:cs="Times New Roman"/>
          <w:sz w:val="24"/>
          <w:szCs w:val="24"/>
        </w:rPr>
        <w:footnoteReference w:id="62"/>
      </w:r>
      <w:r w:rsidR="00F41B29" w:rsidRPr="004B679C">
        <w:rPr>
          <w:rFonts w:ascii="Times New Roman" w:hAnsi="Times New Roman" w:cs="Times New Roman"/>
          <w:sz w:val="24"/>
          <w:szCs w:val="24"/>
        </w:rPr>
        <w:t xml:space="preserve">In this case, the mineral royalties are the goods to be divided among the definite prescribed individuals whose known intentions differs. The host communities known desires and needs may include getting compensated for the adverse effects of mining and disruption of their normal way of life. </w:t>
      </w:r>
      <w:r w:rsidR="00A45CE2">
        <w:rPr>
          <w:rFonts w:ascii="Times New Roman" w:hAnsi="Times New Roman" w:cs="Times New Roman"/>
          <w:sz w:val="24"/>
          <w:szCs w:val="24"/>
        </w:rPr>
        <w:t xml:space="preserve"> It then goes without saying that </w:t>
      </w:r>
      <w:r w:rsidR="00A45CE2" w:rsidRPr="00B81975">
        <w:rPr>
          <w:rFonts w:ascii="Times New Roman" w:eastAsia="Times New Roman" w:hAnsi="Times New Roman" w:cs="Times New Roman"/>
          <w:sz w:val="24"/>
          <w:szCs w:val="24"/>
        </w:rPr>
        <w:t xml:space="preserve">in mining cases, those who derive wealth from the minerals should indemnify those adversely face the </w:t>
      </w:r>
      <w:r w:rsidR="00A45CE2">
        <w:rPr>
          <w:rFonts w:ascii="Times New Roman" w:eastAsia="Times New Roman" w:hAnsi="Times New Roman" w:cs="Times New Roman"/>
          <w:sz w:val="24"/>
          <w:szCs w:val="24"/>
        </w:rPr>
        <w:t>effects the mining operations. Distributive justice according to John Rawls opines</w:t>
      </w:r>
      <w:r w:rsidR="0052268C" w:rsidRPr="00B81975">
        <w:rPr>
          <w:rFonts w:ascii="Times New Roman" w:eastAsia="Times New Roman" w:hAnsi="Times New Roman" w:cs="Times New Roman"/>
          <w:sz w:val="24"/>
          <w:szCs w:val="24"/>
        </w:rPr>
        <w:t xml:space="preserve"> for a fair sharing out of community benefits and burdens among the community</w:t>
      </w:r>
      <w:r w:rsidR="003120F6" w:rsidRPr="00B81975">
        <w:rPr>
          <w:rFonts w:ascii="Times New Roman" w:eastAsia="Times New Roman" w:hAnsi="Times New Roman" w:cs="Times New Roman"/>
          <w:sz w:val="24"/>
          <w:szCs w:val="24"/>
        </w:rPr>
        <w:t>.</w:t>
      </w:r>
      <w:r w:rsidR="0052268C" w:rsidRPr="00B81975">
        <w:rPr>
          <w:rFonts w:ascii="Times New Roman" w:eastAsia="Times New Roman" w:hAnsi="Times New Roman" w:cs="Times New Roman"/>
          <w:sz w:val="24"/>
          <w:szCs w:val="24"/>
          <w:vertAlign w:val="superscript"/>
        </w:rPr>
        <w:footnoteReference w:id="63"/>
      </w:r>
      <w:r w:rsidR="003120F6" w:rsidRPr="00B81975">
        <w:rPr>
          <w:rFonts w:ascii="Times New Roman" w:eastAsia="Times New Roman" w:hAnsi="Times New Roman" w:cs="Times New Roman"/>
          <w:sz w:val="24"/>
          <w:szCs w:val="24"/>
        </w:rPr>
        <w:t xml:space="preserve"> </w:t>
      </w:r>
    </w:p>
    <w:p w14:paraId="38C813D9" w14:textId="5273B96A" w:rsidR="0052268C" w:rsidRPr="00B81975" w:rsidRDefault="00E64FDD"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 Royalty distribution acts as an </w:t>
      </w:r>
      <w:r w:rsidR="0052268C" w:rsidRPr="00B81975">
        <w:rPr>
          <w:rFonts w:ascii="Times New Roman" w:eastAsia="Times New Roman" w:hAnsi="Times New Roman" w:cs="Times New Roman"/>
          <w:sz w:val="24"/>
          <w:szCs w:val="24"/>
        </w:rPr>
        <w:t>ec</w:t>
      </w:r>
      <w:r w:rsidRPr="00B81975">
        <w:rPr>
          <w:rFonts w:ascii="Times New Roman" w:eastAsia="Times New Roman" w:hAnsi="Times New Roman" w:cs="Times New Roman"/>
          <w:sz w:val="24"/>
          <w:szCs w:val="24"/>
        </w:rPr>
        <w:t>onomic earner and instrument</w:t>
      </w:r>
      <w:r w:rsidR="0052268C" w:rsidRPr="00B81975">
        <w:rPr>
          <w:rFonts w:ascii="Times New Roman" w:eastAsia="Times New Roman" w:hAnsi="Times New Roman" w:cs="Times New Roman"/>
          <w:sz w:val="24"/>
          <w:szCs w:val="24"/>
        </w:rPr>
        <w:t xml:space="preserve"> of socioeconomic change</w:t>
      </w:r>
      <w:r w:rsidRPr="00B81975">
        <w:rPr>
          <w:rFonts w:ascii="Times New Roman" w:eastAsia="Times New Roman" w:hAnsi="Times New Roman" w:cs="Times New Roman"/>
          <w:sz w:val="24"/>
          <w:szCs w:val="24"/>
        </w:rPr>
        <w:t xml:space="preserve"> to the host community</w:t>
      </w:r>
      <w:r w:rsidR="003120F6" w:rsidRPr="00B81975">
        <w:rPr>
          <w:rFonts w:ascii="Times New Roman" w:eastAsia="Times New Roman" w:hAnsi="Times New Roman" w:cs="Times New Roman"/>
          <w:sz w:val="24"/>
          <w:szCs w:val="24"/>
        </w:rPr>
        <w:t>.</w:t>
      </w:r>
      <w:r w:rsidR="0052268C" w:rsidRPr="00B81975">
        <w:rPr>
          <w:rStyle w:val="FootnoteReference"/>
          <w:rFonts w:ascii="Times New Roman" w:eastAsia="Times New Roman" w:hAnsi="Times New Roman" w:cs="Times New Roman"/>
          <w:sz w:val="24"/>
          <w:szCs w:val="24"/>
        </w:rPr>
        <w:footnoteReference w:id="64"/>
      </w:r>
      <w:r w:rsidR="0052268C" w:rsidRPr="00B81975">
        <w:rPr>
          <w:rFonts w:ascii="Times New Roman" w:eastAsia="Times New Roman" w:hAnsi="Times New Roman" w:cs="Times New Roman"/>
          <w:sz w:val="24"/>
          <w:szCs w:val="24"/>
        </w:rPr>
        <w:t xml:space="preserve"> It is also a c</w:t>
      </w:r>
      <w:r w:rsidRPr="00B81975">
        <w:rPr>
          <w:rFonts w:ascii="Times New Roman" w:eastAsia="Times New Roman" w:hAnsi="Times New Roman" w:cs="Times New Roman"/>
          <w:sz w:val="24"/>
          <w:szCs w:val="24"/>
        </w:rPr>
        <w:t xml:space="preserve">ompensatory means for </w:t>
      </w:r>
      <w:r w:rsidR="0052268C" w:rsidRPr="00B81975">
        <w:rPr>
          <w:rFonts w:ascii="Times New Roman" w:eastAsia="Times New Roman" w:hAnsi="Times New Roman" w:cs="Times New Roman"/>
          <w:sz w:val="24"/>
          <w:szCs w:val="24"/>
        </w:rPr>
        <w:t xml:space="preserve">the host communities for the adverse </w:t>
      </w:r>
      <w:r w:rsidR="0052268C" w:rsidRPr="00B81975">
        <w:rPr>
          <w:rFonts w:ascii="Times New Roman" w:eastAsia="Times New Roman" w:hAnsi="Times New Roman" w:cs="Times New Roman"/>
          <w:sz w:val="24"/>
          <w:szCs w:val="24"/>
        </w:rPr>
        <w:lastRenderedPageBreak/>
        <w:t>changes mining operations cause to their</w:t>
      </w:r>
      <w:r w:rsidRPr="00B81975">
        <w:rPr>
          <w:rFonts w:ascii="Times New Roman" w:eastAsia="Times New Roman" w:hAnsi="Times New Roman" w:cs="Times New Roman"/>
          <w:sz w:val="24"/>
          <w:szCs w:val="24"/>
        </w:rPr>
        <w:t xml:space="preserve"> environment,</w:t>
      </w:r>
      <w:r w:rsidR="0052268C" w:rsidRPr="00B81975">
        <w:rPr>
          <w:rFonts w:ascii="Times New Roman" w:eastAsia="Times New Roman" w:hAnsi="Times New Roman" w:cs="Times New Roman"/>
          <w:sz w:val="24"/>
          <w:szCs w:val="24"/>
        </w:rPr>
        <w:t xml:space="preserve"> means of livelihood</w:t>
      </w:r>
      <w:r w:rsidRPr="00B81975">
        <w:rPr>
          <w:rFonts w:ascii="Times New Roman" w:eastAsia="Times New Roman" w:hAnsi="Times New Roman" w:cs="Times New Roman"/>
          <w:sz w:val="24"/>
          <w:szCs w:val="24"/>
        </w:rPr>
        <w:t xml:space="preserve"> and their society</w:t>
      </w:r>
      <w:r w:rsidR="00A8119A" w:rsidRPr="00B81975">
        <w:rPr>
          <w:rFonts w:ascii="Times New Roman" w:eastAsia="Times New Roman" w:hAnsi="Times New Roman" w:cs="Times New Roman"/>
          <w:sz w:val="24"/>
          <w:szCs w:val="24"/>
        </w:rPr>
        <w:t>.</w:t>
      </w:r>
      <w:r w:rsidR="0052268C" w:rsidRPr="00B81975">
        <w:rPr>
          <w:rStyle w:val="FootnoteReference"/>
          <w:rFonts w:ascii="Times New Roman" w:eastAsia="Times New Roman" w:hAnsi="Times New Roman" w:cs="Times New Roman"/>
          <w:sz w:val="24"/>
          <w:szCs w:val="24"/>
        </w:rPr>
        <w:footnoteReference w:id="65"/>
      </w:r>
      <w:r w:rsidR="0052268C" w:rsidRPr="00B81975">
        <w:rPr>
          <w:rFonts w:ascii="Times New Roman" w:eastAsia="Times New Roman" w:hAnsi="Times New Roman" w:cs="Times New Roman"/>
          <w:sz w:val="24"/>
          <w:szCs w:val="24"/>
        </w:rPr>
        <w:t xml:space="preserve">In addition, mining revenue </w:t>
      </w:r>
      <w:r w:rsidRPr="00B81975">
        <w:rPr>
          <w:rFonts w:ascii="Times New Roman" w:eastAsia="Times New Roman" w:hAnsi="Times New Roman" w:cs="Times New Roman"/>
          <w:sz w:val="24"/>
          <w:szCs w:val="24"/>
        </w:rPr>
        <w:t>distribution is used to plan and cater for</w:t>
      </w:r>
      <w:r w:rsidR="0052268C" w:rsidRPr="00B81975">
        <w:rPr>
          <w:rFonts w:ascii="Times New Roman" w:eastAsia="Times New Roman" w:hAnsi="Times New Roman" w:cs="Times New Roman"/>
          <w:sz w:val="24"/>
          <w:szCs w:val="24"/>
        </w:rPr>
        <w:t xml:space="preserve"> the specific developmental needs of the host community</w:t>
      </w:r>
      <w:r w:rsidR="003120F6" w:rsidRPr="00B81975">
        <w:rPr>
          <w:rFonts w:ascii="Times New Roman" w:eastAsia="Times New Roman" w:hAnsi="Times New Roman" w:cs="Times New Roman"/>
          <w:sz w:val="24"/>
          <w:szCs w:val="24"/>
        </w:rPr>
        <w:t>.</w:t>
      </w:r>
      <w:r w:rsidR="0052268C" w:rsidRPr="00B81975">
        <w:rPr>
          <w:rStyle w:val="FootnoteReference"/>
          <w:rFonts w:ascii="Times New Roman" w:eastAsia="Times New Roman" w:hAnsi="Times New Roman" w:cs="Times New Roman"/>
          <w:sz w:val="24"/>
          <w:szCs w:val="24"/>
        </w:rPr>
        <w:footnoteReference w:id="66"/>
      </w:r>
    </w:p>
    <w:p w14:paraId="6EAE2D9E" w14:textId="77777777"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Amongst other reasons, distribution of mining revenue promotes positive attitudes towards exploration and mining activities to communities, reduces pressure on natural resources by providing employment opportunities for communities, builds capacities for relevant stakeholders to engage in sustainable exploration and mining and promotes partnerships incentives to enhance the development and management of natural resources.</w:t>
      </w:r>
    </w:p>
    <w:p w14:paraId="2B18F2AC" w14:textId="116723A6" w:rsidR="0052268C" w:rsidRPr="00B81975" w:rsidRDefault="007469C4" w:rsidP="00B81975">
      <w:pPr>
        <w:pStyle w:val="Heading2"/>
        <w:spacing w:line="360" w:lineRule="auto"/>
        <w:jc w:val="both"/>
        <w:rPr>
          <w:rFonts w:ascii="Times New Roman" w:eastAsia="Times New Roman" w:hAnsi="Times New Roman" w:cs="Times New Roman"/>
          <w:sz w:val="24"/>
          <w:szCs w:val="24"/>
        </w:rPr>
      </w:pPr>
      <w:bookmarkStart w:id="52" w:name="_Toc38006560"/>
      <w:r w:rsidRPr="00B81975">
        <w:rPr>
          <w:rFonts w:ascii="Times New Roman" w:eastAsia="Times New Roman" w:hAnsi="Times New Roman" w:cs="Times New Roman"/>
          <w:sz w:val="24"/>
          <w:szCs w:val="24"/>
        </w:rPr>
        <w:t xml:space="preserve">2.6 </w:t>
      </w:r>
      <w:r w:rsidR="007B7D81" w:rsidRPr="00B81975">
        <w:rPr>
          <w:rFonts w:ascii="Times New Roman" w:eastAsia="Times New Roman" w:hAnsi="Times New Roman" w:cs="Times New Roman"/>
          <w:sz w:val="24"/>
          <w:szCs w:val="24"/>
        </w:rPr>
        <w:t xml:space="preserve">Procedure for the Collection of </w:t>
      </w:r>
      <w:r w:rsidR="0052268C" w:rsidRPr="00B81975">
        <w:rPr>
          <w:rFonts w:ascii="Times New Roman" w:eastAsia="Times New Roman" w:hAnsi="Times New Roman" w:cs="Times New Roman"/>
          <w:sz w:val="24"/>
          <w:szCs w:val="24"/>
        </w:rPr>
        <w:t>Mineral Royalties</w:t>
      </w:r>
      <w:bookmarkEnd w:id="52"/>
      <w:r w:rsidR="0052268C" w:rsidRPr="00B81975">
        <w:rPr>
          <w:rFonts w:ascii="Times New Roman" w:eastAsia="Times New Roman" w:hAnsi="Times New Roman" w:cs="Times New Roman"/>
          <w:sz w:val="24"/>
          <w:szCs w:val="24"/>
        </w:rPr>
        <w:t xml:space="preserve"> </w:t>
      </w:r>
    </w:p>
    <w:p w14:paraId="77227617" w14:textId="7AEA047E"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The burden of paying the mineral royalties rests upon the holder of a mining permit</w:t>
      </w:r>
      <w:r w:rsidRPr="00B81975">
        <w:rPr>
          <w:rStyle w:val="FootnoteReference"/>
          <w:rFonts w:ascii="Times New Roman" w:eastAsia="Times New Roman" w:hAnsi="Times New Roman" w:cs="Times New Roman"/>
          <w:sz w:val="24"/>
          <w:szCs w:val="24"/>
        </w:rPr>
        <w:footnoteReference w:id="67"/>
      </w:r>
      <w:r w:rsidR="007B7D81" w:rsidRPr="00B81975">
        <w:rPr>
          <w:rFonts w:ascii="Times New Roman" w:eastAsia="Times New Roman" w:hAnsi="Times New Roman" w:cs="Times New Roman"/>
          <w:sz w:val="24"/>
          <w:szCs w:val="24"/>
        </w:rPr>
        <w:t xml:space="preserve"> is the </w:t>
      </w:r>
      <w:r w:rsidRPr="00B81975">
        <w:rPr>
          <w:rFonts w:ascii="Times New Roman" w:eastAsia="Times New Roman" w:hAnsi="Times New Roman" w:cs="Times New Roman"/>
          <w:sz w:val="24"/>
          <w:szCs w:val="24"/>
        </w:rPr>
        <w:t>person to whom a mineral right has been granted</w:t>
      </w:r>
      <w:r w:rsidR="00A8119A" w:rsidRPr="00B81975">
        <w:rPr>
          <w:rFonts w:ascii="Times New Roman" w:eastAsia="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68"/>
      </w:r>
    </w:p>
    <w:p w14:paraId="001946BF" w14:textId="0A37D5B4" w:rsidR="0052268C" w:rsidRPr="00B81975" w:rsidRDefault="0052268C" w:rsidP="00B81975">
      <w:pPr>
        <w:spacing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 xml:space="preserve">The Cabinet Secretary prescribes the </w:t>
      </w:r>
      <w:r w:rsidR="007B7D81" w:rsidRPr="00B81975">
        <w:rPr>
          <w:rFonts w:ascii="Times New Roman" w:eastAsia="Times New Roman" w:hAnsi="Times New Roman" w:cs="Times New Roman"/>
          <w:sz w:val="24"/>
          <w:szCs w:val="24"/>
        </w:rPr>
        <w:t xml:space="preserve">amount </w:t>
      </w:r>
      <w:r w:rsidRPr="00B81975">
        <w:rPr>
          <w:rFonts w:ascii="Times New Roman" w:eastAsia="Times New Roman" w:hAnsi="Times New Roman" w:cs="Times New Roman"/>
          <w:sz w:val="24"/>
          <w:szCs w:val="24"/>
        </w:rPr>
        <w:t>payab</w:t>
      </w:r>
      <w:r w:rsidR="007B7D81" w:rsidRPr="00B81975">
        <w:rPr>
          <w:rFonts w:ascii="Times New Roman" w:eastAsia="Times New Roman" w:hAnsi="Times New Roman" w:cs="Times New Roman"/>
          <w:sz w:val="24"/>
          <w:szCs w:val="24"/>
        </w:rPr>
        <w:t xml:space="preserve">le by the mineral right holder. The right holder then makes payment to </w:t>
      </w:r>
      <w:r w:rsidRPr="00B81975">
        <w:rPr>
          <w:rFonts w:ascii="Times New Roman" w:eastAsia="Times New Roman" w:hAnsi="Times New Roman" w:cs="Times New Roman"/>
          <w:sz w:val="24"/>
          <w:szCs w:val="24"/>
        </w:rPr>
        <w:t>the National Treasury, in respect of the various mineral classes won by virtue of the mineral right</w:t>
      </w:r>
      <w:r w:rsidR="00A8119A"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69"/>
      </w:r>
    </w:p>
    <w:p w14:paraId="64BBC090" w14:textId="73C97888"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Various mineral classes have varied rates as prescribed in the Mining (Prescription of Royalties on Minerals) Regulations 2013</w:t>
      </w:r>
      <w:r w:rsidR="00A8119A"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70"/>
      </w:r>
      <w:r w:rsidRPr="00B81975">
        <w:rPr>
          <w:rFonts w:ascii="Times New Roman" w:eastAsia="Times New Roman" w:hAnsi="Times New Roman" w:cs="Times New Roman"/>
          <w:sz w:val="24"/>
          <w:szCs w:val="24"/>
        </w:rPr>
        <w:t xml:space="preserve"> They range from zero to twelve percent of the gross sales value o</w:t>
      </w:r>
      <w:r w:rsidR="007B7D81" w:rsidRPr="00B81975">
        <w:rPr>
          <w:rFonts w:ascii="Times New Roman" w:eastAsia="Times New Roman" w:hAnsi="Times New Roman" w:cs="Times New Roman"/>
          <w:sz w:val="24"/>
          <w:szCs w:val="24"/>
        </w:rPr>
        <w:t xml:space="preserve">f the mineral with the highest </w:t>
      </w:r>
      <w:r w:rsidRPr="00B81975">
        <w:rPr>
          <w:rFonts w:ascii="Times New Roman" w:eastAsia="Times New Roman" w:hAnsi="Times New Roman" w:cs="Times New Roman"/>
          <w:sz w:val="24"/>
          <w:szCs w:val="24"/>
        </w:rPr>
        <w:t>rate being on Diamond</w:t>
      </w:r>
      <w:r w:rsidR="00A8119A"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71"/>
      </w:r>
      <w:r w:rsidR="00A8119A" w:rsidRPr="00B81975">
        <w:rPr>
          <w:rFonts w:ascii="Times New Roman" w:eastAsia="Times New Roman" w:hAnsi="Times New Roman" w:cs="Times New Roman"/>
          <w:sz w:val="24"/>
          <w:szCs w:val="24"/>
        </w:rPr>
        <w:t xml:space="preserve"> </w:t>
      </w:r>
      <w:r w:rsidR="000E3836" w:rsidRPr="00B81975">
        <w:rPr>
          <w:rFonts w:ascii="Times New Roman" w:eastAsia="Times New Roman" w:hAnsi="Times New Roman" w:cs="Times New Roman"/>
          <w:sz w:val="24"/>
          <w:szCs w:val="24"/>
        </w:rPr>
        <w:t xml:space="preserve">The rates are reasonably set to a </w:t>
      </w:r>
      <w:r w:rsidRPr="00B81975">
        <w:rPr>
          <w:rFonts w:ascii="Times New Roman" w:eastAsia="Times New Roman" w:hAnsi="Times New Roman" w:cs="Times New Roman"/>
          <w:sz w:val="24"/>
          <w:szCs w:val="24"/>
        </w:rPr>
        <w:t>create balance by avoi</w:t>
      </w:r>
      <w:r w:rsidR="000E3836" w:rsidRPr="00B81975">
        <w:rPr>
          <w:rFonts w:ascii="Times New Roman" w:eastAsia="Times New Roman" w:hAnsi="Times New Roman" w:cs="Times New Roman"/>
          <w:sz w:val="24"/>
          <w:szCs w:val="24"/>
        </w:rPr>
        <w:t xml:space="preserve">ding very high rates that would otherwise scare </w:t>
      </w:r>
      <w:r w:rsidRPr="00B81975">
        <w:rPr>
          <w:rFonts w:ascii="Times New Roman" w:eastAsia="Times New Roman" w:hAnsi="Times New Roman" w:cs="Times New Roman"/>
          <w:sz w:val="24"/>
          <w:szCs w:val="24"/>
        </w:rPr>
        <w:t>away investors and very low rates that tend to short-change the state and its citizens.</w:t>
      </w:r>
    </w:p>
    <w:p w14:paraId="487ED268" w14:textId="04B22B57" w:rsidR="000E3836" w:rsidRPr="00B81975" w:rsidRDefault="0052268C"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 xml:space="preserve"> The payment is expected to be made to the state account, the National Treasury, by the fifth business day of the month following </w:t>
      </w:r>
      <w:r w:rsidR="000E3836" w:rsidRPr="00B81975">
        <w:rPr>
          <w:rFonts w:ascii="Times New Roman" w:eastAsia="Times New Roman" w:hAnsi="Times New Roman" w:cs="Times New Roman"/>
          <w:sz w:val="24"/>
          <w:szCs w:val="24"/>
        </w:rPr>
        <w:t xml:space="preserve">a </w:t>
      </w:r>
      <w:r w:rsidRPr="00B81975">
        <w:rPr>
          <w:rFonts w:ascii="Times New Roman" w:eastAsia="Times New Roman" w:hAnsi="Times New Roman" w:cs="Times New Roman"/>
          <w:sz w:val="24"/>
          <w:szCs w:val="24"/>
        </w:rPr>
        <w:t>sale or export</w:t>
      </w:r>
      <w:r w:rsidR="00A8119A" w:rsidRPr="00B81975">
        <w:rPr>
          <w:rFonts w:ascii="Times New Roman" w:eastAsia="Times New Roman" w:hAnsi="Times New Roman" w:cs="Times New Roman"/>
          <w:sz w:val="24"/>
          <w:szCs w:val="24"/>
        </w:rPr>
        <w:t>.</w:t>
      </w:r>
      <w:r w:rsidRPr="00B81975">
        <w:rPr>
          <w:rFonts w:ascii="Times New Roman" w:eastAsia="Times New Roman" w:hAnsi="Times New Roman" w:cs="Times New Roman"/>
          <w:sz w:val="24"/>
          <w:szCs w:val="24"/>
          <w:vertAlign w:val="superscript"/>
        </w:rPr>
        <w:footnoteReference w:id="72"/>
      </w:r>
      <w:r w:rsidRPr="00B81975">
        <w:rPr>
          <w:rFonts w:ascii="Times New Roman" w:hAnsi="Times New Roman" w:cs="Times New Roman"/>
          <w:sz w:val="24"/>
          <w:szCs w:val="24"/>
        </w:rPr>
        <w:t xml:space="preserve">The Mining corporations and dealers are </w:t>
      </w:r>
      <w:r w:rsidRPr="00B81975">
        <w:rPr>
          <w:rFonts w:ascii="Times New Roman" w:hAnsi="Times New Roman" w:cs="Times New Roman"/>
          <w:sz w:val="24"/>
          <w:szCs w:val="24"/>
        </w:rPr>
        <w:lastRenderedPageBreak/>
        <w:t xml:space="preserve">then </w:t>
      </w:r>
      <w:r w:rsidR="000E3836" w:rsidRPr="00B81975">
        <w:rPr>
          <w:rFonts w:ascii="Times New Roman" w:hAnsi="Times New Roman" w:cs="Times New Roman"/>
          <w:sz w:val="24"/>
          <w:szCs w:val="24"/>
        </w:rPr>
        <w:t>required to provide a statement</w:t>
      </w:r>
      <w:r w:rsidRPr="00B81975">
        <w:rPr>
          <w:rFonts w:ascii="Times New Roman" w:hAnsi="Times New Roman" w:cs="Times New Roman"/>
          <w:sz w:val="24"/>
          <w:szCs w:val="24"/>
        </w:rPr>
        <w:t xml:space="preserve"> showing the details of the minerals in question,</w:t>
      </w:r>
      <w:r w:rsidR="000E3836" w:rsidRPr="00B81975">
        <w:rPr>
          <w:rFonts w:ascii="Times New Roman" w:hAnsi="Times New Roman" w:cs="Times New Roman"/>
          <w:sz w:val="24"/>
          <w:szCs w:val="24"/>
        </w:rPr>
        <w:t xml:space="preserve"> the relevant point of sale, </w:t>
      </w:r>
      <w:r w:rsidRPr="00B81975">
        <w:rPr>
          <w:rFonts w:ascii="Times New Roman" w:hAnsi="Times New Roman" w:cs="Times New Roman"/>
          <w:sz w:val="24"/>
          <w:szCs w:val="24"/>
        </w:rPr>
        <w:t>the date and amount of royalty paid</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73"/>
      </w:r>
      <w:r w:rsidR="000E3836" w:rsidRPr="00B81975">
        <w:rPr>
          <w:rFonts w:ascii="Times New Roman" w:hAnsi="Times New Roman" w:cs="Times New Roman"/>
          <w:sz w:val="24"/>
          <w:szCs w:val="24"/>
        </w:rPr>
        <w:t xml:space="preserve"> </w:t>
      </w:r>
      <w:r w:rsidRPr="00B81975">
        <w:rPr>
          <w:rFonts w:ascii="Times New Roman" w:hAnsi="Times New Roman" w:cs="Times New Roman"/>
          <w:sz w:val="24"/>
          <w:szCs w:val="24"/>
        </w:rPr>
        <w:t>Upon receipt of a royalty payment, the State department responsible for collecting royalties issues a receipt to prove payment</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74"/>
      </w:r>
    </w:p>
    <w:p w14:paraId="076B8979" w14:textId="69E92B9C" w:rsidR="0052268C" w:rsidRPr="00B81975" w:rsidRDefault="00A8119A" w:rsidP="00B81975">
      <w:pPr>
        <w:spacing w:line="360" w:lineRule="auto"/>
        <w:jc w:val="both"/>
        <w:rPr>
          <w:rFonts w:ascii="Times New Roman" w:eastAsia="Times New Roman" w:hAnsi="Times New Roman" w:cs="Times New Roman"/>
          <w:sz w:val="24"/>
          <w:szCs w:val="24"/>
        </w:rPr>
      </w:pPr>
      <w:r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In the event that the mineral right holder does not pay the royalties within sixty days, the Cabi</w:t>
      </w:r>
      <w:r w:rsidR="000E3836" w:rsidRPr="00B81975">
        <w:rPr>
          <w:rFonts w:ascii="Times New Roman" w:hAnsi="Times New Roman" w:cs="Times New Roman"/>
          <w:sz w:val="24"/>
          <w:szCs w:val="24"/>
        </w:rPr>
        <w:t>net secretary has the power to </w:t>
      </w:r>
      <w:r w:rsidR="0052268C" w:rsidRPr="00B81975">
        <w:rPr>
          <w:rFonts w:ascii="Times New Roman" w:hAnsi="Times New Roman" w:cs="Times New Roman"/>
          <w:sz w:val="24"/>
          <w:szCs w:val="24"/>
        </w:rPr>
        <w:t>revoke the license or permit as the case may be</w:t>
      </w:r>
      <w:r w:rsidRPr="00B81975">
        <w:rPr>
          <w:rFonts w:ascii="Times New Roman" w:hAnsi="Times New Roman" w:cs="Times New Roman"/>
          <w:sz w:val="24"/>
          <w:szCs w:val="24"/>
        </w:rPr>
        <w:t xml:space="preserve">. </w:t>
      </w:r>
      <w:r w:rsidR="0052268C" w:rsidRPr="00B81975">
        <w:rPr>
          <w:rStyle w:val="FootnoteReference"/>
          <w:rFonts w:ascii="Times New Roman" w:hAnsi="Times New Roman" w:cs="Times New Roman"/>
          <w:sz w:val="24"/>
          <w:szCs w:val="24"/>
        </w:rPr>
        <w:footnoteReference w:id="75"/>
      </w:r>
      <w:r w:rsidR="0052268C" w:rsidRPr="00B81975">
        <w:rPr>
          <w:rFonts w:ascii="Times New Roman" w:hAnsi="Times New Roman" w:cs="Times New Roman"/>
          <w:sz w:val="24"/>
          <w:szCs w:val="24"/>
        </w:rPr>
        <w:t xml:space="preserve"> </w:t>
      </w:r>
      <w:r w:rsidR="0052268C" w:rsidRPr="00B81975">
        <w:rPr>
          <w:rFonts w:ascii="Times New Roman" w:eastAsia="Times New Roman" w:hAnsi="Times New Roman" w:cs="Times New Roman"/>
          <w:sz w:val="24"/>
          <w:szCs w:val="24"/>
        </w:rPr>
        <w:t>An unpaid royalty shall remain a debt to the national government which may be recovered summarily</w:t>
      </w:r>
      <w:r w:rsidRPr="00B81975">
        <w:rPr>
          <w:rFonts w:ascii="Times New Roman" w:eastAsia="Times New Roman" w:hAnsi="Times New Roman" w:cs="Times New Roman"/>
          <w:sz w:val="24"/>
          <w:szCs w:val="24"/>
        </w:rPr>
        <w:t>.</w:t>
      </w:r>
      <w:r w:rsidR="0052268C" w:rsidRPr="00B81975">
        <w:rPr>
          <w:rStyle w:val="FootnoteReference"/>
          <w:rFonts w:ascii="Times New Roman" w:eastAsia="Times New Roman" w:hAnsi="Times New Roman" w:cs="Times New Roman"/>
          <w:sz w:val="24"/>
          <w:szCs w:val="24"/>
        </w:rPr>
        <w:footnoteReference w:id="76"/>
      </w:r>
    </w:p>
    <w:p w14:paraId="5F594F0A" w14:textId="77777777" w:rsidR="003F118D" w:rsidRPr="00B81975" w:rsidRDefault="003F118D" w:rsidP="00B81975">
      <w:pPr>
        <w:spacing w:line="360" w:lineRule="auto"/>
        <w:jc w:val="both"/>
        <w:rPr>
          <w:rFonts w:ascii="Times New Roman" w:eastAsia="Times New Roman" w:hAnsi="Times New Roman" w:cs="Times New Roman"/>
          <w:sz w:val="24"/>
          <w:szCs w:val="24"/>
        </w:rPr>
      </w:pPr>
    </w:p>
    <w:p w14:paraId="7E1F4C67" w14:textId="6A29D2BA" w:rsidR="003F118D" w:rsidRPr="00B81975" w:rsidRDefault="003F118D" w:rsidP="00B81975">
      <w:pPr>
        <w:pStyle w:val="Heading2"/>
        <w:spacing w:line="360" w:lineRule="auto"/>
        <w:jc w:val="both"/>
        <w:rPr>
          <w:rFonts w:ascii="Times New Roman" w:hAnsi="Times New Roman" w:cs="Times New Roman"/>
          <w:sz w:val="24"/>
          <w:szCs w:val="24"/>
        </w:rPr>
      </w:pPr>
      <w:bookmarkStart w:id="53" w:name="_Toc38006561"/>
      <w:r w:rsidRPr="00B81975">
        <w:rPr>
          <w:rFonts w:ascii="Times New Roman" w:hAnsi="Times New Roman" w:cs="Times New Roman"/>
          <w:sz w:val="24"/>
          <w:szCs w:val="24"/>
        </w:rPr>
        <w:t>2.6) National Institutions Governing Distribution of National Resource Revenue</w:t>
      </w:r>
      <w:bookmarkEnd w:id="53"/>
    </w:p>
    <w:p w14:paraId="11C3052E" w14:textId="410AA5C2" w:rsidR="003F118D" w:rsidRPr="00B81975" w:rsidRDefault="003F118D" w:rsidP="00B81975">
      <w:pPr>
        <w:pStyle w:val="Heading3"/>
        <w:spacing w:line="360" w:lineRule="auto"/>
        <w:jc w:val="both"/>
        <w:rPr>
          <w:rFonts w:ascii="Times New Roman" w:eastAsia="Times New Roman" w:hAnsi="Times New Roman" w:cs="Times New Roman"/>
          <w:sz w:val="24"/>
          <w:szCs w:val="24"/>
        </w:rPr>
      </w:pPr>
      <w:bookmarkStart w:id="54" w:name="_Toc38006562"/>
      <w:r w:rsidRPr="00B81975">
        <w:rPr>
          <w:rFonts w:ascii="Times New Roman" w:eastAsia="Times New Roman" w:hAnsi="Times New Roman" w:cs="Times New Roman"/>
          <w:sz w:val="24"/>
          <w:szCs w:val="24"/>
        </w:rPr>
        <w:t>2.6.1 National Treasury</w:t>
      </w:r>
      <w:r w:rsidRPr="00B81975">
        <w:rPr>
          <w:rStyle w:val="FootnoteReference"/>
          <w:rFonts w:ascii="Times New Roman" w:eastAsia="Times New Roman" w:hAnsi="Times New Roman" w:cs="Times New Roman"/>
          <w:b w:val="0"/>
          <w:sz w:val="24"/>
          <w:szCs w:val="24"/>
        </w:rPr>
        <w:footnoteReference w:id="77"/>
      </w:r>
      <w:bookmarkEnd w:id="54"/>
    </w:p>
    <w:p w14:paraId="01AA6FA2" w14:textId="77777777" w:rsidR="003F118D" w:rsidRPr="00B81975" w:rsidRDefault="003F118D" w:rsidP="00B81975">
      <w:pPr>
        <w:spacing w:after="0" w:line="360" w:lineRule="auto"/>
        <w:jc w:val="both"/>
        <w:rPr>
          <w:rFonts w:ascii="Times New Roman" w:hAnsi="Times New Roman" w:cs="Times New Roman"/>
          <w:sz w:val="24"/>
          <w:szCs w:val="24"/>
          <w:shd w:val="clear" w:color="auto" w:fill="FFFFFF"/>
        </w:rPr>
      </w:pPr>
      <w:r w:rsidRPr="00B81975">
        <w:rPr>
          <w:rFonts w:ascii="Times New Roman" w:eastAsia="Times New Roman" w:hAnsi="Times New Roman" w:cs="Times New Roman"/>
          <w:sz w:val="24"/>
          <w:szCs w:val="24"/>
        </w:rPr>
        <w:t xml:space="preserve"> It draws its legitimacy from article 225 of the Constitution</w:t>
      </w:r>
      <w:r w:rsidRPr="00B81975">
        <w:rPr>
          <w:rStyle w:val="FootnoteReference"/>
          <w:rFonts w:ascii="Times New Roman" w:eastAsia="Times New Roman" w:hAnsi="Times New Roman" w:cs="Times New Roman"/>
          <w:sz w:val="24"/>
          <w:szCs w:val="24"/>
        </w:rPr>
        <w:footnoteReference w:id="78"/>
      </w:r>
      <w:r w:rsidRPr="00B81975">
        <w:rPr>
          <w:rFonts w:ascii="Times New Roman" w:eastAsia="Times New Roman" w:hAnsi="Times New Roman" w:cs="Times New Roman"/>
          <w:sz w:val="24"/>
          <w:szCs w:val="24"/>
        </w:rPr>
        <w:t>, The public Management Act 2012</w:t>
      </w:r>
      <w:r w:rsidRPr="00B81975">
        <w:rPr>
          <w:rStyle w:val="FootnoteReference"/>
          <w:rFonts w:ascii="Times New Roman" w:eastAsia="Times New Roman" w:hAnsi="Times New Roman" w:cs="Times New Roman"/>
          <w:sz w:val="24"/>
          <w:szCs w:val="24"/>
        </w:rPr>
        <w:footnoteReference w:id="79"/>
      </w:r>
      <w:r w:rsidRPr="00B81975">
        <w:rPr>
          <w:rFonts w:ascii="Times New Roman" w:eastAsia="Times New Roman" w:hAnsi="Times New Roman" w:cs="Times New Roman"/>
          <w:sz w:val="24"/>
          <w:szCs w:val="24"/>
        </w:rPr>
        <w:t xml:space="preserve"> and the Executive Order No.2/2013.</w:t>
      </w:r>
      <w:r w:rsidRPr="00B81975">
        <w:rPr>
          <w:rStyle w:val="FootnoteReference"/>
          <w:rFonts w:ascii="Times New Roman" w:eastAsia="Times New Roman" w:hAnsi="Times New Roman" w:cs="Times New Roman"/>
          <w:sz w:val="24"/>
          <w:szCs w:val="24"/>
        </w:rPr>
        <w:footnoteReference w:id="80"/>
      </w:r>
      <w:r w:rsidRPr="00B81975">
        <w:rPr>
          <w:rFonts w:ascii="Times New Roman" w:eastAsia="Times New Roman" w:hAnsi="Times New Roman" w:cs="Times New Roman"/>
          <w:sz w:val="24"/>
          <w:szCs w:val="24"/>
        </w:rPr>
        <w:t xml:space="preserve"> </w:t>
      </w:r>
      <w:r w:rsidRPr="00B81975">
        <w:rPr>
          <w:rFonts w:ascii="Times New Roman" w:hAnsi="Times New Roman" w:cs="Times New Roman"/>
          <w:sz w:val="24"/>
          <w:szCs w:val="24"/>
          <w:shd w:val="clear" w:color="auto" w:fill="FFFFFF"/>
        </w:rPr>
        <w:t>Headed by the Cabinet Secretary of Finance</w:t>
      </w:r>
      <w:r w:rsidRPr="00B81975">
        <w:rPr>
          <w:rStyle w:val="FootnoteReference"/>
          <w:rFonts w:ascii="Times New Roman" w:hAnsi="Times New Roman" w:cs="Times New Roman"/>
          <w:sz w:val="24"/>
          <w:szCs w:val="24"/>
          <w:shd w:val="clear" w:color="auto" w:fill="FFFFFF"/>
        </w:rPr>
        <w:footnoteReference w:id="81"/>
      </w:r>
      <w:r w:rsidRPr="00B81975">
        <w:rPr>
          <w:rFonts w:ascii="Times New Roman" w:hAnsi="Times New Roman" w:cs="Times New Roman"/>
          <w:sz w:val="24"/>
          <w:szCs w:val="24"/>
          <w:shd w:val="clear" w:color="auto" w:fill="FFFFFF"/>
        </w:rPr>
        <w:t>, its core mandate is to prepare the National Budget, strengthen financial and fiscal relations between the National Government and County Governments and encourage support for county governments in performing their functions. It also formulates finance and economic policies that impact the mining investors.</w:t>
      </w:r>
    </w:p>
    <w:p w14:paraId="02895CFE" w14:textId="77777777" w:rsidR="003F118D" w:rsidRPr="00B81975" w:rsidRDefault="003F118D" w:rsidP="00B81975">
      <w:pPr>
        <w:spacing w:line="360" w:lineRule="auto"/>
        <w:jc w:val="both"/>
        <w:rPr>
          <w:rFonts w:ascii="Times New Roman" w:hAnsi="Times New Roman" w:cs="Times New Roman"/>
          <w:sz w:val="24"/>
          <w:szCs w:val="24"/>
          <w:shd w:val="clear" w:color="auto" w:fill="FFFFFF"/>
        </w:rPr>
      </w:pPr>
      <w:r w:rsidRPr="00B81975">
        <w:rPr>
          <w:rFonts w:ascii="Times New Roman" w:hAnsi="Times New Roman" w:cs="Times New Roman"/>
          <w:sz w:val="24"/>
          <w:szCs w:val="24"/>
        </w:rPr>
        <w:t xml:space="preserve"> The National Treasury is the official</w:t>
      </w:r>
      <w:r w:rsidRPr="00B81975">
        <w:rPr>
          <w:rFonts w:ascii="Times New Roman" w:hAnsi="Times New Roman" w:cs="Times New Roman"/>
          <w:sz w:val="24"/>
          <w:szCs w:val="24"/>
          <w:shd w:val="clear" w:color="auto" w:fill="FFFFFF"/>
        </w:rPr>
        <w:t xml:space="preserve"> state account into which mineral royalties are paid by the mineral right holders. Legislative gaps in the royalty distribution structures and channels, has resulted in accumulation of royalties within the National Treasury over the years.</w:t>
      </w:r>
    </w:p>
    <w:p w14:paraId="6AC12629" w14:textId="1C448183" w:rsidR="003F118D" w:rsidRPr="00B81975" w:rsidRDefault="00DA55B5" w:rsidP="00B81975">
      <w:pPr>
        <w:pStyle w:val="Heading3"/>
        <w:spacing w:line="360" w:lineRule="auto"/>
        <w:jc w:val="both"/>
        <w:rPr>
          <w:rFonts w:ascii="Times New Roman" w:hAnsi="Times New Roman" w:cs="Times New Roman"/>
          <w:sz w:val="24"/>
          <w:szCs w:val="24"/>
          <w:shd w:val="clear" w:color="auto" w:fill="FFFFFF"/>
        </w:rPr>
      </w:pPr>
      <w:bookmarkStart w:id="55" w:name="_Toc38006563"/>
      <w:r w:rsidRPr="00B81975">
        <w:rPr>
          <w:rFonts w:ascii="Times New Roman" w:hAnsi="Times New Roman" w:cs="Times New Roman"/>
          <w:sz w:val="24"/>
          <w:szCs w:val="24"/>
          <w:shd w:val="clear" w:color="auto" w:fill="FFFFFF"/>
        </w:rPr>
        <w:t>2.6</w:t>
      </w:r>
      <w:r w:rsidR="003F118D" w:rsidRPr="00B81975">
        <w:rPr>
          <w:rFonts w:ascii="Times New Roman" w:hAnsi="Times New Roman" w:cs="Times New Roman"/>
          <w:sz w:val="24"/>
          <w:szCs w:val="24"/>
          <w:shd w:val="clear" w:color="auto" w:fill="FFFFFF"/>
        </w:rPr>
        <w:t>.2 The Office of the Controller of Budget</w:t>
      </w:r>
      <w:bookmarkEnd w:id="55"/>
    </w:p>
    <w:p w14:paraId="0EE1D1FA" w14:textId="3A94D604" w:rsidR="003F118D" w:rsidRPr="00B81975" w:rsidRDefault="003F118D" w:rsidP="00B81975">
      <w:pPr>
        <w:spacing w:after="0" w:line="360" w:lineRule="auto"/>
        <w:jc w:val="both"/>
        <w:rPr>
          <w:rFonts w:ascii="Times New Roman" w:hAnsi="Times New Roman" w:cs="Times New Roman"/>
          <w:sz w:val="24"/>
          <w:szCs w:val="24"/>
        </w:rPr>
      </w:pPr>
      <w:r w:rsidRPr="00B81975">
        <w:rPr>
          <w:rFonts w:ascii="Times New Roman" w:hAnsi="Times New Roman" w:cs="Times New Roman"/>
          <w:sz w:val="24"/>
          <w:szCs w:val="24"/>
        </w:rPr>
        <w:t>The Office of the Controller of Budget is an independent oversight office established under Article 228</w:t>
      </w:r>
      <w:r w:rsidRPr="00B81975">
        <w:rPr>
          <w:rStyle w:val="FootnoteReference"/>
          <w:rFonts w:ascii="Times New Roman" w:hAnsi="Times New Roman" w:cs="Times New Roman"/>
          <w:sz w:val="24"/>
          <w:szCs w:val="24"/>
        </w:rPr>
        <w:footnoteReference w:id="82"/>
      </w:r>
      <w:r w:rsidR="00104789">
        <w:rPr>
          <w:rFonts w:ascii="Times New Roman" w:hAnsi="Times New Roman" w:cs="Times New Roman"/>
          <w:sz w:val="24"/>
          <w:szCs w:val="24"/>
        </w:rPr>
        <w:t xml:space="preserve"> of the Constitution of </w:t>
      </w:r>
      <w:r w:rsidR="00834069">
        <w:rPr>
          <w:rFonts w:ascii="Times New Roman" w:hAnsi="Times New Roman" w:cs="Times New Roman"/>
          <w:sz w:val="24"/>
          <w:szCs w:val="24"/>
        </w:rPr>
        <w:t>Kenya</w:t>
      </w:r>
      <w:r w:rsidR="00834069" w:rsidRPr="00B81975">
        <w:rPr>
          <w:rFonts w:ascii="Times New Roman" w:hAnsi="Times New Roman" w:cs="Times New Roman"/>
          <w:sz w:val="24"/>
          <w:szCs w:val="24"/>
        </w:rPr>
        <w:t>, it</w:t>
      </w:r>
      <w:r w:rsidR="006B4553" w:rsidRPr="00B81975">
        <w:rPr>
          <w:rFonts w:ascii="Times New Roman" w:hAnsi="Times New Roman" w:cs="Times New Roman"/>
          <w:sz w:val="24"/>
          <w:szCs w:val="24"/>
        </w:rPr>
        <w:t xml:space="preserve"> is </w:t>
      </w:r>
      <w:r w:rsidRPr="00B81975">
        <w:rPr>
          <w:rFonts w:ascii="Times New Roman" w:hAnsi="Times New Roman" w:cs="Times New Roman"/>
          <w:sz w:val="24"/>
          <w:szCs w:val="24"/>
        </w:rPr>
        <w:t>currently under Margaret Nyakang’o.</w:t>
      </w:r>
      <w:r w:rsidRPr="00B81975">
        <w:rPr>
          <w:rStyle w:val="FootnoteReference"/>
          <w:rFonts w:ascii="Times New Roman" w:hAnsi="Times New Roman" w:cs="Times New Roman"/>
          <w:sz w:val="24"/>
          <w:szCs w:val="24"/>
        </w:rPr>
        <w:footnoteReference w:id="83"/>
      </w:r>
    </w:p>
    <w:p w14:paraId="084122EA" w14:textId="2A8D92AE" w:rsidR="003F118D" w:rsidRPr="00B81975" w:rsidRDefault="003F118D" w:rsidP="00B81975">
      <w:pPr>
        <w:spacing w:after="0"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One of its mandate is to authorize withdrawal from public funds and advises Parliament on issues related to transfer of funds to State organs or any other public entities.</w:t>
      </w:r>
      <w:r w:rsidRPr="00B81975">
        <w:rPr>
          <w:rStyle w:val="FootnoteReference"/>
          <w:rFonts w:ascii="Times New Roman" w:hAnsi="Times New Roman" w:cs="Times New Roman"/>
          <w:sz w:val="24"/>
          <w:szCs w:val="24"/>
        </w:rPr>
        <w:footnoteReference w:id="84"/>
      </w:r>
      <w:r w:rsidRPr="00B81975">
        <w:rPr>
          <w:rFonts w:ascii="Times New Roman" w:hAnsi="Times New Roman" w:cs="Times New Roman"/>
          <w:sz w:val="24"/>
          <w:szCs w:val="24"/>
        </w:rPr>
        <w:t xml:space="preserve"> This office is a key in in authorizing the amount of royalties to be withdrawn fro</w:t>
      </w:r>
      <w:r w:rsidR="006B4553" w:rsidRPr="00B81975">
        <w:rPr>
          <w:rFonts w:ascii="Times New Roman" w:hAnsi="Times New Roman" w:cs="Times New Roman"/>
          <w:sz w:val="24"/>
          <w:szCs w:val="24"/>
        </w:rPr>
        <w:t>m the National treasury to be distributed t</w:t>
      </w:r>
      <w:r w:rsidR="00DA55B5" w:rsidRPr="00B81975">
        <w:rPr>
          <w:rFonts w:ascii="Times New Roman" w:hAnsi="Times New Roman" w:cs="Times New Roman"/>
          <w:sz w:val="24"/>
          <w:szCs w:val="24"/>
        </w:rPr>
        <w:t>o respective host communities.</w:t>
      </w:r>
    </w:p>
    <w:p w14:paraId="45E51C3C" w14:textId="25314A2D" w:rsidR="003F118D" w:rsidRPr="00B81975" w:rsidRDefault="00DA55B5" w:rsidP="00B81975">
      <w:pPr>
        <w:pStyle w:val="Heading3"/>
        <w:spacing w:line="360" w:lineRule="auto"/>
        <w:jc w:val="both"/>
        <w:rPr>
          <w:rFonts w:ascii="Times New Roman" w:eastAsia="Times New Roman" w:hAnsi="Times New Roman" w:cs="Times New Roman"/>
          <w:sz w:val="24"/>
          <w:szCs w:val="24"/>
        </w:rPr>
      </w:pPr>
      <w:bookmarkStart w:id="56" w:name="_Toc38006564"/>
      <w:r w:rsidRPr="00B81975">
        <w:rPr>
          <w:rFonts w:ascii="Times New Roman" w:eastAsia="Times New Roman" w:hAnsi="Times New Roman" w:cs="Times New Roman"/>
          <w:sz w:val="24"/>
          <w:szCs w:val="24"/>
        </w:rPr>
        <w:t>2.6</w:t>
      </w:r>
      <w:r w:rsidR="003F118D" w:rsidRPr="00B81975">
        <w:rPr>
          <w:rFonts w:ascii="Times New Roman" w:eastAsia="Times New Roman" w:hAnsi="Times New Roman" w:cs="Times New Roman"/>
          <w:sz w:val="24"/>
          <w:szCs w:val="24"/>
        </w:rPr>
        <w:t>.3 Committee of Revenue Allocation.</w:t>
      </w:r>
      <w:bookmarkEnd w:id="56"/>
    </w:p>
    <w:p w14:paraId="43858F91" w14:textId="0BF54AD4" w:rsidR="0052268C" w:rsidRPr="00B81975" w:rsidRDefault="003F118D" w:rsidP="00B81975">
      <w:pPr>
        <w:spacing w:after="0" w:line="360" w:lineRule="auto"/>
        <w:jc w:val="both"/>
        <w:rPr>
          <w:rFonts w:ascii="Times New Roman" w:hAnsi="Times New Roman" w:cs="Times New Roman"/>
          <w:sz w:val="24"/>
          <w:szCs w:val="24"/>
          <w:shd w:val="clear" w:color="auto" w:fill="FFFFFF"/>
        </w:rPr>
      </w:pPr>
      <w:r w:rsidRPr="00B81975">
        <w:rPr>
          <w:rFonts w:ascii="Times New Roman" w:hAnsi="Times New Roman" w:cs="Times New Roman"/>
          <w:sz w:val="24"/>
          <w:szCs w:val="24"/>
          <w:shd w:val="clear" w:color="auto" w:fill="FFFFFF"/>
        </w:rPr>
        <w:t>The Commission on Revenue Alloc</w:t>
      </w:r>
      <w:r w:rsidR="00DA55B5" w:rsidRPr="00B81975">
        <w:rPr>
          <w:rFonts w:ascii="Times New Roman" w:hAnsi="Times New Roman" w:cs="Times New Roman"/>
          <w:sz w:val="24"/>
          <w:szCs w:val="24"/>
          <w:shd w:val="clear" w:color="auto" w:fill="FFFFFF"/>
        </w:rPr>
        <w:t>ation (CRA), is an independent c</w:t>
      </w:r>
      <w:r w:rsidRPr="00B81975">
        <w:rPr>
          <w:rFonts w:ascii="Times New Roman" w:hAnsi="Times New Roman" w:cs="Times New Roman"/>
          <w:sz w:val="24"/>
          <w:szCs w:val="24"/>
          <w:shd w:val="clear" w:color="auto" w:fill="FFFFFF"/>
        </w:rPr>
        <w:t>ommission set up under Article 215 of the Constitution of Kenya 2010.</w:t>
      </w:r>
      <w:r w:rsidRPr="00B81975">
        <w:rPr>
          <w:rStyle w:val="FootnoteReference"/>
          <w:rFonts w:ascii="Times New Roman" w:hAnsi="Times New Roman" w:cs="Times New Roman"/>
          <w:sz w:val="24"/>
          <w:szCs w:val="24"/>
          <w:shd w:val="clear" w:color="auto" w:fill="FFFFFF"/>
        </w:rPr>
        <w:footnoteReference w:id="85"/>
      </w:r>
      <w:r w:rsidR="00DA55B5" w:rsidRPr="00B81975">
        <w:rPr>
          <w:rFonts w:ascii="Times New Roman" w:hAnsi="Times New Roman" w:cs="Times New Roman"/>
          <w:sz w:val="24"/>
          <w:szCs w:val="24"/>
          <w:shd w:val="clear" w:color="auto" w:fill="FFFFFF"/>
        </w:rPr>
        <w:t xml:space="preserve"> </w:t>
      </w:r>
      <w:r w:rsidRPr="00B81975">
        <w:rPr>
          <w:rFonts w:ascii="Times New Roman" w:hAnsi="Times New Roman" w:cs="Times New Roman"/>
          <w:sz w:val="24"/>
          <w:szCs w:val="24"/>
          <w:shd w:val="clear" w:color="auto" w:fill="FFFFFF"/>
        </w:rPr>
        <w:t>Its core mandate is to recommend the basis for equitable sharing of revenues raised nationally between the national and the county governments, and among the county governments.</w:t>
      </w:r>
      <w:r w:rsidRPr="00B81975">
        <w:rPr>
          <w:rStyle w:val="FootnoteReference"/>
          <w:rFonts w:ascii="Times New Roman" w:hAnsi="Times New Roman" w:cs="Times New Roman"/>
          <w:sz w:val="24"/>
          <w:szCs w:val="24"/>
          <w:shd w:val="clear" w:color="auto" w:fill="FFFFFF"/>
        </w:rPr>
        <w:footnoteReference w:id="86"/>
      </w:r>
    </w:p>
    <w:p w14:paraId="6AADC6E1" w14:textId="34A330E9" w:rsidR="0052268C" w:rsidRPr="00B81975" w:rsidRDefault="007469C4" w:rsidP="00B81975">
      <w:pPr>
        <w:pStyle w:val="Heading2"/>
        <w:spacing w:line="360" w:lineRule="auto"/>
        <w:jc w:val="both"/>
        <w:rPr>
          <w:rFonts w:ascii="Times New Roman" w:hAnsi="Times New Roman" w:cs="Times New Roman"/>
          <w:sz w:val="24"/>
          <w:szCs w:val="24"/>
        </w:rPr>
      </w:pPr>
      <w:bookmarkStart w:id="57" w:name="_Toc38006565"/>
      <w:r w:rsidRPr="00B81975">
        <w:rPr>
          <w:rFonts w:ascii="Times New Roman" w:hAnsi="Times New Roman" w:cs="Times New Roman"/>
          <w:sz w:val="24"/>
          <w:szCs w:val="24"/>
        </w:rPr>
        <w:t xml:space="preserve">2.7 </w:t>
      </w:r>
      <w:r w:rsidR="00DA55B5" w:rsidRPr="00B81975">
        <w:rPr>
          <w:rFonts w:ascii="Times New Roman" w:hAnsi="Times New Roman" w:cs="Times New Roman"/>
          <w:sz w:val="24"/>
          <w:szCs w:val="24"/>
        </w:rPr>
        <w:t xml:space="preserve">  Mode of Mineral</w:t>
      </w:r>
      <w:r w:rsidR="0052268C" w:rsidRPr="00B81975">
        <w:rPr>
          <w:rFonts w:ascii="Times New Roman" w:hAnsi="Times New Roman" w:cs="Times New Roman"/>
          <w:sz w:val="24"/>
          <w:szCs w:val="24"/>
        </w:rPr>
        <w:t xml:space="preserve"> Revenue Distribution</w:t>
      </w:r>
      <w:bookmarkEnd w:id="57"/>
      <w:r w:rsidR="0052268C" w:rsidRPr="00B81975">
        <w:rPr>
          <w:rFonts w:ascii="Times New Roman" w:eastAsia="Times New Roman" w:hAnsi="Times New Roman" w:cs="Times New Roman"/>
          <w:sz w:val="24"/>
          <w:szCs w:val="24"/>
        </w:rPr>
        <w:t xml:space="preserve"> </w:t>
      </w:r>
    </w:p>
    <w:p w14:paraId="4182654C" w14:textId="2EE36496" w:rsidR="00DA55B5"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Public Finance Management</w:t>
      </w:r>
      <w:r w:rsidR="00DA55B5" w:rsidRPr="00B81975">
        <w:rPr>
          <w:rFonts w:ascii="Times New Roman" w:hAnsi="Times New Roman" w:cs="Times New Roman"/>
          <w:sz w:val="24"/>
          <w:szCs w:val="24"/>
        </w:rPr>
        <w:t xml:space="preserve"> </w:t>
      </w:r>
      <w:r w:rsidRPr="00B81975">
        <w:rPr>
          <w:rFonts w:ascii="Times New Roman" w:hAnsi="Times New Roman" w:cs="Times New Roman"/>
          <w:sz w:val="24"/>
          <w:szCs w:val="24"/>
        </w:rPr>
        <w:t>(Mineral Royalty Fund)</w:t>
      </w:r>
      <w:r w:rsidR="00DA55B5" w:rsidRPr="00B81975">
        <w:rPr>
          <w:rFonts w:ascii="Times New Roman" w:hAnsi="Times New Roman" w:cs="Times New Roman"/>
          <w:sz w:val="24"/>
          <w:szCs w:val="24"/>
        </w:rPr>
        <w:t xml:space="preserve"> </w:t>
      </w:r>
      <w:r w:rsidRPr="00B81975">
        <w:rPr>
          <w:rFonts w:ascii="Times New Roman" w:hAnsi="Times New Roman" w:cs="Times New Roman"/>
          <w:sz w:val="24"/>
          <w:szCs w:val="24"/>
        </w:rPr>
        <w:t>Regulation</w:t>
      </w:r>
      <w:r w:rsidRPr="00B81975">
        <w:rPr>
          <w:rStyle w:val="FootnoteReference"/>
          <w:rFonts w:ascii="Times New Roman" w:hAnsi="Times New Roman" w:cs="Times New Roman"/>
          <w:sz w:val="24"/>
          <w:szCs w:val="24"/>
        </w:rPr>
        <w:footnoteReference w:id="87"/>
      </w:r>
      <w:r w:rsidR="00DA55B5" w:rsidRPr="00B81975">
        <w:rPr>
          <w:rFonts w:ascii="Times New Roman" w:hAnsi="Times New Roman" w:cs="Times New Roman"/>
          <w:sz w:val="24"/>
          <w:szCs w:val="24"/>
        </w:rPr>
        <w:t xml:space="preserve"> that was recently enacted, creates a Mineral royalty fund. The Fund is to be </w:t>
      </w:r>
      <w:r w:rsidR="00E64FDD" w:rsidRPr="00B81975">
        <w:rPr>
          <w:rFonts w:ascii="Times New Roman" w:hAnsi="Times New Roman" w:cs="Times New Roman"/>
          <w:sz w:val="24"/>
          <w:szCs w:val="24"/>
        </w:rPr>
        <w:t xml:space="preserve">governed and </w:t>
      </w:r>
      <w:r w:rsidRPr="00B81975">
        <w:rPr>
          <w:rFonts w:ascii="Times New Roman" w:hAnsi="Times New Roman" w:cs="Times New Roman"/>
          <w:sz w:val="24"/>
          <w:szCs w:val="24"/>
        </w:rPr>
        <w:t>administer</w:t>
      </w:r>
      <w:r w:rsidR="00DA55B5" w:rsidRPr="00B81975">
        <w:rPr>
          <w:rFonts w:ascii="Times New Roman" w:hAnsi="Times New Roman" w:cs="Times New Roman"/>
          <w:sz w:val="24"/>
          <w:szCs w:val="24"/>
        </w:rPr>
        <w:t xml:space="preserve">ed by </w:t>
      </w:r>
      <w:r w:rsidR="00E64FDD" w:rsidRPr="00B81975">
        <w:rPr>
          <w:rFonts w:ascii="Times New Roman" w:hAnsi="Times New Roman" w:cs="Times New Roman"/>
          <w:sz w:val="24"/>
          <w:szCs w:val="24"/>
        </w:rPr>
        <w:t>the Board</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88"/>
      </w:r>
      <w:r w:rsidR="00A8119A" w:rsidRPr="00B81975">
        <w:rPr>
          <w:rFonts w:ascii="Times New Roman" w:hAnsi="Times New Roman" w:cs="Times New Roman"/>
          <w:sz w:val="24"/>
          <w:szCs w:val="24"/>
        </w:rPr>
        <w:t xml:space="preserve"> </w:t>
      </w:r>
    </w:p>
    <w:p w14:paraId="21FB8C56" w14:textId="7FC23935" w:rsidR="0052268C" w:rsidRPr="00B81975" w:rsidRDefault="00E64FDD"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Royalty Fund</w:t>
      </w:r>
      <w:r w:rsidR="00DA55B5" w:rsidRPr="00B81975">
        <w:rPr>
          <w:rFonts w:ascii="Times New Roman" w:hAnsi="Times New Roman" w:cs="Times New Roman"/>
          <w:sz w:val="24"/>
          <w:szCs w:val="24"/>
        </w:rPr>
        <w:t xml:space="preserve"> is the designated fund through which </w:t>
      </w:r>
      <w:r w:rsidRPr="00B81975">
        <w:rPr>
          <w:rFonts w:ascii="Times New Roman" w:hAnsi="Times New Roman" w:cs="Times New Roman"/>
          <w:sz w:val="24"/>
          <w:szCs w:val="24"/>
        </w:rPr>
        <w:t xml:space="preserve">mining royalties will be </w:t>
      </w:r>
      <w:r w:rsidR="0052268C" w:rsidRPr="00B81975">
        <w:rPr>
          <w:rFonts w:ascii="Times New Roman" w:hAnsi="Times New Roman" w:cs="Times New Roman"/>
          <w:sz w:val="24"/>
          <w:szCs w:val="24"/>
        </w:rPr>
        <w:t xml:space="preserve">channeled </w:t>
      </w:r>
      <w:r w:rsidRPr="00B81975">
        <w:rPr>
          <w:rFonts w:ascii="Times New Roman" w:hAnsi="Times New Roman" w:cs="Times New Roman"/>
          <w:sz w:val="24"/>
          <w:szCs w:val="24"/>
        </w:rPr>
        <w:t>before being distributed to</w:t>
      </w:r>
      <w:r w:rsidR="0052268C" w:rsidRPr="00B81975">
        <w:rPr>
          <w:rFonts w:ascii="Times New Roman" w:hAnsi="Times New Roman" w:cs="Times New Roman"/>
          <w:sz w:val="24"/>
          <w:szCs w:val="24"/>
        </w:rPr>
        <w:t xml:space="preserve"> the affected county and the host community</w:t>
      </w:r>
      <w:r w:rsidR="00A8119A"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89"/>
      </w:r>
      <w:r w:rsidR="0052268C" w:rsidRPr="00B81975">
        <w:rPr>
          <w:rFonts w:ascii="Times New Roman" w:hAnsi="Times New Roman" w:cs="Times New Roman"/>
          <w:sz w:val="24"/>
          <w:szCs w:val="24"/>
        </w:rPr>
        <w:t xml:space="preserve"> This fund is distinct and separate fro</w:t>
      </w:r>
      <w:r w:rsidR="00ED1232" w:rsidRPr="00B81975">
        <w:rPr>
          <w:rFonts w:ascii="Times New Roman" w:hAnsi="Times New Roman" w:cs="Times New Roman"/>
          <w:sz w:val="24"/>
          <w:szCs w:val="24"/>
        </w:rPr>
        <w:t>m the consolidated fund to</w:t>
      </w:r>
      <w:r w:rsidR="0052268C" w:rsidRPr="00B81975">
        <w:rPr>
          <w:rFonts w:ascii="Times New Roman" w:hAnsi="Times New Roman" w:cs="Times New Roman"/>
          <w:sz w:val="24"/>
          <w:szCs w:val="24"/>
        </w:rPr>
        <w:t xml:space="preserve"> ensure the effective planning of the sustainable use and devel</w:t>
      </w:r>
      <w:r w:rsidR="00DA55B5" w:rsidRPr="00B81975">
        <w:rPr>
          <w:rFonts w:ascii="Times New Roman" w:hAnsi="Times New Roman" w:cs="Times New Roman"/>
          <w:sz w:val="24"/>
          <w:szCs w:val="24"/>
        </w:rPr>
        <w:t>opment by the host communities.</w:t>
      </w:r>
    </w:p>
    <w:p w14:paraId="4A4376B0" w14:textId="62EE6570" w:rsidR="0052268C" w:rsidRPr="00B81975" w:rsidRDefault="000F4793" w:rsidP="00B81975">
      <w:pPr>
        <w:pStyle w:val="Heading2"/>
        <w:spacing w:line="360" w:lineRule="auto"/>
        <w:jc w:val="both"/>
        <w:rPr>
          <w:rFonts w:ascii="Times New Roman" w:hAnsi="Times New Roman" w:cs="Times New Roman"/>
          <w:sz w:val="24"/>
          <w:szCs w:val="24"/>
        </w:rPr>
      </w:pPr>
      <w:bookmarkStart w:id="58" w:name="_Toc38006566"/>
      <w:r w:rsidRPr="00B81975">
        <w:rPr>
          <w:rFonts w:ascii="Times New Roman" w:hAnsi="Times New Roman" w:cs="Times New Roman"/>
          <w:sz w:val="24"/>
          <w:szCs w:val="24"/>
        </w:rPr>
        <w:t xml:space="preserve">2.7.2 </w:t>
      </w:r>
      <w:r w:rsidR="0052268C" w:rsidRPr="00B81975">
        <w:rPr>
          <w:rFonts w:ascii="Times New Roman" w:hAnsi="Times New Roman" w:cs="Times New Roman"/>
          <w:sz w:val="24"/>
          <w:szCs w:val="24"/>
        </w:rPr>
        <w:t>Administration of the Fund</w:t>
      </w:r>
      <w:bookmarkEnd w:id="58"/>
      <w:r w:rsidR="0052268C" w:rsidRPr="00B81975">
        <w:rPr>
          <w:rFonts w:ascii="Times New Roman" w:hAnsi="Times New Roman" w:cs="Times New Roman"/>
          <w:sz w:val="24"/>
          <w:szCs w:val="24"/>
        </w:rPr>
        <w:t xml:space="preserve"> </w:t>
      </w:r>
    </w:p>
    <w:p w14:paraId="192D27AA" w14:textId="13E4FD75"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fund shall be governed by a board whose mandate is to oversee administration and management of the fund</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90"/>
      </w:r>
      <w:r w:rsidRPr="00B81975">
        <w:rPr>
          <w:rFonts w:ascii="Times New Roman" w:hAnsi="Times New Roman" w:cs="Times New Roman"/>
          <w:sz w:val="24"/>
          <w:szCs w:val="24"/>
        </w:rPr>
        <w:t xml:space="preserve"> The board is an oversight body mandated to ensure that royalty in the fund is distributed, managed and used sustainably</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91"/>
      </w:r>
    </w:p>
    <w:p w14:paraId="7457638B" w14:textId="6105340E" w:rsidR="0052268C" w:rsidRPr="00B81975" w:rsidRDefault="00ED123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board is expected to: </w:t>
      </w:r>
      <w:r w:rsidR="0052268C" w:rsidRPr="00B81975">
        <w:rPr>
          <w:rFonts w:ascii="Times New Roman" w:hAnsi="Times New Roman" w:cs="Times New Roman"/>
          <w:sz w:val="24"/>
          <w:szCs w:val="24"/>
        </w:rPr>
        <w:t xml:space="preserve">ensure the proper and effective administration and management of the fund; oversee timely and efficient disbursement of funds from the Fund to finance approved projects and </w:t>
      </w:r>
      <w:r w:rsidR="00B744EE" w:rsidRPr="00B81975">
        <w:rPr>
          <w:rFonts w:ascii="Times New Roman" w:hAnsi="Times New Roman" w:cs="Times New Roman"/>
          <w:sz w:val="24"/>
          <w:szCs w:val="24"/>
        </w:rPr>
        <w:t>programmers</w:t>
      </w:r>
      <w:r w:rsidR="0052268C" w:rsidRPr="00B81975">
        <w:rPr>
          <w:rFonts w:ascii="Times New Roman" w:hAnsi="Times New Roman" w:cs="Times New Roman"/>
          <w:sz w:val="24"/>
          <w:szCs w:val="24"/>
        </w:rPr>
        <w:t xml:space="preserve">; ensure the prudent and accountable utilization of the moneys of the </w:t>
      </w:r>
      <w:r w:rsidR="0052268C" w:rsidRPr="00B81975">
        <w:rPr>
          <w:rFonts w:ascii="Times New Roman" w:hAnsi="Times New Roman" w:cs="Times New Roman"/>
          <w:sz w:val="24"/>
          <w:szCs w:val="24"/>
        </w:rPr>
        <w:lastRenderedPageBreak/>
        <w:t>Fund by defining appropriate procedures for accessing and monitoring the Fund; receive, review and approve project proposals submitted from the beneficiary Counties and communities in accordance with these Regulations for funding; prepare and publish in a daily newspaper of national circulation and website of the Fund the criteria for the disbursement and utilization of the moneys from the Fund</w:t>
      </w:r>
      <w:r w:rsidR="00A8119A"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92"/>
      </w:r>
    </w:p>
    <w:p w14:paraId="5792D3F0" w14:textId="79996188"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board comprises of a chair who is appointed by the Cabinet Secretary of Mining , the Principal Secretary to the National Treasury and the Mining  Ministry , a representative from the Council of Governors, the Commissioner General of the Kenya Revenue Authority or the representative, the Chief Executive Officer of the Commission on Revenue Allocation or his representative and a representative of the Civil Society Organizations working in extractives/ a representative from mining communities</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93"/>
      </w:r>
    </w:p>
    <w:p w14:paraId="36D9958D" w14:textId="798ABB0F"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Daily running and administration shall be done by the secretariat which comprises of the Administrator and the staff of the fund</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94"/>
      </w:r>
      <w:r w:rsidR="00A8119A" w:rsidRPr="00B81975">
        <w:rPr>
          <w:rFonts w:ascii="Times New Roman" w:hAnsi="Times New Roman" w:cs="Times New Roman"/>
          <w:sz w:val="24"/>
          <w:szCs w:val="24"/>
        </w:rPr>
        <w:t xml:space="preserve"> </w:t>
      </w:r>
      <w:r w:rsidRPr="00B81975">
        <w:rPr>
          <w:rFonts w:ascii="Times New Roman" w:hAnsi="Times New Roman" w:cs="Times New Roman"/>
          <w:sz w:val="24"/>
          <w:szCs w:val="24"/>
        </w:rPr>
        <w:t xml:space="preserve">The secretariat is also charged with the duty </w:t>
      </w:r>
      <w:r w:rsidR="00834069" w:rsidRPr="00B81975">
        <w:rPr>
          <w:rFonts w:ascii="Times New Roman" w:hAnsi="Times New Roman" w:cs="Times New Roman"/>
          <w:sz w:val="24"/>
          <w:szCs w:val="24"/>
        </w:rPr>
        <w:t>to develop</w:t>
      </w:r>
      <w:r w:rsidRPr="00B81975">
        <w:rPr>
          <w:rFonts w:ascii="Times New Roman" w:hAnsi="Times New Roman" w:cs="Times New Roman"/>
          <w:sz w:val="24"/>
          <w:szCs w:val="24"/>
        </w:rPr>
        <w:t xml:space="preserve"> a </w:t>
      </w:r>
      <w:r w:rsidR="00834069" w:rsidRPr="00B81975">
        <w:rPr>
          <w:rFonts w:ascii="Times New Roman" w:hAnsi="Times New Roman" w:cs="Times New Roman"/>
          <w:sz w:val="24"/>
          <w:szCs w:val="24"/>
        </w:rPr>
        <w:t>predictable,</w:t>
      </w:r>
      <w:r w:rsidRPr="00B81975">
        <w:rPr>
          <w:rFonts w:ascii="Times New Roman" w:hAnsi="Times New Roman" w:cs="Times New Roman"/>
          <w:sz w:val="24"/>
          <w:szCs w:val="24"/>
        </w:rPr>
        <w:t xml:space="preserve"> transparent and accountable financial internal control systems for the Fund</w:t>
      </w:r>
      <w:r w:rsidR="00A8119A" w:rsidRPr="00B81975">
        <w:rPr>
          <w:rFonts w:ascii="Times New Roman" w:hAnsi="Times New Roman" w:cs="Times New Roman"/>
          <w:sz w:val="24"/>
          <w:szCs w:val="24"/>
        </w:rPr>
        <w:t xml:space="preserve">. </w:t>
      </w:r>
      <w:r w:rsidRPr="00B81975">
        <w:rPr>
          <w:rStyle w:val="FootnoteReference"/>
          <w:rFonts w:ascii="Times New Roman" w:hAnsi="Times New Roman" w:cs="Times New Roman"/>
          <w:sz w:val="24"/>
          <w:szCs w:val="24"/>
        </w:rPr>
        <w:footnoteReference w:id="95"/>
      </w:r>
    </w:p>
    <w:p w14:paraId="544B0342" w14:textId="46CBF6FE" w:rsidR="0052268C" w:rsidRPr="00B81975" w:rsidRDefault="001C4974" w:rsidP="00B81975">
      <w:pPr>
        <w:pStyle w:val="Heading2"/>
        <w:spacing w:line="360" w:lineRule="auto"/>
        <w:jc w:val="both"/>
        <w:rPr>
          <w:rFonts w:ascii="Times New Roman" w:hAnsi="Times New Roman" w:cs="Times New Roman"/>
          <w:sz w:val="24"/>
          <w:szCs w:val="24"/>
        </w:rPr>
      </w:pPr>
      <w:bookmarkStart w:id="59" w:name="_Toc38006567"/>
      <w:r w:rsidRPr="00B81975">
        <w:rPr>
          <w:rFonts w:ascii="Times New Roman" w:hAnsi="Times New Roman" w:cs="Times New Roman"/>
          <w:sz w:val="24"/>
          <w:szCs w:val="24"/>
        </w:rPr>
        <w:t>2.7</w:t>
      </w:r>
      <w:r w:rsidR="000F4793" w:rsidRPr="00B81975">
        <w:rPr>
          <w:rFonts w:ascii="Times New Roman" w:hAnsi="Times New Roman" w:cs="Times New Roman"/>
          <w:sz w:val="24"/>
          <w:szCs w:val="24"/>
        </w:rPr>
        <w:t>.</w:t>
      </w:r>
      <w:r w:rsidR="00DA55B5" w:rsidRPr="00B81975">
        <w:rPr>
          <w:rFonts w:ascii="Times New Roman" w:hAnsi="Times New Roman" w:cs="Times New Roman"/>
          <w:sz w:val="24"/>
          <w:szCs w:val="24"/>
        </w:rPr>
        <w:t xml:space="preserve">3 </w:t>
      </w:r>
      <w:r w:rsidR="0052268C" w:rsidRPr="00B81975">
        <w:rPr>
          <w:rFonts w:ascii="Times New Roman" w:hAnsi="Times New Roman" w:cs="Times New Roman"/>
          <w:sz w:val="24"/>
          <w:szCs w:val="24"/>
        </w:rPr>
        <w:t>Sources of Finances for the Fund</w:t>
      </w:r>
      <w:bookmarkEnd w:id="59"/>
    </w:p>
    <w:p w14:paraId="5CC8EE4A" w14:textId="5837B286"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 xml:space="preserve">The fund is funded through </w:t>
      </w:r>
      <w:r w:rsidRPr="00B81975">
        <w:rPr>
          <w:rFonts w:ascii="Times New Roman" w:hAnsi="Times New Roman" w:cs="Times New Roman"/>
          <w:sz w:val="24"/>
          <w:szCs w:val="24"/>
        </w:rPr>
        <w:t>thirty percent of all mineral royalties that are paid in accordance with the section 183(5) of the Mining Act, 2016, donations, gifts, and any moneys accruing to or received by the fund from any other lawful source</w:t>
      </w:r>
      <w:r w:rsidR="00A8119A" w:rsidRPr="00B81975">
        <w:rPr>
          <w:rFonts w:ascii="Times New Roman" w:hAnsi="Times New Roman" w:cs="Times New Roman"/>
          <w:sz w:val="24"/>
          <w:szCs w:val="24"/>
        </w:rPr>
        <w:t xml:space="preserve">. </w:t>
      </w:r>
      <w:r w:rsidRPr="00B81975">
        <w:rPr>
          <w:rStyle w:val="FootnoteReference"/>
          <w:rFonts w:ascii="Times New Roman" w:eastAsia="Times New Roman" w:hAnsi="Times New Roman" w:cs="Times New Roman"/>
          <w:sz w:val="24"/>
          <w:szCs w:val="24"/>
        </w:rPr>
        <w:footnoteReference w:id="96"/>
      </w:r>
    </w:p>
    <w:p w14:paraId="236A7BA1" w14:textId="7D19B52B"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The thirty percent is a cumulative</w:t>
      </w:r>
      <w:r w:rsidR="007C3DB2" w:rsidRPr="00B81975">
        <w:rPr>
          <w:rFonts w:ascii="Times New Roman" w:hAnsi="Times New Roman" w:cs="Times New Roman"/>
          <w:sz w:val="24"/>
          <w:szCs w:val="24"/>
        </w:rPr>
        <w:t xml:space="preserve"> of the twenty percent royalty </w:t>
      </w:r>
      <w:r w:rsidRPr="00B81975">
        <w:rPr>
          <w:rFonts w:ascii="Times New Roman" w:hAnsi="Times New Roman" w:cs="Times New Roman"/>
          <w:sz w:val="24"/>
          <w:szCs w:val="24"/>
        </w:rPr>
        <w:t>accrued to the beneficiary county and the ten percent from the host community</w:t>
      </w:r>
      <w:r w:rsidR="00A8119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97"/>
      </w:r>
    </w:p>
    <w:p w14:paraId="471594CC" w14:textId="779C111F" w:rsidR="0052268C" w:rsidRPr="00B81975" w:rsidRDefault="000F4793" w:rsidP="00B81975">
      <w:pPr>
        <w:pStyle w:val="Heading2"/>
        <w:spacing w:line="360" w:lineRule="auto"/>
        <w:jc w:val="both"/>
        <w:rPr>
          <w:rFonts w:ascii="Times New Roman" w:hAnsi="Times New Roman" w:cs="Times New Roman"/>
          <w:sz w:val="24"/>
          <w:szCs w:val="24"/>
        </w:rPr>
      </w:pPr>
      <w:bookmarkStart w:id="60" w:name="_Toc38006568"/>
      <w:r w:rsidRPr="00B81975">
        <w:rPr>
          <w:rFonts w:ascii="Times New Roman" w:hAnsi="Times New Roman" w:cs="Times New Roman"/>
          <w:sz w:val="24"/>
          <w:szCs w:val="24"/>
        </w:rPr>
        <w:t xml:space="preserve">2.7.4 </w:t>
      </w:r>
      <w:r w:rsidR="0052268C" w:rsidRPr="00B81975">
        <w:rPr>
          <w:rFonts w:ascii="Times New Roman" w:hAnsi="Times New Roman" w:cs="Times New Roman"/>
          <w:sz w:val="24"/>
          <w:szCs w:val="24"/>
        </w:rPr>
        <w:t>Mining Development Committee</w:t>
      </w:r>
      <w:bookmarkEnd w:id="60"/>
    </w:p>
    <w:p w14:paraId="16282DCA" w14:textId="3846A25A"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Every host community is expected t</w:t>
      </w:r>
      <w:r w:rsidR="00A8119A" w:rsidRPr="00B81975">
        <w:rPr>
          <w:rFonts w:ascii="Times New Roman" w:hAnsi="Times New Roman" w:cs="Times New Roman"/>
          <w:sz w:val="24"/>
          <w:szCs w:val="24"/>
        </w:rPr>
        <w:t>o</w:t>
      </w:r>
      <w:r w:rsidR="00ED1232" w:rsidRPr="00B81975">
        <w:rPr>
          <w:rFonts w:ascii="Times New Roman" w:hAnsi="Times New Roman" w:cs="Times New Roman"/>
          <w:sz w:val="24"/>
          <w:szCs w:val="24"/>
        </w:rPr>
        <w:t xml:space="preserve"> establish a Mining Community </w:t>
      </w:r>
      <w:r w:rsidRPr="00B81975">
        <w:rPr>
          <w:rFonts w:ascii="Times New Roman" w:hAnsi="Times New Roman" w:cs="Times New Roman"/>
          <w:sz w:val="24"/>
          <w:szCs w:val="24"/>
        </w:rPr>
        <w:t>Development Committee</w:t>
      </w:r>
      <w:r w:rsidR="00A8119A" w:rsidRPr="00B81975">
        <w:rPr>
          <w:rFonts w:ascii="Times New Roman" w:hAnsi="Times New Roman" w:cs="Times New Roman"/>
          <w:sz w:val="24"/>
          <w:szCs w:val="24"/>
        </w:rPr>
        <w:t xml:space="preserve">. </w:t>
      </w:r>
      <w:r w:rsidRPr="00B81975">
        <w:rPr>
          <w:rStyle w:val="FootnoteReference"/>
          <w:rFonts w:ascii="Times New Roman" w:hAnsi="Times New Roman" w:cs="Times New Roman"/>
          <w:sz w:val="24"/>
          <w:szCs w:val="24"/>
        </w:rPr>
        <w:footnoteReference w:id="98"/>
      </w:r>
      <w:r w:rsidRPr="00B81975">
        <w:rPr>
          <w:rFonts w:ascii="Times New Roman" w:hAnsi="Times New Roman" w:cs="Times New Roman"/>
          <w:sz w:val="24"/>
          <w:szCs w:val="24"/>
        </w:rPr>
        <w:t xml:space="preserve"> The committee shall be used to perform the following functions:</w:t>
      </w:r>
    </w:p>
    <w:p w14:paraId="1E7152AF" w14:textId="0F9FA17D" w:rsidR="0052268C" w:rsidRPr="00B81975" w:rsidRDefault="0052268C" w:rsidP="00B81975">
      <w:pPr>
        <w:spacing w:line="360" w:lineRule="auto"/>
        <w:jc w:val="both"/>
        <w:rPr>
          <w:rFonts w:ascii="Times New Roman" w:hAnsi="Times New Roman" w:cs="Times New Roman"/>
          <w:color w:val="000000"/>
          <w:sz w:val="24"/>
          <w:szCs w:val="24"/>
        </w:rPr>
      </w:pPr>
      <w:r w:rsidRPr="00B81975">
        <w:rPr>
          <w:rFonts w:ascii="Times New Roman" w:hAnsi="Times New Roman" w:cs="Times New Roman"/>
          <w:sz w:val="24"/>
          <w:szCs w:val="24"/>
        </w:rPr>
        <w:lastRenderedPageBreak/>
        <w:t xml:space="preserve">First, it will </w:t>
      </w:r>
      <w:r w:rsidRPr="00B81975">
        <w:rPr>
          <w:rFonts w:ascii="Times New Roman" w:hAnsi="Times New Roman" w:cs="Times New Roman"/>
          <w:color w:val="000000"/>
          <w:sz w:val="24"/>
          <w:szCs w:val="24"/>
        </w:rPr>
        <w:t>ensure t</w:t>
      </w:r>
      <w:r w:rsidR="007B6134" w:rsidRPr="00B81975">
        <w:rPr>
          <w:rFonts w:ascii="Times New Roman" w:hAnsi="Times New Roman" w:cs="Times New Roman"/>
          <w:color w:val="000000"/>
          <w:sz w:val="24"/>
          <w:szCs w:val="24"/>
        </w:rPr>
        <w:t xml:space="preserve">hat all projects and the </w:t>
      </w:r>
      <w:r w:rsidR="00834069" w:rsidRPr="00B81975">
        <w:rPr>
          <w:rFonts w:ascii="Times New Roman" w:hAnsi="Times New Roman" w:cs="Times New Roman"/>
          <w:color w:val="000000"/>
          <w:sz w:val="24"/>
          <w:szCs w:val="24"/>
        </w:rPr>
        <w:t>programs</w:t>
      </w:r>
      <w:r w:rsidRPr="00B81975">
        <w:rPr>
          <w:rFonts w:ascii="Times New Roman" w:hAnsi="Times New Roman" w:cs="Times New Roman"/>
          <w:color w:val="000000"/>
          <w:sz w:val="24"/>
          <w:szCs w:val="24"/>
        </w:rPr>
        <w:t xml:space="preserve"> financed by the Fund are well planned, evaluated, monitored and are based on the actual needs of the beneficiary communities</w:t>
      </w:r>
      <w:r w:rsidR="00A8119A" w:rsidRPr="00B81975">
        <w:rPr>
          <w:rFonts w:ascii="Times New Roman" w:hAnsi="Times New Roman" w:cs="Times New Roman"/>
          <w:color w:val="000000"/>
          <w:sz w:val="24"/>
          <w:szCs w:val="24"/>
        </w:rPr>
        <w:t>.</w:t>
      </w:r>
      <w:r w:rsidRPr="00B81975">
        <w:rPr>
          <w:rStyle w:val="FootnoteReference"/>
          <w:rFonts w:ascii="Times New Roman" w:hAnsi="Times New Roman" w:cs="Times New Roman"/>
          <w:color w:val="000000"/>
          <w:sz w:val="24"/>
          <w:szCs w:val="24"/>
        </w:rPr>
        <w:footnoteReference w:id="99"/>
      </w:r>
      <w:r w:rsidR="00A8119A" w:rsidRPr="00B81975">
        <w:rPr>
          <w:rFonts w:ascii="Times New Roman" w:hAnsi="Times New Roman" w:cs="Times New Roman"/>
          <w:color w:val="000000"/>
          <w:sz w:val="24"/>
          <w:szCs w:val="24"/>
        </w:rPr>
        <w:t xml:space="preserve"> </w:t>
      </w:r>
      <w:r w:rsidRPr="00B81975">
        <w:rPr>
          <w:rFonts w:ascii="Times New Roman" w:hAnsi="Times New Roman" w:cs="Times New Roman"/>
          <w:color w:val="000000"/>
          <w:sz w:val="24"/>
          <w:szCs w:val="24"/>
        </w:rPr>
        <w:t>Prior planning of whe</w:t>
      </w:r>
      <w:r w:rsidR="007B6134" w:rsidRPr="00B81975">
        <w:rPr>
          <w:rFonts w:ascii="Times New Roman" w:hAnsi="Times New Roman" w:cs="Times New Roman"/>
          <w:color w:val="000000"/>
          <w:sz w:val="24"/>
          <w:szCs w:val="24"/>
        </w:rPr>
        <w:t xml:space="preserve">re the funds will be channeled reduces wastage </w:t>
      </w:r>
      <w:r w:rsidRPr="00B81975">
        <w:rPr>
          <w:rFonts w:ascii="Times New Roman" w:hAnsi="Times New Roman" w:cs="Times New Roman"/>
          <w:color w:val="000000"/>
          <w:sz w:val="24"/>
          <w:szCs w:val="24"/>
        </w:rPr>
        <w:t>and misappropriation of the funds.</w:t>
      </w:r>
    </w:p>
    <w:p w14:paraId="06D05A6F" w14:textId="5F08DF26" w:rsidR="007B6134"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Fund</w:t>
      </w:r>
      <w:r w:rsidR="007B6134" w:rsidRPr="00B81975">
        <w:rPr>
          <w:rFonts w:ascii="Times New Roman" w:hAnsi="Times New Roman" w:cs="Times New Roman"/>
          <w:sz w:val="24"/>
          <w:szCs w:val="24"/>
        </w:rPr>
        <w:t xml:space="preserve"> from the Royalty fund will </w:t>
      </w:r>
      <w:r w:rsidRPr="00B81975">
        <w:rPr>
          <w:rFonts w:ascii="Times New Roman" w:hAnsi="Times New Roman" w:cs="Times New Roman"/>
          <w:sz w:val="24"/>
          <w:szCs w:val="24"/>
        </w:rPr>
        <w:t xml:space="preserve">be channeled to fund projects and </w:t>
      </w:r>
      <w:r w:rsidR="00834069" w:rsidRPr="00B81975">
        <w:rPr>
          <w:rFonts w:ascii="Times New Roman" w:hAnsi="Times New Roman" w:cs="Times New Roman"/>
          <w:sz w:val="24"/>
          <w:szCs w:val="24"/>
        </w:rPr>
        <w:t>programs</w:t>
      </w:r>
      <w:r w:rsidRPr="00B81975">
        <w:rPr>
          <w:rFonts w:ascii="Times New Roman" w:hAnsi="Times New Roman" w:cs="Times New Roman"/>
          <w:sz w:val="24"/>
          <w:szCs w:val="24"/>
        </w:rPr>
        <w:t xml:space="preserve"> relating to water, agricultur</w:t>
      </w:r>
      <w:r w:rsidR="007B6134" w:rsidRPr="00B81975">
        <w:rPr>
          <w:rFonts w:ascii="Times New Roman" w:hAnsi="Times New Roman" w:cs="Times New Roman"/>
          <w:sz w:val="24"/>
          <w:szCs w:val="24"/>
        </w:rPr>
        <w:t xml:space="preserve">e, livestock, bursaries, </w:t>
      </w:r>
      <w:r w:rsidRPr="00B81975">
        <w:rPr>
          <w:rFonts w:ascii="Times New Roman" w:hAnsi="Times New Roman" w:cs="Times New Roman"/>
          <w:sz w:val="24"/>
          <w:szCs w:val="24"/>
        </w:rPr>
        <w:t>scholarships, health and sanitation</w:t>
      </w:r>
      <w:r w:rsidR="00A8119A" w:rsidRPr="00B81975">
        <w:rPr>
          <w:rFonts w:ascii="Times New Roman" w:hAnsi="Times New Roman" w:cs="Times New Roman"/>
          <w:sz w:val="24"/>
          <w:szCs w:val="24"/>
        </w:rPr>
        <w:t xml:space="preserve">. </w:t>
      </w:r>
      <w:r w:rsidRPr="00B81975">
        <w:rPr>
          <w:rStyle w:val="FootnoteReference"/>
          <w:rFonts w:ascii="Times New Roman" w:hAnsi="Times New Roman" w:cs="Times New Roman"/>
          <w:sz w:val="24"/>
          <w:szCs w:val="24"/>
        </w:rPr>
        <w:footnoteReference w:id="100"/>
      </w:r>
      <w:r w:rsidRPr="00B81975">
        <w:rPr>
          <w:rFonts w:ascii="Times New Roman" w:hAnsi="Times New Roman" w:cs="Times New Roman"/>
          <w:sz w:val="24"/>
          <w:szCs w:val="24"/>
        </w:rPr>
        <w:t xml:space="preserve"> Each of these seeks to further sustainable development for the host communities. </w:t>
      </w:r>
    </w:p>
    <w:p w14:paraId="7C7DD52B" w14:textId="5D7D039D" w:rsidR="0052268C" w:rsidRPr="00B81975" w:rsidRDefault="007B6134"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committee will provide a </w:t>
      </w:r>
      <w:r w:rsidR="0052268C" w:rsidRPr="00B81975">
        <w:rPr>
          <w:rFonts w:ascii="Times New Roman" w:hAnsi="Times New Roman" w:cs="Times New Roman"/>
          <w:sz w:val="24"/>
          <w:szCs w:val="24"/>
        </w:rPr>
        <w:t>platform for community discussions to identify and approve, through public participatory, the project</w:t>
      </w:r>
      <w:r w:rsidRPr="00B81975">
        <w:rPr>
          <w:rFonts w:ascii="Times New Roman" w:hAnsi="Times New Roman" w:cs="Times New Roman"/>
          <w:sz w:val="24"/>
          <w:szCs w:val="24"/>
        </w:rPr>
        <w:t>s</w:t>
      </w:r>
      <w:r w:rsidR="0052268C" w:rsidRPr="00B81975">
        <w:rPr>
          <w:rFonts w:ascii="Times New Roman" w:hAnsi="Times New Roman" w:cs="Times New Roman"/>
          <w:sz w:val="24"/>
          <w:szCs w:val="24"/>
        </w:rPr>
        <w:t xml:space="preserve"> to be financed</w:t>
      </w:r>
      <w:r w:rsidR="00A8119A"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01"/>
      </w:r>
      <w:r w:rsidR="0052268C" w:rsidRPr="00B81975">
        <w:rPr>
          <w:rFonts w:ascii="Times New Roman" w:hAnsi="Times New Roman" w:cs="Times New Roman"/>
          <w:sz w:val="24"/>
          <w:szCs w:val="24"/>
        </w:rPr>
        <w:t xml:space="preserve"> The principle of sovereignty of the people, enshrined in the Constitution of Kenya</w:t>
      </w:r>
      <w:r w:rsidR="00A8119A"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entitles host communities to participate in deciding how to spend the royalties from mining operations.</w:t>
      </w:r>
      <w:r w:rsidR="00A8119A" w:rsidRPr="00B81975">
        <w:rPr>
          <w:rStyle w:val="FootnoteReference"/>
          <w:rFonts w:ascii="Times New Roman" w:hAnsi="Times New Roman" w:cs="Times New Roman"/>
          <w:sz w:val="24"/>
          <w:szCs w:val="24"/>
        </w:rPr>
        <w:footnoteReference w:id="102"/>
      </w:r>
    </w:p>
    <w:p w14:paraId="0267CB69" w14:textId="414B7181" w:rsidR="0052268C" w:rsidRPr="00B81975" w:rsidRDefault="00ED1232" w:rsidP="00B81975">
      <w:pPr>
        <w:spacing w:line="360" w:lineRule="auto"/>
        <w:jc w:val="both"/>
        <w:rPr>
          <w:rFonts w:ascii="Times New Roman" w:hAnsi="Times New Roman" w:cs="Times New Roman"/>
          <w:color w:val="000000"/>
          <w:sz w:val="24"/>
          <w:szCs w:val="24"/>
        </w:rPr>
      </w:pPr>
      <w:r w:rsidRPr="00B81975">
        <w:rPr>
          <w:rFonts w:ascii="Times New Roman" w:hAnsi="Times New Roman" w:cs="Times New Roman"/>
          <w:sz w:val="24"/>
          <w:szCs w:val="24"/>
        </w:rPr>
        <w:t xml:space="preserve"> In addition, </w:t>
      </w:r>
      <w:r w:rsidR="0052268C" w:rsidRPr="00B81975">
        <w:rPr>
          <w:rFonts w:ascii="Times New Roman" w:hAnsi="Times New Roman" w:cs="Times New Roman"/>
          <w:sz w:val="24"/>
          <w:szCs w:val="24"/>
        </w:rPr>
        <w:t xml:space="preserve">the committee also provides a platform for the community to do a follow up through discussions to ensure </w:t>
      </w:r>
      <w:r w:rsidR="0052268C" w:rsidRPr="00B81975">
        <w:rPr>
          <w:rFonts w:ascii="Times New Roman" w:hAnsi="Times New Roman" w:cs="Times New Roman"/>
          <w:color w:val="000000"/>
          <w:sz w:val="24"/>
          <w:szCs w:val="24"/>
        </w:rPr>
        <w:t xml:space="preserve">the revenues provided by Fund for projects or </w:t>
      </w:r>
      <w:r w:rsidR="00834069" w:rsidRPr="00B81975">
        <w:rPr>
          <w:rFonts w:ascii="Times New Roman" w:hAnsi="Times New Roman" w:cs="Times New Roman"/>
          <w:color w:val="000000"/>
          <w:sz w:val="24"/>
          <w:szCs w:val="24"/>
        </w:rPr>
        <w:t>programs</w:t>
      </w:r>
      <w:r w:rsidR="0052268C" w:rsidRPr="00B81975">
        <w:rPr>
          <w:rFonts w:ascii="Times New Roman" w:hAnsi="Times New Roman" w:cs="Times New Roman"/>
          <w:color w:val="000000"/>
          <w:sz w:val="24"/>
          <w:szCs w:val="24"/>
        </w:rPr>
        <w:t xml:space="preserve"> conform to the development priorities of the host community</w:t>
      </w:r>
      <w:r w:rsidR="0027026C" w:rsidRPr="00B81975">
        <w:rPr>
          <w:rFonts w:ascii="Times New Roman" w:hAnsi="Times New Roman" w:cs="Times New Roman"/>
          <w:color w:val="000000"/>
          <w:sz w:val="24"/>
          <w:szCs w:val="24"/>
        </w:rPr>
        <w:t>.</w:t>
      </w:r>
      <w:r w:rsidR="0052268C" w:rsidRPr="00B81975">
        <w:rPr>
          <w:rStyle w:val="FootnoteReference"/>
          <w:rFonts w:ascii="Times New Roman" w:hAnsi="Times New Roman" w:cs="Times New Roman"/>
          <w:color w:val="000000"/>
          <w:sz w:val="24"/>
          <w:szCs w:val="24"/>
        </w:rPr>
        <w:footnoteReference w:id="103"/>
      </w:r>
    </w:p>
    <w:p w14:paraId="62F32720" w14:textId="09C5395C" w:rsidR="0052268C" w:rsidRPr="00B81975" w:rsidRDefault="0052268C" w:rsidP="00B81975">
      <w:pPr>
        <w:spacing w:line="360" w:lineRule="auto"/>
        <w:jc w:val="both"/>
        <w:rPr>
          <w:rFonts w:ascii="Times New Roman" w:hAnsi="Times New Roman" w:cs="Times New Roman"/>
          <w:color w:val="000000"/>
          <w:sz w:val="24"/>
          <w:szCs w:val="24"/>
        </w:rPr>
      </w:pPr>
      <w:r w:rsidRPr="00B81975">
        <w:rPr>
          <w:rFonts w:ascii="Times New Roman" w:hAnsi="Times New Roman" w:cs="Times New Roman"/>
          <w:color w:val="000000"/>
          <w:sz w:val="24"/>
          <w:szCs w:val="24"/>
        </w:rPr>
        <w:t>In the spirit of public participa</w:t>
      </w:r>
      <w:r w:rsidR="00ED1232" w:rsidRPr="00B81975">
        <w:rPr>
          <w:rFonts w:ascii="Times New Roman" w:hAnsi="Times New Roman" w:cs="Times New Roman"/>
          <w:color w:val="000000"/>
          <w:sz w:val="24"/>
          <w:szCs w:val="24"/>
        </w:rPr>
        <w:t>tion, the committee will be expected to foster continuous engagement</w:t>
      </w:r>
      <w:r w:rsidRPr="00B81975">
        <w:rPr>
          <w:rFonts w:ascii="Times New Roman" w:hAnsi="Times New Roman" w:cs="Times New Roman"/>
          <w:color w:val="000000"/>
          <w:sz w:val="24"/>
          <w:szCs w:val="24"/>
        </w:rPr>
        <w:t xml:space="preserve"> between the community and the admi</w:t>
      </w:r>
      <w:r w:rsidR="007C3DB2" w:rsidRPr="00B81975">
        <w:rPr>
          <w:rFonts w:ascii="Times New Roman" w:hAnsi="Times New Roman" w:cs="Times New Roman"/>
          <w:color w:val="000000"/>
          <w:sz w:val="24"/>
          <w:szCs w:val="24"/>
        </w:rPr>
        <w:t xml:space="preserve">nistrator in matters fund, </w:t>
      </w:r>
      <w:r w:rsidRPr="00B81975">
        <w:rPr>
          <w:rFonts w:ascii="Times New Roman" w:hAnsi="Times New Roman" w:cs="Times New Roman"/>
          <w:color w:val="000000"/>
          <w:sz w:val="24"/>
          <w:szCs w:val="24"/>
        </w:rPr>
        <w:t>administration and management</w:t>
      </w:r>
      <w:r w:rsidR="0027026C" w:rsidRPr="00B81975">
        <w:rPr>
          <w:rFonts w:ascii="Times New Roman" w:hAnsi="Times New Roman" w:cs="Times New Roman"/>
          <w:color w:val="000000"/>
          <w:sz w:val="24"/>
          <w:szCs w:val="24"/>
        </w:rPr>
        <w:t>.</w:t>
      </w:r>
      <w:r w:rsidRPr="00B81975">
        <w:rPr>
          <w:rStyle w:val="FootnoteReference"/>
          <w:rFonts w:ascii="Times New Roman" w:hAnsi="Times New Roman" w:cs="Times New Roman"/>
          <w:color w:val="000000"/>
          <w:sz w:val="24"/>
          <w:szCs w:val="24"/>
        </w:rPr>
        <w:footnoteReference w:id="104"/>
      </w:r>
      <w:r w:rsidRPr="00B81975">
        <w:rPr>
          <w:rFonts w:ascii="Times New Roman" w:hAnsi="Times New Roman" w:cs="Times New Roman"/>
          <w:color w:val="000000"/>
          <w:sz w:val="24"/>
          <w:szCs w:val="24"/>
        </w:rPr>
        <w:t xml:space="preserve"> This plays </w:t>
      </w:r>
      <w:r w:rsidR="00ED1232" w:rsidRPr="00B81975">
        <w:rPr>
          <w:rFonts w:ascii="Times New Roman" w:hAnsi="Times New Roman" w:cs="Times New Roman"/>
          <w:color w:val="000000"/>
          <w:sz w:val="24"/>
          <w:szCs w:val="24"/>
        </w:rPr>
        <w:t xml:space="preserve">a key role in oversight since the community will be able to monitor and check on how the funds will be utilized. </w:t>
      </w:r>
    </w:p>
    <w:p w14:paraId="2530E85F" w14:textId="7F07EF73" w:rsidR="0052268C" w:rsidRPr="00B81975" w:rsidRDefault="0052268C" w:rsidP="00B81975">
      <w:pPr>
        <w:spacing w:line="360" w:lineRule="auto"/>
        <w:jc w:val="both"/>
        <w:rPr>
          <w:rFonts w:ascii="Times New Roman" w:hAnsi="Times New Roman" w:cs="Times New Roman"/>
          <w:color w:val="000000"/>
          <w:sz w:val="24"/>
          <w:szCs w:val="24"/>
        </w:rPr>
      </w:pPr>
      <w:r w:rsidRPr="00B81975">
        <w:rPr>
          <w:rFonts w:ascii="Times New Roman" w:hAnsi="Times New Roman" w:cs="Times New Roman"/>
          <w:color w:val="000000"/>
          <w:sz w:val="24"/>
          <w:szCs w:val="24"/>
        </w:rPr>
        <w:t xml:space="preserve">Additionally, the committee ensures that the benefits of any project or </w:t>
      </w:r>
      <w:r w:rsidR="00834069" w:rsidRPr="00B81975">
        <w:rPr>
          <w:rFonts w:ascii="Times New Roman" w:hAnsi="Times New Roman" w:cs="Times New Roman"/>
          <w:color w:val="000000"/>
          <w:sz w:val="24"/>
          <w:szCs w:val="24"/>
        </w:rPr>
        <w:t>programmer</w:t>
      </w:r>
      <w:r w:rsidRPr="00B81975">
        <w:rPr>
          <w:rFonts w:ascii="Times New Roman" w:hAnsi="Times New Roman" w:cs="Times New Roman"/>
          <w:color w:val="000000"/>
          <w:sz w:val="24"/>
          <w:szCs w:val="24"/>
        </w:rPr>
        <w:t xml:space="preserve"> financed by the Fund are available to a widespread or cross-section of the inhabitants of the beneficiary communities. The benefits ought to benefit all members of the host community without any form of discrimination or preference given to one group over the other.</w:t>
      </w:r>
    </w:p>
    <w:p w14:paraId="5C0980B9" w14:textId="00C7B2ED" w:rsidR="0052268C" w:rsidRPr="00B81975" w:rsidRDefault="00ED1232" w:rsidP="00B81975">
      <w:pPr>
        <w:spacing w:line="360" w:lineRule="auto"/>
        <w:jc w:val="both"/>
        <w:rPr>
          <w:rFonts w:ascii="Times New Roman" w:hAnsi="Times New Roman" w:cs="Times New Roman"/>
          <w:color w:val="000000"/>
          <w:sz w:val="24"/>
          <w:szCs w:val="24"/>
        </w:rPr>
      </w:pPr>
      <w:r w:rsidRPr="00B81975">
        <w:rPr>
          <w:rFonts w:ascii="Times New Roman" w:hAnsi="Times New Roman" w:cs="Times New Roman"/>
          <w:color w:val="000000"/>
          <w:sz w:val="24"/>
          <w:szCs w:val="24"/>
        </w:rPr>
        <w:t>Finally, the committee</w:t>
      </w:r>
      <w:r w:rsidR="00457267" w:rsidRPr="00B81975">
        <w:rPr>
          <w:rFonts w:ascii="Times New Roman" w:hAnsi="Times New Roman" w:cs="Times New Roman"/>
          <w:color w:val="000000"/>
          <w:sz w:val="24"/>
          <w:szCs w:val="24"/>
        </w:rPr>
        <w:t xml:space="preserve"> should ensure that the projects finan</w:t>
      </w:r>
      <w:r w:rsidR="007C3DB2" w:rsidRPr="00B81975">
        <w:rPr>
          <w:rFonts w:ascii="Times New Roman" w:hAnsi="Times New Roman" w:cs="Times New Roman"/>
          <w:color w:val="000000"/>
          <w:sz w:val="24"/>
          <w:szCs w:val="24"/>
        </w:rPr>
        <w:t xml:space="preserve">ced by the Fund are in harmony </w:t>
      </w:r>
      <w:r w:rsidR="00457267" w:rsidRPr="00B81975">
        <w:rPr>
          <w:rFonts w:ascii="Times New Roman" w:hAnsi="Times New Roman" w:cs="Times New Roman"/>
          <w:color w:val="000000"/>
          <w:sz w:val="24"/>
          <w:szCs w:val="24"/>
        </w:rPr>
        <w:t>and complements the affected County and National government development plans</w:t>
      </w:r>
      <w:r w:rsidR="0027026C" w:rsidRPr="00B81975">
        <w:rPr>
          <w:rFonts w:ascii="Times New Roman" w:hAnsi="Times New Roman" w:cs="Times New Roman"/>
          <w:color w:val="000000"/>
          <w:sz w:val="24"/>
          <w:szCs w:val="24"/>
        </w:rPr>
        <w:t>.</w:t>
      </w:r>
      <w:r w:rsidR="00457267" w:rsidRPr="00B81975">
        <w:rPr>
          <w:rStyle w:val="FootnoteReference"/>
          <w:rFonts w:ascii="Times New Roman" w:hAnsi="Times New Roman" w:cs="Times New Roman"/>
          <w:color w:val="000000"/>
          <w:sz w:val="24"/>
          <w:szCs w:val="24"/>
        </w:rPr>
        <w:footnoteReference w:id="105"/>
      </w:r>
      <w:r w:rsidR="0027026C" w:rsidRPr="00B81975">
        <w:rPr>
          <w:rFonts w:ascii="Times New Roman" w:hAnsi="Times New Roman" w:cs="Times New Roman"/>
          <w:color w:val="000000"/>
          <w:sz w:val="24"/>
          <w:szCs w:val="24"/>
        </w:rPr>
        <w:t xml:space="preserve"> </w:t>
      </w:r>
      <w:r w:rsidR="0052268C" w:rsidRPr="00B81975">
        <w:rPr>
          <w:rFonts w:ascii="Times New Roman" w:hAnsi="Times New Roman" w:cs="Times New Roman"/>
          <w:color w:val="000000"/>
          <w:sz w:val="24"/>
          <w:szCs w:val="24"/>
        </w:rPr>
        <w:t xml:space="preserve">There should </w:t>
      </w:r>
      <w:r w:rsidR="0052268C" w:rsidRPr="00B81975">
        <w:rPr>
          <w:rFonts w:ascii="Times New Roman" w:hAnsi="Times New Roman" w:cs="Times New Roman"/>
          <w:color w:val="000000"/>
          <w:sz w:val="24"/>
          <w:szCs w:val="24"/>
        </w:rPr>
        <w:lastRenderedPageBreak/>
        <w:t>be clear assignment of roles of the fund in order to effectively address the specific needs of the host community. This however, should not relieve the national and county govern</w:t>
      </w:r>
      <w:r w:rsidR="007C3DB2" w:rsidRPr="00B81975">
        <w:rPr>
          <w:rFonts w:ascii="Times New Roman" w:hAnsi="Times New Roman" w:cs="Times New Roman"/>
          <w:color w:val="000000"/>
          <w:sz w:val="24"/>
          <w:szCs w:val="24"/>
        </w:rPr>
        <w:t xml:space="preserve">ment of their constitutional </w:t>
      </w:r>
      <w:r w:rsidR="0052268C" w:rsidRPr="00B81975">
        <w:rPr>
          <w:rFonts w:ascii="Times New Roman" w:hAnsi="Times New Roman" w:cs="Times New Roman"/>
          <w:color w:val="000000"/>
          <w:sz w:val="24"/>
          <w:szCs w:val="24"/>
        </w:rPr>
        <w:t xml:space="preserve">mandated duties </w:t>
      </w:r>
      <w:r w:rsidR="007C3DB2" w:rsidRPr="00B81975">
        <w:rPr>
          <w:rFonts w:ascii="Times New Roman" w:hAnsi="Times New Roman" w:cs="Times New Roman"/>
          <w:color w:val="000000"/>
          <w:sz w:val="24"/>
          <w:szCs w:val="24"/>
        </w:rPr>
        <w:t xml:space="preserve">to develop the host community. </w:t>
      </w:r>
    </w:p>
    <w:p w14:paraId="739C330A" w14:textId="12E9247C" w:rsidR="0052268C" w:rsidRPr="00B81975" w:rsidRDefault="000F4793" w:rsidP="00B81975">
      <w:pPr>
        <w:pStyle w:val="Heading2"/>
        <w:spacing w:line="360" w:lineRule="auto"/>
        <w:jc w:val="both"/>
        <w:rPr>
          <w:rFonts w:ascii="Times New Roman" w:hAnsi="Times New Roman" w:cs="Times New Roman"/>
          <w:sz w:val="24"/>
          <w:szCs w:val="24"/>
        </w:rPr>
      </w:pPr>
      <w:bookmarkStart w:id="61" w:name="_Toc38006569"/>
      <w:r w:rsidRPr="00B81975">
        <w:rPr>
          <w:rFonts w:ascii="Times New Roman" w:hAnsi="Times New Roman" w:cs="Times New Roman"/>
          <w:sz w:val="24"/>
          <w:szCs w:val="24"/>
        </w:rPr>
        <w:t xml:space="preserve">2.7.5 </w:t>
      </w:r>
      <w:r w:rsidR="0052268C" w:rsidRPr="00B81975">
        <w:rPr>
          <w:rFonts w:ascii="Times New Roman" w:hAnsi="Times New Roman" w:cs="Times New Roman"/>
          <w:sz w:val="24"/>
          <w:szCs w:val="24"/>
        </w:rPr>
        <w:t xml:space="preserve">Retribution for </w:t>
      </w:r>
      <w:r w:rsidR="00104789">
        <w:rPr>
          <w:rFonts w:ascii="Times New Roman" w:hAnsi="Times New Roman" w:cs="Times New Roman"/>
          <w:sz w:val="24"/>
          <w:szCs w:val="24"/>
        </w:rPr>
        <w:t xml:space="preserve">Misappropriation of the </w:t>
      </w:r>
      <w:r w:rsidR="0052268C" w:rsidRPr="00B81975">
        <w:rPr>
          <w:rFonts w:ascii="Times New Roman" w:hAnsi="Times New Roman" w:cs="Times New Roman"/>
          <w:sz w:val="24"/>
          <w:szCs w:val="24"/>
        </w:rPr>
        <w:t>Fund</w:t>
      </w:r>
      <w:r w:rsidR="00104789">
        <w:rPr>
          <w:rFonts w:ascii="Times New Roman" w:hAnsi="Times New Roman" w:cs="Times New Roman"/>
          <w:sz w:val="24"/>
          <w:szCs w:val="24"/>
        </w:rPr>
        <w:t>’</w:t>
      </w:r>
      <w:r w:rsidR="0052268C" w:rsidRPr="00B81975">
        <w:rPr>
          <w:rFonts w:ascii="Times New Roman" w:hAnsi="Times New Roman" w:cs="Times New Roman"/>
          <w:sz w:val="24"/>
          <w:szCs w:val="24"/>
        </w:rPr>
        <w:t>s</w:t>
      </w:r>
      <w:r w:rsidR="00104789">
        <w:rPr>
          <w:rFonts w:ascii="Times New Roman" w:hAnsi="Times New Roman" w:cs="Times New Roman"/>
          <w:sz w:val="24"/>
          <w:szCs w:val="24"/>
        </w:rPr>
        <w:t xml:space="preserve"> Monies</w:t>
      </w:r>
      <w:bookmarkEnd w:id="61"/>
    </w:p>
    <w:p w14:paraId="4A5EEDCF" w14:textId="450ADE82"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Any person who misappropriates any funds or assets from the Fund, or assists or causes any person to misappropriate is deemed to have committed an offence. Upon conviction, the person(s) shall be liable to imprisonment for a term not exceeding five years or to a fine not exceeding ten million Kenyan shillings or to both.</w:t>
      </w:r>
      <w:r w:rsidRPr="00B81975">
        <w:rPr>
          <w:rStyle w:val="FootnoteReference"/>
          <w:rFonts w:ascii="Times New Roman" w:hAnsi="Times New Roman" w:cs="Times New Roman"/>
          <w:sz w:val="24"/>
          <w:szCs w:val="24"/>
        </w:rPr>
        <w:footnoteReference w:id="106"/>
      </w:r>
      <w:r w:rsidR="00B25F1E" w:rsidRPr="00B81975">
        <w:rPr>
          <w:rFonts w:ascii="Times New Roman" w:hAnsi="Times New Roman" w:cs="Times New Roman"/>
          <w:sz w:val="24"/>
          <w:szCs w:val="24"/>
        </w:rPr>
        <w:t xml:space="preserve"> This acts as a </w:t>
      </w:r>
      <w:r w:rsidRPr="00B81975">
        <w:rPr>
          <w:rFonts w:ascii="Times New Roman" w:hAnsi="Times New Roman" w:cs="Times New Roman"/>
          <w:sz w:val="24"/>
          <w:szCs w:val="24"/>
        </w:rPr>
        <w:t>deterrence measure to all officials involved in the administration</w:t>
      </w:r>
      <w:r w:rsidR="00457267" w:rsidRPr="00B81975">
        <w:rPr>
          <w:rFonts w:ascii="Times New Roman" w:hAnsi="Times New Roman" w:cs="Times New Roman"/>
          <w:sz w:val="24"/>
          <w:szCs w:val="24"/>
        </w:rPr>
        <w:t xml:space="preserve"> and</w:t>
      </w:r>
      <w:r w:rsidR="00B25F1E" w:rsidRPr="00B81975">
        <w:rPr>
          <w:rFonts w:ascii="Times New Roman" w:hAnsi="Times New Roman" w:cs="Times New Roman"/>
          <w:sz w:val="24"/>
          <w:szCs w:val="24"/>
        </w:rPr>
        <w:t xml:space="preserve"> management </w:t>
      </w:r>
      <w:r w:rsidR="007C3DB2" w:rsidRPr="00B81975">
        <w:rPr>
          <w:rFonts w:ascii="Times New Roman" w:hAnsi="Times New Roman" w:cs="Times New Roman"/>
          <w:sz w:val="24"/>
          <w:szCs w:val="24"/>
        </w:rPr>
        <w:t>of the fund</w:t>
      </w:r>
      <w:r w:rsidR="00457267" w:rsidRPr="00B81975">
        <w:rPr>
          <w:rFonts w:ascii="Times New Roman" w:hAnsi="Times New Roman" w:cs="Times New Roman"/>
          <w:sz w:val="24"/>
          <w:szCs w:val="24"/>
        </w:rPr>
        <w:t xml:space="preserve">. It </w:t>
      </w:r>
      <w:r w:rsidRPr="00B81975">
        <w:rPr>
          <w:rFonts w:ascii="Times New Roman" w:hAnsi="Times New Roman" w:cs="Times New Roman"/>
          <w:sz w:val="24"/>
          <w:szCs w:val="24"/>
        </w:rPr>
        <w:t>also gives an incentive for the officials to uphold high integrity in the governance of the fund. Such measures come in handy to combat corruption, misappropriation and mismanagement of mineral revenue which often than not, results in the ‘resource curse’ when a resource-rich country is not able to make optimum operations from the mining operations.</w:t>
      </w:r>
    </w:p>
    <w:p w14:paraId="36D5FCAF" w14:textId="77777777" w:rsidR="0052268C" w:rsidRPr="00B81975" w:rsidRDefault="0052268C" w:rsidP="00B81975">
      <w:pPr>
        <w:spacing w:line="360" w:lineRule="auto"/>
        <w:jc w:val="both"/>
        <w:rPr>
          <w:rFonts w:ascii="Times New Roman" w:hAnsi="Times New Roman" w:cs="Times New Roman"/>
          <w:b/>
          <w:color w:val="000000"/>
          <w:sz w:val="24"/>
          <w:szCs w:val="24"/>
        </w:rPr>
      </w:pPr>
    </w:p>
    <w:p w14:paraId="4A4BA149" w14:textId="77777777" w:rsidR="0052268C" w:rsidRPr="00B81975" w:rsidRDefault="0052268C" w:rsidP="00B81975">
      <w:pPr>
        <w:spacing w:before="240" w:line="360" w:lineRule="auto"/>
        <w:jc w:val="both"/>
        <w:rPr>
          <w:rFonts w:ascii="Times New Roman" w:eastAsia="Times New Roman" w:hAnsi="Times New Roman" w:cs="Times New Roman"/>
          <w:sz w:val="24"/>
          <w:szCs w:val="24"/>
        </w:rPr>
      </w:pPr>
      <w:r w:rsidRPr="00B81975">
        <w:rPr>
          <w:rFonts w:ascii="Times New Roman" w:eastAsia="Times New Roman" w:hAnsi="Times New Roman" w:cs="Times New Roman"/>
          <w:sz w:val="24"/>
          <w:szCs w:val="24"/>
        </w:rPr>
        <w:t>The next chapter shall tackle the various legal provisions and instruments governing distribution of mineral revenue.</w:t>
      </w:r>
    </w:p>
    <w:p w14:paraId="527753F2" w14:textId="77777777" w:rsidR="0052268C" w:rsidRPr="00B81975" w:rsidRDefault="0052268C" w:rsidP="00B81975">
      <w:pPr>
        <w:spacing w:before="240" w:line="360" w:lineRule="auto"/>
        <w:jc w:val="both"/>
        <w:rPr>
          <w:rFonts w:ascii="Times New Roman" w:eastAsia="Times New Roman" w:hAnsi="Times New Roman" w:cs="Times New Roman"/>
          <w:sz w:val="24"/>
          <w:szCs w:val="24"/>
        </w:rPr>
      </w:pPr>
    </w:p>
    <w:p w14:paraId="6D79446A" w14:textId="77777777" w:rsidR="002E6EF2" w:rsidRPr="00B81975" w:rsidRDefault="002E6EF2" w:rsidP="00B81975">
      <w:pPr>
        <w:spacing w:before="240" w:line="360" w:lineRule="auto"/>
        <w:jc w:val="both"/>
        <w:rPr>
          <w:rFonts w:ascii="Times New Roman" w:eastAsia="Times New Roman" w:hAnsi="Times New Roman" w:cs="Times New Roman"/>
          <w:sz w:val="24"/>
          <w:szCs w:val="24"/>
        </w:rPr>
      </w:pPr>
    </w:p>
    <w:p w14:paraId="60427C8F" w14:textId="77777777" w:rsidR="002E6EF2" w:rsidRPr="00B81975" w:rsidRDefault="002E6EF2" w:rsidP="00B81975">
      <w:pPr>
        <w:spacing w:before="240" w:line="360" w:lineRule="auto"/>
        <w:jc w:val="both"/>
        <w:rPr>
          <w:rFonts w:ascii="Times New Roman" w:eastAsia="Times New Roman" w:hAnsi="Times New Roman" w:cs="Times New Roman"/>
          <w:sz w:val="24"/>
          <w:szCs w:val="24"/>
        </w:rPr>
      </w:pPr>
    </w:p>
    <w:p w14:paraId="71B16312" w14:textId="77777777" w:rsidR="002E6EF2" w:rsidRPr="00B81975" w:rsidRDefault="002E6EF2" w:rsidP="00B81975">
      <w:pPr>
        <w:spacing w:before="240" w:line="360" w:lineRule="auto"/>
        <w:jc w:val="both"/>
        <w:rPr>
          <w:rFonts w:ascii="Times New Roman" w:eastAsia="Times New Roman" w:hAnsi="Times New Roman" w:cs="Times New Roman"/>
          <w:sz w:val="24"/>
          <w:szCs w:val="24"/>
        </w:rPr>
      </w:pPr>
    </w:p>
    <w:p w14:paraId="3D32A3AC" w14:textId="77777777" w:rsidR="002E6EF2" w:rsidRPr="00B81975" w:rsidRDefault="002E6EF2" w:rsidP="00B81975">
      <w:pPr>
        <w:spacing w:before="240" w:line="360" w:lineRule="auto"/>
        <w:jc w:val="both"/>
        <w:rPr>
          <w:rFonts w:ascii="Times New Roman" w:eastAsia="Times New Roman" w:hAnsi="Times New Roman" w:cs="Times New Roman"/>
          <w:sz w:val="24"/>
          <w:szCs w:val="24"/>
        </w:rPr>
      </w:pPr>
    </w:p>
    <w:p w14:paraId="7D96A3CA" w14:textId="67CE3FF4" w:rsidR="0052268C" w:rsidRPr="00B81975" w:rsidRDefault="00CF0831" w:rsidP="00B81975">
      <w:pPr>
        <w:pStyle w:val="Heading1"/>
        <w:spacing w:line="360" w:lineRule="auto"/>
        <w:jc w:val="both"/>
        <w:rPr>
          <w:rFonts w:ascii="Times New Roman" w:hAnsi="Times New Roman" w:cs="Times New Roman"/>
          <w:sz w:val="24"/>
          <w:szCs w:val="24"/>
        </w:rPr>
      </w:pPr>
      <w:bookmarkStart w:id="62" w:name="_Toc38006570"/>
      <w:r w:rsidRPr="00B81975">
        <w:rPr>
          <w:rFonts w:ascii="Times New Roman" w:hAnsi="Times New Roman" w:cs="Times New Roman"/>
          <w:sz w:val="24"/>
          <w:szCs w:val="24"/>
        </w:rPr>
        <w:lastRenderedPageBreak/>
        <w:t xml:space="preserve">3.0 </w:t>
      </w:r>
      <w:r w:rsidR="0052268C" w:rsidRPr="00B81975">
        <w:rPr>
          <w:rFonts w:ascii="Times New Roman" w:hAnsi="Times New Roman" w:cs="Times New Roman"/>
          <w:sz w:val="24"/>
          <w:szCs w:val="24"/>
        </w:rPr>
        <w:t>CHAPTER 3: LAWS AND REGULATIONS GOVERNING</w:t>
      </w:r>
      <w:r w:rsidR="00104789">
        <w:rPr>
          <w:rFonts w:ascii="Times New Roman" w:hAnsi="Times New Roman" w:cs="Times New Roman"/>
          <w:sz w:val="24"/>
          <w:szCs w:val="24"/>
        </w:rPr>
        <w:t xml:space="preserve"> DISTRIBUTION OF MINERAL </w:t>
      </w:r>
      <w:r w:rsidR="0052268C" w:rsidRPr="00B81975">
        <w:rPr>
          <w:rFonts w:ascii="Times New Roman" w:hAnsi="Times New Roman" w:cs="Times New Roman"/>
          <w:sz w:val="24"/>
          <w:szCs w:val="24"/>
        </w:rPr>
        <w:t>THE MINING SECTOR</w:t>
      </w:r>
      <w:bookmarkEnd w:id="62"/>
    </w:p>
    <w:p w14:paraId="6A84E109" w14:textId="1BDF8DD6" w:rsidR="00B61145" w:rsidRPr="00B81975" w:rsidRDefault="000F66F0" w:rsidP="00B81975">
      <w:pPr>
        <w:pStyle w:val="Heading2"/>
        <w:spacing w:line="360" w:lineRule="auto"/>
        <w:jc w:val="both"/>
        <w:rPr>
          <w:rFonts w:ascii="Times New Roman" w:hAnsi="Times New Roman" w:cs="Times New Roman"/>
          <w:sz w:val="24"/>
          <w:szCs w:val="24"/>
        </w:rPr>
      </w:pPr>
      <w:bookmarkStart w:id="63" w:name="_Toc38006571"/>
      <w:r w:rsidRPr="00B81975">
        <w:rPr>
          <w:rFonts w:ascii="Times New Roman" w:hAnsi="Times New Roman" w:cs="Times New Roman"/>
          <w:sz w:val="24"/>
          <w:szCs w:val="24"/>
        </w:rPr>
        <w:t>3</w:t>
      </w:r>
      <w:r w:rsidR="00B61145" w:rsidRPr="00B81975">
        <w:rPr>
          <w:rFonts w:ascii="Times New Roman" w:hAnsi="Times New Roman" w:cs="Times New Roman"/>
          <w:sz w:val="24"/>
          <w:szCs w:val="24"/>
        </w:rPr>
        <w:t>.1.0 Introduction</w:t>
      </w:r>
      <w:bookmarkEnd w:id="63"/>
      <w:r w:rsidR="00B61145" w:rsidRPr="00B81975">
        <w:rPr>
          <w:rFonts w:ascii="Times New Roman" w:hAnsi="Times New Roman" w:cs="Times New Roman"/>
          <w:sz w:val="24"/>
          <w:szCs w:val="24"/>
        </w:rPr>
        <w:t xml:space="preserve"> </w:t>
      </w:r>
    </w:p>
    <w:p w14:paraId="376C4990" w14:textId="77777777" w:rsidR="00B61145" w:rsidRPr="00B81975" w:rsidRDefault="00B61145"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Kenya’s Mining sector is by day experiencing rapid growth following the discovery of more commercially viable minerals</w:t>
      </w:r>
      <w:r w:rsidRPr="00B81975">
        <w:rPr>
          <w:rStyle w:val="FootnoteReference"/>
          <w:rFonts w:ascii="Times New Roman" w:hAnsi="Times New Roman" w:cs="Times New Roman"/>
          <w:sz w:val="24"/>
          <w:szCs w:val="24"/>
        </w:rPr>
        <w:footnoteReference w:id="107"/>
      </w:r>
      <w:r w:rsidRPr="00B81975">
        <w:rPr>
          <w:rFonts w:ascii="Times New Roman" w:hAnsi="Times New Roman" w:cs="Times New Roman"/>
          <w:sz w:val="24"/>
          <w:szCs w:val="24"/>
        </w:rPr>
        <w:t xml:space="preserve"> such as; Titanium, Diamond Gold, fluorspar, diatomite amongst many others.</w:t>
      </w:r>
      <w:r w:rsidRPr="00B81975">
        <w:rPr>
          <w:rStyle w:val="FootnoteReference"/>
          <w:rFonts w:ascii="Times New Roman" w:hAnsi="Times New Roman" w:cs="Times New Roman"/>
          <w:sz w:val="24"/>
          <w:szCs w:val="24"/>
        </w:rPr>
        <w:footnoteReference w:id="108"/>
      </w:r>
      <w:r w:rsidRPr="00B81975">
        <w:rPr>
          <w:rFonts w:ascii="Times New Roman" w:hAnsi="Times New Roman" w:cs="Times New Roman"/>
          <w:sz w:val="24"/>
          <w:szCs w:val="24"/>
        </w:rPr>
        <w:t xml:space="preserve"> The sector is currently attracting attention from investors who are willing to exploit the resource wealth in Kenya.  This is evidenced by the numerous investments by multinational mining corporations in Kenya such as, the Base Titanium that mines mineral sands on large scale in Kwale.</w:t>
      </w:r>
      <w:r w:rsidRPr="00B81975">
        <w:rPr>
          <w:rStyle w:val="FootnoteReference"/>
          <w:rFonts w:ascii="Times New Roman" w:hAnsi="Times New Roman" w:cs="Times New Roman"/>
          <w:sz w:val="24"/>
          <w:szCs w:val="24"/>
        </w:rPr>
        <w:footnoteReference w:id="109"/>
      </w:r>
      <w:r w:rsidRPr="00B81975">
        <w:rPr>
          <w:rFonts w:ascii="Times New Roman" w:hAnsi="Times New Roman" w:cs="Times New Roman"/>
          <w:sz w:val="24"/>
          <w:szCs w:val="24"/>
        </w:rPr>
        <w:t>The explorations are expected to contribute significantly to Kenya’s economy through the different sources of mining revenue such as taxes and royalties.</w:t>
      </w:r>
      <w:r w:rsidRPr="00B81975">
        <w:rPr>
          <w:rStyle w:val="FootnoteReference"/>
          <w:rFonts w:ascii="Times New Roman" w:hAnsi="Times New Roman" w:cs="Times New Roman"/>
          <w:sz w:val="24"/>
          <w:szCs w:val="24"/>
        </w:rPr>
        <w:footnoteReference w:id="110"/>
      </w:r>
      <w:r w:rsidRPr="00B81975">
        <w:rPr>
          <w:rFonts w:ascii="Times New Roman" w:hAnsi="Times New Roman" w:cs="Times New Roman"/>
          <w:sz w:val="24"/>
          <w:szCs w:val="24"/>
        </w:rPr>
        <w:t xml:space="preserve"> </w:t>
      </w:r>
    </w:p>
    <w:p w14:paraId="054DFC95" w14:textId="504ED973" w:rsidR="00B61145" w:rsidRPr="00B81975" w:rsidRDefault="00B61145"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expected rise in the mineral exploration in the country calls for the government to develop a more robust legislation to govern the distribution of the revenue accrued from mining operations. Such legislation needs to reflect the principles of equity laid out in the 2010 Constitution</w:t>
      </w:r>
      <w:r w:rsidRPr="00B81975">
        <w:rPr>
          <w:rStyle w:val="FootnoteReference"/>
          <w:rFonts w:ascii="Times New Roman" w:hAnsi="Times New Roman" w:cs="Times New Roman"/>
          <w:sz w:val="24"/>
          <w:szCs w:val="24"/>
        </w:rPr>
        <w:footnoteReference w:id="111"/>
      </w:r>
      <w:r w:rsidRPr="00B81975">
        <w:rPr>
          <w:rFonts w:ascii="Times New Roman" w:hAnsi="Times New Roman" w:cs="Times New Roman"/>
          <w:sz w:val="24"/>
          <w:szCs w:val="24"/>
        </w:rPr>
        <w:t xml:space="preserve"> and the best international practices.</w:t>
      </w:r>
      <w:r w:rsidRPr="00B81975">
        <w:rPr>
          <w:rStyle w:val="FootnoteReference"/>
          <w:rFonts w:ascii="Times New Roman" w:hAnsi="Times New Roman" w:cs="Times New Roman"/>
          <w:sz w:val="24"/>
          <w:szCs w:val="24"/>
        </w:rPr>
        <w:footnoteReference w:id="112"/>
      </w:r>
    </w:p>
    <w:p w14:paraId="17166FB3" w14:textId="58143D2A" w:rsidR="0052268C" w:rsidRPr="00B81975" w:rsidRDefault="00694381" w:rsidP="00B81975">
      <w:pPr>
        <w:pStyle w:val="Heading2"/>
        <w:spacing w:line="360" w:lineRule="auto"/>
        <w:jc w:val="both"/>
        <w:rPr>
          <w:rFonts w:ascii="Times New Roman" w:hAnsi="Times New Roman" w:cs="Times New Roman"/>
          <w:sz w:val="24"/>
          <w:szCs w:val="24"/>
        </w:rPr>
      </w:pPr>
      <w:bookmarkStart w:id="64" w:name="_Toc38006572"/>
      <w:r w:rsidRPr="00B81975">
        <w:rPr>
          <w:rFonts w:ascii="Times New Roman" w:hAnsi="Times New Roman" w:cs="Times New Roman"/>
          <w:sz w:val="24"/>
          <w:szCs w:val="24"/>
        </w:rPr>
        <w:t>3</w:t>
      </w:r>
      <w:r w:rsidR="00104789">
        <w:rPr>
          <w:rFonts w:ascii="Times New Roman" w:hAnsi="Times New Roman" w:cs="Times New Roman"/>
          <w:sz w:val="24"/>
          <w:szCs w:val="24"/>
        </w:rPr>
        <w:t xml:space="preserve">.2 </w:t>
      </w:r>
      <w:r w:rsidR="0052268C" w:rsidRPr="00B81975">
        <w:rPr>
          <w:rFonts w:ascii="Times New Roman" w:hAnsi="Times New Roman" w:cs="Times New Roman"/>
          <w:sz w:val="24"/>
          <w:szCs w:val="24"/>
        </w:rPr>
        <w:t>Historical Overview of Legal Regime Governing Distribution of Revenue in the Mining Sector</w:t>
      </w:r>
      <w:bookmarkEnd w:id="64"/>
      <w:r w:rsidR="0052268C" w:rsidRPr="00B81975">
        <w:rPr>
          <w:rFonts w:ascii="Times New Roman" w:hAnsi="Times New Roman" w:cs="Times New Roman"/>
          <w:sz w:val="24"/>
          <w:szCs w:val="24"/>
        </w:rPr>
        <w:t xml:space="preserve"> </w:t>
      </w:r>
    </w:p>
    <w:p w14:paraId="5818402E" w14:textId="74179F7E" w:rsidR="00161BA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Up until 2016, the mining sector i</w:t>
      </w:r>
      <w:r w:rsidR="000F66F0" w:rsidRPr="00B81975">
        <w:rPr>
          <w:rFonts w:ascii="Times New Roman" w:hAnsi="Times New Roman" w:cs="Times New Roman"/>
          <w:sz w:val="24"/>
          <w:szCs w:val="24"/>
        </w:rPr>
        <w:t>n Kenya was</w:t>
      </w:r>
      <w:r w:rsidRPr="00B81975">
        <w:rPr>
          <w:rFonts w:ascii="Times New Roman" w:hAnsi="Times New Roman" w:cs="Times New Roman"/>
          <w:sz w:val="24"/>
          <w:szCs w:val="24"/>
        </w:rPr>
        <w:t xml:space="preserve"> governed by the Repealed Mining Act</w:t>
      </w:r>
      <w:r w:rsidRPr="00B81975">
        <w:rPr>
          <w:rStyle w:val="FootnoteReference"/>
          <w:rFonts w:ascii="Times New Roman" w:hAnsi="Times New Roman" w:cs="Times New Roman"/>
          <w:sz w:val="24"/>
          <w:szCs w:val="24"/>
        </w:rPr>
        <w:footnoteReference w:id="113"/>
      </w:r>
      <w:r w:rsidR="000F66F0" w:rsidRPr="00B81975">
        <w:rPr>
          <w:rFonts w:ascii="Times New Roman" w:hAnsi="Times New Roman" w:cs="Times New Roman"/>
          <w:sz w:val="24"/>
          <w:szCs w:val="24"/>
        </w:rPr>
        <w:t xml:space="preserve"> </w:t>
      </w:r>
      <w:r w:rsidRPr="00B81975">
        <w:rPr>
          <w:rFonts w:ascii="Times New Roman" w:hAnsi="Times New Roman" w:cs="Times New Roman"/>
          <w:sz w:val="24"/>
          <w:szCs w:val="24"/>
        </w:rPr>
        <w:t>adopted from the Mining Ordinance of 1933</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14"/>
      </w:r>
      <w:r w:rsidR="00161BAC" w:rsidRPr="00B81975">
        <w:rPr>
          <w:rFonts w:ascii="Times New Roman" w:hAnsi="Times New Roman" w:cs="Times New Roman"/>
          <w:sz w:val="24"/>
          <w:szCs w:val="24"/>
        </w:rPr>
        <w:t xml:space="preserve"> The sector operated</w:t>
      </w:r>
      <w:r w:rsidRPr="00B81975">
        <w:rPr>
          <w:rFonts w:ascii="Times New Roman" w:hAnsi="Times New Roman" w:cs="Times New Roman"/>
          <w:sz w:val="24"/>
          <w:szCs w:val="24"/>
        </w:rPr>
        <w:t xml:space="preserve"> within an archaic legal framework that was out of touch with the principles of the 2010</w:t>
      </w:r>
      <w:r w:rsidRPr="00B81975">
        <w:rPr>
          <w:rStyle w:val="FootnoteReference"/>
          <w:rFonts w:ascii="Times New Roman" w:hAnsi="Times New Roman" w:cs="Times New Roman"/>
          <w:sz w:val="24"/>
          <w:szCs w:val="24"/>
        </w:rPr>
        <w:footnoteReference w:id="115"/>
      </w:r>
      <w:r w:rsidR="000F66F0" w:rsidRPr="00B81975">
        <w:rPr>
          <w:rFonts w:ascii="Times New Roman" w:hAnsi="Times New Roman" w:cs="Times New Roman"/>
          <w:sz w:val="24"/>
          <w:szCs w:val="24"/>
        </w:rPr>
        <w:t xml:space="preserve"> Constitution and </w:t>
      </w:r>
      <w:r w:rsidRPr="00B81975">
        <w:rPr>
          <w:rFonts w:ascii="Times New Roman" w:hAnsi="Times New Roman" w:cs="Times New Roman"/>
          <w:sz w:val="24"/>
          <w:szCs w:val="24"/>
        </w:rPr>
        <w:t>best international practices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16"/>
      </w:r>
      <w:r w:rsidR="00161BAC" w:rsidRPr="00B81975">
        <w:rPr>
          <w:rFonts w:ascii="Times New Roman" w:hAnsi="Times New Roman" w:cs="Times New Roman"/>
          <w:b/>
          <w:sz w:val="24"/>
          <w:szCs w:val="24"/>
        </w:rPr>
        <w:t xml:space="preserve"> </w:t>
      </w:r>
      <w:r w:rsidR="000F66F0" w:rsidRPr="00B81975">
        <w:rPr>
          <w:rFonts w:ascii="Times New Roman" w:hAnsi="Times New Roman" w:cs="Times New Roman"/>
          <w:sz w:val="24"/>
          <w:szCs w:val="24"/>
        </w:rPr>
        <w:t>Moreover, the</w:t>
      </w:r>
      <w:r w:rsidR="00161BAC" w:rsidRPr="00B81975">
        <w:rPr>
          <w:rFonts w:ascii="Times New Roman" w:hAnsi="Times New Roman" w:cs="Times New Roman"/>
          <w:sz w:val="24"/>
          <w:szCs w:val="24"/>
        </w:rPr>
        <w:t xml:space="preserve"> </w:t>
      </w:r>
      <w:r w:rsidRPr="00B81975">
        <w:rPr>
          <w:rFonts w:ascii="Times New Roman" w:hAnsi="Times New Roman" w:cs="Times New Roman"/>
          <w:sz w:val="24"/>
          <w:szCs w:val="24"/>
        </w:rPr>
        <w:t>sector was running outside a well-struct</w:t>
      </w:r>
      <w:r w:rsidR="00161BAC" w:rsidRPr="00B81975">
        <w:rPr>
          <w:rFonts w:ascii="Times New Roman" w:hAnsi="Times New Roman" w:cs="Times New Roman"/>
          <w:sz w:val="24"/>
          <w:szCs w:val="24"/>
        </w:rPr>
        <w:t xml:space="preserve">ured </w:t>
      </w:r>
      <w:r w:rsidR="00966993" w:rsidRPr="00B81975">
        <w:rPr>
          <w:rFonts w:ascii="Times New Roman" w:hAnsi="Times New Roman" w:cs="Times New Roman"/>
          <w:sz w:val="24"/>
          <w:szCs w:val="24"/>
        </w:rPr>
        <w:t xml:space="preserve">enabling fiscal regime which </w:t>
      </w:r>
      <w:r w:rsidRPr="00B81975">
        <w:rPr>
          <w:rFonts w:ascii="Times New Roman" w:hAnsi="Times New Roman" w:cs="Times New Roman"/>
          <w:sz w:val="24"/>
          <w:szCs w:val="24"/>
        </w:rPr>
        <w:t>kept off the investors. Its ambiguous guidelines and procedure for licensing increased the cases of speculators selling or hoarding mineral rights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17"/>
      </w:r>
      <w:r w:rsidRPr="00B81975">
        <w:rPr>
          <w:rFonts w:ascii="Times New Roman" w:hAnsi="Times New Roman" w:cs="Times New Roman"/>
          <w:sz w:val="24"/>
          <w:szCs w:val="24"/>
        </w:rPr>
        <w:t xml:space="preserve">  </w:t>
      </w:r>
    </w:p>
    <w:p w14:paraId="63783BEC" w14:textId="77777777" w:rsidR="00966993" w:rsidRPr="00B81975" w:rsidRDefault="005E6E6A"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Other shortfalls of the Repealed Mining Act</w:t>
      </w:r>
      <w:r w:rsidR="00966993" w:rsidRPr="00B81975">
        <w:rPr>
          <w:rFonts w:ascii="Times New Roman" w:hAnsi="Times New Roman" w:cs="Times New Roman"/>
          <w:sz w:val="24"/>
          <w:szCs w:val="24"/>
        </w:rPr>
        <w:t xml:space="preserve"> include; </w:t>
      </w:r>
    </w:p>
    <w:p w14:paraId="7DF9FD4B" w14:textId="5AC605A2" w:rsidR="00966993" w:rsidRPr="00B81975" w:rsidRDefault="00966993" w:rsidP="00B81975">
      <w:pPr>
        <w:spacing w:line="360" w:lineRule="auto"/>
        <w:jc w:val="both"/>
        <w:rPr>
          <w:rFonts w:ascii="Times New Roman" w:hAnsi="Times New Roman" w:cs="Times New Roman"/>
          <w:b/>
          <w:sz w:val="24"/>
          <w:szCs w:val="24"/>
        </w:rPr>
      </w:pPr>
      <w:r w:rsidRPr="00B81975">
        <w:rPr>
          <w:rFonts w:ascii="Times New Roman" w:hAnsi="Times New Roman" w:cs="Times New Roman"/>
          <w:sz w:val="24"/>
          <w:szCs w:val="24"/>
        </w:rPr>
        <w:t xml:space="preserve">1.  </w:t>
      </w:r>
      <w:r w:rsidR="00F04824">
        <w:rPr>
          <w:rFonts w:ascii="Times New Roman" w:hAnsi="Times New Roman" w:cs="Times New Roman"/>
          <w:sz w:val="24"/>
          <w:szCs w:val="24"/>
        </w:rPr>
        <w:t xml:space="preserve">Lack of </w:t>
      </w:r>
      <w:r w:rsidR="00104789">
        <w:rPr>
          <w:rFonts w:ascii="Times New Roman" w:hAnsi="Times New Roman" w:cs="Times New Roman"/>
          <w:sz w:val="24"/>
          <w:szCs w:val="24"/>
        </w:rPr>
        <w:t xml:space="preserve">provisions that cater for </w:t>
      </w:r>
      <w:r w:rsidRPr="00B81975">
        <w:rPr>
          <w:rFonts w:ascii="Times New Roman" w:hAnsi="Times New Roman" w:cs="Times New Roman"/>
          <w:sz w:val="24"/>
          <w:szCs w:val="24"/>
        </w:rPr>
        <w:t xml:space="preserve">transparency, access to information and the need for local participation </w:t>
      </w:r>
      <w:r w:rsidRPr="00B81975">
        <w:rPr>
          <w:rStyle w:val="FootnoteReference"/>
          <w:rFonts w:ascii="Times New Roman" w:hAnsi="Times New Roman" w:cs="Times New Roman"/>
          <w:sz w:val="24"/>
          <w:szCs w:val="24"/>
        </w:rPr>
        <w:footnoteReference w:id="118"/>
      </w:r>
      <w:r w:rsidRPr="00B81975">
        <w:rPr>
          <w:rFonts w:ascii="Times New Roman" w:hAnsi="Times New Roman" w:cs="Times New Roman"/>
          <w:sz w:val="24"/>
          <w:szCs w:val="24"/>
        </w:rPr>
        <w:t xml:space="preserve"> that made the country not be investor friendly  </w:t>
      </w:r>
      <w:r w:rsidR="00104789">
        <w:rPr>
          <w:rFonts w:ascii="Times New Roman" w:hAnsi="Times New Roman" w:cs="Times New Roman"/>
          <w:sz w:val="24"/>
          <w:szCs w:val="24"/>
        </w:rPr>
        <w:t xml:space="preserve"> posed a threat to the sector </w:t>
      </w:r>
      <w:r w:rsidR="00834069" w:rsidRPr="00B81975">
        <w:rPr>
          <w:rFonts w:ascii="Times New Roman" w:hAnsi="Times New Roman" w:cs="Times New Roman"/>
          <w:sz w:val="24"/>
          <w:szCs w:val="24"/>
        </w:rPr>
        <w:t>causing it</w:t>
      </w:r>
      <w:r w:rsidRPr="00B81975">
        <w:rPr>
          <w:rFonts w:ascii="Times New Roman" w:hAnsi="Times New Roman" w:cs="Times New Roman"/>
          <w:sz w:val="24"/>
          <w:szCs w:val="24"/>
        </w:rPr>
        <w:t xml:space="preserve"> to lag behind the numerous changes in the international mining sphere and the Constitution of Kenya.</w:t>
      </w:r>
    </w:p>
    <w:p w14:paraId="1B428F4B" w14:textId="47D9566F" w:rsidR="005E6E6A" w:rsidRPr="00B81975" w:rsidRDefault="00966993"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2. Absence of provisions to govern benefit sharin</w:t>
      </w:r>
      <w:r w:rsidR="00104789">
        <w:rPr>
          <w:rFonts w:ascii="Times New Roman" w:hAnsi="Times New Roman" w:cs="Times New Roman"/>
          <w:sz w:val="24"/>
          <w:szCs w:val="24"/>
        </w:rPr>
        <w:t>g among the mining stakeholders</w:t>
      </w:r>
      <w:r w:rsidRPr="00B81975">
        <w:rPr>
          <w:rFonts w:ascii="Times New Roman" w:hAnsi="Times New Roman" w:cs="Times New Roman"/>
          <w:sz w:val="24"/>
          <w:szCs w:val="24"/>
        </w:rPr>
        <w:t xml:space="preserve">, and especially the host </w:t>
      </w:r>
      <w:r w:rsidR="00834069" w:rsidRPr="00B81975">
        <w:rPr>
          <w:rFonts w:ascii="Times New Roman" w:hAnsi="Times New Roman" w:cs="Times New Roman"/>
          <w:sz w:val="24"/>
          <w:szCs w:val="24"/>
        </w:rPr>
        <w:t>communities, who</w:t>
      </w:r>
      <w:r w:rsidRPr="00B81975">
        <w:rPr>
          <w:rFonts w:ascii="Times New Roman" w:hAnsi="Times New Roman" w:cs="Times New Roman"/>
          <w:sz w:val="24"/>
          <w:szCs w:val="24"/>
        </w:rPr>
        <w:t xml:space="preserve"> directly bear the adverse effects of mining operations.</w:t>
      </w:r>
    </w:p>
    <w:p w14:paraId="5B14D753" w14:textId="3B319700" w:rsidR="0052268C" w:rsidRPr="00B81975" w:rsidRDefault="00966993" w:rsidP="00B81975">
      <w:pPr>
        <w:spacing w:line="360" w:lineRule="auto"/>
        <w:jc w:val="both"/>
        <w:rPr>
          <w:rFonts w:ascii="Times New Roman" w:hAnsi="Times New Roman" w:cs="Times New Roman"/>
          <w:b/>
          <w:sz w:val="24"/>
          <w:szCs w:val="24"/>
        </w:rPr>
      </w:pPr>
      <w:r w:rsidRPr="00B81975">
        <w:rPr>
          <w:rFonts w:ascii="Times New Roman" w:hAnsi="Times New Roman" w:cs="Times New Roman"/>
          <w:sz w:val="24"/>
          <w:szCs w:val="24"/>
        </w:rPr>
        <w:t>All thes</w:t>
      </w:r>
      <w:r w:rsidR="00161BAC" w:rsidRPr="00B81975">
        <w:rPr>
          <w:rFonts w:ascii="Times New Roman" w:hAnsi="Times New Roman" w:cs="Times New Roman"/>
          <w:sz w:val="24"/>
          <w:szCs w:val="24"/>
        </w:rPr>
        <w:t>e factors resulted in u</w:t>
      </w:r>
      <w:r w:rsidR="00B438E8" w:rsidRPr="00B81975">
        <w:rPr>
          <w:rFonts w:ascii="Times New Roman" w:hAnsi="Times New Roman" w:cs="Times New Roman"/>
          <w:sz w:val="24"/>
          <w:szCs w:val="24"/>
        </w:rPr>
        <w:t>nder-exploitation</w:t>
      </w:r>
      <w:r w:rsidR="00161BAC" w:rsidRPr="00B81975">
        <w:rPr>
          <w:rFonts w:ascii="Times New Roman" w:hAnsi="Times New Roman" w:cs="Times New Roman"/>
          <w:sz w:val="24"/>
          <w:szCs w:val="24"/>
        </w:rPr>
        <w:t xml:space="preserve"> of the country’s </w:t>
      </w:r>
      <w:r w:rsidR="0052268C" w:rsidRPr="00B81975">
        <w:rPr>
          <w:rFonts w:ascii="Times New Roman" w:hAnsi="Times New Roman" w:cs="Times New Roman"/>
          <w:sz w:val="24"/>
          <w:szCs w:val="24"/>
        </w:rPr>
        <w:t xml:space="preserve">mineral </w:t>
      </w:r>
      <w:r w:rsidR="00161BAC" w:rsidRPr="00B81975">
        <w:rPr>
          <w:rFonts w:ascii="Times New Roman" w:hAnsi="Times New Roman" w:cs="Times New Roman"/>
          <w:sz w:val="24"/>
          <w:szCs w:val="24"/>
        </w:rPr>
        <w:t xml:space="preserve">resource </w:t>
      </w:r>
      <w:r w:rsidR="0052268C" w:rsidRPr="00B81975">
        <w:rPr>
          <w:rFonts w:ascii="Times New Roman" w:hAnsi="Times New Roman" w:cs="Times New Roman"/>
          <w:sz w:val="24"/>
          <w:szCs w:val="24"/>
        </w:rPr>
        <w:t>wealth</w:t>
      </w:r>
      <w:r w:rsidR="0052268C" w:rsidRPr="00B81975">
        <w:rPr>
          <w:rStyle w:val="FootnoteReference"/>
          <w:rFonts w:ascii="Times New Roman" w:hAnsi="Times New Roman" w:cs="Times New Roman"/>
          <w:sz w:val="24"/>
          <w:szCs w:val="24"/>
        </w:rPr>
        <w:footnoteReference w:id="119"/>
      </w:r>
      <w:r w:rsidR="00161BAC" w:rsidRPr="00B81975">
        <w:rPr>
          <w:rFonts w:ascii="Times New Roman" w:hAnsi="Times New Roman" w:cs="Times New Roman"/>
          <w:sz w:val="24"/>
          <w:szCs w:val="24"/>
        </w:rPr>
        <w:t xml:space="preserve">  leading to a </w:t>
      </w:r>
      <w:r w:rsidR="0052268C" w:rsidRPr="00B81975">
        <w:rPr>
          <w:rFonts w:ascii="Times New Roman" w:hAnsi="Times New Roman" w:cs="Times New Roman"/>
          <w:sz w:val="24"/>
          <w:szCs w:val="24"/>
        </w:rPr>
        <w:t>minimal contribution of the sector to the economy</w:t>
      </w:r>
      <w:r w:rsidR="00161BAC" w:rsidRPr="00B81975">
        <w:rPr>
          <w:rFonts w:ascii="Times New Roman" w:hAnsi="Times New Roman" w:cs="Times New Roman"/>
          <w:sz w:val="24"/>
          <w:szCs w:val="24"/>
        </w:rPr>
        <w:t>’s</w:t>
      </w:r>
      <w:r w:rsidRPr="00B81975">
        <w:rPr>
          <w:rFonts w:ascii="Times New Roman" w:hAnsi="Times New Roman" w:cs="Times New Roman"/>
          <w:sz w:val="24"/>
          <w:szCs w:val="24"/>
        </w:rPr>
        <w:t xml:space="preserve"> GDP. </w:t>
      </w:r>
      <w:r w:rsidR="00303567" w:rsidRPr="00B81975">
        <w:rPr>
          <w:rFonts w:ascii="Times New Roman" w:hAnsi="Times New Roman" w:cs="Times New Roman"/>
          <w:sz w:val="24"/>
          <w:szCs w:val="24"/>
        </w:rPr>
        <w:t xml:space="preserve">Contribution from the sector </w:t>
      </w:r>
      <w:r w:rsidR="0052268C" w:rsidRPr="00B81975">
        <w:rPr>
          <w:rFonts w:ascii="Times New Roman" w:hAnsi="Times New Roman" w:cs="Times New Roman"/>
          <w:sz w:val="24"/>
          <w:szCs w:val="24"/>
        </w:rPr>
        <w:t>stood at about one percent</w:t>
      </w:r>
      <w:r w:rsidR="0027026C"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20"/>
      </w:r>
    </w:p>
    <w:p w14:paraId="0AA23B3D" w14:textId="448D9C59" w:rsidR="0052268C" w:rsidRPr="00B81975" w:rsidRDefault="0030356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Consequently, the</w:t>
      </w:r>
      <w:r w:rsidR="0052268C" w:rsidRPr="00B81975">
        <w:rPr>
          <w:rFonts w:ascii="Times New Roman" w:hAnsi="Times New Roman" w:cs="Times New Roman"/>
          <w:sz w:val="24"/>
          <w:szCs w:val="24"/>
        </w:rPr>
        <w:t xml:space="preserve"> Government found it necessary to outstrip the former legal framework governing the sector</w:t>
      </w:r>
      <w:r w:rsidR="0052268C" w:rsidRPr="00B81975">
        <w:rPr>
          <w:rStyle w:val="FootnoteReference"/>
          <w:rFonts w:ascii="Times New Roman" w:hAnsi="Times New Roman" w:cs="Times New Roman"/>
          <w:sz w:val="24"/>
          <w:szCs w:val="24"/>
        </w:rPr>
        <w:footnoteReference w:id="121"/>
      </w:r>
      <w:r w:rsidRPr="00B81975">
        <w:rPr>
          <w:rFonts w:ascii="Times New Roman" w:hAnsi="Times New Roman" w:cs="Times New Roman"/>
          <w:sz w:val="24"/>
          <w:szCs w:val="24"/>
        </w:rPr>
        <w:t xml:space="preserve">. There was an </w:t>
      </w:r>
      <w:r w:rsidR="0052268C" w:rsidRPr="00B81975">
        <w:rPr>
          <w:rFonts w:ascii="Times New Roman" w:hAnsi="Times New Roman" w:cs="Times New Roman"/>
          <w:sz w:val="24"/>
          <w:szCs w:val="24"/>
        </w:rPr>
        <w:t>overwhelming nee</w:t>
      </w:r>
      <w:r w:rsidRPr="00B81975">
        <w:rPr>
          <w:rFonts w:ascii="Times New Roman" w:hAnsi="Times New Roman" w:cs="Times New Roman"/>
          <w:sz w:val="24"/>
          <w:szCs w:val="24"/>
        </w:rPr>
        <w:t xml:space="preserve">d of modernize </w:t>
      </w:r>
      <w:r w:rsidR="0052268C" w:rsidRPr="00B81975">
        <w:rPr>
          <w:rFonts w:ascii="Times New Roman" w:hAnsi="Times New Roman" w:cs="Times New Roman"/>
          <w:sz w:val="24"/>
          <w:szCs w:val="24"/>
        </w:rPr>
        <w:t>the regulations to be in line with principles of the constitution and international best practice</w:t>
      </w:r>
      <w:r w:rsidR="0027026C"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22"/>
      </w:r>
      <w:r w:rsidR="0027026C"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This need arose from the evolution of regulatory standards in the extractive sector both internationally and domestically.</w:t>
      </w:r>
    </w:p>
    <w:p w14:paraId="1961B289" w14:textId="3DDA41CF" w:rsidR="00303567" w:rsidRPr="00B81975" w:rsidRDefault="0030356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In 2016, the country witnessed the passing of the Mining Act</w:t>
      </w:r>
      <w:r w:rsidRPr="00B81975">
        <w:rPr>
          <w:rStyle w:val="FootnoteReference"/>
          <w:rFonts w:ascii="Times New Roman" w:hAnsi="Times New Roman" w:cs="Times New Roman"/>
          <w:sz w:val="24"/>
          <w:szCs w:val="24"/>
        </w:rPr>
        <w:footnoteReference w:id="123"/>
      </w:r>
      <w:r w:rsidRPr="00B81975">
        <w:rPr>
          <w:rFonts w:ascii="Times New Roman" w:hAnsi="Times New Roman" w:cs="Times New Roman"/>
          <w:sz w:val="24"/>
          <w:szCs w:val="24"/>
        </w:rPr>
        <w:t xml:space="preserve"> that introduced apposite changes to the mining regulations in Kenya.</w:t>
      </w:r>
      <w:r w:rsidRPr="00B81975">
        <w:rPr>
          <w:rStyle w:val="FootnoteReference"/>
          <w:rFonts w:ascii="Times New Roman" w:hAnsi="Times New Roman" w:cs="Times New Roman"/>
          <w:sz w:val="24"/>
          <w:szCs w:val="24"/>
        </w:rPr>
        <w:footnoteReference w:id="124"/>
      </w:r>
    </w:p>
    <w:p w14:paraId="568B6EC1" w14:textId="5D734D81" w:rsidR="0052268C" w:rsidRPr="00B81975" w:rsidRDefault="00694381" w:rsidP="00B81975">
      <w:pPr>
        <w:pStyle w:val="Heading2"/>
        <w:spacing w:line="360" w:lineRule="auto"/>
        <w:jc w:val="both"/>
        <w:rPr>
          <w:rFonts w:ascii="Times New Roman" w:hAnsi="Times New Roman" w:cs="Times New Roman"/>
          <w:sz w:val="24"/>
          <w:szCs w:val="24"/>
        </w:rPr>
      </w:pPr>
      <w:bookmarkStart w:id="65" w:name="_Toc38006573"/>
      <w:r w:rsidRPr="00B81975">
        <w:rPr>
          <w:rFonts w:ascii="Times New Roman" w:hAnsi="Times New Roman" w:cs="Times New Roman"/>
          <w:sz w:val="24"/>
          <w:szCs w:val="24"/>
        </w:rPr>
        <w:t>3.3</w:t>
      </w:r>
      <w:r w:rsidR="0052268C" w:rsidRPr="00B81975">
        <w:rPr>
          <w:rFonts w:ascii="Times New Roman" w:hAnsi="Times New Roman" w:cs="Times New Roman"/>
          <w:sz w:val="24"/>
          <w:szCs w:val="24"/>
        </w:rPr>
        <w:t xml:space="preserve">) State of Play of </w:t>
      </w:r>
      <w:r w:rsidR="00834069" w:rsidRPr="00B81975">
        <w:rPr>
          <w:rFonts w:ascii="Times New Roman" w:hAnsi="Times New Roman" w:cs="Times New Roman"/>
          <w:sz w:val="24"/>
          <w:szCs w:val="24"/>
        </w:rPr>
        <w:t>the Legislative</w:t>
      </w:r>
      <w:r w:rsidR="0052268C" w:rsidRPr="00B81975">
        <w:rPr>
          <w:rFonts w:ascii="Times New Roman" w:hAnsi="Times New Roman" w:cs="Times New Roman"/>
          <w:sz w:val="24"/>
          <w:szCs w:val="24"/>
        </w:rPr>
        <w:t xml:space="preserve"> Framework Governing Mining Revenue Distribution</w:t>
      </w:r>
      <w:bookmarkEnd w:id="65"/>
    </w:p>
    <w:p w14:paraId="3E24BA61" w14:textId="565B5BEA" w:rsidR="0052268C" w:rsidRPr="00B81975" w:rsidRDefault="000F4793" w:rsidP="00B81975">
      <w:pPr>
        <w:pStyle w:val="Heading3"/>
        <w:spacing w:line="360" w:lineRule="auto"/>
        <w:jc w:val="both"/>
        <w:rPr>
          <w:rFonts w:ascii="Times New Roman" w:hAnsi="Times New Roman" w:cs="Times New Roman"/>
          <w:sz w:val="24"/>
          <w:szCs w:val="24"/>
        </w:rPr>
      </w:pPr>
      <w:bookmarkStart w:id="66" w:name="_Toc38006574"/>
      <w:r w:rsidRPr="00B81975">
        <w:rPr>
          <w:rFonts w:ascii="Times New Roman" w:hAnsi="Times New Roman" w:cs="Times New Roman"/>
          <w:sz w:val="24"/>
          <w:szCs w:val="24"/>
        </w:rPr>
        <w:t>3</w:t>
      </w:r>
      <w:r w:rsidR="00694381" w:rsidRPr="00B81975">
        <w:rPr>
          <w:rFonts w:ascii="Times New Roman" w:hAnsi="Times New Roman" w:cs="Times New Roman"/>
          <w:sz w:val="24"/>
          <w:szCs w:val="24"/>
        </w:rPr>
        <w:t>.3</w:t>
      </w:r>
      <w:r w:rsidRPr="00B81975">
        <w:rPr>
          <w:rFonts w:ascii="Times New Roman" w:hAnsi="Times New Roman" w:cs="Times New Roman"/>
          <w:sz w:val="24"/>
          <w:szCs w:val="24"/>
        </w:rPr>
        <w:t xml:space="preserve">.1 </w:t>
      </w:r>
      <w:r w:rsidR="0052268C" w:rsidRPr="00B81975">
        <w:rPr>
          <w:rFonts w:ascii="Times New Roman" w:hAnsi="Times New Roman" w:cs="Times New Roman"/>
          <w:sz w:val="24"/>
          <w:szCs w:val="24"/>
        </w:rPr>
        <w:t>Introduction</w:t>
      </w:r>
      <w:bookmarkEnd w:id="66"/>
      <w:r w:rsidR="0052268C" w:rsidRPr="00B81975">
        <w:rPr>
          <w:rFonts w:ascii="Times New Roman" w:hAnsi="Times New Roman" w:cs="Times New Roman"/>
          <w:sz w:val="24"/>
          <w:szCs w:val="24"/>
        </w:rPr>
        <w:t xml:space="preserve"> </w:t>
      </w:r>
    </w:p>
    <w:p w14:paraId="6A0E5980" w14:textId="33B30086" w:rsidR="00B61145" w:rsidRPr="00B81975" w:rsidRDefault="00B61145"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Kenya’s legal architecture on the distribution of mineral revenue in the extractive sector is founded on a number of legal instruments.</w:t>
      </w:r>
      <w:r w:rsidRPr="00B81975">
        <w:rPr>
          <w:rStyle w:val="FootnoteReference"/>
          <w:rFonts w:ascii="Times New Roman" w:hAnsi="Times New Roman" w:cs="Times New Roman"/>
          <w:sz w:val="24"/>
          <w:szCs w:val="24"/>
        </w:rPr>
        <w:footnoteReference w:id="125"/>
      </w:r>
      <w:r w:rsidRPr="00B81975">
        <w:rPr>
          <w:rFonts w:ascii="Times New Roman" w:hAnsi="Times New Roman" w:cs="Times New Roman"/>
          <w:sz w:val="24"/>
          <w:szCs w:val="24"/>
        </w:rPr>
        <w:t xml:space="preserve"> For the purposes of this study, I shall focus on the Mining Act of 2016</w:t>
      </w:r>
      <w:r w:rsidRPr="00B81975">
        <w:rPr>
          <w:rStyle w:val="FootnoteReference"/>
          <w:rFonts w:ascii="Times New Roman" w:hAnsi="Times New Roman" w:cs="Times New Roman"/>
          <w:sz w:val="24"/>
          <w:szCs w:val="24"/>
        </w:rPr>
        <w:footnoteReference w:id="126"/>
      </w:r>
      <w:r w:rsidRPr="00B81975">
        <w:rPr>
          <w:rFonts w:ascii="Times New Roman" w:hAnsi="Times New Roman" w:cs="Times New Roman"/>
          <w:sz w:val="24"/>
          <w:szCs w:val="24"/>
        </w:rPr>
        <w:t xml:space="preserve">, Mining policy and other cross-cutting laws such as the Public Finance Management </w:t>
      </w:r>
      <w:r w:rsidRPr="00B81975">
        <w:rPr>
          <w:rStyle w:val="FootnoteReference"/>
          <w:rFonts w:ascii="Times New Roman" w:hAnsi="Times New Roman" w:cs="Times New Roman"/>
          <w:sz w:val="24"/>
          <w:szCs w:val="24"/>
        </w:rPr>
        <w:lastRenderedPageBreak/>
        <w:footnoteReference w:id="127"/>
      </w:r>
      <w:r w:rsidRPr="00B81975">
        <w:rPr>
          <w:rFonts w:ascii="Times New Roman" w:hAnsi="Times New Roman" w:cs="Times New Roman"/>
          <w:sz w:val="24"/>
          <w:szCs w:val="24"/>
        </w:rPr>
        <w:t>Act and the Land Act</w:t>
      </w:r>
      <w:r w:rsidRPr="00B81975">
        <w:rPr>
          <w:rStyle w:val="FootnoteReference"/>
          <w:rFonts w:ascii="Times New Roman" w:hAnsi="Times New Roman" w:cs="Times New Roman"/>
          <w:sz w:val="24"/>
          <w:szCs w:val="24"/>
        </w:rPr>
        <w:footnoteReference w:id="128"/>
      </w:r>
      <w:r w:rsidRPr="00B81975">
        <w:rPr>
          <w:rFonts w:ascii="Times New Roman" w:hAnsi="Times New Roman" w:cs="Times New Roman"/>
          <w:sz w:val="24"/>
          <w:szCs w:val="24"/>
        </w:rPr>
        <w:t>. Particula</w:t>
      </w:r>
      <w:r w:rsidR="00694381" w:rsidRPr="00B81975">
        <w:rPr>
          <w:rFonts w:ascii="Times New Roman" w:hAnsi="Times New Roman" w:cs="Times New Roman"/>
          <w:sz w:val="24"/>
          <w:szCs w:val="24"/>
        </w:rPr>
        <w:t>r</w:t>
      </w:r>
      <w:r w:rsidRPr="00B81975">
        <w:rPr>
          <w:rFonts w:ascii="Times New Roman" w:hAnsi="Times New Roman" w:cs="Times New Roman"/>
          <w:sz w:val="24"/>
          <w:szCs w:val="24"/>
        </w:rPr>
        <w:t xml:space="preserve"> attention will be paid to the Constitution of Kenya 2010</w:t>
      </w:r>
      <w:r w:rsidRPr="00B81975">
        <w:rPr>
          <w:rStyle w:val="FootnoteReference"/>
          <w:rFonts w:ascii="Times New Roman" w:hAnsi="Times New Roman" w:cs="Times New Roman"/>
          <w:sz w:val="24"/>
          <w:szCs w:val="24"/>
        </w:rPr>
        <w:footnoteReference w:id="129"/>
      </w:r>
      <w:r w:rsidRPr="00B81975">
        <w:rPr>
          <w:rFonts w:ascii="Times New Roman" w:hAnsi="Times New Roman" w:cs="Times New Roman"/>
          <w:sz w:val="24"/>
          <w:szCs w:val="24"/>
        </w:rPr>
        <w:t xml:space="preserve">, its various provisions </w:t>
      </w:r>
      <w:r w:rsidR="00834069" w:rsidRPr="00B81975">
        <w:rPr>
          <w:rFonts w:ascii="Times New Roman" w:hAnsi="Times New Roman" w:cs="Times New Roman"/>
          <w:sz w:val="24"/>
          <w:szCs w:val="24"/>
        </w:rPr>
        <w:t>and principles</w:t>
      </w:r>
      <w:r w:rsidRPr="00B81975">
        <w:rPr>
          <w:rFonts w:ascii="Times New Roman" w:hAnsi="Times New Roman" w:cs="Times New Roman"/>
          <w:sz w:val="24"/>
          <w:szCs w:val="24"/>
        </w:rPr>
        <w:t xml:space="preserve">, upon which all other subsequent laws are founded on. </w:t>
      </w:r>
    </w:p>
    <w:p w14:paraId="40424736" w14:textId="49B2C3CD" w:rsidR="00B61145" w:rsidRPr="00B81975" w:rsidRDefault="00303567" w:rsidP="00B81975">
      <w:pPr>
        <w:pStyle w:val="Heading2"/>
        <w:spacing w:line="360" w:lineRule="auto"/>
        <w:jc w:val="both"/>
        <w:rPr>
          <w:rFonts w:ascii="Times New Roman" w:hAnsi="Times New Roman" w:cs="Times New Roman"/>
          <w:sz w:val="24"/>
          <w:szCs w:val="24"/>
        </w:rPr>
      </w:pPr>
      <w:bookmarkStart w:id="67" w:name="_Toc38006575"/>
      <w:r w:rsidRPr="00B81975">
        <w:rPr>
          <w:rFonts w:ascii="Times New Roman" w:hAnsi="Times New Roman" w:cs="Times New Roman"/>
          <w:sz w:val="24"/>
          <w:szCs w:val="24"/>
        </w:rPr>
        <w:t>3.2</w:t>
      </w:r>
      <w:r w:rsidR="000F4793" w:rsidRPr="00B81975">
        <w:rPr>
          <w:rFonts w:ascii="Times New Roman" w:hAnsi="Times New Roman" w:cs="Times New Roman"/>
          <w:sz w:val="24"/>
          <w:szCs w:val="24"/>
        </w:rPr>
        <w:t xml:space="preserve">.2 </w:t>
      </w:r>
      <w:r w:rsidR="0052268C" w:rsidRPr="00B81975">
        <w:rPr>
          <w:rFonts w:ascii="Times New Roman" w:hAnsi="Times New Roman" w:cs="Times New Roman"/>
          <w:sz w:val="24"/>
          <w:szCs w:val="24"/>
        </w:rPr>
        <w:t>The Constitution of Kenya 2010</w:t>
      </w:r>
      <w:bookmarkEnd w:id="67"/>
      <w:r w:rsidR="0052268C" w:rsidRPr="00B81975">
        <w:rPr>
          <w:rFonts w:ascii="Times New Roman" w:hAnsi="Times New Roman" w:cs="Times New Roman"/>
          <w:sz w:val="24"/>
          <w:szCs w:val="24"/>
        </w:rPr>
        <w:t xml:space="preserve"> </w:t>
      </w:r>
    </w:p>
    <w:p w14:paraId="713F4226" w14:textId="0209F65D"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This is the overarching law governing all natural resources in the country. All mining legislations proceed from provisions laid out in the Con</w:t>
      </w:r>
      <w:r w:rsidR="00694381" w:rsidRPr="00B81975">
        <w:rPr>
          <w:rFonts w:ascii="Times New Roman" w:hAnsi="Times New Roman" w:cs="Times New Roman"/>
          <w:sz w:val="24"/>
          <w:szCs w:val="24"/>
        </w:rPr>
        <w:t xml:space="preserve">stitution. The Constitution </w:t>
      </w:r>
      <w:r w:rsidRPr="00B81975">
        <w:rPr>
          <w:rFonts w:ascii="Times New Roman" w:hAnsi="Times New Roman" w:cs="Times New Roman"/>
          <w:sz w:val="24"/>
          <w:szCs w:val="24"/>
        </w:rPr>
        <w:t>explicitly set out rules and principles of distribution of natural resources revenue to include, equity, transparency and accountability</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30"/>
      </w:r>
      <w:r w:rsidR="00694381" w:rsidRPr="00B81975">
        <w:rPr>
          <w:rFonts w:ascii="Times New Roman" w:hAnsi="Times New Roman" w:cs="Times New Roman"/>
          <w:sz w:val="24"/>
          <w:szCs w:val="24"/>
        </w:rPr>
        <w:t xml:space="preserve"> Mineral</w:t>
      </w:r>
      <w:r w:rsidRPr="00B81975">
        <w:rPr>
          <w:rFonts w:ascii="Times New Roman" w:hAnsi="Times New Roman" w:cs="Times New Roman"/>
          <w:sz w:val="24"/>
          <w:szCs w:val="24"/>
        </w:rPr>
        <w:t xml:space="preserve"> revenue shari</w:t>
      </w:r>
      <w:r w:rsidR="00694381" w:rsidRPr="00B81975">
        <w:rPr>
          <w:rFonts w:ascii="Times New Roman" w:hAnsi="Times New Roman" w:cs="Times New Roman"/>
          <w:sz w:val="24"/>
          <w:szCs w:val="24"/>
        </w:rPr>
        <w:t>ng draw</w:t>
      </w:r>
      <w:r w:rsidR="005C22F2" w:rsidRPr="00B81975">
        <w:rPr>
          <w:rFonts w:ascii="Times New Roman" w:hAnsi="Times New Roman" w:cs="Times New Roman"/>
          <w:sz w:val="24"/>
          <w:szCs w:val="24"/>
        </w:rPr>
        <w:t xml:space="preserve">s its legitimacy from the </w:t>
      </w:r>
      <w:r w:rsidRPr="00B81975">
        <w:rPr>
          <w:rFonts w:ascii="Times New Roman" w:hAnsi="Times New Roman" w:cs="Times New Roman"/>
          <w:sz w:val="24"/>
          <w:szCs w:val="24"/>
        </w:rPr>
        <w:t>Constitution of Kenya 2010, which is the supreme law of the land.</w:t>
      </w:r>
    </w:p>
    <w:p w14:paraId="22D9A8DD" w14:textId="24BCCD90"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Ownership all the natural </w:t>
      </w:r>
      <w:r w:rsidR="00C479B1" w:rsidRPr="00B81975">
        <w:rPr>
          <w:rFonts w:ascii="Times New Roman" w:hAnsi="Times New Roman" w:cs="Times New Roman"/>
          <w:sz w:val="24"/>
          <w:szCs w:val="24"/>
        </w:rPr>
        <w:t>resources vests within the state which</w:t>
      </w:r>
      <w:r w:rsidRPr="00B81975">
        <w:rPr>
          <w:rFonts w:ascii="Times New Roman" w:hAnsi="Times New Roman" w:cs="Times New Roman"/>
          <w:sz w:val="24"/>
          <w:szCs w:val="24"/>
        </w:rPr>
        <w:t xml:space="preserve"> hold</w:t>
      </w:r>
      <w:r w:rsidR="00C479B1" w:rsidRPr="00B81975">
        <w:rPr>
          <w:rFonts w:ascii="Times New Roman" w:hAnsi="Times New Roman" w:cs="Times New Roman"/>
          <w:sz w:val="24"/>
          <w:szCs w:val="24"/>
        </w:rPr>
        <w:t>s it</w:t>
      </w:r>
      <w:r w:rsidRPr="00B81975">
        <w:rPr>
          <w:rFonts w:ascii="Times New Roman" w:hAnsi="Times New Roman" w:cs="Times New Roman"/>
          <w:sz w:val="24"/>
          <w:szCs w:val="24"/>
        </w:rPr>
        <w:t xml:space="preserve"> in trust of its citizens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31"/>
      </w:r>
      <w:r w:rsidR="00C479B1" w:rsidRPr="00B81975">
        <w:rPr>
          <w:rFonts w:ascii="Times New Roman" w:hAnsi="Times New Roman" w:cs="Times New Roman"/>
          <w:sz w:val="24"/>
          <w:szCs w:val="24"/>
        </w:rPr>
        <w:t xml:space="preserve"> </w:t>
      </w:r>
      <w:r w:rsidRPr="00B81975">
        <w:rPr>
          <w:rFonts w:ascii="Times New Roman" w:hAnsi="Times New Roman" w:cs="Times New Roman"/>
          <w:sz w:val="24"/>
          <w:szCs w:val="24"/>
        </w:rPr>
        <w:t>Natural resources are defined by the Constitution to include; rocks, minerals, fossil fuels and other sources of energy</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32"/>
      </w:r>
      <w:r w:rsidR="0027026C" w:rsidRPr="00B81975">
        <w:rPr>
          <w:rFonts w:ascii="Times New Roman" w:hAnsi="Times New Roman" w:cs="Times New Roman"/>
          <w:sz w:val="24"/>
          <w:szCs w:val="24"/>
        </w:rPr>
        <w:t xml:space="preserve"> </w:t>
      </w:r>
      <w:r w:rsidRPr="00B81975">
        <w:rPr>
          <w:rFonts w:ascii="Times New Roman" w:hAnsi="Times New Roman" w:cs="Times New Roman"/>
          <w:sz w:val="24"/>
          <w:szCs w:val="24"/>
        </w:rPr>
        <w:t>This is the rationale authorizing the government, through the Cabinet Secretary, to license a mineral right holder and to negotiate and enter into a mineral agreement with the holder</w:t>
      </w:r>
      <w:r w:rsidR="00F04824">
        <w:rPr>
          <w:rFonts w:ascii="Times New Roman" w:hAnsi="Times New Roman" w:cs="Times New Roman"/>
          <w:sz w:val="24"/>
          <w:szCs w:val="24"/>
        </w:rPr>
        <w:t xml:space="preserve"> and receive mineral royalties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33"/>
      </w:r>
    </w:p>
    <w:p w14:paraId="05F92AF3" w14:textId="3AF267DC" w:rsidR="00B2790F"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trust- beneficiary relationship between the state and its citizenry</w:t>
      </w:r>
      <w:r w:rsidRPr="00B81975">
        <w:rPr>
          <w:rStyle w:val="FootnoteReference"/>
          <w:rFonts w:ascii="Times New Roman" w:hAnsi="Times New Roman" w:cs="Times New Roman"/>
          <w:sz w:val="24"/>
          <w:szCs w:val="24"/>
        </w:rPr>
        <w:footnoteReference w:id="134"/>
      </w:r>
      <w:r w:rsidRPr="00B81975">
        <w:rPr>
          <w:rFonts w:ascii="Times New Roman" w:hAnsi="Times New Roman" w:cs="Times New Roman"/>
          <w:sz w:val="24"/>
          <w:szCs w:val="24"/>
        </w:rPr>
        <w:t xml:space="preserve"> stems from the social co</w:t>
      </w:r>
      <w:r w:rsidR="00E35881" w:rsidRPr="00B81975">
        <w:rPr>
          <w:rFonts w:ascii="Times New Roman" w:hAnsi="Times New Roman" w:cs="Times New Roman"/>
          <w:sz w:val="24"/>
          <w:szCs w:val="24"/>
        </w:rPr>
        <w:t>ntract theory propose</w:t>
      </w:r>
      <w:r w:rsidR="00BE3617" w:rsidRPr="00B81975">
        <w:rPr>
          <w:rFonts w:ascii="Times New Roman" w:hAnsi="Times New Roman" w:cs="Times New Roman"/>
          <w:sz w:val="24"/>
          <w:szCs w:val="24"/>
        </w:rPr>
        <w:t xml:space="preserve">d by Thomas Hobbes, who impels citizens to </w:t>
      </w:r>
      <w:r w:rsidRPr="00B81975">
        <w:rPr>
          <w:rFonts w:ascii="Times New Roman" w:hAnsi="Times New Roman" w:cs="Times New Roman"/>
          <w:sz w:val="24"/>
          <w:szCs w:val="24"/>
        </w:rPr>
        <w:t xml:space="preserve">collectively give up their rights to a </w:t>
      </w:r>
      <w:r w:rsidR="00834069" w:rsidRPr="00B81975">
        <w:rPr>
          <w:rFonts w:ascii="Times New Roman" w:hAnsi="Times New Roman" w:cs="Times New Roman"/>
          <w:sz w:val="24"/>
          <w:szCs w:val="24"/>
        </w:rPr>
        <w:t>s</w:t>
      </w:r>
      <w:r w:rsidR="00834069">
        <w:rPr>
          <w:rFonts w:ascii="Times New Roman" w:hAnsi="Times New Roman" w:cs="Times New Roman"/>
          <w:sz w:val="24"/>
          <w:szCs w:val="24"/>
        </w:rPr>
        <w:t>overeign</w:t>
      </w:r>
      <w:r w:rsidR="00834069" w:rsidRPr="00B81975">
        <w:rPr>
          <w:rFonts w:ascii="Times New Roman" w:hAnsi="Times New Roman" w:cs="Times New Roman"/>
          <w:sz w:val="24"/>
          <w:szCs w:val="24"/>
        </w:rPr>
        <w:t xml:space="preserve"> for</w:t>
      </w:r>
      <w:r w:rsidRPr="00B81975">
        <w:rPr>
          <w:rFonts w:ascii="Times New Roman" w:hAnsi="Times New Roman" w:cs="Times New Roman"/>
          <w:sz w:val="24"/>
          <w:szCs w:val="24"/>
        </w:rPr>
        <w:t xml:space="preserve"> them to be governed.</w:t>
      </w:r>
      <w:r w:rsidR="00BE3617" w:rsidRPr="00B81975">
        <w:rPr>
          <w:rStyle w:val="FootnoteReference"/>
          <w:rFonts w:ascii="Times New Roman" w:hAnsi="Times New Roman" w:cs="Times New Roman"/>
          <w:sz w:val="24"/>
          <w:szCs w:val="24"/>
        </w:rPr>
        <w:footnoteReference w:id="135"/>
      </w:r>
      <w:r w:rsidR="00F00100">
        <w:rPr>
          <w:rFonts w:ascii="Times New Roman" w:hAnsi="Times New Roman" w:cs="Times New Roman"/>
          <w:sz w:val="24"/>
          <w:szCs w:val="24"/>
        </w:rPr>
        <w:t xml:space="preserve"> T</w:t>
      </w:r>
      <w:r w:rsidRPr="00B81975">
        <w:rPr>
          <w:rFonts w:ascii="Times New Roman" w:hAnsi="Times New Roman" w:cs="Times New Roman"/>
          <w:sz w:val="24"/>
          <w:szCs w:val="24"/>
        </w:rPr>
        <w:t>he government</w:t>
      </w:r>
      <w:r w:rsidR="00F00100">
        <w:rPr>
          <w:rFonts w:ascii="Times New Roman" w:hAnsi="Times New Roman" w:cs="Times New Roman"/>
          <w:sz w:val="24"/>
          <w:szCs w:val="24"/>
        </w:rPr>
        <w:t xml:space="preserve"> then</w:t>
      </w:r>
      <w:r w:rsidRPr="00B81975">
        <w:rPr>
          <w:rFonts w:ascii="Times New Roman" w:hAnsi="Times New Roman" w:cs="Times New Roman"/>
          <w:sz w:val="24"/>
          <w:szCs w:val="24"/>
        </w:rPr>
        <w:t xml:space="preserve"> holds the</w:t>
      </w:r>
      <w:r w:rsidR="00F00100">
        <w:rPr>
          <w:rFonts w:ascii="Times New Roman" w:hAnsi="Times New Roman" w:cs="Times New Roman"/>
          <w:sz w:val="24"/>
          <w:szCs w:val="24"/>
        </w:rPr>
        <w:t xml:space="preserve"> natural resources in trust of </w:t>
      </w:r>
      <w:r w:rsidRPr="00B81975">
        <w:rPr>
          <w:rFonts w:ascii="Times New Roman" w:hAnsi="Times New Roman" w:cs="Times New Roman"/>
          <w:sz w:val="24"/>
          <w:szCs w:val="24"/>
        </w:rPr>
        <w:t>the</w:t>
      </w:r>
      <w:r w:rsidR="00F00100">
        <w:rPr>
          <w:rFonts w:ascii="Times New Roman" w:hAnsi="Times New Roman" w:cs="Times New Roman"/>
          <w:sz w:val="24"/>
          <w:szCs w:val="24"/>
        </w:rPr>
        <w:t xml:space="preserve"> citizens </w:t>
      </w:r>
      <w:r w:rsidR="006D6F72">
        <w:rPr>
          <w:rFonts w:ascii="Times New Roman" w:hAnsi="Times New Roman" w:cs="Times New Roman"/>
          <w:sz w:val="24"/>
          <w:szCs w:val="24"/>
        </w:rPr>
        <w:t xml:space="preserve">and </w:t>
      </w:r>
      <w:r w:rsidR="006D6F72" w:rsidRPr="00B81975">
        <w:rPr>
          <w:rFonts w:ascii="Times New Roman" w:hAnsi="Times New Roman" w:cs="Times New Roman"/>
          <w:sz w:val="24"/>
          <w:szCs w:val="24"/>
        </w:rPr>
        <w:t>benefits</w:t>
      </w:r>
      <w:r w:rsidRPr="00B81975">
        <w:rPr>
          <w:rFonts w:ascii="Times New Roman" w:hAnsi="Times New Roman" w:cs="Times New Roman"/>
          <w:sz w:val="24"/>
          <w:szCs w:val="24"/>
        </w:rPr>
        <w:t xml:space="preserve"> gotten from natural resources accrue to its citizens as well. </w:t>
      </w:r>
    </w:p>
    <w:p w14:paraId="132FDFE8" w14:textId="42F162E6" w:rsidR="0052268C" w:rsidRPr="00B81975" w:rsidRDefault="0052268C" w:rsidP="00B81975">
      <w:pPr>
        <w:spacing w:line="360" w:lineRule="auto"/>
        <w:jc w:val="both"/>
        <w:rPr>
          <w:rFonts w:ascii="Times New Roman" w:hAnsi="Times New Roman" w:cs="Times New Roman"/>
          <w:b/>
          <w:color w:val="943634" w:themeColor="accent2" w:themeShade="BF"/>
          <w:sz w:val="24"/>
          <w:szCs w:val="24"/>
        </w:rPr>
      </w:pPr>
      <w:r w:rsidRPr="00B81975">
        <w:rPr>
          <w:rFonts w:ascii="Times New Roman" w:hAnsi="Times New Roman" w:cs="Times New Roman"/>
          <w:sz w:val="24"/>
          <w:szCs w:val="24"/>
        </w:rPr>
        <w:t>Article 42 of the Constitution of Kenya 2010 provides that all people have the right to benefit equally fr</w:t>
      </w:r>
      <w:r w:rsidR="00914BF4" w:rsidRPr="00B81975">
        <w:rPr>
          <w:rFonts w:ascii="Times New Roman" w:hAnsi="Times New Roman" w:cs="Times New Roman"/>
          <w:sz w:val="24"/>
          <w:szCs w:val="24"/>
        </w:rPr>
        <w:t>om the use of natural resources</w:t>
      </w:r>
      <w:r w:rsidR="0027026C" w:rsidRPr="00B81975">
        <w:rPr>
          <w:rFonts w:ascii="Times New Roman" w:hAnsi="Times New Roman" w:cs="Times New Roman"/>
          <w:sz w:val="24"/>
          <w:szCs w:val="24"/>
        </w:rPr>
        <w:t>.</w:t>
      </w:r>
      <w:r w:rsidR="00914BF4" w:rsidRPr="00B81975">
        <w:rPr>
          <w:rStyle w:val="FootnoteReference"/>
          <w:rFonts w:ascii="Times New Roman" w:hAnsi="Times New Roman" w:cs="Times New Roman"/>
          <w:sz w:val="24"/>
          <w:szCs w:val="24"/>
        </w:rPr>
        <w:footnoteReference w:id="136"/>
      </w:r>
      <w:r w:rsidRPr="00B81975">
        <w:rPr>
          <w:rFonts w:ascii="Times New Roman" w:hAnsi="Times New Roman" w:cs="Times New Roman"/>
          <w:b/>
          <w:color w:val="943634" w:themeColor="accent2" w:themeShade="BF"/>
          <w:sz w:val="24"/>
          <w:szCs w:val="24"/>
        </w:rPr>
        <w:t xml:space="preserve"> </w:t>
      </w:r>
      <w:r w:rsidRPr="00B81975">
        <w:rPr>
          <w:rFonts w:ascii="Times New Roman" w:hAnsi="Times New Roman" w:cs="Times New Roman"/>
          <w:sz w:val="24"/>
          <w:szCs w:val="24"/>
        </w:rPr>
        <w:t>The government therefore has a duty to ensure that proceeds from mining benefit the citizens equitably shared.</w:t>
      </w:r>
    </w:p>
    <w:p w14:paraId="2EAD94E9" w14:textId="46C8CB89"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 xml:space="preserve">Article 66 (2) </w:t>
      </w:r>
      <w:r w:rsidR="00834069" w:rsidRPr="00B81975">
        <w:rPr>
          <w:rFonts w:ascii="Times New Roman" w:hAnsi="Times New Roman" w:cs="Times New Roman"/>
          <w:sz w:val="24"/>
          <w:szCs w:val="24"/>
        </w:rPr>
        <w:t>enjoins Parliament</w:t>
      </w:r>
      <w:r w:rsidRPr="00B81975">
        <w:rPr>
          <w:rFonts w:ascii="Times New Roman" w:hAnsi="Times New Roman" w:cs="Times New Roman"/>
          <w:sz w:val="24"/>
          <w:szCs w:val="24"/>
        </w:rPr>
        <w:t xml:space="preserve"> to enact legislation that ensures investments in property benefit</w:t>
      </w:r>
      <w:r w:rsidR="00C479B1" w:rsidRPr="00B81975">
        <w:rPr>
          <w:rFonts w:ascii="Times New Roman" w:hAnsi="Times New Roman" w:cs="Times New Roman"/>
          <w:sz w:val="24"/>
          <w:szCs w:val="24"/>
        </w:rPr>
        <w:t>s</w:t>
      </w:r>
      <w:r w:rsidRPr="00B81975">
        <w:rPr>
          <w:rFonts w:ascii="Times New Roman" w:hAnsi="Times New Roman" w:cs="Times New Roman"/>
          <w:sz w:val="24"/>
          <w:szCs w:val="24"/>
        </w:rPr>
        <w:t xml:space="preserve"> local communities and their economies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37"/>
      </w:r>
      <w:r w:rsidRPr="00B81975">
        <w:rPr>
          <w:rFonts w:ascii="Times New Roman" w:hAnsi="Times New Roman" w:cs="Times New Roman"/>
          <w:sz w:val="24"/>
          <w:szCs w:val="24"/>
        </w:rPr>
        <w:t xml:space="preserve">Property elucidates any interest on land </w:t>
      </w:r>
      <w:r w:rsidRPr="00B81975">
        <w:rPr>
          <w:rStyle w:val="FootnoteReference"/>
          <w:rFonts w:ascii="Times New Roman" w:hAnsi="Times New Roman" w:cs="Times New Roman"/>
          <w:sz w:val="24"/>
          <w:szCs w:val="24"/>
        </w:rPr>
        <w:footnoteReference w:id="138"/>
      </w:r>
      <w:r w:rsidRPr="00B81975">
        <w:rPr>
          <w:rFonts w:ascii="Times New Roman" w:hAnsi="Times New Roman" w:cs="Times New Roman"/>
          <w:sz w:val="24"/>
          <w:szCs w:val="24"/>
        </w:rPr>
        <w:t>and as expressed by Article 66(2) land includes mineral and mineral oils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39"/>
      </w:r>
      <w:r w:rsidRPr="00B81975">
        <w:rPr>
          <w:rFonts w:ascii="Times New Roman" w:hAnsi="Times New Roman" w:cs="Times New Roman"/>
          <w:sz w:val="24"/>
          <w:szCs w:val="24"/>
        </w:rPr>
        <w:t>In this spirit, Parliament has been working at legislating laws such as, the Mining Act</w:t>
      </w:r>
      <w:r w:rsidRPr="00B81975">
        <w:rPr>
          <w:rStyle w:val="FootnoteReference"/>
          <w:rFonts w:ascii="Times New Roman" w:hAnsi="Times New Roman" w:cs="Times New Roman"/>
          <w:sz w:val="24"/>
          <w:szCs w:val="24"/>
        </w:rPr>
        <w:footnoteReference w:id="140"/>
      </w:r>
      <w:r w:rsidRPr="00B81975">
        <w:rPr>
          <w:rFonts w:ascii="Times New Roman" w:hAnsi="Times New Roman" w:cs="Times New Roman"/>
          <w:sz w:val="24"/>
          <w:szCs w:val="24"/>
        </w:rPr>
        <w:t xml:space="preserve"> and the Mining Policy</w:t>
      </w:r>
      <w:r w:rsidRPr="00B81975">
        <w:rPr>
          <w:rStyle w:val="FootnoteReference"/>
          <w:rFonts w:ascii="Times New Roman" w:hAnsi="Times New Roman" w:cs="Times New Roman"/>
          <w:sz w:val="24"/>
          <w:szCs w:val="24"/>
        </w:rPr>
        <w:footnoteReference w:id="141"/>
      </w:r>
      <w:r w:rsidRPr="00B81975">
        <w:rPr>
          <w:rFonts w:ascii="Times New Roman" w:hAnsi="Times New Roman" w:cs="Times New Roman"/>
          <w:sz w:val="24"/>
          <w:szCs w:val="24"/>
        </w:rPr>
        <w:t xml:space="preserve"> to preside over the mining sector. The Mining Act outl</w:t>
      </w:r>
      <w:r w:rsidR="00914BF4" w:rsidRPr="00B81975">
        <w:rPr>
          <w:rFonts w:ascii="Times New Roman" w:hAnsi="Times New Roman" w:cs="Times New Roman"/>
          <w:sz w:val="24"/>
          <w:szCs w:val="24"/>
        </w:rPr>
        <w:t>ines the royalty sharing ratio</w:t>
      </w:r>
      <w:r w:rsidRPr="00B81975">
        <w:rPr>
          <w:rFonts w:ascii="Times New Roman" w:hAnsi="Times New Roman" w:cs="Times New Roman"/>
          <w:sz w:val="24"/>
          <w:szCs w:val="24"/>
        </w:rPr>
        <w:t xml:space="preserve"> between the national and county governments as well as communities where mining takes place</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42"/>
      </w:r>
    </w:p>
    <w:p w14:paraId="54366903" w14:textId="69B640BA"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To ensure equitable distribu</w:t>
      </w:r>
      <w:r w:rsidR="00B2790F" w:rsidRPr="00B81975">
        <w:rPr>
          <w:rFonts w:ascii="Times New Roman" w:hAnsi="Times New Roman" w:cs="Times New Roman"/>
          <w:sz w:val="24"/>
          <w:szCs w:val="24"/>
        </w:rPr>
        <w:t>tion of natural resources, the C</w:t>
      </w:r>
      <w:r w:rsidRPr="00B81975">
        <w:rPr>
          <w:rFonts w:ascii="Times New Roman" w:hAnsi="Times New Roman" w:cs="Times New Roman"/>
          <w:sz w:val="24"/>
          <w:szCs w:val="24"/>
        </w:rPr>
        <w:t>onstitution has made it explicit, in Article 69, for the state to ensure a sustainable exploitation, utilization, management and conservation of natural resources</w:t>
      </w:r>
      <w:r w:rsidR="0027026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43"/>
      </w:r>
      <w:r w:rsidRPr="00B81975">
        <w:rPr>
          <w:rFonts w:ascii="Times New Roman" w:hAnsi="Times New Roman" w:cs="Times New Roman"/>
          <w:sz w:val="24"/>
          <w:szCs w:val="24"/>
        </w:rPr>
        <w:t xml:space="preserve"> In addition, it requires the state to ensure the accruing benefits of the natural resources are shared equitably and utilized for the benefit of the people of Kenya. The core principles emanating from Article 69 of the Constitution are reducible to</w:t>
      </w:r>
      <w:r w:rsidR="0007790D" w:rsidRPr="00B81975">
        <w:rPr>
          <w:rFonts w:ascii="Times New Roman" w:hAnsi="Times New Roman" w:cs="Times New Roman"/>
          <w:sz w:val="24"/>
          <w:szCs w:val="24"/>
        </w:rPr>
        <w:t xml:space="preserve"> four: equitable distribution of mineral wealth </w:t>
      </w:r>
      <w:r w:rsidR="00B2790F" w:rsidRPr="00B81975">
        <w:rPr>
          <w:rFonts w:ascii="Times New Roman" w:hAnsi="Times New Roman" w:cs="Times New Roman"/>
          <w:sz w:val="24"/>
          <w:szCs w:val="24"/>
        </w:rPr>
        <w:t>revenue</w:t>
      </w:r>
      <w:r w:rsidRPr="00B81975">
        <w:rPr>
          <w:rFonts w:ascii="Times New Roman" w:hAnsi="Times New Roman" w:cs="Times New Roman"/>
          <w:sz w:val="24"/>
          <w:szCs w:val="24"/>
        </w:rPr>
        <w:t>, public participation throughout the process, transparency and accountability</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44"/>
      </w:r>
      <w:r w:rsidR="00F56666" w:rsidRPr="00B81975">
        <w:rPr>
          <w:rFonts w:ascii="Times New Roman" w:hAnsi="Times New Roman" w:cs="Times New Roman"/>
          <w:sz w:val="24"/>
          <w:szCs w:val="24"/>
        </w:rPr>
        <w:t xml:space="preserve"> </w:t>
      </w:r>
      <w:r w:rsidRPr="00B81975">
        <w:rPr>
          <w:rFonts w:ascii="Times New Roman" w:hAnsi="Times New Roman" w:cs="Times New Roman"/>
          <w:sz w:val="24"/>
          <w:szCs w:val="24"/>
        </w:rPr>
        <w:t>These should be the founding principles of any law or structure put up to distribute mineral revenue, which includes royalties</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45"/>
      </w:r>
    </w:p>
    <w:p w14:paraId="46678509" w14:textId="67B68075"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r w:rsidR="006D6F72">
        <w:rPr>
          <w:rFonts w:ascii="Times New Roman" w:hAnsi="Times New Roman" w:cs="Times New Roman"/>
          <w:sz w:val="24"/>
          <w:szCs w:val="24"/>
        </w:rPr>
        <w:t xml:space="preserve">Hervarda proposes that </w:t>
      </w:r>
      <w:r w:rsidR="00120527">
        <w:rPr>
          <w:rFonts w:ascii="Times New Roman" w:hAnsi="Times New Roman" w:cs="Times New Roman"/>
          <w:sz w:val="24"/>
          <w:szCs w:val="24"/>
        </w:rPr>
        <w:t>equity corresponds to a fair and just distribution of a resources depending on the needs.</w:t>
      </w:r>
      <w:r w:rsidR="00120527">
        <w:rPr>
          <w:rStyle w:val="FootnoteReference"/>
          <w:rFonts w:ascii="Times New Roman" w:hAnsi="Times New Roman" w:cs="Times New Roman"/>
          <w:sz w:val="24"/>
          <w:szCs w:val="24"/>
        </w:rPr>
        <w:footnoteReference w:id="146"/>
      </w:r>
      <w:r w:rsidR="00120527">
        <w:rPr>
          <w:rFonts w:ascii="Times New Roman" w:hAnsi="Times New Roman" w:cs="Times New Roman"/>
          <w:sz w:val="24"/>
          <w:szCs w:val="24"/>
        </w:rPr>
        <w:t xml:space="preserve"> In equal measure, allocation and distribution of the mineral revenue should take</w:t>
      </w:r>
      <w:r w:rsidRPr="00B81975">
        <w:rPr>
          <w:rFonts w:ascii="Times New Roman" w:hAnsi="Times New Roman" w:cs="Times New Roman"/>
          <w:sz w:val="24"/>
          <w:szCs w:val="24"/>
        </w:rPr>
        <w:t xml:space="preserve"> into account the specific needs of the </w:t>
      </w:r>
      <w:r w:rsidR="00120527">
        <w:rPr>
          <w:rFonts w:ascii="Times New Roman" w:hAnsi="Times New Roman" w:cs="Times New Roman"/>
          <w:sz w:val="24"/>
          <w:szCs w:val="24"/>
        </w:rPr>
        <w:t xml:space="preserve">host </w:t>
      </w:r>
      <w:r w:rsidRPr="00B81975">
        <w:rPr>
          <w:rFonts w:ascii="Times New Roman" w:hAnsi="Times New Roman" w:cs="Times New Roman"/>
          <w:sz w:val="24"/>
          <w:szCs w:val="24"/>
        </w:rPr>
        <w:t>communities and giving them w</w:t>
      </w:r>
      <w:r w:rsidR="00120527">
        <w:rPr>
          <w:rFonts w:ascii="Times New Roman" w:hAnsi="Times New Roman" w:cs="Times New Roman"/>
          <w:sz w:val="24"/>
          <w:szCs w:val="24"/>
        </w:rPr>
        <w:t>hat is rightfully owed to them.</w:t>
      </w:r>
    </w:p>
    <w:p w14:paraId="0C678828" w14:textId="7C33232A"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Public participation is a key component for mining </w:t>
      </w:r>
      <w:r w:rsidR="00834069" w:rsidRPr="00B81975">
        <w:rPr>
          <w:rFonts w:ascii="Times New Roman" w:hAnsi="Times New Roman" w:cs="Times New Roman"/>
          <w:sz w:val="24"/>
          <w:szCs w:val="24"/>
        </w:rPr>
        <w:t>activities that</w:t>
      </w:r>
      <w:r w:rsidRPr="00B81975">
        <w:rPr>
          <w:rFonts w:ascii="Times New Roman" w:hAnsi="Times New Roman" w:cs="Times New Roman"/>
          <w:sz w:val="24"/>
          <w:szCs w:val="24"/>
        </w:rPr>
        <w:t xml:space="preserve"> </w:t>
      </w:r>
      <w:r w:rsidR="00834069" w:rsidRPr="00B81975">
        <w:rPr>
          <w:rFonts w:ascii="Times New Roman" w:hAnsi="Times New Roman" w:cs="Times New Roman"/>
          <w:sz w:val="24"/>
          <w:szCs w:val="24"/>
        </w:rPr>
        <w:t>requires free,</w:t>
      </w:r>
      <w:r w:rsidRPr="00B81975">
        <w:rPr>
          <w:rFonts w:ascii="Times New Roman" w:hAnsi="Times New Roman" w:cs="Times New Roman"/>
          <w:sz w:val="24"/>
          <w:szCs w:val="24"/>
        </w:rPr>
        <w:t xml:space="preserve"> prior and informed consent by the community where the mining takes place w</w:t>
      </w:r>
      <w:r w:rsidR="00F56666" w:rsidRPr="00B81975">
        <w:rPr>
          <w:rFonts w:ascii="Times New Roman" w:hAnsi="Times New Roman" w:cs="Times New Roman"/>
          <w:sz w:val="24"/>
          <w:szCs w:val="24"/>
        </w:rPr>
        <w:t>ithout pressure or interference.</w:t>
      </w:r>
      <w:r w:rsidRPr="00B81975">
        <w:rPr>
          <w:rStyle w:val="FootnoteReference"/>
          <w:rFonts w:ascii="Times New Roman" w:hAnsi="Times New Roman" w:cs="Times New Roman"/>
          <w:sz w:val="24"/>
          <w:szCs w:val="24"/>
        </w:rPr>
        <w:footnoteReference w:id="147"/>
      </w:r>
      <w:r w:rsidR="00F56666" w:rsidRPr="00B81975">
        <w:rPr>
          <w:rFonts w:ascii="Times New Roman" w:hAnsi="Times New Roman" w:cs="Times New Roman"/>
          <w:sz w:val="24"/>
          <w:szCs w:val="24"/>
        </w:rPr>
        <w:t xml:space="preserve"> </w:t>
      </w:r>
      <w:r w:rsidRPr="00B81975">
        <w:rPr>
          <w:rFonts w:ascii="Times New Roman" w:hAnsi="Times New Roman" w:cs="Times New Roman"/>
          <w:sz w:val="24"/>
          <w:szCs w:val="24"/>
        </w:rPr>
        <w:t xml:space="preserve">It aims at </w:t>
      </w:r>
      <w:r w:rsidR="00834069" w:rsidRPr="00B81975">
        <w:rPr>
          <w:rFonts w:ascii="Times New Roman" w:hAnsi="Times New Roman" w:cs="Times New Roman"/>
          <w:sz w:val="24"/>
          <w:szCs w:val="24"/>
        </w:rPr>
        <w:t>bringing the</w:t>
      </w:r>
      <w:r w:rsidRPr="00B81975">
        <w:rPr>
          <w:rFonts w:ascii="Times New Roman" w:hAnsi="Times New Roman" w:cs="Times New Roman"/>
          <w:sz w:val="24"/>
          <w:szCs w:val="24"/>
        </w:rPr>
        <w:t xml:space="preserve"> community on board with the mining operations and inform them </w:t>
      </w:r>
      <w:r w:rsidR="00834069" w:rsidRPr="00B81975">
        <w:rPr>
          <w:rFonts w:ascii="Times New Roman" w:hAnsi="Times New Roman" w:cs="Times New Roman"/>
          <w:sz w:val="24"/>
          <w:szCs w:val="24"/>
        </w:rPr>
        <w:t>of the</w:t>
      </w:r>
      <w:r w:rsidRPr="00B81975">
        <w:rPr>
          <w:rFonts w:ascii="Times New Roman" w:hAnsi="Times New Roman" w:cs="Times New Roman"/>
          <w:sz w:val="24"/>
          <w:szCs w:val="24"/>
        </w:rPr>
        <w:t xml:space="preserve"> expected benefits from the mining operations, whether monetary or non-</w:t>
      </w:r>
      <w:r w:rsidR="00834069" w:rsidRPr="00B81975">
        <w:rPr>
          <w:rFonts w:ascii="Times New Roman" w:hAnsi="Times New Roman" w:cs="Times New Roman"/>
          <w:sz w:val="24"/>
          <w:szCs w:val="24"/>
        </w:rPr>
        <w:t xml:space="preserve">monetary. </w:t>
      </w:r>
      <w:r w:rsidRPr="00B81975">
        <w:rPr>
          <w:rFonts w:ascii="Times New Roman" w:hAnsi="Times New Roman" w:cs="Times New Roman"/>
          <w:sz w:val="24"/>
          <w:szCs w:val="24"/>
        </w:rPr>
        <w:t xml:space="preserve">Similarly, it </w:t>
      </w:r>
      <w:r w:rsidR="00B2790F" w:rsidRPr="00B81975">
        <w:rPr>
          <w:rFonts w:ascii="Times New Roman" w:hAnsi="Times New Roman" w:cs="Times New Roman"/>
          <w:sz w:val="24"/>
          <w:szCs w:val="24"/>
        </w:rPr>
        <w:t xml:space="preserve">serves to </w:t>
      </w:r>
      <w:r w:rsidR="00B2790F" w:rsidRPr="00B81975">
        <w:rPr>
          <w:rFonts w:ascii="Times New Roman" w:hAnsi="Times New Roman" w:cs="Times New Roman"/>
          <w:sz w:val="24"/>
          <w:szCs w:val="24"/>
        </w:rPr>
        <w:lastRenderedPageBreak/>
        <w:t>minimize conflict between</w:t>
      </w:r>
      <w:r w:rsidRPr="00B81975">
        <w:rPr>
          <w:rFonts w:ascii="Times New Roman" w:hAnsi="Times New Roman" w:cs="Times New Roman"/>
          <w:sz w:val="24"/>
          <w:szCs w:val="24"/>
        </w:rPr>
        <w:t xml:space="preserve"> the community and the mining corporation that affects the productivity of the corporations. </w:t>
      </w:r>
    </w:p>
    <w:p w14:paraId="7ADF30DB" w14:textId="62370F72"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Principle of transparency is needed to monitor the use and distribution of the revenue in order to prevent instances of corruption and mismanagement of the mineral revenues. Transparency requires one to be prudent and responsible in managing the mineral resource revenue</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48"/>
      </w:r>
    </w:p>
    <w:p w14:paraId="5F6248F4" w14:textId="5C5C16A9"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Accountability comes with transparency. When it is clear how the resource revenue has been handled and distributed, it becomes easier to point fingers and take necessary action against individuals who may have misappropriated the mineral revenue. This ensures the mineral royalties get to the required community in the required amount</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49"/>
      </w:r>
    </w:p>
    <w:p w14:paraId="58959B2C" w14:textId="47EFFD0B"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Finally, chapter twelve the Constitution explicitly discusses the guiding principles of equitable sharing of national revenue. Mining revenue forms part of the national revenue since all natural resources together with any benefits accruing from them vests in the state</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0"/>
      </w:r>
      <w:r w:rsidRPr="00B81975">
        <w:rPr>
          <w:rFonts w:ascii="Times New Roman" w:hAnsi="Times New Roman" w:cs="Times New Roman"/>
          <w:sz w:val="24"/>
          <w:szCs w:val="24"/>
        </w:rPr>
        <w:t xml:space="preserve"> The state shou</w:t>
      </w:r>
      <w:r w:rsidR="00B2790F" w:rsidRPr="00B81975">
        <w:rPr>
          <w:rFonts w:ascii="Times New Roman" w:hAnsi="Times New Roman" w:cs="Times New Roman"/>
          <w:sz w:val="24"/>
          <w:szCs w:val="24"/>
        </w:rPr>
        <w:t xml:space="preserve">ld ensure the revenue is </w:t>
      </w:r>
      <w:r w:rsidRPr="00B81975">
        <w:rPr>
          <w:rFonts w:ascii="Times New Roman" w:hAnsi="Times New Roman" w:cs="Times New Roman"/>
          <w:sz w:val="24"/>
          <w:szCs w:val="24"/>
        </w:rPr>
        <w:t>equitably</w:t>
      </w:r>
      <w:r w:rsidR="00B2790F" w:rsidRPr="00B81975">
        <w:rPr>
          <w:rFonts w:ascii="Times New Roman" w:hAnsi="Times New Roman" w:cs="Times New Roman"/>
          <w:sz w:val="24"/>
          <w:szCs w:val="24"/>
        </w:rPr>
        <w:t xml:space="preserve"> shared and distributed</w:t>
      </w:r>
      <w:r w:rsidRPr="00B81975">
        <w:rPr>
          <w:rFonts w:ascii="Times New Roman" w:hAnsi="Times New Roman" w:cs="Times New Roman"/>
          <w:sz w:val="24"/>
          <w:szCs w:val="24"/>
        </w:rPr>
        <w:t xml:space="preserve"> between present and future generations</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1"/>
      </w:r>
      <w:r w:rsidR="00F56666" w:rsidRPr="00B81975">
        <w:rPr>
          <w:rFonts w:ascii="Times New Roman" w:hAnsi="Times New Roman" w:cs="Times New Roman"/>
          <w:sz w:val="24"/>
          <w:szCs w:val="24"/>
        </w:rPr>
        <w:t xml:space="preserve"> </w:t>
      </w:r>
      <w:r w:rsidRPr="00B81975">
        <w:rPr>
          <w:rFonts w:ascii="Times New Roman" w:hAnsi="Times New Roman" w:cs="Times New Roman"/>
          <w:sz w:val="24"/>
          <w:szCs w:val="24"/>
        </w:rPr>
        <w:t>This needs to be carried out in a sustainable, transparent and equitable way</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2"/>
      </w:r>
      <w:r w:rsidR="00F56666" w:rsidRPr="00B81975">
        <w:rPr>
          <w:rFonts w:ascii="Times New Roman" w:hAnsi="Times New Roman" w:cs="Times New Roman"/>
          <w:sz w:val="24"/>
          <w:szCs w:val="24"/>
        </w:rPr>
        <w:t xml:space="preserve"> </w:t>
      </w:r>
    </w:p>
    <w:p w14:paraId="791659C3" w14:textId="2EEF2FC6"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Article 201 of the C</w:t>
      </w:r>
      <w:r w:rsidR="00B2790F" w:rsidRPr="00B81975">
        <w:rPr>
          <w:rFonts w:ascii="Times New Roman" w:hAnsi="Times New Roman" w:cs="Times New Roman"/>
          <w:sz w:val="24"/>
          <w:szCs w:val="24"/>
        </w:rPr>
        <w:t>onstitution of Kenya 2010,</w:t>
      </w:r>
      <w:r w:rsidRPr="00B81975">
        <w:rPr>
          <w:rFonts w:ascii="Times New Roman" w:hAnsi="Times New Roman" w:cs="Times New Roman"/>
          <w:sz w:val="24"/>
          <w:szCs w:val="24"/>
        </w:rPr>
        <w:t xml:space="preserve"> gives effect to the principles of public finance. It emphasizes</w:t>
      </w:r>
      <w:r w:rsidR="00892748" w:rsidRPr="00B81975">
        <w:rPr>
          <w:rFonts w:ascii="Times New Roman" w:hAnsi="Times New Roman" w:cs="Times New Roman"/>
          <w:sz w:val="24"/>
          <w:szCs w:val="24"/>
        </w:rPr>
        <w:t xml:space="preserve"> on </w:t>
      </w:r>
      <w:r w:rsidRPr="00B81975">
        <w:rPr>
          <w:rFonts w:ascii="Times New Roman" w:hAnsi="Times New Roman" w:cs="Times New Roman"/>
          <w:sz w:val="24"/>
          <w:szCs w:val="24"/>
        </w:rPr>
        <w:t>openness, accountability and public participation in public finance management, equitable sharing of revenues, equitable sharing of burdens and benefits of public borrowing and the observance of fiscal discipline</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3"/>
      </w:r>
    </w:p>
    <w:p w14:paraId="697E8799" w14:textId="493D322B" w:rsidR="0052268C" w:rsidRPr="00B81975" w:rsidRDefault="000F4793" w:rsidP="00B81975">
      <w:pPr>
        <w:pStyle w:val="Heading2"/>
        <w:spacing w:line="360" w:lineRule="auto"/>
        <w:jc w:val="both"/>
        <w:rPr>
          <w:rFonts w:ascii="Times New Roman" w:hAnsi="Times New Roman" w:cs="Times New Roman"/>
          <w:sz w:val="24"/>
          <w:szCs w:val="24"/>
        </w:rPr>
      </w:pPr>
      <w:bookmarkStart w:id="68" w:name="_Toc38006576"/>
      <w:r w:rsidRPr="00B81975">
        <w:rPr>
          <w:rFonts w:ascii="Times New Roman" w:hAnsi="Times New Roman" w:cs="Times New Roman"/>
          <w:sz w:val="24"/>
          <w:szCs w:val="24"/>
        </w:rPr>
        <w:t xml:space="preserve">3.3.3 </w:t>
      </w:r>
      <w:r w:rsidR="0052268C" w:rsidRPr="00B81975">
        <w:rPr>
          <w:rFonts w:ascii="Times New Roman" w:hAnsi="Times New Roman" w:cs="Times New Roman"/>
          <w:sz w:val="24"/>
          <w:szCs w:val="24"/>
        </w:rPr>
        <w:t>Mining Act</w:t>
      </w:r>
      <w:r w:rsidR="00834069">
        <w:rPr>
          <w:rFonts w:ascii="Times New Roman" w:hAnsi="Times New Roman" w:cs="Times New Roman"/>
          <w:sz w:val="24"/>
          <w:szCs w:val="24"/>
        </w:rPr>
        <w:t xml:space="preserve"> (</w:t>
      </w:r>
      <w:r w:rsidR="0052268C" w:rsidRPr="00B81975">
        <w:rPr>
          <w:rFonts w:ascii="Times New Roman" w:hAnsi="Times New Roman" w:cs="Times New Roman"/>
          <w:sz w:val="24"/>
          <w:szCs w:val="24"/>
        </w:rPr>
        <w:t>No 12 of 2016)</w:t>
      </w:r>
      <w:bookmarkEnd w:id="68"/>
    </w:p>
    <w:p w14:paraId="3624D8DE" w14:textId="6541B6FB"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Mining Act</w:t>
      </w:r>
      <w:r w:rsidRPr="00B81975">
        <w:rPr>
          <w:rStyle w:val="FootnoteReference"/>
          <w:rFonts w:ascii="Times New Roman" w:hAnsi="Times New Roman" w:cs="Times New Roman"/>
          <w:sz w:val="24"/>
          <w:szCs w:val="24"/>
        </w:rPr>
        <w:footnoteReference w:id="154"/>
      </w:r>
      <w:r w:rsidRPr="00B81975">
        <w:rPr>
          <w:rFonts w:ascii="Times New Roman" w:hAnsi="Times New Roman" w:cs="Times New Roman"/>
          <w:sz w:val="24"/>
          <w:szCs w:val="24"/>
        </w:rPr>
        <w:t xml:space="preserve">is one of the primary governing </w:t>
      </w:r>
      <w:r w:rsidR="00F00100">
        <w:rPr>
          <w:rFonts w:ascii="Times New Roman" w:hAnsi="Times New Roman" w:cs="Times New Roman"/>
          <w:sz w:val="24"/>
          <w:szCs w:val="24"/>
        </w:rPr>
        <w:t>legislation in the Ministry of Mining and Petroleum</w:t>
      </w:r>
      <w:r w:rsidRPr="00B81975">
        <w:rPr>
          <w:rFonts w:ascii="Times New Roman" w:hAnsi="Times New Roman" w:cs="Times New Roman"/>
          <w:sz w:val="24"/>
          <w:szCs w:val="24"/>
        </w:rPr>
        <w:t>. It was passed in 2016 replacing the Repealed Mining Act</w:t>
      </w:r>
      <w:r w:rsidRPr="00B81975">
        <w:rPr>
          <w:rStyle w:val="FootnoteReference"/>
          <w:rFonts w:ascii="Times New Roman" w:hAnsi="Times New Roman" w:cs="Times New Roman"/>
          <w:sz w:val="24"/>
          <w:szCs w:val="24"/>
        </w:rPr>
        <w:footnoteReference w:id="155"/>
      </w:r>
      <w:r w:rsidRPr="00B81975">
        <w:rPr>
          <w:rFonts w:ascii="Times New Roman" w:hAnsi="Times New Roman" w:cs="Times New Roman"/>
          <w:sz w:val="24"/>
          <w:szCs w:val="24"/>
        </w:rPr>
        <w:t xml:space="preserve"> which was outdated and failed to encompass the principles of the Constitution</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6"/>
      </w:r>
    </w:p>
    <w:p w14:paraId="3EA07FC9" w14:textId="2788E1FF" w:rsidR="0052268C" w:rsidRPr="00B81975" w:rsidRDefault="00914BF4"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This</w:t>
      </w:r>
      <w:r w:rsidR="0052268C" w:rsidRPr="00B81975">
        <w:rPr>
          <w:rFonts w:ascii="Times New Roman" w:hAnsi="Times New Roman" w:cs="Times New Roman"/>
          <w:sz w:val="24"/>
          <w:szCs w:val="24"/>
        </w:rPr>
        <w:t xml:space="preserve"> act seeks to </w:t>
      </w:r>
      <w:r w:rsidR="00B744EE" w:rsidRPr="00B81975">
        <w:rPr>
          <w:rFonts w:ascii="Times New Roman" w:hAnsi="Times New Roman" w:cs="Times New Roman"/>
          <w:sz w:val="24"/>
          <w:szCs w:val="24"/>
        </w:rPr>
        <w:t>comprehensively</w:t>
      </w:r>
      <w:r w:rsidR="0052268C" w:rsidRPr="00B81975">
        <w:rPr>
          <w:rFonts w:ascii="Times New Roman" w:hAnsi="Times New Roman" w:cs="Times New Roman"/>
          <w:sz w:val="24"/>
          <w:szCs w:val="24"/>
        </w:rPr>
        <w:t xml:space="preserve"> address the gaps that have existed</w:t>
      </w:r>
      <w:r w:rsidRPr="00B81975">
        <w:rPr>
          <w:rFonts w:ascii="Times New Roman" w:hAnsi="Times New Roman" w:cs="Times New Roman"/>
          <w:sz w:val="24"/>
          <w:szCs w:val="24"/>
        </w:rPr>
        <w:t xml:space="preserve"> in the mining sector and</w:t>
      </w:r>
      <w:r w:rsidR="0052268C" w:rsidRPr="00B81975">
        <w:rPr>
          <w:rFonts w:ascii="Times New Roman" w:hAnsi="Times New Roman" w:cs="Times New Roman"/>
          <w:sz w:val="24"/>
          <w:szCs w:val="24"/>
        </w:rPr>
        <w:t xml:space="preserve"> provide the basis for reviewing the sector’s out-of-date legal framework</w:t>
      </w:r>
      <w:r w:rsidR="00F56666"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57"/>
      </w:r>
      <w:r w:rsidR="00F56666"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Such gaps included lack of transparency and ac</w:t>
      </w:r>
      <w:r w:rsidR="00570958" w:rsidRPr="00B81975">
        <w:rPr>
          <w:rFonts w:ascii="Times New Roman" w:hAnsi="Times New Roman" w:cs="Times New Roman"/>
          <w:sz w:val="24"/>
          <w:szCs w:val="24"/>
        </w:rPr>
        <w:t xml:space="preserve">countability </w:t>
      </w:r>
      <w:r w:rsidR="00834069" w:rsidRPr="00B81975">
        <w:rPr>
          <w:rFonts w:ascii="Times New Roman" w:hAnsi="Times New Roman" w:cs="Times New Roman"/>
          <w:sz w:val="24"/>
          <w:szCs w:val="24"/>
        </w:rPr>
        <w:t>provisions. The</w:t>
      </w:r>
      <w:r w:rsidR="0052268C" w:rsidRPr="00B81975">
        <w:rPr>
          <w:rFonts w:ascii="Times New Roman" w:hAnsi="Times New Roman" w:cs="Times New Roman"/>
          <w:sz w:val="24"/>
          <w:szCs w:val="24"/>
        </w:rPr>
        <w:t xml:space="preserve"> Mining </w:t>
      </w:r>
      <w:r w:rsidR="00834069" w:rsidRPr="00B81975">
        <w:rPr>
          <w:rFonts w:ascii="Times New Roman" w:hAnsi="Times New Roman" w:cs="Times New Roman"/>
          <w:sz w:val="24"/>
          <w:szCs w:val="24"/>
        </w:rPr>
        <w:t>Act gives effect</w:t>
      </w:r>
      <w:r w:rsidR="0052268C" w:rsidRPr="00B81975">
        <w:rPr>
          <w:rFonts w:ascii="Times New Roman" w:hAnsi="Times New Roman" w:cs="Times New Roman"/>
          <w:sz w:val="24"/>
          <w:szCs w:val="24"/>
        </w:rPr>
        <w:t xml:space="preserve"> to Articles 60, 62 (1</w:t>
      </w:r>
      <w:r w:rsidR="00834069" w:rsidRPr="00B81975">
        <w:rPr>
          <w:rFonts w:ascii="Times New Roman" w:hAnsi="Times New Roman" w:cs="Times New Roman"/>
          <w:sz w:val="24"/>
          <w:szCs w:val="24"/>
        </w:rPr>
        <w:t>) (f)</w:t>
      </w:r>
      <w:r w:rsidR="0052268C" w:rsidRPr="00B81975">
        <w:rPr>
          <w:rFonts w:ascii="Times New Roman" w:hAnsi="Times New Roman" w:cs="Times New Roman"/>
          <w:sz w:val="24"/>
          <w:szCs w:val="24"/>
        </w:rPr>
        <w:t>, 66 (2) and 69 of the Constitution in so far as they apply to minerals.</w:t>
      </w:r>
    </w:p>
    <w:p w14:paraId="2E531245" w14:textId="6224E0CE"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With the numerous legal provisions stressing on the importance of benefit sharing, section 183(5) introduces the practical reality to sharing the mineral revenue. The state needs to ensure that all the relevant recipients of the royalties have the capacity to receive the monies. The capacity is built by putting up appropriate structures, distribution policies that run on the principles of transparency, accountability and public participation</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8"/>
      </w:r>
    </w:p>
    <w:p w14:paraId="43F0A926" w14:textId="0342AE37" w:rsidR="0052268C" w:rsidRPr="00B81975" w:rsidRDefault="0052268C" w:rsidP="00B81975">
      <w:pPr>
        <w:spacing w:line="360" w:lineRule="auto"/>
        <w:jc w:val="both"/>
        <w:rPr>
          <w:rFonts w:ascii="Times New Roman" w:hAnsi="Times New Roman" w:cs="Times New Roman"/>
          <w:color w:val="404040"/>
          <w:sz w:val="24"/>
          <w:szCs w:val="24"/>
        </w:rPr>
      </w:pPr>
      <w:r w:rsidRPr="00B81975">
        <w:rPr>
          <w:rFonts w:ascii="Times New Roman" w:hAnsi="Times New Roman" w:cs="Times New Roman"/>
          <w:sz w:val="24"/>
          <w:szCs w:val="24"/>
        </w:rPr>
        <w:t xml:space="preserve">There has been a concern regarding the distribution of </w:t>
      </w:r>
      <w:r w:rsidR="00914BF4" w:rsidRPr="00B81975">
        <w:rPr>
          <w:rFonts w:ascii="Times New Roman" w:hAnsi="Times New Roman" w:cs="Times New Roman"/>
          <w:sz w:val="24"/>
          <w:szCs w:val="24"/>
        </w:rPr>
        <w:t xml:space="preserve">royalties </w:t>
      </w:r>
      <w:r w:rsidRPr="00B81975">
        <w:rPr>
          <w:rFonts w:ascii="Times New Roman" w:hAnsi="Times New Roman" w:cs="Times New Roman"/>
          <w:sz w:val="24"/>
          <w:szCs w:val="24"/>
        </w:rPr>
        <w:t>accruing to the communities where mining takes place</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59"/>
      </w:r>
      <w:r w:rsidRPr="00B81975">
        <w:rPr>
          <w:rFonts w:ascii="Times New Roman" w:eastAsia="Times New Roman" w:hAnsi="Times New Roman" w:cs="Times New Roman"/>
          <w:sz w:val="24"/>
          <w:szCs w:val="24"/>
        </w:rPr>
        <w:t>The  Ministry of Mining ,through the former cabinet secretary Dan Kazungu reported  that, ``T</w:t>
      </w:r>
      <w:r w:rsidRPr="00B81975">
        <w:rPr>
          <w:rFonts w:ascii="Times New Roman" w:eastAsia="Times New Roman" w:hAnsi="Times New Roman" w:cs="Times New Roman"/>
          <w:sz w:val="24"/>
          <w:szCs w:val="24"/>
          <w:highlight w:val="white"/>
        </w:rPr>
        <w:t xml:space="preserve">he Government is still holding on to hundreds of millions of shillings belonging to communities in mineral-rich regions citing lack of a framework through which it can forward the money to the communities despite the increased   mining operations </w:t>
      </w:r>
      <w:r w:rsidR="00F56666" w:rsidRPr="00B81975">
        <w:rPr>
          <w:rFonts w:ascii="Times New Roman" w:eastAsia="Times New Roman" w:hAnsi="Times New Roman" w:cs="Times New Roman"/>
          <w:sz w:val="24"/>
          <w:szCs w:val="24"/>
          <w:highlight w:val="white"/>
        </w:rPr>
        <w:t>.</w:t>
      </w:r>
      <w:r w:rsidRPr="00B81975">
        <w:rPr>
          <w:rFonts w:ascii="Times New Roman" w:hAnsi="Times New Roman" w:cs="Times New Roman"/>
          <w:color w:val="404040"/>
          <w:sz w:val="24"/>
          <w:szCs w:val="24"/>
          <w:highlight w:val="white"/>
          <w:vertAlign w:val="superscript"/>
        </w:rPr>
        <w:footnoteReference w:id="160"/>
      </w:r>
    </w:p>
    <w:p w14:paraId="0295E69B" w14:textId="1F88CD88"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It is not enough to have legal provisions suggesting design mechanism of  shari</w:t>
      </w:r>
      <w:r w:rsidR="00570958" w:rsidRPr="00B81975">
        <w:rPr>
          <w:rFonts w:ascii="Times New Roman" w:hAnsi="Times New Roman" w:cs="Times New Roman"/>
          <w:sz w:val="24"/>
          <w:szCs w:val="24"/>
        </w:rPr>
        <w:t>ng mineral revenue</w:t>
      </w:r>
      <w:r w:rsidRPr="00B81975">
        <w:rPr>
          <w:rFonts w:ascii="Times New Roman" w:hAnsi="Times New Roman" w:cs="Times New Roman"/>
          <w:sz w:val="24"/>
          <w:szCs w:val="24"/>
        </w:rPr>
        <w:t>, there needs to be actual implementation of the of the provisions.</w:t>
      </w:r>
      <w:r w:rsidR="00570958" w:rsidRPr="00B81975">
        <w:rPr>
          <w:rFonts w:ascii="Times New Roman" w:hAnsi="Times New Roman" w:cs="Times New Roman"/>
          <w:sz w:val="24"/>
          <w:szCs w:val="24"/>
        </w:rPr>
        <w:t xml:space="preserve"> This can be done by coming up with practical distributive and governance systems to distribute 10% royalties to host communities. </w:t>
      </w:r>
      <w:r w:rsidRPr="00B81975">
        <w:rPr>
          <w:rFonts w:ascii="Times New Roman" w:hAnsi="Times New Roman" w:cs="Times New Roman"/>
          <w:sz w:val="24"/>
          <w:szCs w:val="24"/>
        </w:rPr>
        <w:t xml:space="preserve"> </w:t>
      </w:r>
    </w:p>
    <w:p w14:paraId="1B77E215" w14:textId="4DC75FD9" w:rsidR="0052268C" w:rsidRPr="00B81975" w:rsidRDefault="0052268C" w:rsidP="00B81975">
      <w:pPr>
        <w:spacing w:line="360" w:lineRule="auto"/>
        <w:jc w:val="both"/>
        <w:rPr>
          <w:rFonts w:ascii="Times New Roman" w:hAnsi="Times New Roman" w:cs="Times New Roman"/>
          <w:sz w:val="24"/>
          <w:szCs w:val="24"/>
        </w:rPr>
      </w:pPr>
    </w:p>
    <w:p w14:paraId="495E31FC" w14:textId="6C5C1CE4" w:rsidR="0052268C" w:rsidRPr="00B81975" w:rsidRDefault="00581044" w:rsidP="00B81975">
      <w:pPr>
        <w:pStyle w:val="Heading3"/>
        <w:spacing w:line="360" w:lineRule="auto"/>
        <w:jc w:val="both"/>
        <w:rPr>
          <w:rFonts w:ascii="Times New Roman" w:hAnsi="Times New Roman" w:cs="Times New Roman"/>
          <w:sz w:val="24"/>
          <w:szCs w:val="24"/>
        </w:rPr>
      </w:pPr>
      <w:bookmarkStart w:id="69" w:name="_Toc38006577"/>
      <w:r w:rsidRPr="00B81975">
        <w:rPr>
          <w:rFonts w:ascii="Times New Roman" w:hAnsi="Times New Roman" w:cs="Times New Roman"/>
          <w:sz w:val="24"/>
          <w:szCs w:val="24"/>
        </w:rPr>
        <w:t>3.3.4</w:t>
      </w:r>
      <w:r w:rsidR="000F4793"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The Public Finance Management Act</w:t>
      </w:r>
      <w:r w:rsidR="00AB2032"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No 18 of 2012)</w:t>
      </w:r>
      <w:bookmarkEnd w:id="69"/>
    </w:p>
    <w:p w14:paraId="3DB07866" w14:textId="2B1B11EC" w:rsidR="0052268C" w:rsidRPr="00B81975" w:rsidRDefault="0052268C" w:rsidP="00B81975">
      <w:pPr>
        <w:spacing w:line="360" w:lineRule="auto"/>
        <w:jc w:val="both"/>
        <w:rPr>
          <w:rFonts w:ascii="Times New Roman" w:hAnsi="Times New Roman" w:cs="Times New Roman"/>
          <w:b/>
          <w:sz w:val="24"/>
          <w:szCs w:val="24"/>
        </w:rPr>
      </w:pPr>
      <w:r w:rsidRPr="00B81975">
        <w:rPr>
          <w:rFonts w:ascii="Times New Roman" w:hAnsi="Times New Roman" w:cs="Times New Roman"/>
          <w:sz w:val="24"/>
          <w:szCs w:val="24"/>
        </w:rPr>
        <w:t xml:space="preserve"> The Public Finance Management Act</w:t>
      </w:r>
      <w:r w:rsidRPr="00B81975">
        <w:rPr>
          <w:rStyle w:val="FootnoteReference"/>
          <w:rFonts w:ascii="Times New Roman" w:hAnsi="Times New Roman" w:cs="Times New Roman"/>
          <w:sz w:val="24"/>
          <w:szCs w:val="24"/>
        </w:rPr>
        <w:footnoteReference w:id="161"/>
      </w:r>
      <w:r w:rsidRPr="00B81975">
        <w:rPr>
          <w:rFonts w:ascii="Times New Roman" w:hAnsi="Times New Roman" w:cs="Times New Roman"/>
          <w:sz w:val="24"/>
          <w:szCs w:val="24"/>
        </w:rPr>
        <w:t xml:space="preserve"> was e</w:t>
      </w:r>
      <w:r w:rsidR="00820165" w:rsidRPr="00B81975">
        <w:rPr>
          <w:rFonts w:ascii="Times New Roman" w:hAnsi="Times New Roman" w:cs="Times New Roman"/>
          <w:sz w:val="24"/>
          <w:szCs w:val="24"/>
        </w:rPr>
        <w:t xml:space="preserve">nacted to replace the repealed </w:t>
      </w:r>
      <w:r w:rsidRPr="00B81975">
        <w:rPr>
          <w:rFonts w:ascii="Times New Roman" w:hAnsi="Times New Roman" w:cs="Times New Roman"/>
          <w:sz w:val="24"/>
          <w:szCs w:val="24"/>
        </w:rPr>
        <w:t>Government Financial Management Act</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62"/>
      </w:r>
      <w:r w:rsidRPr="00B81975">
        <w:rPr>
          <w:rFonts w:ascii="Times New Roman" w:hAnsi="Times New Roman" w:cs="Times New Roman"/>
          <w:sz w:val="24"/>
          <w:szCs w:val="24"/>
        </w:rPr>
        <w:t xml:space="preserve"> It draws its legitimacy from chapter 12 of the Constitution that </w:t>
      </w:r>
      <w:r w:rsidRPr="00B81975">
        <w:rPr>
          <w:rFonts w:ascii="Times New Roman" w:hAnsi="Times New Roman" w:cs="Times New Roman"/>
          <w:sz w:val="24"/>
          <w:szCs w:val="24"/>
        </w:rPr>
        <w:lastRenderedPageBreak/>
        <w:t>outlines the principles of administering and managing public finance to include transparency and accountability</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63"/>
      </w:r>
    </w:p>
    <w:p w14:paraId="602F8528" w14:textId="1C3F8780"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It aligns the management of public funds with the new principles of </w:t>
      </w:r>
      <w:r w:rsidR="00820165" w:rsidRPr="00B81975">
        <w:rPr>
          <w:rFonts w:ascii="Times New Roman" w:hAnsi="Times New Roman" w:cs="Times New Roman"/>
          <w:sz w:val="24"/>
          <w:szCs w:val="24"/>
        </w:rPr>
        <w:t>financial management echoed</w:t>
      </w:r>
      <w:r w:rsidRPr="00B81975">
        <w:rPr>
          <w:rFonts w:ascii="Times New Roman" w:hAnsi="Times New Roman" w:cs="Times New Roman"/>
          <w:sz w:val="24"/>
          <w:szCs w:val="24"/>
        </w:rPr>
        <w:t xml:space="preserve"> in Article 201 of the Constitution of Kenya 2010, which gives effect to the principles of public finance</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64"/>
      </w:r>
      <w:r w:rsidR="00820165" w:rsidRPr="00B81975">
        <w:rPr>
          <w:rFonts w:ascii="Times New Roman" w:hAnsi="Times New Roman" w:cs="Times New Roman"/>
          <w:sz w:val="24"/>
          <w:szCs w:val="24"/>
        </w:rPr>
        <w:t xml:space="preserve">The Act </w:t>
      </w:r>
      <w:r w:rsidRPr="00B81975">
        <w:rPr>
          <w:rFonts w:ascii="Times New Roman" w:hAnsi="Times New Roman" w:cs="Times New Roman"/>
          <w:sz w:val="24"/>
          <w:szCs w:val="24"/>
        </w:rPr>
        <w:t>emphasizes</w:t>
      </w:r>
      <w:r w:rsidR="00820165" w:rsidRPr="00B81975">
        <w:rPr>
          <w:rFonts w:ascii="Times New Roman" w:hAnsi="Times New Roman" w:cs="Times New Roman"/>
          <w:sz w:val="24"/>
          <w:szCs w:val="24"/>
        </w:rPr>
        <w:t xml:space="preserve"> on </w:t>
      </w:r>
      <w:r w:rsidRPr="00B81975">
        <w:rPr>
          <w:rFonts w:ascii="Times New Roman" w:hAnsi="Times New Roman" w:cs="Times New Roman"/>
          <w:sz w:val="24"/>
          <w:szCs w:val="24"/>
        </w:rPr>
        <w:t>openness, accountability and public participation in public finance management, equitable sharing of revenues, equitable sharing of burdens and benefits of public borrowing and the observance of fiscal discipline</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65"/>
      </w:r>
    </w:p>
    <w:p w14:paraId="1A143D74" w14:textId="2A6D9BDB"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Public Fi</w:t>
      </w:r>
      <w:r w:rsidR="00820165" w:rsidRPr="00B81975">
        <w:rPr>
          <w:rFonts w:ascii="Times New Roman" w:hAnsi="Times New Roman" w:cs="Times New Roman"/>
          <w:sz w:val="24"/>
          <w:szCs w:val="24"/>
        </w:rPr>
        <w:t xml:space="preserve">nance Management Act core objective is the need to ensure </w:t>
      </w:r>
      <w:r w:rsidRPr="00B81975">
        <w:rPr>
          <w:rFonts w:ascii="Times New Roman" w:hAnsi="Times New Roman" w:cs="Times New Roman"/>
          <w:sz w:val="24"/>
          <w:szCs w:val="24"/>
        </w:rPr>
        <w:t xml:space="preserve">public finances are managed at both the national and </w:t>
      </w:r>
      <w:r w:rsidR="00820165" w:rsidRPr="00B81975">
        <w:rPr>
          <w:rFonts w:ascii="Times New Roman" w:hAnsi="Times New Roman" w:cs="Times New Roman"/>
          <w:sz w:val="24"/>
          <w:szCs w:val="24"/>
        </w:rPr>
        <w:t xml:space="preserve">the county levels of government. This to be done </w:t>
      </w:r>
      <w:r w:rsidRPr="00B81975">
        <w:rPr>
          <w:rFonts w:ascii="Times New Roman" w:hAnsi="Times New Roman" w:cs="Times New Roman"/>
          <w:sz w:val="24"/>
          <w:szCs w:val="24"/>
        </w:rPr>
        <w:t>in accordance with the princip</w:t>
      </w:r>
      <w:r w:rsidR="00820165" w:rsidRPr="00B81975">
        <w:rPr>
          <w:rFonts w:ascii="Times New Roman" w:hAnsi="Times New Roman" w:cs="Times New Roman"/>
          <w:sz w:val="24"/>
          <w:szCs w:val="24"/>
        </w:rPr>
        <w:t xml:space="preserve">les set out in the Constitution. </w:t>
      </w:r>
      <w:r w:rsidR="00425AE9" w:rsidRPr="00B81975">
        <w:rPr>
          <w:rFonts w:ascii="Times New Roman" w:hAnsi="Times New Roman" w:cs="Times New Roman"/>
          <w:sz w:val="24"/>
          <w:szCs w:val="24"/>
        </w:rPr>
        <w:t>G</w:t>
      </w:r>
      <w:r w:rsidRPr="00B81975">
        <w:rPr>
          <w:rFonts w:ascii="Times New Roman" w:hAnsi="Times New Roman" w:cs="Times New Roman"/>
          <w:sz w:val="24"/>
          <w:szCs w:val="24"/>
        </w:rPr>
        <w:t>ood financial management at t</w:t>
      </w:r>
      <w:r w:rsidR="00425AE9" w:rsidRPr="00B81975">
        <w:rPr>
          <w:rFonts w:ascii="Times New Roman" w:hAnsi="Times New Roman" w:cs="Times New Roman"/>
          <w:sz w:val="24"/>
          <w:szCs w:val="24"/>
        </w:rPr>
        <w:t xml:space="preserve">he national and county levels facilitates </w:t>
      </w:r>
      <w:r w:rsidRPr="00B81975">
        <w:rPr>
          <w:rFonts w:ascii="Times New Roman" w:hAnsi="Times New Roman" w:cs="Times New Roman"/>
          <w:sz w:val="24"/>
          <w:szCs w:val="24"/>
        </w:rPr>
        <w:t xml:space="preserve">effective and efficient use of resources. </w:t>
      </w:r>
    </w:p>
    <w:p w14:paraId="5CCC0629" w14:textId="296EB525" w:rsidR="0052268C" w:rsidRPr="00B81975" w:rsidRDefault="00581044" w:rsidP="00B81975">
      <w:pPr>
        <w:pStyle w:val="Heading3"/>
        <w:spacing w:line="360" w:lineRule="auto"/>
        <w:jc w:val="both"/>
        <w:rPr>
          <w:rFonts w:ascii="Times New Roman" w:hAnsi="Times New Roman" w:cs="Times New Roman"/>
          <w:sz w:val="24"/>
          <w:szCs w:val="24"/>
        </w:rPr>
      </w:pPr>
      <w:bookmarkStart w:id="70" w:name="_Toc38006578"/>
      <w:r w:rsidRPr="00B81975">
        <w:rPr>
          <w:rFonts w:ascii="Times New Roman" w:hAnsi="Times New Roman" w:cs="Times New Roman"/>
          <w:sz w:val="24"/>
          <w:szCs w:val="24"/>
        </w:rPr>
        <w:t>3.3.5</w:t>
      </w:r>
      <w:r w:rsidR="000F4793"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Public Finance Management (Mineral Royalty Fund) Regulations, 2019)</w:t>
      </w:r>
      <w:bookmarkEnd w:id="70"/>
    </w:p>
    <w:p w14:paraId="1A1538CD" w14:textId="415C4DCA"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b/>
          <w:sz w:val="24"/>
          <w:szCs w:val="24"/>
        </w:rPr>
        <w:t xml:space="preserve"> </w:t>
      </w:r>
      <w:r w:rsidRPr="00B81975">
        <w:rPr>
          <w:rFonts w:ascii="Times New Roman" w:hAnsi="Times New Roman" w:cs="Times New Roman"/>
          <w:sz w:val="24"/>
          <w:szCs w:val="24"/>
        </w:rPr>
        <w:t xml:space="preserve">The Public Finance </w:t>
      </w:r>
      <w:r w:rsidR="00834069" w:rsidRPr="00B81975">
        <w:rPr>
          <w:rFonts w:ascii="Times New Roman" w:hAnsi="Times New Roman" w:cs="Times New Roman"/>
          <w:sz w:val="24"/>
          <w:szCs w:val="24"/>
        </w:rPr>
        <w:t>Management (</w:t>
      </w:r>
      <w:r w:rsidRPr="00B81975">
        <w:rPr>
          <w:rFonts w:ascii="Times New Roman" w:hAnsi="Times New Roman" w:cs="Times New Roman"/>
          <w:sz w:val="24"/>
          <w:szCs w:val="24"/>
        </w:rPr>
        <w:t>Mineral Royalty Fund</w:t>
      </w:r>
      <w:r w:rsidR="00834069" w:rsidRPr="00B81975">
        <w:rPr>
          <w:rFonts w:ascii="Times New Roman" w:hAnsi="Times New Roman" w:cs="Times New Roman"/>
          <w:sz w:val="24"/>
          <w:szCs w:val="24"/>
        </w:rPr>
        <w:t>) Regulation</w:t>
      </w:r>
      <w:r w:rsidRPr="00B81975">
        <w:rPr>
          <w:rStyle w:val="FootnoteReference"/>
          <w:rFonts w:ascii="Times New Roman" w:hAnsi="Times New Roman" w:cs="Times New Roman"/>
          <w:sz w:val="24"/>
          <w:szCs w:val="24"/>
        </w:rPr>
        <w:footnoteReference w:id="166"/>
      </w:r>
      <w:r w:rsidR="00EB3152" w:rsidRPr="00B81975">
        <w:rPr>
          <w:rFonts w:ascii="Times New Roman" w:hAnsi="Times New Roman" w:cs="Times New Roman"/>
          <w:sz w:val="24"/>
          <w:szCs w:val="24"/>
        </w:rPr>
        <w:t xml:space="preserve"> was recently enacted with the view to remedy the existing legal lacuna</w:t>
      </w:r>
      <w:r w:rsidRPr="00B81975">
        <w:rPr>
          <w:rFonts w:ascii="Times New Roman" w:hAnsi="Times New Roman" w:cs="Times New Roman"/>
          <w:sz w:val="24"/>
          <w:szCs w:val="24"/>
        </w:rPr>
        <w:t xml:space="preserve"> in section 183(5)</w:t>
      </w:r>
      <w:r w:rsidRPr="00B81975">
        <w:rPr>
          <w:rStyle w:val="FootnoteReference"/>
          <w:rFonts w:ascii="Times New Roman" w:hAnsi="Times New Roman" w:cs="Times New Roman"/>
          <w:sz w:val="24"/>
          <w:szCs w:val="24"/>
        </w:rPr>
        <w:footnoteReference w:id="167"/>
      </w:r>
      <w:r w:rsidR="00EB3152" w:rsidRPr="00B81975">
        <w:rPr>
          <w:rFonts w:ascii="Times New Roman" w:hAnsi="Times New Roman" w:cs="Times New Roman"/>
          <w:sz w:val="24"/>
          <w:szCs w:val="24"/>
        </w:rPr>
        <w:t xml:space="preserve"> </w:t>
      </w:r>
      <w:r w:rsidR="00834069" w:rsidRPr="00B81975">
        <w:rPr>
          <w:rFonts w:ascii="Times New Roman" w:hAnsi="Times New Roman" w:cs="Times New Roman"/>
          <w:sz w:val="24"/>
          <w:szCs w:val="24"/>
        </w:rPr>
        <w:t>of the</w:t>
      </w:r>
      <w:r w:rsidR="00EB3152" w:rsidRPr="00B81975">
        <w:rPr>
          <w:rFonts w:ascii="Times New Roman" w:hAnsi="Times New Roman" w:cs="Times New Roman"/>
          <w:sz w:val="24"/>
          <w:szCs w:val="24"/>
        </w:rPr>
        <w:t xml:space="preserve"> Mining Act of 2016.</w:t>
      </w:r>
    </w:p>
    <w:p w14:paraId="5BC920C6" w14:textId="77777777" w:rsidR="008F4329"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regulation creates the </w:t>
      </w:r>
      <w:r w:rsidR="00EB3152" w:rsidRPr="00B81975">
        <w:rPr>
          <w:rFonts w:ascii="Times New Roman" w:hAnsi="Times New Roman" w:cs="Times New Roman"/>
          <w:b/>
          <w:sz w:val="24"/>
          <w:szCs w:val="24"/>
        </w:rPr>
        <w:t>Mineral royalty f</w:t>
      </w:r>
      <w:r w:rsidRPr="00B81975">
        <w:rPr>
          <w:rFonts w:ascii="Times New Roman" w:hAnsi="Times New Roman" w:cs="Times New Roman"/>
          <w:b/>
          <w:sz w:val="24"/>
          <w:szCs w:val="24"/>
        </w:rPr>
        <w:t>und</w:t>
      </w:r>
      <w:r w:rsidR="00EB3152" w:rsidRPr="00B81975">
        <w:rPr>
          <w:rFonts w:ascii="Times New Roman" w:hAnsi="Times New Roman" w:cs="Times New Roman"/>
          <w:sz w:val="24"/>
          <w:szCs w:val="24"/>
        </w:rPr>
        <w:t xml:space="preserve"> to be administered by </w:t>
      </w:r>
      <w:r w:rsidRPr="00B81975">
        <w:rPr>
          <w:rFonts w:ascii="Times New Roman" w:hAnsi="Times New Roman" w:cs="Times New Roman"/>
          <w:sz w:val="24"/>
          <w:szCs w:val="24"/>
        </w:rPr>
        <w:t>the board</w:t>
      </w:r>
      <w:r w:rsidR="00EB3152" w:rsidRPr="00B81975">
        <w:rPr>
          <w:rFonts w:ascii="Times New Roman" w:hAnsi="Times New Roman" w:cs="Times New Roman"/>
          <w:sz w:val="24"/>
          <w:szCs w:val="24"/>
        </w:rPr>
        <w:t>, which will be</w:t>
      </w:r>
      <w:r w:rsidRPr="00B81975">
        <w:rPr>
          <w:rFonts w:ascii="Times New Roman" w:hAnsi="Times New Roman" w:cs="Times New Roman"/>
          <w:sz w:val="24"/>
          <w:szCs w:val="24"/>
        </w:rPr>
        <w:t xml:space="preserve"> the official advisors to the fund</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68"/>
      </w:r>
      <w:r w:rsidRPr="00B81975">
        <w:rPr>
          <w:rFonts w:ascii="Times New Roman" w:hAnsi="Times New Roman" w:cs="Times New Roman"/>
          <w:sz w:val="24"/>
          <w:szCs w:val="24"/>
        </w:rPr>
        <w:t xml:space="preserve"> This is the designated fund in</w:t>
      </w:r>
      <w:r w:rsidR="00EB3152" w:rsidRPr="00B81975">
        <w:rPr>
          <w:rFonts w:ascii="Times New Roman" w:hAnsi="Times New Roman" w:cs="Times New Roman"/>
          <w:sz w:val="24"/>
          <w:szCs w:val="24"/>
        </w:rPr>
        <w:t>to</w:t>
      </w:r>
      <w:r w:rsidRPr="00B81975">
        <w:rPr>
          <w:rFonts w:ascii="Times New Roman" w:hAnsi="Times New Roman" w:cs="Times New Roman"/>
          <w:sz w:val="24"/>
          <w:szCs w:val="24"/>
        </w:rPr>
        <w:t xml:space="preserve"> which mining royalties will be first channeled before getting disbursed to the affected county and the host community</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69"/>
      </w:r>
      <w:r w:rsidR="00EB3152" w:rsidRPr="00B81975">
        <w:rPr>
          <w:rFonts w:ascii="Times New Roman" w:hAnsi="Times New Roman" w:cs="Times New Roman"/>
          <w:sz w:val="24"/>
          <w:szCs w:val="24"/>
        </w:rPr>
        <w:t xml:space="preserve"> This structure comes in as a ‘vehicle’ through </w:t>
      </w:r>
      <w:r w:rsidRPr="00B81975">
        <w:rPr>
          <w:rFonts w:ascii="Times New Roman" w:hAnsi="Times New Roman" w:cs="Times New Roman"/>
          <w:sz w:val="24"/>
          <w:szCs w:val="24"/>
        </w:rPr>
        <w:t>which mining royalties are</w:t>
      </w:r>
      <w:r w:rsidR="008F4329" w:rsidRPr="00B81975">
        <w:rPr>
          <w:rFonts w:ascii="Times New Roman" w:hAnsi="Times New Roman" w:cs="Times New Roman"/>
          <w:sz w:val="24"/>
          <w:szCs w:val="24"/>
        </w:rPr>
        <w:t xml:space="preserve"> to be </w:t>
      </w:r>
      <w:r w:rsidRPr="00B81975">
        <w:rPr>
          <w:rFonts w:ascii="Times New Roman" w:hAnsi="Times New Roman" w:cs="Times New Roman"/>
          <w:sz w:val="24"/>
          <w:szCs w:val="24"/>
        </w:rPr>
        <w:t>channeled.</w:t>
      </w:r>
      <w:r w:rsidR="008F4329" w:rsidRPr="00B81975">
        <w:rPr>
          <w:rFonts w:ascii="Times New Roman" w:hAnsi="Times New Roman" w:cs="Times New Roman"/>
          <w:sz w:val="24"/>
          <w:szCs w:val="24"/>
        </w:rPr>
        <w:t xml:space="preserve"> The success of this fund will be bring in to fruition provisions of </w:t>
      </w:r>
      <w:r w:rsidRPr="00B81975">
        <w:rPr>
          <w:rFonts w:ascii="Times New Roman" w:hAnsi="Times New Roman" w:cs="Times New Roman"/>
          <w:sz w:val="24"/>
          <w:szCs w:val="24"/>
        </w:rPr>
        <w:t xml:space="preserve">article 69 of </w:t>
      </w:r>
      <w:r w:rsidR="008F4329" w:rsidRPr="00B81975">
        <w:rPr>
          <w:rFonts w:ascii="Times New Roman" w:hAnsi="Times New Roman" w:cs="Times New Roman"/>
          <w:sz w:val="24"/>
          <w:szCs w:val="24"/>
        </w:rPr>
        <w:t>the Constitution that prescribe</w:t>
      </w:r>
      <w:r w:rsidRPr="00B81975">
        <w:rPr>
          <w:rFonts w:ascii="Times New Roman" w:hAnsi="Times New Roman" w:cs="Times New Roman"/>
          <w:sz w:val="24"/>
          <w:szCs w:val="24"/>
        </w:rPr>
        <w:t xml:space="preserve"> equitable distribution of revenue from natural resources</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70"/>
      </w:r>
    </w:p>
    <w:p w14:paraId="3B30C526" w14:textId="4DFB29E4" w:rsidR="0052268C" w:rsidRPr="00B81975" w:rsidRDefault="008F4329"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w:t>
      </w:r>
      <w:r w:rsidR="0052268C" w:rsidRPr="00B81975">
        <w:rPr>
          <w:rFonts w:ascii="Times New Roman" w:hAnsi="Times New Roman" w:cs="Times New Roman"/>
          <w:sz w:val="24"/>
          <w:szCs w:val="24"/>
        </w:rPr>
        <w:t xml:space="preserve"> fund is distinct and separate f</w:t>
      </w:r>
      <w:r w:rsidRPr="00B81975">
        <w:rPr>
          <w:rFonts w:ascii="Times New Roman" w:hAnsi="Times New Roman" w:cs="Times New Roman"/>
          <w:sz w:val="24"/>
          <w:szCs w:val="24"/>
        </w:rPr>
        <w:t xml:space="preserve">rom the consolidated fund to ensure </w:t>
      </w:r>
      <w:r w:rsidR="0052268C" w:rsidRPr="00B81975">
        <w:rPr>
          <w:rFonts w:ascii="Times New Roman" w:hAnsi="Times New Roman" w:cs="Times New Roman"/>
          <w:sz w:val="24"/>
          <w:szCs w:val="24"/>
        </w:rPr>
        <w:t xml:space="preserve">effective planning </w:t>
      </w:r>
      <w:r w:rsidRPr="00B81975">
        <w:rPr>
          <w:rFonts w:ascii="Times New Roman" w:hAnsi="Times New Roman" w:cs="Times New Roman"/>
          <w:sz w:val="24"/>
          <w:szCs w:val="24"/>
        </w:rPr>
        <w:t xml:space="preserve">and equitable distribution of mineral royalties to host communities. Consequently enhancing </w:t>
      </w:r>
      <w:r w:rsidRPr="00B81975">
        <w:rPr>
          <w:rFonts w:ascii="Times New Roman" w:hAnsi="Times New Roman" w:cs="Times New Roman"/>
          <w:sz w:val="24"/>
          <w:szCs w:val="24"/>
        </w:rPr>
        <w:lastRenderedPageBreak/>
        <w:t xml:space="preserve">development of </w:t>
      </w:r>
      <w:r w:rsidR="0052268C" w:rsidRPr="00B81975">
        <w:rPr>
          <w:rFonts w:ascii="Times New Roman" w:hAnsi="Times New Roman" w:cs="Times New Roman"/>
          <w:sz w:val="24"/>
          <w:szCs w:val="24"/>
        </w:rPr>
        <w:t>the host communities</w:t>
      </w:r>
      <w:r w:rsidRPr="00B81975">
        <w:rPr>
          <w:rFonts w:ascii="Times New Roman" w:hAnsi="Times New Roman" w:cs="Times New Roman"/>
          <w:sz w:val="24"/>
          <w:szCs w:val="24"/>
        </w:rPr>
        <w:t xml:space="preserve"> and providing compensatory measures for the adverse effects of the mining operations</w:t>
      </w:r>
      <w:r w:rsidR="0052268C" w:rsidRPr="00B81975">
        <w:rPr>
          <w:rFonts w:ascii="Times New Roman" w:hAnsi="Times New Roman" w:cs="Times New Roman"/>
          <w:sz w:val="24"/>
          <w:szCs w:val="24"/>
        </w:rPr>
        <w:t>.</w:t>
      </w:r>
    </w:p>
    <w:p w14:paraId="590810E1" w14:textId="27034B4D" w:rsidR="0052268C" w:rsidRPr="00B81975" w:rsidRDefault="00B72A4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Overall, the Fund tries to outline</w:t>
      </w:r>
      <w:r w:rsidR="0052268C" w:rsidRPr="00B81975">
        <w:rPr>
          <w:rFonts w:ascii="Times New Roman" w:hAnsi="Times New Roman" w:cs="Times New Roman"/>
          <w:sz w:val="24"/>
          <w:szCs w:val="24"/>
        </w:rPr>
        <w:t xml:space="preserve"> the means of distributing royalties to host communities and affe</w:t>
      </w:r>
      <w:r w:rsidRPr="00B81975">
        <w:rPr>
          <w:rFonts w:ascii="Times New Roman" w:hAnsi="Times New Roman" w:cs="Times New Roman"/>
          <w:sz w:val="24"/>
          <w:szCs w:val="24"/>
        </w:rPr>
        <w:t xml:space="preserve">cted counties. In addition, it </w:t>
      </w:r>
      <w:r w:rsidR="0052268C" w:rsidRPr="00B81975">
        <w:rPr>
          <w:rFonts w:ascii="Times New Roman" w:hAnsi="Times New Roman" w:cs="Times New Roman"/>
          <w:sz w:val="24"/>
          <w:szCs w:val="24"/>
        </w:rPr>
        <w:t>sets out the governance structures for the effective and sustainable running of the fund</w:t>
      </w:r>
    </w:p>
    <w:p w14:paraId="3144EA97" w14:textId="313AE055" w:rsidR="0052268C" w:rsidRPr="00B81975" w:rsidRDefault="0052268C" w:rsidP="00B81975">
      <w:pPr>
        <w:pStyle w:val="Heading3"/>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bookmarkStart w:id="71" w:name="_Toc38006579"/>
      <w:r w:rsidR="00581044" w:rsidRPr="00B81975">
        <w:rPr>
          <w:rFonts w:ascii="Times New Roman" w:hAnsi="Times New Roman" w:cs="Times New Roman"/>
          <w:sz w:val="24"/>
          <w:szCs w:val="24"/>
        </w:rPr>
        <w:t>3.3.6</w:t>
      </w:r>
      <w:r w:rsidR="000F4793" w:rsidRPr="00B81975">
        <w:rPr>
          <w:rFonts w:ascii="Times New Roman" w:hAnsi="Times New Roman" w:cs="Times New Roman"/>
          <w:sz w:val="24"/>
          <w:szCs w:val="24"/>
        </w:rPr>
        <w:t xml:space="preserve"> </w:t>
      </w:r>
      <w:r w:rsidRPr="00B81975">
        <w:rPr>
          <w:rFonts w:ascii="Times New Roman" w:hAnsi="Times New Roman" w:cs="Times New Roman"/>
          <w:sz w:val="24"/>
          <w:szCs w:val="24"/>
        </w:rPr>
        <w:t>The Land Act</w:t>
      </w:r>
      <w:r w:rsidR="000E3836" w:rsidRPr="00B81975">
        <w:rPr>
          <w:rFonts w:ascii="Times New Roman" w:hAnsi="Times New Roman" w:cs="Times New Roman"/>
          <w:sz w:val="24"/>
          <w:szCs w:val="24"/>
        </w:rPr>
        <w:t xml:space="preserve"> </w:t>
      </w:r>
      <w:r w:rsidRPr="00B81975">
        <w:rPr>
          <w:rFonts w:ascii="Times New Roman" w:hAnsi="Times New Roman" w:cs="Times New Roman"/>
          <w:sz w:val="24"/>
          <w:szCs w:val="24"/>
        </w:rPr>
        <w:t>(No 6 of 2012)</w:t>
      </w:r>
      <w:bookmarkEnd w:id="71"/>
    </w:p>
    <w:p w14:paraId="3BE882FD" w14:textId="4ED485A6" w:rsidR="0052268C" w:rsidRPr="00B81975" w:rsidRDefault="00B72A4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L</w:t>
      </w:r>
      <w:r w:rsidR="0052268C" w:rsidRPr="00B81975">
        <w:rPr>
          <w:rFonts w:ascii="Times New Roman" w:hAnsi="Times New Roman" w:cs="Times New Roman"/>
          <w:sz w:val="24"/>
          <w:szCs w:val="24"/>
        </w:rPr>
        <w:t>aws regulating land matters in Kenya were passed after 20</w:t>
      </w:r>
      <w:r w:rsidRPr="00B81975">
        <w:rPr>
          <w:rFonts w:ascii="Times New Roman" w:hAnsi="Times New Roman" w:cs="Times New Roman"/>
          <w:sz w:val="24"/>
          <w:szCs w:val="24"/>
        </w:rPr>
        <w:t xml:space="preserve">10 to align land management and regulatory framework </w:t>
      </w:r>
      <w:r w:rsidR="0052268C" w:rsidRPr="00B81975">
        <w:rPr>
          <w:rFonts w:ascii="Times New Roman" w:hAnsi="Times New Roman" w:cs="Times New Roman"/>
          <w:sz w:val="24"/>
          <w:szCs w:val="24"/>
        </w:rPr>
        <w:t>with the</w:t>
      </w:r>
      <w:r w:rsidRPr="00B81975">
        <w:rPr>
          <w:rFonts w:ascii="Times New Roman" w:hAnsi="Times New Roman" w:cs="Times New Roman"/>
          <w:sz w:val="24"/>
          <w:szCs w:val="24"/>
        </w:rPr>
        <w:t xml:space="preserve"> principles of the Constitution of Kenya</w:t>
      </w:r>
      <w:r w:rsidR="0052268C" w:rsidRPr="00B81975">
        <w:rPr>
          <w:rFonts w:ascii="Times New Roman" w:hAnsi="Times New Roman" w:cs="Times New Roman"/>
          <w:sz w:val="24"/>
          <w:szCs w:val="24"/>
        </w:rPr>
        <w:t>. These laws include the National Land Commissi</w:t>
      </w:r>
      <w:r w:rsidRPr="00B81975">
        <w:rPr>
          <w:rFonts w:ascii="Times New Roman" w:hAnsi="Times New Roman" w:cs="Times New Roman"/>
          <w:sz w:val="24"/>
          <w:szCs w:val="24"/>
        </w:rPr>
        <w:t>on Act, the Land Registration Act and the Land Act. The above mentioned laws were</w:t>
      </w:r>
      <w:r w:rsidR="0052268C" w:rsidRPr="00B81975">
        <w:rPr>
          <w:rFonts w:ascii="Times New Roman" w:hAnsi="Times New Roman" w:cs="Times New Roman"/>
          <w:sz w:val="24"/>
          <w:szCs w:val="24"/>
        </w:rPr>
        <w:t xml:space="preserve"> revised, consolidated and rationalized</w:t>
      </w:r>
      <w:r w:rsidRPr="00B81975">
        <w:rPr>
          <w:rFonts w:ascii="Times New Roman" w:hAnsi="Times New Roman" w:cs="Times New Roman"/>
          <w:sz w:val="24"/>
          <w:szCs w:val="24"/>
        </w:rPr>
        <w:t xml:space="preserve"> to enable</w:t>
      </w:r>
      <w:r w:rsidR="0052268C" w:rsidRPr="00B81975">
        <w:rPr>
          <w:rFonts w:ascii="Times New Roman" w:hAnsi="Times New Roman" w:cs="Times New Roman"/>
          <w:sz w:val="24"/>
          <w:szCs w:val="24"/>
        </w:rPr>
        <w:t xml:space="preserve"> sustainable administration and management of land and land-based resources</w:t>
      </w:r>
      <w:r w:rsidR="00F56666"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71"/>
      </w:r>
    </w:p>
    <w:p w14:paraId="35569D73" w14:textId="16D5231A"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Land is imperative to the discussions of mineral revenue d</w:t>
      </w:r>
      <w:r w:rsidR="00B72A4E" w:rsidRPr="00B81975">
        <w:rPr>
          <w:rFonts w:ascii="Times New Roman" w:hAnsi="Times New Roman" w:cs="Times New Roman"/>
          <w:sz w:val="24"/>
          <w:szCs w:val="24"/>
        </w:rPr>
        <w:t>istribution since minerals form</w:t>
      </w:r>
      <w:r w:rsidRPr="00B81975">
        <w:rPr>
          <w:rFonts w:ascii="Times New Roman" w:hAnsi="Times New Roman" w:cs="Times New Roman"/>
          <w:sz w:val="24"/>
          <w:szCs w:val="24"/>
        </w:rPr>
        <w:t xml:space="preserve"> part of natural resources found on land and the act deals with the management of land and land based resources</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72"/>
      </w:r>
    </w:p>
    <w:p w14:paraId="27E55CB5" w14:textId="64D2EFCB" w:rsidR="00845E32" w:rsidRPr="00B81975" w:rsidRDefault="00A02B0B" w:rsidP="00B81975">
      <w:pPr>
        <w:pStyle w:val="Heading3"/>
        <w:spacing w:line="360" w:lineRule="auto"/>
        <w:jc w:val="both"/>
        <w:rPr>
          <w:rFonts w:ascii="Times New Roman" w:hAnsi="Times New Roman" w:cs="Times New Roman"/>
          <w:sz w:val="24"/>
          <w:szCs w:val="24"/>
        </w:rPr>
      </w:pPr>
      <w:bookmarkStart w:id="72" w:name="_Toc38006580"/>
      <w:r w:rsidRPr="00B81975">
        <w:rPr>
          <w:rFonts w:ascii="Times New Roman" w:hAnsi="Times New Roman" w:cs="Times New Roman"/>
          <w:sz w:val="24"/>
          <w:szCs w:val="24"/>
        </w:rPr>
        <w:t>3.4 POLICIES</w:t>
      </w:r>
      <w:bookmarkEnd w:id="72"/>
      <w:r w:rsidRPr="00B81975">
        <w:rPr>
          <w:rFonts w:ascii="Times New Roman" w:hAnsi="Times New Roman" w:cs="Times New Roman"/>
          <w:sz w:val="24"/>
          <w:szCs w:val="24"/>
        </w:rPr>
        <w:t xml:space="preserve"> </w:t>
      </w:r>
    </w:p>
    <w:p w14:paraId="31BD5F9E" w14:textId="61145A24" w:rsidR="00845E32" w:rsidRPr="00B81975" w:rsidRDefault="00845E32" w:rsidP="00B81975">
      <w:pPr>
        <w:pStyle w:val="Heading3"/>
        <w:spacing w:line="360" w:lineRule="auto"/>
        <w:jc w:val="both"/>
        <w:rPr>
          <w:rFonts w:ascii="Times New Roman" w:hAnsi="Times New Roman" w:cs="Times New Roman"/>
          <w:sz w:val="24"/>
          <w:szCs w:val="24"/>
        </w:rPr>
      </w:pPr>
      <w:bookmarkStart w:id="73" w:name="_Toc38006581"/>
      <w:r w:rsidRPr="00B81975">
        <w:rPr>
          <w:rFonts w:ascii="Times New Roman" w:hAnsi="Times New Roman" w:cs="Times New Roman"/>
          <w:sz w:val="24"/>
          <w:szCs w:val="24"/>
        </w:rPr>
        <w:t>3.4.1 The Policy of 2016(Legal Notice No 187)</w:t>
      </w:r>
      <w:bookmarkEnd w:id="73"/>
    </w:p>
    <w:p w14:paraId="25225902" w14:textId="35D7CEBC" w:rsidR="00845E32" w:rsidRPr="00B81975" w:rsidRDefault="00581044"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w:t>
      </w:r>
      <w:r w:rsidR="00845E32" w:rsidRPr="00B81975">
        <w:rPr>
          <w:rFonts w:ascii="Times New Roman" w:hAnsi="Times New Roman" w:cs="Times New Roman"/>
          <w:sz w:val="24"/>
          <w:szCs w:val="24"/>
        </w:rPr>
        <w:t xml:space="preserve">policy informs and underpins the Mining </w:t>
      </w:r>
      <w:r w:rsidR="00834069" w:rsidRPr="00B81975">
        <w:rPr>
          <w:rFonts w:ascii="Times New Roman" w:hAnsi="Times New Roman" w:cs="Times New Roman"/>
          <w:sz w:val="24"/>
          <w:szCs w:val="24"/>
        </w:rPr>
        <w:t>Act passed</w:t>
      </w:r>
      <w:r w:rsidR="00D036AB" w:rsidRPr="00B81975">
        <w:rPr>
          <w:rFonts w:ascii="Times New Roman" w:hAnsi="Times New Roman" w:cs="Times New Roman"/>
          <w:sz w:val="24"/>
          <w:szCs w:val="24"/>
        </w:rPr>
        <w:t xml:space="preserve"> in 2016. It aims at</w:t>
      </w:r>
      <w:r w:rsidR="00845E32" w:rsidRPr="00B81975">
        <w:rPr>
          <w:rFonts w:ascii="Times New Roman" w:hAnsi="Times New Roman" w:cs="Times New Roman"/>
          <w:sz w:val="24"/>
          <w:szCs w:val="24"/>
        </w:rPr>
        <w:t xml:space="preserve"> making modern the regula</w:t>
      </w:r>
      <w:r w:rsidR="00D036AB" w:rsidRPr="00B81975">
        <w:rPr>
          <w:rFonts w:ascii="Times New Roman" w:hAnsi="Times New Roman" w:cs="Times New Roman"/>
          <w:sz w:val="24"/>
          <w:szCs w:val="24"/>
        </w:rPr>
        <w:t xml:space="preserve">tions of the mining sector </w:t>
      </w:r>
      <w:r w:rsidR="00845E32" w:rsidRPr="00B81975">
        <w:rPr>
          <w:rFonts w:ascii="Times New Roman" w:hAnsi="Times New Roman" w:cs="Times New Roman"/>
          <w:sz w:val="24"/>
          <w:szCs w:val="24"/>
        </w:rPr>
        <w:t>to be consistent with the</w:t>
      </w:r>
      <w:r w:rsidR="00D036AB" w:rsidRPr="00B81975">
        <w:rPr>
          <w:rFonts w:ascii="Times New Roman" w:hAnsi="Times New Roman" w:cs="Times New Roman"/>
          <w:sz w:val="24"/>
          <w:szCs w:val="24"/>
        </w:rPr>
        <w:t xml:space="preserve"> principles of the </w:t>
      </w:r>
      <w:r w:rsidR="00845E32" w:rsidRPr="00B81975">
        <w:rPr>
          <w:rFonts w:ascii="Times New Roman" w:hAnsi="Times New Roman" w:cs="Times New Roman"/>
          <w:sz w:val="24"/>
          <w:szCs w:val="24"/>
        </w:rPr>
        <w:t>Constitution.</w:t>
      </w:r>
      <w:r w:rsidR="00D036AB" w:rsidRPr="00B81975">
        <w:rPr>
          <w:rFonts w:ascii="Times New Roman" w:hAnsi="Times New Roman" w:cs="Times New Roman"/>
          <w:sz w:val="24"/>
          <w:szCs w:val="24"/>
        </w:rPr>
        <w:t xml:space="preserve">  The Policy </w:t>
      </w:r>
      <w:r w:rsidR="00845E32" w:rsidRPr="00B81975">
        <w:rPr>
          <w:rFonts w:ascii="Times New Roman" w:hAnsi="Times New Roman" w:cs="Times New Roman"/>
          <w:sz w:val="24"/>
          <w:szCs w:val="24"/>
        </w:rPr>
        <w:t>provide</w:t>
      </w:r>
      <w:r w:rsidR="00D036AB" w:rsidRPr="00B81975">
        <w:rPr>
          <w:rFonts w:ascii="Times New Roman" w:hAnsi="Times New Roman" w:cs="Times New Roman"/>
          <w:sz w:val="24"/>
          <w:szCs w:val="24"/>
        </w:rPr>
        <w:t>s clear guidance to</w:t>
      </w:r>
      <w:r w:rsidR="00845E32" w:rsidRPr="00B81975">
        <w:rPr>
          <w:rFonts w:ascii="Times New Roman" w:hAnsi="Times New Roman" w:cs="Times New Roman"/>
          <w:sz w:val="24"/>
          <w:szCs w:val="24"/>
        </w:rPr>
        <w:t xml:space="preserve"> a sustainab</w:t>
      </w:r>
      <w:r w:rsidRPr="00B81975">
        <w:rPr>
          <w:rFonts w:ascii="Times New Roman" w:hAnsi="Times New Roman" w:cs="Times New Roman"/>
          <w:sz w:val="24"/>
          <w:szCs w:val="24"/>
        </w:rPr>
        <w:t xml:space="preserve">le mineral resource development in the </w:t>
      </w:r>
      <w:r w:rsidR="00834069" w:rsidRPr="00B81975">
        <w:rPr>
          <w:rFonts w:ascii="Times New Roman" w:hAnsi="Times New Roman" w:cs="Times New Roman"/>
          <w:sz w:val="24"/>
          <w:szCs w:val="24"/>
        </w:rPr>
        <w:t>country. In</w:t>
      </w:r>
      <w:r w:rsidRPr="00B81975">
        <w:rPr>
          <w:rFonts w:ascii="Times New Roman" w:hAnsi="Times New Roman" w:cs="Times New Roman"/>
          <w:sz w:val="24"/>
          <w:szCs w:val="24"/>
        </w:rPr>
        <w:t xml:space="preserve"> addition, it</w:t>
      </w:r>
      <w:r w:rsidR="00845E32" w:rsidRPr="00B81975">
        <w:rPr>
          <w:rFonts w:ascii="Times New Roman" w:hAnsi="Times New Roman" w:cs="Times New Roman"/>
          <w:sz w:val="24"/>
          <w:szCs w:val="24"/>
        </w:rPr>
        <w:t xml:space="preserve"> aligns Kenya’s M</w:t>
      </w:r>
      <w:r w:rsidRPr="00B81975">
        <w:rPr>
          <w:rFonts w:ascii="Times New Roman" w:hAnsi="Times New Roman" w:cs="Times New Roman"/>
          <w:sz w:val="24"/>
          <w:szCs w:val="24"/>
        </w:rPr>
        <w:t>ining Sector with the spirit of the Constitution and provides a base for the implementation of provisions of the Mining Act 2016.</w:t>
      </w:r>
    </w:p>
    <w:p w14:paraId="56E30C1C" w14:textId="75786C73" w:rsidR="0052268C" w:rsidRPr="00B81975" w:rsidRDefault="00A02B0B" w:rsidP="00B81975">
      <w:pPr>
        <w:pStyle w:val="Heading3"/>
        <w:spacing w:line="360" w:lineRule="auto"/>
        <w:jc w:val="both"/>
        <w:rPr>
          <w:rFonts w:ascii="Times New Roman" w:hAnsi="Times New Roman" w:cs="Times New Roman"/>
          <w:sz w:val="24"/>
          <w:szCs w:val="24"/>
        </w:rPr>
      </w:pPr>
      <w:bookmarkStart w:id="74" w:name="_Toc38006582"/>
      <w:r w:rsidRPr="00B81975">
        <w:rPr>
          <w:rFonts w:ascii="Times New Roman" w:hAnsi="Times New Roman" w:cs="Times New Roman"/>
          <w:sz w:val="24"/>
          <w:szCs w:val="24"/>
        </w:rPr>
        <w:t xml:space="preserve">3.4.1 </w:t>
      </w:r>
      <w:r w:rsidR="0052268C" w:rsidRPr="00B81975">
        <w:rPr>
          <w:rFonts w:ascii="Times New Roman" w:hAnsi="Times New Roman" w:cs="Times New Roman"/>
          <w:sz w:val="24"/>
          <w:szCs w:val="24"/>
        </w:rPr>
        <w:t>The African Mining Vision (AMV) 2009</w:t>
      </w:r>
      <w:bookmarkEnd w:id="74"/>
    </w:p>
    <w:p w14:paraId="5F546503" w14:textId="4AC07060"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African Mining Vision (AMV) was adopted by the First African Union (AU) Conference of African Ministers responsible for mineral resources development, in Addis Ababa in October 2008</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73"/>
      </w:r>
      <w:r w:rsidRPr="00B81975">
        <w:rPr>
          <w:rFonts w:ascii="Times New Roman" w:hAnsi="Times New Roman" w:cs="Times New Roman"/>
          <w:sz w:val="24"/>
          <w:szCs w:val="24"/>
        </w:rPr>
        <w:t xml:space="preserve">It was later endorsed by Africa’s Heads of State and Government (AHSG) in February </w:t>
      </w:r>
      <w:r w:rsidRPr="00B81975">
        <w:rPr>
          <w:rFonts w:ascii="Times New Roman" w:hAnsi="Times New Roman" w:cs="Times New Roman"/>
          <w:sz w:val="24"/>
          <w:szCs w:val="24"/>
        </w:rPr>
        <w:lastRenderedPageBreak/>
        <w:t>2009 who direct governments to come up with proper legal, regulatory and institutional frameworks that ensure transparent and equitable exploration of natural resources</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74"/>
      </w:r>
      <w:r w:rsidRPr="00B81975">
        <w:rPr>
          <w:rFonts w:ascii="Times New Roman" w:hAnsi="Times New Roman" w:cs="Times New Roman"/>
          <w:sz w:val="24"/>
          <w:szCs w:val="24"/>
        </w:rPr>
        <w:t xml:space="preserve"> In December 2011, it was approved as the conti</w:t>
      </w:r>
      <w:r w:rsidR="00B72A4E" w:rsidRPr="00B81975">
        <w:rPr>
          <w:rFonts w:ascii="Times New Roman" w:hAnsi="Times New Roman" w:cs="Times New Roman"/>
          <w:sz w:val="24"/>
          <w:szCs w:val="24"/>
        </w:rPr>
        <w:t>nental tool for guiding prudent</w:t>
      </w:r>
      <w:r w:rsidRPr="00B81975">
        <w:rPr>
          <w:rFonts w:ascii="Times New Roman" w:hAnsi="Times New Roman" w:cs="Times New Roman"/>
          <w:sz w:val="24"/>
          <w:szCs w:val="24"/>
        </w:rPr>
        <w:t>, transparent and efficient management of Africa’s mineral resources</w:t>
      </w:r>
      <w:r w:rsidR="00F56666"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75"/>
      </w:r>
    </w:p>
    <w:p w14:paraId="43B411EF" w14:textId="433532C3"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Kenya has ratified African Union Treaties related to the African Mining</w:t>
      </w:r>
      <w:r w:rsidR="008C3F28" w:rsidRPr="00B81975">
        <w:rPr>
          <w:rFonts w:ascii="Times New Roman" w:hAnsi="Times New Roman" w:cs="Times New Roman"/>
          <w:sz w:val="24"/>
          <w:szCs w:val="24"/>
        </w:rPr>
        <w:t xml:space="preserve"> Vision and in addition , </w:t>
      </w:r>
      <w:r w:rsidRPr="00B81975">
        <w:rPr>
          <w:rFonts w:ascii="Times New Roman" w:hAnsi="Times New Roman" w:cs="Times New Roman"/>
          <w:sz w:val="24"/>
          <w:szCs w:val="24"/>
        </w:rPr>
        <w:t xml:space="preserve">aligned its national mining policies and legislation to the same. </w:t>
      </w:r>
    </w:p>
    <w:p w14:paraId="6E20E29A" w14:textId="69F40F6B"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AMV’s main goal is to promote transparent, equitable and optimal exploitation of mineral resources with the aim of achieving a broad-based sustainable growth and social economic development</w:t>
      </w:r>
      <w:r w:rsidR="0049208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76"/>
      </w:r>
    </w:p>
    <w:p w14:paraId="5070F237" w14:textId="0A14BAF1" w:rsidR="008C3F28" w:rsidRPr="00B81975" w:rsidRDefault="008C3F2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This is to be achieved by optimizing knowledge and benefits of finite mineral resources at all levels of mining. Likewise, promoting good governance of the mineral sector in which communities and citizens participate in mineral assets and equitable distribution of benefits.</w:t>
      </w:r>
      <w:r w:rsidRPr="00B81975">
        <w:rPr>
          <w:rStyle w:val="FootnoteReference"/>
          <w:rFonts w:ascii="Times New Roman" w:hAnsi="Times New Roman" w:cs="Times New Roman"/>
          <w:sz w:val="24"/>
          <w:szCs w:val="24"/>
        </w:rPr>
        <w:footnoteReference w:id="177"/>
      </w:r>
    </w:p>
    <w:p w14:paraId="41E77A3B" w14:textId="5C53A41C" w:rsidR="0052268C" w:rsidRPr="00B81975" w:rsidRDefault="008C3F2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w:t>
      </w:r>
      <w:r w:rsidR="00845E32" w:rsidRPr="00B81975">
        <w:rPr>
          <w:rFonts w:ascii="Times New Roman" w:hAnsi="Times New Roman" w:cs="Times New Roman"/>
          <w:sz w:val="24"/>
          <w:szCs w:val="24"/>
        </w:rPr>
        <w:t xml:space="preserve"> goal</w:t>
      </w:r>
      <w:r w:rsidRPr="00B81975">
        <w:rPr>
          <w:rFonts w:ascii="Times New Roman" w:hAnsi="Times New Roman" w:cs="Times New Roman"/>
          <w:sz w:val="24"/>
          <w:szCs w:val="24"/>
        </w:rPr>
        <w:t xml:space="preserve"> of the Vision </w:t>
      </w:r>
      <w:r w:rsidR="00845E32" w:rsidRPr="00B81975">
        <w:rPr>
          <w:rFonts w:ascii="Times New Roman" w:hAnsi="Times New Roman" w:cs="Times New Roman"/>
          <w:sz w:val="24"/>
          <w:szCs w:val="24"/>
        </w:rPr>
        <w:t>has</w:t>
      </w:r>
      <w:r w:rsidR="0052268C" w:rsidRPr="00B81975">
        <w:rPr>
          <w:rFonts w:ascii="Times New Roman" w:hAnsi="Times New Roman" w:cs="Times New Roman"/>
          <w:sz w:val="24"/>
          <w:szCs w:val="24"/>
        </w:rPr>
        <w:t xml:space="preserve"> b</w:t>
      </w:r>
      <w:r w:rsidRPr="00B81975">
        <w:rPr>
          <w:rFonts w:ascii="Times New Roman" w:hAnsi="Times New Roman" w:cs="Times New Roman"/>
          <w:sz w:val="24"/>
          <w:szCs w:val="24"/>
        </w:rPr>
        <w:t>een reflected in</w:t>
      </w:r>
      <w:r w:rsidR="00845E32" w:rsidRPr="00B81975">
        <w:rPr>
          <w:rFonts w:ascii="Times New Roman" w:hAnsi="Times New Roman" w:cs="Times New Roman"/>
          <w:sz w:val="24"/>
          <w:szCs w:val="24"/>
        </w:rPr>
        <w:t xml:space="preserve"> the</w:t>
      </w:r>
      <w:r w:rsidR="0052268C" w:rsidRPr="00B81975">
        <w:rPr>
          <w:rFonts w:ascii="Times New Roman" w:hAnsi="Times New Roman" w:cs="Times New Roman"/>
          <w:sz w:val="24"/>
          <w:szCs w:val="24"/>
        </w:rPr>
        <w:t xml:space="preserve"> different legislations governing </w:t>
      </w:r>
      <w:r w:rsidRPr="00B81975">
        <w:rPr>
          <w:rFonts w:ascii="Times New Roman" w:hAnsi="Times New Roman" w:cs="Times New Roman"/>
          <w:sz w:val="24"/>
          <w:szCs w:val="24"/>
        </w:rPr>
        <w:t xml:space="preserve">the </w:t>
      </w:r>
      <w:r w:rsidR="0052268C" w:rsidRPr="00B81975">
        <w:rPr>
          <w:rFonts w:ascii="Times New Roman" w:hAnsi="Times New Roman" w:cs="Times New Roman"/>
          <w:sz w:val="24"/>
          <w:szCs w:val="24"/>
        </w:rPr>
        <w:t>mining industry.</w:t>
      </w:r>
      <w:r w:rsidR="00845E32" w:rsidRPr="00B81975">
        <w:rPr>
          <w:rFonts w:ascii="Times New Roman" w:hAnsi="Times New Roman" w:cs="Times New Roman"/>
          <w:sz w:val="24"/>
          <w:szCs w:val="24"/>
        </w:rPr>
        <w:t xml:space="preserve"> </w:t>
      </w:r>
    </w:p>
    <w:p w14:paraId="54B61E9A" w14:textId="77777777" w:rsidR="0052268C" w:rsidRPr="00B81975" w:rsidRDefault="003B30E5" w:rsidP="00B81975">
      <w:pPr>
        <w:pStyle w:val="Heading2"/>
        <w:spacing w:line="360" w:lineRule="auto"/>
        <w:jc w:val="both"/>
        <w:rPr>
          <w:rFonts w:ascii="Times New Roman" w:hAnsi="Times New Roman" w:cs="Times New Roman"/>
          <w:sz w:val="24"/>
          <w:szCs w:val="24"/>
        </w:rPr>
      </w:pPr>
      <w:bookmarkStart w:id="75" w:name="_Toc38006583"/>
      <w:r w:rsidRPr="00B81975">
        <w:rPr>
          <w:rFonts w:ascii="Times New Roman" w:hAnsi="Times New Roman" w:cs="Times New Roman"/>
          <w:sz w:val="24"/>
          <w:szCs w:val="24"/>
        </w:rPr>
        <w:t xml:space="preserve">3.4) </w:t>
      </w:r>
      <w:r w:rsidR="0052268C" w:rsidRPr="00B81975">
        <w:rPr>
          <w:rFonts w:ascii="Times New Roman" w:hAnsi="Times New Roman" w:cs="Times New Roman"/>
          <w:sz w:val="24"/>
          <w:szCs w:val="24"/>
        </w:rPr>
        <w:t>Conclusion</w:t>
      </w:r>
      <w:bookmarkEnd w:id="75"/>
    </w:p>
    <w:p w14:paraId="69C0CA7E" w14:textId="5C584DB8" w:rsidR="0052268C" w:rsidRPr="00B81975" w:rsidRDefault="00845E3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Kenya being a country with a potential growth of the mining sector due the increased exploitation of commercial viable minerals, it is imperative to ensure its mining sector operates </w:t>
      </w:r>
      <w:r w:rsidR="00EC58F7" w:rsidRPr="00B81975">
        <w:rPr>
          <w:rFonts w:ascii="Times New Roman" w:hAnsi="Times New Roman" w:cs="Times New Roman"/>
          <w:sz w:val="24"/>
          <w:szCs w:val="24"/>
        </w:rPr>
        <w:t>within a regulatory framework that furthers equitable distribution of mineral wealth to host communities</w:t>
      </w:r>
      <w:r w:rsidRPr="00B81975">
        <w:rPr>
          <w:rFonts w:ascii="Times New Roman" w:hAnsi="Times New Roman" w:cs="Times New Roman"/>
          <w:sz w:val="24"/>
          <w:szCs w:val="24"/>
        </w:rPr>
        <w:t>.</w:t>
      </w:r>
    </w:p>
    <w:p w14:paraId="7035B49F" w14:textId="77777777" w:rsidR="00A66B1D" w:rsidRPr="00B81975" w:rsidRDefault="00A66B1D" w:rsidP="00B81975">
      <w:pPr>
        <w:spacing w:before="240" w:line="360" w:lineRule="auto"/>
        <w:jc w:val="both"/>
        <w:rPr>
          <w:rFonts w:ascii="Times New Roman" w:hAnsi="Times New Roman" w:cs="Times New Roman"/>
          <w:b/>
          <w:sz w:val="24"/>
          <w:szCs w:val="24"/>
        </w:rPr>
      </w:pPr>
    </w:p>
    <w:p w14:paraId="4108F351" w14:textId="77777777" w:rsidR="002E6EF2" w:rsidRPr="00B81975" w:rsidRDefault="002E6EF2" w:rsidP="00B81975">
      <w:pPr>
        <w:spacing w:before="240" w:line="360" w:lineRule="auto"/>
        <w:jc w:val="both"/>
        <w:rPr>
          <w:rFonts w:ascii="Times New Roman" w:hAnsi="Times New Roman" w:cs="Times New Roman"/>
          <w:b/>
          <w:sz w:val="24"/>
          <w:szCs w:val="24"/>
        </w:rPr>
      </w:pPr>
    </w:p>
    <w:p w14:paraId="42AA7EB5" w14:textId="77777777" w:rsidR="00EC58F7" w:rsidRPr="00B81975" w:rsidRDefault="00EC58F7" w:rsidP="00B81975">
      <w:pPr>
        <w:spacing w:before="240" w:line="360" w:lineRule="auto"/>
        <w:jc w:val="both"/>
        <w:rPr>
          <w:rFonts w:ascii="Times New Roman" w:hAnsi="Times New Roman" w:cs="Times New Roman"/>
          <w:b/>
          <w:sz w:val="24"/>
          <w:szCs w:val="24"/>
        </w:rPr>
      </w:pPr>
    </w:p>
    <w:p w14:paraId="21CBD10E" w14:textId="77777777" w:rsidR="00EC58F7" w:rsidRPr="00B81975" w:rsidRDefault="00EC58F7" w:rsidP="00B81975">
      <w:pPr>
        <w:spacing w:before="240" w:line="360" w:lineRule="auto"/>
        <w:jc w:val="both"/>
        <w:rPr>
          <w:rFonts w:ascii="Times New Roman" w:hAnsi="Times New Roman" w:cs="Times New Roman"/>
          <w:b/>
          <w:sz w:val="24"/>
          <w:szCs w:val="24"/>
        </w:rPr>
      </w:pPr>
    </w:p>
    <w:p w14:paraId="575F26BB" w14:textId="3905C50D" w:rsidR="00A66B1D" w:rsidRPr="00B81975" w:rsidRDefault="003B30E5" w:rsidP="00B81975">
      <w:pPr>
        <w:pStyle w:val="Heading1"/>
        <w:spacing w:line="360" w:lineRule="auto"/>
        <w:jc w:val="both"/>
        <w:rPr>
          <w:rFonts w:ascii="Times New Roman" w:hAnsi="Times New Roman" w:cs="Times New Roman"/>
          <w:sz w:val="24"/>
          <w:szCs w:val="24"/>
        </w:rPr>
      </w:pPr>
      <w:bookmarkStart w:id="76" w:name="_Toc38006584"/>
      <w:r w:rsidRPr="00B81975">
        <w:rPr>
          <w:rFonts w:ascii="Times New Roman" w:hAnsi="Times New Roman" w:cs="Times New Roman"/>
          <w:sz w:val="24"/>
          <w:szCs w:val="24"/>
          <w:u w:val="single"/>
        </w:rPr>
        <w:lastRenderedPageBreak/>
        <w:t xml:space="preserve">4.0) CHAPTER 4: </w:t>
      </w:r>
      <w:r w:rsidR="00AB2032" w:rsidRPr="00B81975">
        <w:rPr>
          <w:rFonts w:ascii="Times New Roman" w:hAnsi="Times New Roman" w:cs="Times New Roman"/>
          <w:sz w:val="24"/>
          <w:szCs w:val="24"/>
        </w:rPr>
        <w:t>DEFINING A PATH TO</w:t>
      </w:r>
      <w:r w:rsidR="0052268C" w:rsidRPr="00B81975">
        <w:rPr>
          <w:rFonts w:ascii="Times New Roman" w:hAnsi="Times New Roman" w:cs="Times New Roman"/>
          <w:sz w:val="24"/>
          <w:szCs w:val="24"/>
        </w:rPr>
        <w:t xml:space="preserve"> EQUITABLE SHARING OF</w:t>
      </w:r>
      <w:r w:rsidR="00B25F1E" w:rsidRPr="00B81975">
        <w:rPr>
          <w:rFonts w:ascii="Times New Roman" w:hAnsi="Times New Roman" w:cs="Times New Roman"/>
          <w:sz w:val="24"/>
          <w:szCs w:val="24"/>
        </w:rPr>
        <w:t xml:space="preserve"> </w:t>
      </w:r>
      <w:r w:rsidR="00AB2032" w:rsidRPr="00B81975">
        <w:rPr>
          <w:rFonts w:ascii="Times New Roman" w:hAnsi="Times New Roman" w:cs="Times New Roman"/>
          <w:sz w:val="24"/>
          <w:szCs w:val="24"/>
        </w:rPr>
        <w:t>MINERAL ROYALTIES TO HOST COMMUNITIES.</w:t>
      </w:r>
      <w:bookmarkEnd w:id="76"/>
    </w:p>
    <w:p w14:paraId="297CCB53" w14:textId="5B4FA9C2" w:rsidR="000907C9" w:rsidRPr="00B81975" w:rsidRDefault="00AB203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There are </w:t>
      </w:r>
      <w:r w:rsidR="0052268C" w:rsidRPr="00B81975">
        <w:rPr>
          <w:rFonts w:ascii="Times New Roman" w:hAnsi="Times New Roman" w:cs="Times New Roman"/>
          <w:sz w:val="24"/>
          <w:szCs w:val="24"/>
        </w:rPr>
        <w:t>numerous legal provisions legislating on benef</w:t>
      </w:r>
      <w:r w:rsidRPr="00B81975">
        <w:rPr>
          <w:rFonts w:ascii="Times New Roman" w:hAnsi="Times New Roman" w:cs="Times New Roman"/>
          <w:sz w:val="24"/>
          <w:szCs w:val="24"/>
        </w:rPr>
        <w:t>it sharing of mineral revenue</w:t>
      </w:r>
      <w:r w:rsidR="000907C9" w:rsidRPr="00B81975">
        <w:rPr>
          <w:rFonts w:ascii="Times New Roman" w:hAnsi="Times New Roman" w:cs="Times New Roman"/>
          <w:sz w:val="24"/>
          <w:szCs w:val="24"/>
        </w:rPr>
        <w:t xml:space="preserve"> with the foundation being article 69 of the Constitution that proposes equitable distribution of benefits from natural resources.</w:t>
      </w:r>
      <w:r w:rsidR="000907C9" w:rsidRPr="00B81975">
        <w:rPr>
          <w:rStyle w:val="FootnoteReference"/>
          <w:rFonts w:ascii="Times New Roman" w:hAnsi="Times New Roman" w:cs="Times New Roman"/>
          <w:sz w:val="24"/>
          <w:szCs w:val="24"/>
        </w:rPr>
        <w:footnoteReference w:id="178"/>
      </w:r>
      <w:r w:rsidR="000907C9" w:rsidRPr="00B81975">
        <w:rPr>
          <w:rFonts w:ascii="Times New Roman" w:hAnsi="Times New Roman" w:cs="Times New Roman"/>
          <w:sz w:val="24"/>
          <w:szCs w:val="24"/>
        </w:rPr>
        <w:t xml:space="preserve"> </w:t>
      </w:r>
    </w:p>
    <w:p w14:paraId="26224DE2" w14:textId="77777777" w:rsidR="00A87B78" w:rsidRPr="00B81975" w:rsidRDefault="000907C9"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Special focus will be on actualizing </w:t>
      </w:r>
      <w:r w:rsidR="0052268C" w:rsidRPr="00B81975">
        <w:rPr>
          <w:rFonts w:ascii="Times New Roman" w:hAnsi="Times New Roman" w:cs="Times New Roman"/>
          <w:sz w:val="24"/>
          <w:szCs w:val="24"/>
        </w:rPr>
        <w:t>sect</w:t>
      </w:r>
      <w:r w:rsidR="00AB2032" w:rsidRPr="00B81975">
        <w:rPr>
          <w:rFonts w:ascii="Times New Roman" w:hAnsi="Times New Roman" w:cs="Times New Roman"/>
          <w:sz w:val="24"/>
          <w:szCs w:val="24"/>
        </w:rPr>
        <w:t>ion 183(5) of the Mining a</w:t>
      </w:r>
      <w:r w:rsidR="009F141A" w:rsidRPr="00B81975">
        <w:rPr>
          <w:rFonts w:ascii="Times New Roman" w:hAnsi="Times New Roman" w:cs="Times New Roman"/>
          <w:sz w:val="24"/>
          <w:szCs w:val="24"/>
        </w:rPr>
        <w:t xml:space="preserve">ct </w:t>
      </w:r>
      <w:r w:rsidR="00AB2032" w:rsidRPr="00B81975">
        <w:rPr>
          <w:rFonts w:ascii="Times New Roman" w:hAnsi="Times New Roman" w:cs="Times New Roman"/>
          <w:sz w:val="24"/>
          <w:szCs w:val="24"/>
        </w:rPr>
        <w:t xml:space="preserve">which </w:t>
      </w:r>
      <w:r w:rsidR="009F141A" w:rsidRPr="00B81975">
        <w:rPr>
          <w:rFonts w:ascii="Times New Roman" w:hAnsi="Times New Roman" w:cs="Times New Roman"/>
          <w:sz w:val="24"/>
          <w:szCs w:val="24"/>
        </w:rPr>
        <w:t xml:space="preserve">introduces </w:t>
      </w:r>
      <w:r w:rsidR="0052268C" w:rsidRPr="00B81975">
        <w:rPr>
          <w:rFonts w:ascii="Times New Roman" w:hAnsi="Times New Roman" w:cs="Times New Roman"/>
          <w:sz w:val="24"/>
          <w:szCs w:val="24"/>
        </w:rPr>
        <w:t>the formulae for s</w:t>
      </w:r>
      <w:r w:rsidR="00914BF4" w:rsidRPr="00B81975">
        <w:rPr>
          <w:rFonts w:ascii="Times New Roman" w:hAnsi="Times New Roman" w:cs="Times New Roman"/>
          <w:sz w:val="24"/>
          <w:szCs w:val="24"/>
        </w:rPr>
        <w:t>harin</w:t>
      </w:r>
      <w:r w:rsidR="00AB2032" w:rsidRPr="00B81975">
        <w:rPr>
          <w:rFonts w:ascii="Times New Roman" w:hAnsi="Times New Roman" w:cs="Times New Roman"/>
          <w:sz w:val="24"/>
          <w:szCs w:val="24"/>
        </w:rPr>
        <w:t>g mineral royalties to be</w:t>
      </w:r>
      <w:r w:rsidR="00914BF4" w:rsidRPr="00B81975">
        <w:rPr>
          <w:rFonts w:ascii="Times New Roman" w:hAnsi="Times New Roman" w:cs="Times New Roman"/>
          <w:sz w:val="24"/>
          <w:szCs w:val="24"/>
        </w:rPr>
        <w:t xml:space="preserve">: </w:t>
      </w:r>
      <w:r w:rsidRPr="00B81975">
        <w:rPr>
          <w:rFonts w:ascii="Times New Roman" w:hAnsi="Times New Roman" w:cs="Times New Roman"/>
          <w:sz w:val="24"/>
          <w:szCs w:val="24"/>
        </w:rPr>
        <w:t>70% for the national government</w:t>
      </w:r>
      <w:r w:rsidR="00914BF4" w:rsidRPr="00B81975">
        <w:rPr>
          <w:rFonts w:ascii="Times New Roman" w:hAnsi="Times New Roman" w:cs="Times New Roman"/>
          <w:sz w:val="24"/>
          <w:szCs w:val="24"/>
        </w:rPr>
        <w:t>, 20% for the affected county and 10% for th</w:t>
      </w:r>
      <w:r w:rsidR="0052268C" w:rsidRPr="00B81975">
        <w:rPr>
          <w:rFonts w:ascii="Times New Roman" w:hAnsi="Times New Roman" w:cs="Times New Roman"/>
          <w:sz w:val="24"/>
          <w:szCs w:val="24"/>
        </w:rPr>
        <w:t>e host community</w:t>
      </w:r>
      <w:r w:rsidR="0049208A"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79"/>
      </w:r>
      <w:r w:rsidR="0049208A" w:rsidRPr="00B81975">
        <w:rPr>
          <w:rFonts w:ascii="Times New Roman" w:hAnsi="Times New Roman" w:cs="Times New Roman"/>
          <w:sz w:val="24"/>
          <w:szCs w:val="24"/>
        </w:rPr>
        <w:t xml:space="preserve"> </w:t>
      </w:r>
      <w:r w:rsidRPr="00B81975">
        <w:rPr>
          <w:rFonts w:ascii="Times New Roman" w:hAnsi="Times New Roman" w:cs="Times New Roman"/>
          <w:sz w:val="24"/>
          <w:szCs w:val="24"/>
        </w:rPr>
        <w:t>Th</w:t>
      </w:r>
      <w:r w:rsidR="00AB2032" w:rsidRPr="00B81975">
        <w:rPr>
          <w:rFonts w:ascii="Times New Roman" w:hAnsi="Times New Roman" w:cs="Times New Roman"/>
          <w:sz w:val="24"/>
          <w:szCs w:val="24"/>
        </w:rPr>
        <w:t xml:space="preserve">e Act </w:t>
      </w:r>
      <w:r w:rsidRPr="00B81975">
        <w:rPr>
          <w:rFonts w:ascii="Times New Roman" w:hAnsi="Times New Roman" w:cs="Times New Roman"/>
          <w:sz w:val="24"/>
          <w:szCs w:val="24"/>
        </w:rPr>
        <w:t xml:space="preserve">provides the ratio but leaves out </w:t>
      </w:r>
      <w:r w:rsidR="0052268C" w:rsidRPr="00B81975">
        <w:rPr>
          <w:rFonts w:ascii="Times New Roman" w:hAnsi="Times New Roman" w:cs="Times New Roman"/>
          <w:sz w:val="24"/>
          <w:szCs w:val="24"/>
        </w:rPr>
        <w:t>the structures and the manner in which the 10% royalties will</w:t>
      </w:r>
      <w:r w:rsidR="00AB2032" w:rsidRPr="00B81975">
        <w:rPr>
          <w:rFonts w:ascii="Times New Roman" w:hAnsi="Times New Roman" w:cs="Times New Roman"/>
          <w:sz w:val="24"/>
          <w:szCs w:val="24"/>
        </w:rPr>
        <w:t xml:space="preserve"> actually </w:t>
      </w:r>
      <w:r w:rsidR="0052268C" w:rsidRPr="00B81975">
        <w:rPr>
          <w:rFonts w:ascii="Times New Roman" w:hAnsi="Times New Roman" w:cs="Times New Roman"/>
          <w:sz w:val="24"/>
          <w:szCs w:val="24"/>
        </w:rPr>
        <w:t xml:space="preserve">get to the host community. </w:t>
      </w:r>
    </w:p>
    <w:p w14:paraId="1C411718" w14:textId="0BEE8D79" w:rsidR="00A87B78"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Such a gap creates legal unce</w:t>
      </w:r>
      <w:r w:rsidR="00A87B78" w:rsidRPr="00B81975">
        <w:rPr>
          <w:rFonts w:ascii="Times New Roman" w:hAnsi="Times New Roman" w:cs="Times New Roman"/>
          <w:sz w:val="24"/>
          <w:szCs w:val="24"/>
        </w:rPr>
        <w:t>rtainty that risks</w:t>
      </w:r>
      <w:r w:rsidR="000907C9" w:rsidRPr="00B81975">
        <w:rPr>
          <w:rFonts w:ascii="Times New Roman" w:hAnsi="Times New Roman" w:cs="Times New Roman"/>
          <w:sz w:val="24"/>
          <w:szCs w:val="24"/>
        </w:rPr>
        <w:t xml:space="preserve"> the royalties to re-allocation</w:t>
      </w:r>
      <w:r w:rsidRPr="00B81975">
        <w:rPr>
          <w:rFonts w:ascii="Times New Roman" w:hAnsi="Times New Roman" w:cs="Times New Roman"/>
          <w:sz w:val="24"/>
          <w:szCs w:val="24"/>
        </w:rPr>
        <w:t xml:space="preserve"> for other purposes, misappropriat</w:t>
      </w:r>
      <w:r w:rsidR="009F141A" w:rsidRPr="00B81975">
        <w:rPr>
          <w:rFonts w:ascii="Times New Roman" w:hAnsi="Times New Roman" w:cs="Times New Roman"/>
          <w:sz w:val="24"/>
          <w:szCs w:val="24"/>
        </w:rPr>
        <w:t>ion</w:t>
      </w:r>
      <w:r w:rsidR="00AB2032" w:rsidRPr="00B81975">
        <w:rPr>
          <w:rFonts w:ascii="Times New Roman" w:hAnsi="Times New Roman" w:cs="Times New Roman"/>
          <w:sz w:val="24"/>
          <w:szCs w:val="24"/>
        </w:rPr>
        <w:t xml:space="preserve"> and embezzlement</w:t>
      </w:r>
      <w:r w:rsidR="0049208A"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80"/>
      </w:r>
      <w:r w:rsidR="00A87B78" w:rsidRPr="00B81975">
        <w:rPr>
          <w:rFonts w:ascii="Times New Roman" w:hAnsi="Times New Roman" w:cs="Times New Roman"/>
          <w:sz w:val="24"/>
          <w:szCs w:val="24"/>
        </w:rPr>
        <w:t xml:space="preserve"> It also exposes the host community to bear the negative effects of the mining operations without getting any form of compensation.</w:t>
      </w:r>
      <w:r w:rsidR="00A87B78" w:rsidRPr="00B81975">
        <w:rPr>
          <w:rStyle w:val="FootnoteReference"/>
          <w:rFonts w:ascii="Times New Roman" w:hAnsi="Times New Roman" w:cs="Times New Roman"/>
          <w:sz w:val="24"/>
          <w:szCs w:val="24"/>
        </w:rPr>
        <w:footnoteReference w:id="181"/>
      </w:r>
    </w:p>
    <w:p w14:paraId="410D0FFA" w14:textId="1F1B3698" w:rsidR="00A87B78" w:rsidRPr="00B81975" w:rsidRDefault="00A02B0B"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A clear governance structure is essential to promote openness in the management of the mineral royalties</w:t>
      </w:r>
      <w:r w:rsidR="0049208A" w:rsidRPr="00B81975">
        <w:rPr>
          <w:rFonts w:ascii="Times New Roman" w:eastAsia="Times New Roman" w:hAnsi="Times New Roman" w:cs="Times New Roman"/>
          <w:sz w:val="24"/>
          <w:szCs w:val="24"/>
        </w:rPr>
        <w:t xml:space="preserve">. </w:t>
      </w:r>
      <w:r w:rsidRPr="00B81975">
        <w:rPr>
          <w:rStyle w:val="FootnoteReference"/>
          <w:rFonts w:ascii="Times New Roman" w:eastAsia="Times New Roman" w:hAnsi="Times New Roman" w:cs="Times New Roman"/>
          <w:sz w:val="24"/>
          <w:szCs w:val="24"/>
        </w:rPr>
        <w:footnoteReference w:id="182"/>
      </w:r>
      <w:r w:rsidR="00A87B78" w:rsidRPr="00B81975">
        <w:rPr>
          <w:rFonts w:ascii="Times New Roman" w:hAnsi="Times New Roman" w:cs="Times New Roman"/>
          <w:sz w:val="24"/>
          <w:szCs w:val="24"/>
        </w:rPr>
        <w:t xml:space="preserve"> </w:t>
      </w:r>
    </w:p>
    <w:p w14:paraId="54760D90" w14:textId="389986E5" w:rsidR="0052268C" w:rsidRPr="00B81975" w:rsidRDefault="001249FA" w:rsidP="00B81975">
      <w:pPr>
        <w:tabs>
          <w:tab w:val="left" w:pos="7088"/>
        </w:tabs>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discussions in this chapter shall be centered towards actualizing the distribu</w:t>
      </w:r>
      <w:r w:rsidR="000907C9" w:rsidRPr="00B81975">
        <w:rPr>
          <w:rFonts w:ascii="Times New Roman" w:hAnsi="Times New Roman" w:cs="Times New Roman"/>
          <w:sz w:val="24"/>
          <w:szCs w:val="24"/>
        </w:rPr>
        <w:t xml:space="preserve">tion and governance of the 10% </w:t>
      </w:r>
      <w:r w:rsidRPr="00B81975">
        <w:rPr>
          <w:rFonts w:ascii="Times New Roman" w:hAnsi="Times New Roman" w:cs="Times New Roman"/>
          <w:sz w:val="24"/>
          <w:szCs w:val="24"/>
        </w:rPr>
        <w:t xml:space="preserve">royalties to host communities </w:t>
      </w:r>
      <w:r w:rsidR="003F118D" w:rsidRPr="00B81975">
        <w:rPr>
          <w:rFonts w:ascii="Times New Roman" w:eastAsia="Times New Roman" w:hAnsi="Times New Roman" w:cs="Times New Roman"/>
          <w:sz w:val="24"/>
          <w:szCs w:val="24"/>
        </w:rPr>
        <w:tab/>
      </w:r>
    </w:p>
    <w:p w14:paraId="4FF333BD" w14:textId="0314C5FE" w:rsidR="0052268C" w:rsidRPr="00B81975" w:rsidRDefault="002844DE" w:rsidP="00B81975">
      <w:pPr>
        <w:pStyle w:val="Heading2"/>
        <w:spacing w:line="360" w:lineRule="auto"/>
        <w:jc w:val="both"/>
        <w:rPr>
          <w:rFonts w:ascii="Times New Roman" w:hAnsi="Times New Roman" w:cs="Times New Roman"/>
          <w:sz w:val="24"/>
          <w:szCs w:val="24"/>
        </w:rPr>
      </w:pPr>
      <w:bookmarkStart w:id="77" w:name="_Toc38006585"/>
      <w:r w:rsidRPr="00B81975">
        <w:rPr>
          <w:rFonts w:ascii="Times New Roman" w:hAnsi="Times New Roman" w:cs="Times New Roman"/>
          <w:sz w:val="24"/>
          <w:szCs w:val="24"/>
        </w:rPr>
        <w:t>4.1</w:t>
      </w:r>
      <w:r w:rsidR="00A87B78" w:rsidRPr="00B81975">
        <w:rPr>
          <w:rFonts w:ascii="Times New Roman" w:hAnsi="Times New Roman" w:cs="Times New Roman"/>
          <w:sz w:val="24"/>
          <w:szCs w:val="24"/>
        </w:rPr>
        <w:t xml:space="preserve">) State of Play in the Distribution and Governance of 10% </w:t>
      </w:r>
      <w:r w:rsidR="000907C9" w:rsidRPr="00B81975">
        <w:rPr>
          <w:rFonts w:ascii="Times New Roman" w:hAnsi="Times New Roman" w:cs="Times New Roman"/>
          <w:sz w:val="24"/>
          <w:szCs w:val="24"/>
        </w:rPr>
        <w:t xml:space="preserve">Mineral Royalties </w:t>
      </w:r>
      <w:r w:rsidR="00A87B78" w:rsidRPr="00B81975">
        <w:rPr>
          <w:rFonts w:ascii="Times New Roman" w:hAnsi="Times New Roman" w:cs="Times New Roman"/>
          <w:sz w:val="24"/>
          <w:szCs w:val="24"/>
        </w:rPr>
        <w:t>to Host Communities</w:t>
      </w:r>
      <w:bookmarkEnd w:id="77"/>
    </w:p>
    <w:p w14:paraId="569DEFBC" w14:textId="77777777" w:rsidR="00A20B54" w:rsidRPr="00B81975" w:rsidRDefault="00037D5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Due to the existing lacuna in </w:t>
      </w:r>
      <w:r w:rsidR="00A20B54" w:rsidRPr="00B81975">
        <w:rPr>
          <w:rFonts w:ascii="Times New Roman" w:hAnsi="Times New Roman" w:cs="Times New Roman"/>
          <w:sz w:val="24"/>
          <w:szCs w:val="24"/>
        </w:rPr>
        <w:t xml:space="preserve">the </w:t>
      </w:r>
      <w:r w:rsidR="00A87B78" w:rsidRPr="00B81975">
        <w:rPr>
          <w:rFonts w:ascii="Times New Roman" w:hAnsi="Times New Roman" w:cs="Times New Roman"/>
          <w:sz w:val="24"/>
          <w:szCs w:val="24"/>
        </w:rPr>
        <w:t xml:space="preserve">distribution frameworks and governance policies </w:t>
      </w:r>
      <w:r w:rsidR="00A20B54" w:rsidRPr="00B81975">
        <w:rPr>
          <w:rFonts w:ascii="Times New Roman" w:hAnsi="Times New Roman" w:cs="Times New Roman"/>
          <w:sz w:val="24"/>
          <w:szCs w:val="24"/>
        </w:rPr>
        <w:t xml:space="preserve">of mineral royalties, </w:t>
      </w:r>
      <w:r w:rsidR="00A87B78" w:rsidRPr="00B81975">
        <w:rPr>
          <w:rFonts w:ascii="Times New Roman" w:hAnsi="Times New Roman" w:cs="Times New Roman"/>
          <w:sz w:val="24"/>
          <w:szCs w:val="24"/>
        </w:rPr>
        <w:t>host communities</w:t>
      </w:r>
      <w:r w:rsidR="00A20B54" w:rsidRPr="00B81975">
        <w:rPr>
          <w:rFonts w:ascii="Times New Roman" w:hAnsi="Times New Roman" w:cs="Times New Roman"/>
          <w:sz w:val="24"/>
          <w:szCs w:val="24"/>
        </w:rPr>
        <w:t xml:space="preserve"> have not been able to receive their prescribed ratio of royalties. This is despite of the increased mining operations taking place in their communities.</w:t>
      </w:r>
    </w:p>
    <w:p w14:paraId="040AF3F5" w14:textId="32E12F58" w:rsidR="000907C9" w:rsidRPr="00B81975" w:rsidRDefault="00A20B54" w:rsidP="00B81975">
      <w:pPr>
        <w:spacing w:line="360" w:lineRule="auto"/>
        <w:jc w:val="both"/>
        <w:rPr>
          <w:rFonts w:ascii="Times New Roman" w:hAnsi="Times New Roman" w:cs="Times New Roman"/>
          <w:color w:val="404040"/>
          <w:sz w:val="24"/>
          <w:szCs w:val="24"/>
        </w:rPr>
      </w:pPr>
      <w:r w:rsidRPr="00B81975">
        <w:rPr>
          <w:rFonts w:ascii="Times New Roman" w:eastAsia="Times New Roman" w:hAnsi="Times New Roman" w:cs="Times New Roman"/>
          <w:sz w:val="24"/>
          <w:szCs w:val="24"/>
        </w:rPr>
        <w:t xml:space="preserve">The </w:t>
      </w:r>
      <w:r w:rsidR="000907C9" w:rsidRPr="00B81975">
        <w:rPr>
          <w:rFonts w:ascii="Times New Roman" w:eastAsia="Times New Roman" w:hAnsi="Times New Roman" w:cs="Times New Roman"/>
          <w:sz w:val="24"/>
          <w:szCs w:val="24"/>
        </w:rPr>
        <w:t xml:space="preserve">Ministry </w:t>
      </w:r>
      <w:r w:rsidRPr="00B81975">
        <w:rPr>
          <w:rFonts w:ascii="Times New Roman" w:eastAsia="Times New Roman" w:hAnsi="Times New Roman" w:cs="Times New Roman"/>
          <w:sz w:val="24"/>
          <w:szCs w:val="24"/>
        </w:rPr>
        <w:t>of m</w:t>
      </w:r>
      <w:r w:rsidR="00037D5C" w:rsidRPr="00B81975">
        <w:rPr>
          <w:rFonts w:ascii="Times New Roman" w:eastAsia="Times New Roman" w:hAnsi="Times New Roman" w:cs="Times New Roman"/>
          <w:sz w:val="24"/>
          <w:szCs w:val="24"/>
        </w:rPr>
        <w:t>ining ,through the former cabinet secretary Dan Kazungu reported  that, ``</w:t>
      </w:r>
      <w:r w:rsidR="00037D5C" w:rsidRPr="00B81975">
        <w:rPr>
          <w:rFonts w:ascii="Times New Roman" w:eastAsia="Times New Roman" w:hAnsi="Times New Roman" w:cs="Times New Roman"/>
          <w:i/>
          <w:sz w:val="24"/>
          <w:szCs w:val="24"/>
        </w:rPr>
        <w:t>T</w:t>
      </w:r>
      <w:r w:rsidRPr="00B81975">
        <w:rPr>
          <w:rFonts w:ascii="Times New Roman" w:eastAsia="Times New Roman" w:hAnsi="Times New Roman" w:cs="Times New Roman"/>
          <w:i/>
          <w:sz w:val="24"/>
          <w:szCs w:val="24"/>
          <w:highlight w:val="white"/>
        </w:rPr>
        <w:t>he g</w:t>
      </w:r>
      <w:r w:rsidR="00037D5C" w:rsidRPr="00B81975">
        <w:rPr>
          <w:rFonts w:ascii="Times New Roman" w:eastAsia="Times New Roman" w:hAnsi="Times New Roman" w:cs="Times New Roman"/>
          <w:i/>
          <w:sz w:val="24"/>
          <w:szCs w:val="24"/>
          <w:highlight w:val="white"/>
        </w:rPr>
        <w:t xml:space="preserve">overnment is still holding on to hundreds of millions of shillings belonging to communities in </w:t>
      </w:r>
      <w:r w:rsidR="00037D5C" w:rsidRPr="00B81975">
        <w:rPr>
          <w:rFonts w:ascii="Times New Roman" w:eastAsia="Times New Roman" w:hAnsi="Times New Roman" w:cs="Times New Roman"/>
          <w:i/>
          <w:sz w:val="24"/>
          <w:szCs w:val="24"/>
          <w:highlight w:val="white"/>
        </w:rPr>
        <w:lastRenderedPageBreak/>
        <w:t>mineral-rich regions citing lack of a framework through which it can forward the money to the comm</w:t>
      </w:r>
      <w:r w:rsidR="000907C9" w:rsidRPr="00B81975">
        <w:rPr>
          <w:rFonts w:ascii="Times New Roman" w:eastAsia="Times New Roman" w:hAnsi="Times New Roman" w:cs="Times New Roman"/>
          <w:i/>
          <w:sz w:val="24"/>
          <w:szCs w:val="24"/>
          <w:highlight w:val="white"/>
        </w:rPr>
        <w:t xml:space="preserve">unities despite the increased </w:t>
      </w:r>
      <w:r w:rsidR="00037D5C" w:rsidRPr="00B81975">
        <w:rPr>
          <w:rFonts w:ascii="Times New Roman" w:eastAsia="Times New Roman" w:hAnsi="Times New Roman" w:cs="Times New Roman"/>
          <w:i/>
          <w:sz w:val="24"/>
          <w:szCs w:val="24"/>
          <w:highlight w:val="white"/>
        </w:rPr>
        <w:t>mining operations</w:t>
      </w:r>
      <w:r w:rsidR="0049208A" w:rsidRPr="00B81975">
        <w:rPr>
          <w:rFonts w:ascii="Times New Roman" w:eastAsia="Times New Roman" w:hAnsi="Times New Roman" w:cs="Times New Roman"/>
          <w:i/>
          <w:sz w:val="24"/>
          <w:szCs w:val="24"/>
          <w:highlight w:val="white"/>
        </w:rPr>
        <w:t>.</w:t>
      </w:r>
      <w:r w:rsidR="00037D5C" w:rsidRPr="00B81975">
        <w:rPr>
          <w:rFonts w:ascii="Times New Roman" w:eastAsia="Times New Roman" w:hAnsi="Times New Roman" w:cs="Times New Roman"/>
          <w:i/>
          <w:sz w:val="24"/>
          <w:szCs w:val="24"/>
          <w:highlight w:val="white"/>
        </w:rPr>
        <w:t xml:space="preserve"> </w:t>
      </w:r>
      <w:r w:rsidR="00037D5C" w:rsidRPr="00B81975">
        <w:rPr>
          <w:rFonts w:ascii="Times New Roman" w:hAnsi="Times New Roman" w:cs="Times New Roman"/>
          <w:color w:val="404040"/>
          <w:sz w:val="24"/>
          <w:szCs w:val="24"/>
          <w:highlight w:val="white"/>
          <w:vertAlign w:val="superscript"/>
        </w:rPr>
        <w:footnoteReference w:id="183"/>
      </w:r>
      <w:r w:rsidR="0049208A" w:rsidRPr="00B81975">
        <w:rPr>
          <w:rFonts w:ascii="Times New Roman" w:hAnsi="Times New Roman" w:cs="Times New Roman"/>
          <w:color w:val="404040"/>
          <w:sz w:val="24"/>
          <w:szCs w:val="24"/>
        </w:rPr>
        <w:t xml:space="preserve"> </w:t>
      </w:r>
    </w:p>
    <w:p w14:paraId="696D603B" w14:textId="77777777" w:rsidR="00A20B54" w:rsidRPr="00B81975" w:rsidRDefault="00A20B54"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Clearly, it is </w:t>
      </w:r>
      <w:r w:rsidR="00037D5C" w:rsidRPr="00B81975">
        <w:rPr>
          <w:rFonts w:ascii="Times New Roman" w:hAnsi="Times New Roman" w:cs="Times New Roman"/>
          <w:sz w:val="24"/>
          <w:szCs w:val="24"/>
        </w:rPr>
        <w:t xml:space="preserve">not </w:t>
      </w:r>
      <w:r w:rsidRPr="00B81975">
        <w:rPr>
          <w:rFonts w:ascii="Times New Roman" w:hAnsi="Times New Roman" w:cs="Times New Roman"/>
          <w:sz w:val="24"/>
          <w:szCs w:val="24"/>
        </w:rPr>
        <w:t>enough to have legal provisions proposing equitable distribution of mineral royalties. It is however, imperative to have distributional frameworks in place that will actualize equitable distribution of the royalties to host communities.</w:t>
      </w:r>
    </w:p>
    <w:p w14:paraId="32964C28" w14:textId="1C5D2B02" w:rsidR="008D2C67" w:rsidRPr="00B81975" w:rsidRDefault="008D2C6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Additionally, an important question to ponder on would be whether the host communities have the holding capacity to receive the mineral royalties. If they were to be given the royalties, where would it be channeled, how would it be managed, would it be able to benefit the current and future generations? </w:t>
      </w:r>
    </w:p>
    <w:p w14:paraId="4EFC599E" w14:textId="77777777" w:rsidR="002844DE" w:rsidRPr="00B81975" w:rsidRDefault="002844DE" w:rsidP="00B81975">
      <w:pPr>
        <w:spacing w:line="360" w:lineRule="auto"/>
        <w:jc w:val="both"/>
        <w:rPr>
          <w:rFonts w:ascii="Times New Roman" w:hAnsi="Times New Roman" w:cs="Times New Roman"/>
          <w:sz w:val="24"/>
          <w:szCs w:val="24"/>
        </w:rPr>
      </w:pPr>
    </w:p>
    <w:p w14:paraId="4206F305" w14:textId="10BCD6D0" w:rsidR="002844DE" w:rsidRPr="00B81975" w:rsidRDefault="002844DE" w:rsidP="00B81975">
      <w:pPr>
        <w:pStyle w:val="Heading2"/>
        <w:spacing w:line="360" w:lineRule="auto"/>
        <w:jc w:val="both"/>
        <w:rPr>
          <w:rFonts w:ascii="Times New Roman" w:hAnsi="Times New Roman" w:cs="Times New Roman"/>
          <w:sz w:val="24"/>
          <w:szCs w:val="24"/>
        </w:rPr>
      </w:pPr>
      <w:bookmarkStart w:id="78" w:name="_Toc38006586"/>
      <w:r w:rsidRPr="00B81975">
        <w:rPr>
          <w:rFonts w:ascii="Times New Roman" w:hAnsi="Times New Roman" w:cs="Times New Roman"/>
          <w:sz w:val="24"/>
          <w:szCs w:val="24"/>
        </w:rPr>
        <w:t xml:space="preserve">4.2) The Mineral Royalty Fund; </w:t>
      </w:r>
      <w:r w:rsidR="002C42D2" w:rsidRPr="00B81975">
        <w:rPr>
          <w:rFonts w:ascii="Times New Roman" w:hAnsi="Times New Roman" w:cs="Times New Roman"/>
          <w:sz w:val="24"/>
          <w:szCs w:val="24"/>
        </w:rPr>
        <w:t>Shortfalls and Probability of Success</w:t>
      </w:r>
      <w:bookmarkEnd w:id="78"/>
    </w:p>
    <w:p w14:paraId="1279A37C" w14:textId="1AD61A91" w:rsidR="002844DE" w:rsidRPr="00B81975" w:rsidRDefault="002844D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Public f</w:t>
      </w:r>
      <w:r w:rsidR="0052268C" w:rsidRPr="00B81975">
        <w:rPr>
          <w:rFonts w:ascii="Times New Roman" w:hAnsi="Times New Roman" w:cs="Times New Roman"/>
          <w:sz w:val="24"/>
          <w:szCs w:val="24"/>
        </w:rPr>
        <w:t>inan</w:t>
      </w:r>
      <w:r w:rsidR="00577734" w:rsidRPr="00B81975">
        <w:rPr>
          <w:rFonts w:ascii="Times New Roman" w:hAnsi="Times New Roman" w:cs="Times New Roman"/>
          <w:sz w:val="24"/>
          <w:szCs w:val="24"/>
        </w:rPr>
        <w:t xml:space="preserve">ce </w:t>
      </w:r>
      <w:r w:rsidRPr="00B81975">
        <w:rPr>
          <w:rFonts w:ascii="Times New Roman" w:hAnsi="Times New Roman" w:cs="Times New Roman"/>
          <w:sz w:val="24"/>
          <w:szCs w:val="24"/>
        </w:rPr>
        <w:t>m</w:t>
      </w:r>
      <w:r w:rsidR="0052268C" w:rsidRPr="00B81975">
        <w:rPr>
          <w:rFonts w:ascii="Times New Roman" w:hAnsi="Times New Roman" w:cs="Times New Roman"/>
          <w:sz w:val="24"/>
          <w:szCs w:val="24"/>
        </w:rPr>
        <w:t>anagement</w:t>
      </w:r>
      <w:r w:rsidR="00577734" w:rsidRPr="00B81975">
        <w:rPr>
          <w:rFonts w:ascii="Times New Roman" w:hAnsi="Times New Roman" w:cs="Times New Roman"/>
          <w:sz w:val="24"/>
          <w:szCs w:val="24"/>
        </w:rPr>
        <w:t xml:space="preserve"> </w:t>
      </w:r>
      <w:r w:rsidRPr="00B81975">
        <w:rPr>
          <w:rFonts w:ascii="Times New Roman" w:hAnsi="Times New Roman" w:cs="Times New Roman"/>
          <w:sz w:val="24"/>
          <w:szCs w:val="24"/>
        </w:rPr>
        <w:t>(Mineral royalty fund) r</w:t>
      </w:r>
      <w:r w:rsidR="0052268C" w:rsidRPr="00B81975">
        <w:rPr>
          <w:rFonts w:ascii="Times New Roman" w:hAnsi="Times New Roman" w:cs="Times New Roman"/>
          <w:sz w:val="24"/>
          <w:szCs w:val="24"/>
        </w:rPr>
        <w:t>egulation</w:t>
      </w:r>
      <w:r w:rsidR="0052268C" w:rsidRPr="00B81975">
        <w:rPr>
          <w:rStyle w:val="FootnoteReference"/>
          <w:rFonts w:ascii="Times New Roman" w:hAnsi="Times New Roman" w:cs="Times New Roman"/>
          <w:sz w:val="24"/>
          <w:szCs w:val="24"/>
        </w:rPr>
        <w:footnoteReference w:id="184"/>
      </w:r>
      <w:r w:rsidRPr="00B81975">
        <w:rPr>
          <w:rFonts w:ascii="Times New Roman" w:hAnsi="Times New Roman" w:cs="Times New Roman"/>
          <w:sz w:val="24"/>
          <w:szCs w:val="24"/>
        </w:rPr>
        <w:t xml:space="preserve"> recently came in to play.</w:t>
      </w:r>
      <w:r w:rsidR="0052268C" w:rsidRPr="00B81975">
        <w:rPr>
          <w:rFonts w:ascii="Times New Roman" w:hAnsi="Times New Roman" w:cs="Times New Roman"/>
          <w:sz w:val="24"/>
          <w:szCs w:val="24"/>
        </w:rPr>
        <w:t xml:space="preserve"> It establishes the Min</w:t>
      </w:r>
      <w:r w:rsidRPr="00B81975">
        <w:rPr>
          <w:rFonts w:ascii="Times New Roman" w:hAnsi="Times New Roman" w:cs="Times New Roman"/>
          <w:sz w:val="24"/>
          <w:szCs w:val="24"/>
        </w:rPr>
        <w:t xml:space="preserve">eral Royalty Fund which is the proposed </w:t>
      </w:r>
      <w:r w:rsidR="0052268C" w:rsidRPr="00B81975">
        <w:rPr>
          <w:rFonts w:ascii="Times New Roman" w:hAnsi="Times New Roman" w:cs="Times New Roman"/>
          <w:sz w:val="24"/>
          <w:szCs w:val="24"/>
        </w:rPr>
        <w:t>channel through whic</w:t>
      </w:r>
      <w:r w:rsidRPr="00B81975">
        <w:rPr>
          <w:rFonts w:ascii="Times New Roman" w:hAnsi="Times New Roman" w:cs="Times New Roman"/>
          <w:sz w:val="24"/>
          <w:szCs w:val="24"/>
        </w:rPr>
        <w:t>h host communities are expected to receive the prescribed10% royalty pursuant to section 183(5) of the Mining Act 2016</w:t>
      </w:r>
      <w:r w:rsidR="0052268C"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85"/>
      </w:r>
    </w:p>
    <w:p w14:paraId="34854C88" w14:textId="18C50B2A"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r w:rsidR="002844DE" w:rsidRPr="00B81975">
        <w:rPr>
          <w:rFonts w:ascii="Times New Roman" w:hAnsi="Times New Roman" w:cs="Times New Roman"/>
          <w:sz w:val="24"/>
          <w:szCs w:val="24"/>
        </w:rPr>
        <w:t xml:space="preserve">The </w:t>
      </w:r>
      <w:r w:rsidR="00577734" w:rsidRPr="00B81975">
        <w:rPr>
          <w:rFonts w:ascii="Times New Roman" w:hAnsi="Times New Roman" w:cs="Times New Roman"/>
          <w:sz w:val="24"/>
          <w:szCs w:val="24"/>
        </w:rPr>
        <w:t xml:space="preserve">Fund </w:t>
      </w:r>
      <w:r w:rsidR="002844DE" w:rsidRPr="00B81975">
        <w:rPr>
          <w:rFonts w:ascii="Times New Roman" w:hAnsi="Times New Roman" w:cs="Times New Roman"/>
          <w:sz w:val="24"/>
          <w:szCs w:val="24"/>
        </w:rPr>
        <w:t xml:space="preserve">presents </w:t>
      </w:r>
      <w:r w:rsidR="00577734" w:rsidRPr="00B81975">
        <w:rPr>
          <w:rFonts w:ascii="Times New Roman" w:hAnsi="Times New Roman" w:cs="Times New Roman"/>
          <w:sz w:val="24"/>
          <w:szCs w:val="24"/>
        </w:rPr>
        <w:t xml:space="preserve">a wider range of financial governance and institutional </w:t>
      </w:r>
      <w:r w:rsidR="002C42D2" w:rsidRPr="00B81975">
        <w:rPr>
          <w:rFonts w:ascii="Times New Roman" w:hAnsi="Times New Roman" w:cs="Times New Roman"/>
          <w:sz w:val="24"/>
          <w:szCs w:val="24"/>
        </w:rPr>
        <w:t>framework to distribute</w:t>
      </w:r>
      <w:r w:rsidR="002844DE" w:rsidRPr="00B81975">
        <w:rPr>
          <w:rFonts w:ascii="Times New Roman" w:hAnsi="Times New Roman" w:cs="Times New Roman"/>
          <w:sz w:val="24"/>
          <w:szCs w:val="24"/>
        </w:rPr>
        <w:t xml:space="preserve"> mineral </w:t>
      </w:r>
      <w:r w:rsidR="002C42D2" w:rsidRPr="00B81975">
        <w:rPr>
          <w:rFonts w:ascii="Times New Roman" w:hAnsi="Times New Roman" w:cs="Times New Roman"/>
          <w:sz w:val="24"/>
          <w:szCs w:val="24"/>
        </w:rPr>
        <w:t>royalties</w:t>
      </w:r>
      <w:r w:rsidR="00577734" w:rsidRPr="00B81975">
        <w:rPr>
          <w:rFonts w:ascii="Times New Roman" w:hAnsi="Times New Roman" w:cs="Times New Roman"/>
          <w:sz w:val="24"/>
          <w:szCs w:val="24"/>
        </w:rPr>
        <w:t xml:space="preserve"> to the host communities. This mode of monetary benefit sharing aids in the operation of government payment, compensation</w:t>
      </w:r>
      <w:r w:rsidR="003B30E5" w:rsidRPr="00B81975">
        <w:rPr>
          <w:rFonts w:ascii="Times New Roman" w:hAnsi="Times New Roman" w:cs="Times New Roman"/>
          <w:sz w:val="24"/>
          <w:szCs w:val="24"/>
        </w:rPr>
        <w:t xml:space="preserve"> and host community investmen</w:t>
      </w:r>
      <w:r w:rsidR="002844DE" w:rsidRPr="00B81975">
        <w:rPr>
          <w:rFonts w:ascii="Times New Roman" w:hAnsi="Times New Roman" w:cs="Times New Roman"/>
          <w:sz w:val="24"/>
          <w:szCs w:val="24"/>
        </w:rPr>
        <w:t>t.</w:t>
      </w:r>
    </w:p>
    <w:p w14:paraId="15F3ED7C" w14:textId="6AB54BF1" w:rsidR="0014780D" w:rsidRPr="00B81975" w:rsidRDefault="0014780D" w:rsidP="00B81975">
      <w:pPr>
        <w:pStyle w:val="Heading3"/>
        <w:spacing w:line="360" w:lineRule="auto"/>
        <w:jc w:val="both"/>
        <w:rPr>
          <w:rFonts w:ascii="Times New Roman" w:hAnsi="Times New Roman" w:cs="Times New Roman"/>
          <w:sz w:val="24"/>
          <w:szCs w:val="24"/>
        </w:rPr>
      </w:pPr>
      <w:bookmarkStart w:id="79" w:name="_Toc38006587"/>
      <w:r w:rsidRPr="00B81975">
        <w:rPr>
          <w:rFonts w:ascii="Times New Roman" w:hAnsi="Times New Roman" w:cs="Times New Roman"/>
          <w:sz w:val="24"/>
          <w:szCs w:val="24"/>
        </w:rPr>
        <w:t>4.2.1) Shortfalls of the Royalty Fund.</w:t>
      </w:r>
      <w:bookmarkEnd w:id="79"/>
    </w:p>
    <w:p w14:paraId="4F96B063" w14:textId="30846A35" w:rsidR="00F7742A" w:rsidRPr="00B81975" w:rsidRDefault="002844D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w:t>
      </w:r>
      <w:r w:rsidR="002C42D2" w:rsidRPr="00B81975">
        <w:rPr>
          <w:rFonts w:ascii="Times New Roman" w:hAnsi="Times New Roman" w:cs="Times New Roman"/>
          <w:sz w:val="24"/>
          <w:szCs w:val="24"/>
        </w:rPr>
        <w:t>he Fund</w:t>
      </w:r>
      <w:r w:rsidR="0036110C" w:rsidRPr="00B81975">
        <w:rPr>
          <w:rFonts w:ascii="Times New Roman" w:hAnsi="Times New Roman" w:cs="Times New Roman"/>
          <w:sz w:val="24"/>
          <w:szCs w:val="24"/>
        </w:rPr>
        <w:t xml:space="preserve"> comes</w:t>
      </w:r>
      <w:r w:rsidR="002C42D2" w:rsidRPr="00B81975">
        <w:rPr>
          <w:rFonts w:ascii="Times New Roman" w:hAnsi="Times New Roman" w:cs="Times New Roman"/>
          <w:sz w:val="24"/>
          <w:szCs w:val="24"/>
        </w:rPr>
        <w:t xml:space="preserve"> in </w:t>
      </w:r>
      <w:r w:rsidR="0036110C" w:rsidRPr="00B81975">
        <w:rPr>
          <w:rFonts w:ascii="Times New Roman" w:hAnsi="Times New Roman" w:cs="Times New Roman"/>
          <w:sz w:val="24"/>
          <w:szCs w:val="24"/>
        </w:rPr>
        <w:t>four</w:t>
      </w:r>
      <w:r w:rsidR="002C42D2" w:rsidRPr="00B81975">
        <w:rPr>
          <w:rFonts w:ascii="Times New Roman" w:hAnsi="Times New Roman" w:cs="Times New Roman"/>
          <w:sz w:val="24"/>
          <w:szCs w:val="24"/>
        </w:rPr>
        <w:t xml:space="preserve"> years afte</w:t>
      </w:r>
      <w:r w:rsidR="0036110C" w:rsidRPr="00B81975">
        <w:rPr>
          <w:rFonts w:ascii="Times New Roman" w:hAnsi="Times New Roman" w:cs="Times New Roman"/>
          <w:sz w:val="24"/>
          <w:szCs w:val="24"/>
        </w:rPr>
        <w:t xml:space="preserve">r the </w:t>
      </w:r>
      <w:r w:rsidR="0052268C" w:rsidRPr="00B81975">
        <w:rPr>
          <w:rFonts w:ascii="Times New Roman" w:hAnsi="Times New Roman" w:cs="Times New Roman"/>
          <w:sz w:val="24"/>
          <w:szCs w:val="24"/>
        </w:rPr>
        <w:t>Mining Ac</w:t>
      </w:r>
      <w:r w:rsidR="009A3AEB" w:rsidRPr="00B81975">
        <w:rPr>
          <w:rFonts w:ascii="Times New Roman" w:hAnsi="Times New Roman" w:cs="Times New Roman"/>
          <w:sz w:val="24"/>
          <w:szCs w:val="24"/>
        </w:rPr>
        <w:t>t</w:t>
      </w:r>
      <w:r w:rsidR="00F7742A" w:rsidRPr="00B81975">
        <w:rPr>
          <w:rFonts w:ascii="Times New Roman" w:hAnsi="Times New Roman" w:cs="Times New Roman"/>
          <w:sz w:val="24"/>
          <w:szCs w:val="24"/>
        </w:rPr>
        <w:t xml:space="preserve"> 2016</w:t>
      </w:r>
      <w:r w:rsidR="0014780D" w:rsidRPr="00B81975">
        <w:rPr>
          <w:rFonts w:ascii="Times New Roman" w:hAnsi="Times New Roman" w:cs="Times New Roman"/>
          <w:sz w:val="24"/>
          <w:szCs w:val="24"/>
        </w:rPr>
        <w:t xml:space="preserve"> was enacted</w:t>
      </w:r>
      <w:r w:rsidR="002C42D2" w:rsidRPr="00B81975">
        <w:rPr>
          <w:rFonts w:ascii="Times New Roman" w:hAnsi="Times New Roman" w:cs="Times New Roman"/>
          <w:sz w:val="24"/>
          <w:szCs w:val="24"/>
        </w:rPr>
        <w:t>,</w:t>
      </w:r>
      <w:r w:rsidR="0014780D" w:rsidRPr="00B81975">
        <w:rPr>
          <w:rFonts w:ascii="Times New Roman" w:hAnsi="Times New Roman" w:cs="Times New Roman"/>
          <w:sz w:val="24"/>
          <w:szCs w:val="24"/>
        </w:rPr>
        <w:t xml:space="preserve"> </w:t>
      </w:r>
      <w:r w:rsidR="002C42D2" w:rsidRPr="00B81975">
        <w:rPr>
          <w:rFonts w:ascii="Times New Roman" w:hAnsi="Times New Roman" w:cs="Times New Roman"/>
          <w:sz w:val="24"/>
          <w:szCs w:val="24"/>
        </w:rPr>
        <w:t>mining operations have been going and prescribed royalties paid to the state account</w:t>
      </w:r>
      <w:r w:rsidR="00BC5642" w:rsidRPr="00B81975">
        <w:rPr>
          <w:rFonts w:ascii="Times New Roman" w:hAnsi="Times New Roman" w:cs="Times New Roman"/>
          <w:sz w:val="24"/>
          <w:szCs w:val="24"/>
        </w:rPr>
        <w:t>. It is thereby</w:t>
      </w:r>
      <w:r w:rsidR="002C42D2" w:rsidRPr="00B81975">
        <w:rPr>
          <w:rFonts w:ascii="Times New Roman" w:hAnsi="Times New Roman" w:cs="Times New Roman"/>
          <w:sz w:val="24"/>
          <w:szCs w:val="24"/>
        </w:rPr>
        <w:t>,</w:t>
      </w:r>
      <w:r w:rsidR="00BC5642" w:rsidRPr="00B81975">
        <w:rPr>
          <w:rFonts w:ascii="Times New Roman" w:hAnsi="Times New Roman" w:cs="Times New Roman"/>
          <w:sz w:val="24"/>
          <w:szCs w:val="24"/>
        </w:rPr>
        <w:t xml:space="preserve"> presumed that </w:t>
      </w:r>
      <w:r w:rsidR="002C42D2" w:rsidRPr="00B81975">
        <w:rPr>
          <w:rFonts w:ascii="Times New Roman" w:hAnsi="Times New Roman" w:cs="Times New Roman"/>
          <w:sz w:val="24"/>
          <w:szCs w:val="24"/>
        </w:rPr>
        <w:t>there is a cumulative four</w:t>
      </w:r>
      <w:r w:rsidR="0052268C" w:rsidRPr="00B81975">
        <w:rPr>
          <w:rFonts w:ascii="Times New Roman" w:hAnsi="Times New Roman" w:cs="Times New Roman"/>
          <w:sz w:val="24"/>
          <w:szCs w:val="24"/>
        </w:rPr>
        <w:t xml:space="preserve">-year worth of </w:t>
      </w:r>
      <w:r w:rsidR="00BC5642" w:rsidRPr="00B81975">
        <w:rPr>
          <w:rFonts w:ascii="Times New Roman" w:hAnsi="Times New Roman" w:cs="Times New Roman"/>
          <w:sz w:val="24"/>
          <w:szCs w:val="24"/>
        </w:rPr>
        <w:t xml:space="preserve">mineral </w:t>
      </w:r>
      <w:r w:rsidR="0052268C" w:rsidRPr="00B81975">
        <w:rPr>
          <w:rFonts w:ascii="Times New Roman" w:hAnsi="Times New Roman" w:cs="Times New Roman"/>
          <w:sz w:val="24"/>
          <w:szCs w:val="24"/>
        </w:rPr>
        <w:t>r</w:t>
      </w:r>
      <w:r w:rsidR="00BC5642" w:rsidRPr="00B81975">
        <w:rPr>
          <w:rFonts w:ascii="Times New Roman" w:hAnsi="Times New Roman" w:cs="Times New Roman"/>
          <w:sz w:val="24"/>
          <w:szCs w:val="24"/>
        </w:rPr>
        <w:t xml:space="preserve">oyalties, </w:t>
      </w:r>
      <w:r w:rsidR="002654DD" w:rsidRPr="00B81975">
        <w:rPr>
          <w:rFonts w:ascii="Times New Roman" w:hAnsi="Times New Roman" w:cs="Times New Roman"/>
          <w:sz w:val="24"/>
          <w:szCs w:val="24"/>
        </w:rPr>
        <w:t>lying</w:t>
      </w:r>
      <w:r w:rsidR="00BC5642" w:rsidRPr="00B81975">
        <w:rPr>
          <w:rFonts w:ascii="Times New Roman" w:hAnsi="Times New Roman" w:cs="Times New Roman"/>
          <w:sz w:val="24"/>
          <w:szCs w:val="24"/>
        </w:rPr>
        <w:t xml:space="preserve"> undistributed. </w:t>
      </w:r>
    </w:p>
    <w:p w14:paraId="06C0E7C4" w14:textId="62743B78" w:rsidR="0052268C" w:rsidRPr="00B81975" w:rsidRDefault="0036110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Cognizant </w:t>
      </w:r>
      <w:r w:rsidRPr="00B81975">
        <w:rPr>
          <w:rFonts w:ascii="Times New Roman" w:hAnsi="Times New Roman" w:cs="Times New Roman"/>
          <w:b/>
          <w:sz w:val="24"/>
          <w:szCs w:val="24"/>
        </w:rPr>
        <w:t xml:space="preserve">of the fact </w:t>
      </w:r>
      <w:r w:rsidR="00F7742A" w:rsidRPr="00B81975">
        <w:rPr>
          <w:rFonts w:ascii="Times New Roman" w:hAnsi="Times New Roman" w:cs="Times New Roman"/>
          <w:b/>
          <w:sz w:val="24"/>
          <w:szCs w:val="24"/>
        </w:rPr>
        <w:t xml:space="preserve">that </w:t>
      </w:r>
      <w:r w:rsidR="009A3AEB" w:rsidRPr="00B81975">
        <w:rPr>
          <w:rFonts w:ascii="Times New Roman" w:hAnsi="Times New Roman" w:cs="Times New Roman"/>
          <w:b/>
          <w:sz w:val="24"/>
          <w:szCs w:val="24"/>
        </w:rPr>
        <w:t>law does not work retrogressively, t</w:t>
      </w:r>
      <w:r w:rsidR="0052268C" w:rsidRPr="00B81975">
        <w:rPr>
          <w:rFonts w:ascii="Times New Roman" w:hAnsi="Times New Roman" w:cs="Times New Roman"/>
          <w:b/>
          <w:sz w:val="24"/>
          <w:szCs w:val="24"/>
        </w:rPr>
        <w:t>he puzzle left unanswered is whether or not the accumulated royalties will be back</w:t>
      </w:r>
      <w:r w:rsidR="00BC5642" w:rsidRPr="00B81975">
        <w:rPr>
          <w:rFonts w:ascii="Times New Roman" w:hAnsi="Times New Roman" w:cs="Times New Roman"/>
          <w:b/>
          <w:sz w:val="24"/>
          <w:szCs w:val="24"/>
        </w:rPr>
        <w:t xml:space="preserve">tracked and distributed </w:t>
      </w:r>
      <w:r w:rsidR="0052268C" w:rsidRPr="00B81975">
        <w:rPr>
          <w:rFonts w:ascii="Times New Roman" w:hAnsi="Times New Roman" w:cs="Times New Roman"/>
          <w:b/>
          <w:sz w:val="24"/>
          <w:szCs w:val="24"/>
        </w:rPr>
        <w:t xml:space="preserve">once the Fund </w:t>
      </w:r>
      <w:r w:rsidR="0052268C" w:rsidRPr="00B81975">
        <w:rPr>
          <w:rFonts w:ascii="Times New Roman" w:hAnsi="Times New Roman" w:cs="Times New Roman"/>
          <w:b/>
          <w:sz w:val="24"/>
          <w:szCs w:val="24"/>
        </w:rPr>
        <w:lastRenderedPageBreak/>
        <w:t xml:space="preserve">officially </w:t>
      </w:r>
      <w:r w:rsidR="009A3AEB" w:rsidRPr="00B81975">
        <w:rPr>
          <w:rFonts w:ascii="Times New Roman" w:hAnsi="Times New Roman" w:cs="Times New Roman"/>
          <w:b/>
          <w:sz w:val="24"/>
          <w:szCs w:val="24"/>
        </w:rPr>
        <w:t>ki</w:t>
      </w:r>
      <w:r w:rsidR="00BC5642" w:rsidRPr="00B81975">
        <w:rPr>
          <w:rFonts w:ascii="Times New Roman" w:hAnsi="Times New Roman" w:cs="Times New Roman"/>
          <w:b/>
          <w:sz w:val="24"/>
          <w:szCs w:val="24"/>
        </w:rPr>
        <w:t xml:space="preserve">cks </w:t>
      </w:r>
      <w:r w:rsidR="002C42D2" w:rsidRPr="00B81975">
        <w:rPr>
          <w:rFonts w:ascii="Times New Roman" w:hAnsi="Times New Roman" w:cs="Times New Roman"/>
          <w:b/>
          <w:sz w:val="24"/>
          <w:szCs w:val="24"/>
        </w:rPr>
        <w:t>off.</w:t>
      </w:r>
      <w:r w:rsidR="002C42D2" w:rsidRPr="00B81975">
        <w:rPr>
          <w:rFonts w:ascii="Times New Roman" w:hAnsi="Times New Roman" w:cs="Times New Roman"/>
          <w:sz w:val="24"/>
          <w:szCs w:val="24"/>
        </w:rPr>
        <w:t xml:space="preserve"> It will be prudent and just for </w:t>
      </w:r>
      <w:r w:rsidR="00BC5642" w:rsidRPr="00B81975">
        <w:rPr>
          <w:rFonts w:ascii="Times New Roman" w:hAnsi="Times New Roman" w:cs="Times New Roman"/>
          <w:sz w:val="24"/>
          <w:szCs w:val="24"/>
        </w:rPr>
        <w:t xml:space="preserve">the </w:t>
      </w:r>
      <w:r w:rsidR="0052268C" w:rsidRPr="00B81975">
        <w:rPr>
          <w:rFonts w:ascii="Times New Roman" w:hAnsi="Times New Roman" w:cs="Times New Roman"/>
          <w:sz w:val="24"/>
          <w:szCs w:val="24"/>
        </w:rPr>
        <w:t xml:space="preserve">accumulated royalties </w:t>
      </w:r>
      <w:r w:rsidR="002C42D2" w:rsidRPr="00B81975">
        <w:rPr>
          <w:rFonts w:ascii="Times New Roman" w:hAnsi="Times New Roman" w:cs="Times New Roman"/>
          <w:sz w:val="24"/>
          <w:szCs w:val="24"/>
        </w:rPr>
        <w:t>to</w:t>
      </w:r>
      <w:r w:rsidR="00BC5642" w:rsidRPr="00B81975">
        <w:rPr>
          <w:rFonts w:ascii="Times New Roman" w:hAnsi="Times New Roman" w:cs="Times New Roman"/>
          <w:sz w:val="24"/>
          <w:szCs w:val="24"/>
        </w:rPr>
        <w:t xml:space="preserve"> be distributed to </w:t>
      </w:r>
      <w:r w:rsidR="009A3AEB" w:rsidRPr="00B81975">
        <w:rPr>
          <w:rFonts w:ascii="Times New Roman" w:hAnsi="Times New Roman" w:cs="Times New Roman"/>
          <w:sz w:val="24"/>
          <w:szCs w:val="24"/>
        </w:rPr>
        <w:t xml:space="preserve">the host </w:t>
      </w:r>
      <w:r w:rsidR="0014780D" w:rsidRPr="00B81975">
        <w:rPr>
          <w:rFonts w:ascii="Times New Roman" w:hAnsi="Times New Roman" w:cs="Times New Roman"/>
          <w:sz w:val="24"/>
          <w:szCs w:val="24"/>
        </w:rPr>
        <w:t xml:space="preserve">community in </w:t>
      </w:r>
      <w:r w:rsidR="0052268C" w:rsidRPr="00B81975">
        <w:rPr>
          <w:rFonts w:ascii="Times New Roman" w:hAnsi="Times New Roman" w:cs="Times New Roman"/>
          <w:sz w:val="24"/>
          <w:szCs w:val="24"/>
        </w:rPr>
        <w:t>the prescribed ratio</w:t>
      </w:r>
      <w:r w:rsidR="0049208A"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86"/>
      </w:r>
    </w:p>
    <w:p w14:paraId="201A5059" w14:textId="5F2AE8D3" w:rsidR="0014780D"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b/>
          <w:sz w:val="24"/>
          <w:szCs w:val="24"/>
        </w:rPr>
        <w:t>The distribution is set to be done in accordance with the royalty statements from the Min</w:t>
      </w:r>
      <w:r w:rsidR="0014780D" w:rsidRPr="00B81975">
        <w:rPr>
          <w:rFonts w:ascii="Times New Roman" w:hAnsi="Times New Roman" w:cs="Times New Roman"/>
          <w:b/>
          <w:sz w:val="24"/>
          <w:szCs w:val="24"/>
        </w:rPr>
        <w:t>ing</w:t>
      </w:r>
      <w:r w:rsidR="001D5BA9">
        <w:rPr>
          <w:rFonts w:ascii="Times New Roman" w:hAnsi="Times New Roman" w:cs="Times New Roman"/>
          <w:b/>
          <w:sz w:val="24"/>
          <w:szCs w:val="24"/>
        </w:rPr>
        <w:t xml:space="preserve"> and </w:t>
      </w:r>
      <w:r w:rsidR="006D6F72">
        <w:rPr>
          <w:rFonts w:ascii="Times New Roman" w:hAnsi="Times New Roman" w:cs="Times New Roman"/>
          <w:b/>
          <w:sz w:val="24"/>
          <w:szCs w:val="24"/>
        </w:rPr>
        <w:t>Petroleum</w:t>
      </w:r>
      <w:r w:rsidR="0014780D" w:rsidRPr="00B81975">
        <w:rPr>
          <w:rFonts w:ascii="Times New Roman" w:hAnsi="Times New Roman" w:cs="Times New Roman"/>
          <w:b/>
          <w:sz w:val="24"/>
          <w:szCs w:val="24"/>
        </w:rPr>
        <w:t xml:space="preserve"> minister </w:t>
      </w:r>
      <w:r w:rsidRPr="00B81975">
        <w:rPr>
          <w:rFonts w:ascii="Times New Roman" w:hAnsi="Times New Roman" w:cs="Times New Roman"/>
          <w:b/>
          <w:sz w:val="24"/>
          <w:szCs w:val="24"/>
        </w:rPr>
        <w:t>responsible for mining</w:t>
      </w:r>
      <w:r w:rsidR="0049208A" w:rsidRPr="00B81975">
        <w:rPr>
          <w:rFonts w:ascii="Times New Roman" w:hAnsi="Times New Roman" w:cs="Times New Roman"/>
          <w:b/>
          <w:sz w:val="24"/>
          <w:szCs w:val="24"/>
        </w:rPr>
        <w:t>.</w:t>
      </w:r>
      <w:r w:rsidRPr="00B81975">
        <w:rPr>
          <w:rStyle w:val="FootnoteReference"/>
          <w:rFonts w:ascii="Times New Roman" w:hAnsi="Times New Roman" w:cs="Times New Roman"/>
          <w:b/>
          <w:sz w:val="24"/>
          <w:szCs w:val="24"/>
        </w:rPr>
        <w:footnoteReference w:id="187"/>
      </w:r>
      <w:r w:rsidR="0049208A" w:rsidRPr="00B81975">
        <w:rPr>
          <w:rFonts w:ascii="Times New Roman" w:hAnsi="Times New Roman" w:cs="Times New Roman"/>
          <w:b/>
          <w:sz w:val="24"/>
          <w:szCs w:val="24"/>
        </w:rPr>
        <w:t xml:space="preserve"> </w:t>
      </w:r>
      <w:r w:rsidRPr="00B81975">
        <w:rPr>
          <w:rFonts w:ascii="Times New Roman" w:hAnsi="Times New Roman" w:cs="Times New Roman"/>
          <w:sz w:val="24"/>
          <w:szCs w:val="24"/>
        </w:rPr>
        <w:t>This leaves the</w:t>
      </w:r>
      <w:r w:rsidR="003E145F" w:rsidRPr="00B81975">
        <w:rPr>
          <w:rFonts w:ascii="Times New Roman" w:hAnsi="Times New Roman" w:cs="Times New Roman"/>
          <w:sz w:val="24"/>
          <w:szCs w:val="24"/>
        </w:rPr>
        <w:t xml:space="preserve"> Cabinet secretary with </w:t>
      </w:r>
      <w:r w:rsidRPr="00B81975">
        <w:rPr>
          <w:rFonts w:ascii="Times New Roman" w:hAnsi="Times New Roman" w:cs="Times New Roman"/>
          <w:sz w:val="24"/>
          <w:szCs w:val="24"/>
        </w:rPr>
        <w:t>unwatched power to d</w:t>
      </w:r>
      <w:r w:rsidR="007038B4" w:rsidRPr="00B81975">
        <w:rPr>
          <w:rFonts w:ascii="Times New Roman" w:hAnsi="Times New Roman" w:cs="Times New Roman"/>
          <w:sz w:val="24"/>
          <w:szCs w:val="24"/>
        </w:rPr>
        <w:t xml:space="preserve">etermine the royalties that will finance the </w:t>
      </w:r>
      <w:r w:rsidRPr="00B81975">
        <w:rPr>
          <w:rFonts w:ascii="Times New Roman" w:hAnsi="Times New Roman" w:cs="Times New Roman"/>
          <w:sz w:val="24"/>
          <w:szCs w:val="24"/>
        </w:rPr>
        <w:t>Fund. It would be difficult to ascertain the veracity of the royalty sta</w:t>
      </w:r>
      <w:r w:rsidR="001D5BA9">
        <w:rPr>
          <w:rFonts w:ascii="Times New Roman" w:hAnsi="Times New Roman" w:cs="Times New Roman"/>
          <w:sz w:val="24"/>
          <w:szCs w:val="24"/>
        </w:rPr>
        <w:t>tements provided by the M</w:t>
      </w:r>
      <w:r w:rsidRPr="00B81975">
        <w:rPr>
          <w:rFonts w:ascii="Times New Roman" w:hAnsi="Times New Roman" w:cs="Times New Roman"/>
          <w:sz w:val="24"/>
          <w:szCs w:val="24"/>
        </w:rPr>
        <w:t>inistry</w:t>
      </w:r>
      <w:r w:rsidR="001D5BA9">
        <w:rPr>
          <w:rFonts w:ascii="Times New Roman" w:hAnsi="Times New Roman" w:cs="Times New Roman"/>
          <w:sz w:val="24"/>
          <w:szCs w:val="24"/>
        </w:rPr>
        <w:t xml:space="preserve"> of Mining and </w:t>
      </w:r>
      <w:r w:rsidR="006D6F72">
        <w:rPr>
          <w:rFonts w:ascii="Times New Roman" w:hAnsi="Times New Roman" w:cs="Times New Roman"/>
          <w:sz w:val="24"/>
          <w:szCs w:val="24"/>
        </w:rPr>
        <w:t>Petroleum</w:t>
      </w:r>
      <w:r w:rsidR="001D5BA9">
        <w:rPr>
          <w:rFonts w:ascii="Times New Roman" w:hAnsi="Times New Roman" w:cs="Times New Roman"/>
          <w:sz w:val="24"/>
          <w:szCs w:val="24"/>
        </w:rPr>
        <w:t xml:space="preserve"> for it </w:t>
      </w:r>
      <w:r w:rsidRPr="00B81975">
        <w:rPr>
          <w:rFonts w:ascii="Times New Roman" w:hAnsi="Times New Roman" w:cs="Times New Roman"/>
          <w:sz w:val="24"/>
          <w:szCs w:val="24"/>
        </w:rPr>
        <w:t>would be the Ministry’s</w:t>
      </w:r>
      <w:r w:rsidR="007038B4" w:rsidRPr="00B81975">
        <w:rPr>
          <w:rFonts w:ascii="Times New Roman" w:hAnsi="Times New Roman" w:cs="Times New Roman"/>
          <w:sz w:val="24"/>
          <w:szCs w:val="24"/>
        </w:rPr>
        <w:t xml:space="preserve"> words against an aggrieved party.</w:t>
      </w:r>
      <w:r w:rsidR="0014780D" w:rsidRPr="00B81975">
        <w:rPr>
          <w:rFonts w:ascii="Times New Roman" w:hAnsi="Times New Roman" w:cs="Times New Roman"/>
          <w:sz w:val="24"/>
          <w:szCs w:val="24"/>
        </w:rPr>
        <w:t xml:space="preserve"> The only other solution would be to as for receipts from the right holder, who may not be willing to reveal the receipts.</w:t>
      </w:r>
    </w:p>
    <w:p w14:paraId="288F301E" w14:textId="20FA8B25" w:rsidR="0014780D" w:rsidRPr="00B81975" w:rsidRDefault="007038B4"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There is definitely need for checks and balances</w:t>
      </w:r>
      <w:r w:rsidR="001D5BA9">
        <w:rPr>
          <w:rFonts w:ascii="Times New Roman" w:hAnsi="Times New Roman" w:cs="Times New Roman"/>
          <w:sz w:val="24"/>
          <w:szCs w:val="24"/>
        </w:rPr>
        <w:t xml:space="preserve"> in the M</w:t>
      </w:r>
      <w:r w:rsidR="0014780D" w:rsidRPr="00B81975">
        <w:rPr>
          <w:rFonts w:ascii="Times New Roman" w:hAnsi="Times New Roman" w:cs="Times New Roman"/>
          <w:sz w:val="24"/>
          <w:szCs w:val="24"/>
        </w:rPr>
        <w:t xml:space="preserve">inistry. This could be done through implementing laws </w:t>
      </w:r>
      <w:r w:rsidRPr="00B81975">
        <w:rPr>
          <w:rFonts w:ascii="Times New Roman" w:hAnsi="Times New Roman" w:cs="Times New Roman"/>
          <w:sz w:val="24"/>
          <w:szCs w:val="24"/>
        </w:rPr>
        <w:t xml:space="preserve">that makes it compulsory to make public the amount of royalties paid into the state account. </w:t>
      </w:r>
      <w:r w:rsidR="0052268C" w:rsidRPr="00B81975">
        <w:rPr>
          <w:rFonts w:ascii="Times New Roman" w:hAnsi="Times New Roman" w:cs="Times New Roman"/>
          <w:sz w:val="24"/>
          <w:szCs w:val="24"/>
        </w:rPr>
        <w:t>When royalties are paid into the state account, the Mining Cabinet is expected to keep the receipt</w:t>
      </w:r>
      <w:r w:rsidRPr="00B81975">
        <w:rPr>
          <w:rFonts w:ascii="Times New Roman" w:hAnsi="Times New Roman" w:cs="Times New Roman"/>
          <w:sz w:val="24"/>
          <w:szCs w:val="24"/>
        </w:rPr>
        <w:t xml:space="preserve">s as prove of payment </w:t>
      </w:r>
      <w:r w:rsidR="00BC5642" w:rsidRPr="00B81975">
        <w:rPr>
          <w:rFonts w:ascii="Times New Roman" w:hAnsi="Times New Roman" w:cs="Times New Roman"/>
          <w:sz w:val="24"/>
          <w:szCs w:val="24"/>
        </w:rPr>
        <w:t>.Oversight can only be achieved once the public and relevant oversight bodies have knowl</w:t>
      </w:r>
      <w:r w:rsidR="0024696B" w:rsidRPr="00B81975">
        <w:rPr>
          <w:rFonts w:ascii="Times New Roman" w:hAnsi="Times New Roman" w:cs="Times New Roman"/>
          <w:sz w:val="24"/>
          <w:szCs w:val="24"/>
        </w:rPr>
        <w:t xml:space="preserve">edge of the royalties received by the Cabinet secretary. </w:t>
      </w:r>
    </w:p>
    <w:p w14:paraId="3187F9DC" w14:textId="7FD43C89" w:rsidR="0052268C" w:rsidRPr="00B81975" w:rsidRDefault="0024696B"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Mining Cadastre, where mining information is supposed to be publically published</w:t>
      </w:r>
      <w:r w:rsidR="0052268C" w:rsidRPr="00B81975">
        <w:rPr>
          <w:rFonts w:ascii="Times New Roman" w:hAnsi="Times New Roman" w:cs="Times New Roman"/>
          <w:sz w:val="24"/>
          <w:szCs w:val="24"/>
        </w:rPr>
        <w:t xml:space="preserve"> provi</w:t>
      </w:r>
      <w:r w:rsidR="007038B4" w:rsidRPr="00B81975">
        <w:rPr>
          <w:rFonts w:ascii="Times New Roman" w:hAnsi="Times New Roman" w:cs="Times New Roman"/>
          <w:sz w:val="24"/>
          <w:szCs w:val="24"/>
        </w:rPr>
        <w:t>des a grain of information with</w:t>
      </w:r>
      <w:r w:rsidR="0052268C" w:rsidRPr="00B81975">
        <w:rPr>
          <w:rFonts w:ascii="Times New Roman" w:hAnsi="Times New Roman" w:cs="Times New Roman"/>
          <w:sz w:val="24"/>
          <w:szCs w:val="24"/>
        </w:rPr>
        <w:t xml:space="preserve"> re</w:t>
      </w:r>
      <w:r w:rsidR="0014780D" w:rsidRPr="00B81975">
        <w:rPr>
          <w:rFonts w:ascii="Times New Roman" w:hAnsi="Times New Roman" w:cs="Times New Roman"/>
          <w:sz w:val="24"/>
          <w:szCs w:val="24"/>
        </w:rPr>
        <w:t xml:space="preserve">gards to the </w:t>
      </w:r>
      <w:r w:rsidRPr="00B81975">
        <w:rPr>
          <w:rFonts w:ascii="Times New Roman" w:hAnsi="Times New Roman" w:cs="Times New Roman"/>
          <w:sz w:val="24"/>
          <w:szCs w:val="24"/>
        </w:rPr>
        <w:t xml:space="preserve">payments made </w:t>
      </w:r>
      <w:r w:rsidR="002654DD" w:rsidRPr="00B81975">
        <w:rPr>
          <w:rFonts w:ascii="Times New Roman" w:hAnsi="Times New Roman" w:cs="Times New Roman"/>
          <w:sz w:val="24"/>
          <w:szCs w:val="24"/>
        </w:rPr>
        <w:t>by</w:t>
      </w:r>
      <w:r w:rsidRPr="00B81975">
        <w:rPr>
          <w:rFonts w:ascii="Times New Roman" w:hAnsi="Times New Roman" w:cs="Times New Roman"/>
          <w:sz w:val="24"/>
          <w:szCs w:val="24"/>
        </w:rPr>
        <w:t xml:space="preserve"> the different mining right holders. </w:t>
      </w:r>
      <w:r w:rsidR="007038B4" w:rsidRPr="00B81975">
        <w:rPr>
          <w:rFonts w:ascii="Times New Roman" w:hAnsi="Times New Roman" w:cs="Times New Roman"/>
          <w:sz w:val="24"/>
          <w:szCs w:val="24"/>
        </w:rPr>
        <w:t xml:space="preserve"> There is high secrecy levels around the revenue collected from mining operations in the country. </w:t>
      </w:r>
      <w:r w:rsidR="0052268C" w:rsidRPr="00B81975">
        <w:rPr>
          <w:rFonts w:ascii="Times New Roman" w:hAnsi="Times New Roman" w:cs="Times New Roman"/>
          <w:sz w:val="24"/>
          <w:szCs w:val="24"/>
        </w:rPr>
        <w:t xml:space="preserve">Transparency in the amount of royalties received is essential in holding accountable government for the distribution </w:t>
      </w:r>
      <w:r w:rsidRPr="00B81975">
        <w:rPr>
          <w:rFonts w:ascii="Times New Roman" w:hAnsi="Times New Roman" w:cs="Times New Roman"/>
          <w:sz w:val="24"/>
          <w:szCs w:val="24"/>
        </w:rPr>
        <w:t xml:space="preserve">of mining royalties and </w:t>
      </w:r>
      <w:r w:rsidR="0052268C" w:rsidRPr="00B81975">
        <w:rPr>
          <w:rFonts w:ascii="Times New Roman" w:hAnsi="Times New Roman" w:cs="Times New Roman"/>
          <w:sz w:val="24"/>
          <w:szCs w:val="24"/>
        </w:rPr>
        <w:t xml:space="preserve">mitigates chances of corruption and embezzlement. </w:t>
      </w:r>
    </w:p>
    <w:p w14:paraId="4889347A" w14:textId="0DE35E29" w:rsidR="00914D91" w:rsidRPr="00B81975" w:rsidRDefault="0014780D" w:rsidP="00B81975">
      <w:pPr>
        <w:spacing w:line="360" w:lineRule="auto"/>
        <w:jc w:val="both"/>
        <w:rPr>
          <w:rFonts w:ascii="Times New Roman" w:hAnsi="Times New Roman" w:cs="Times New Roman"/>
          <w:color w:val="C0504D" w:themeColor="accent2"/>
          <w:sz w:val="24"/>
          <w:szCs w:val="24"/>
        </w:rPr>
      </w:pPr>
      <w:r w:rsidRPr="00B81975">
        <w:rPr>
          <w:rFonts w:ascii="Times New Roman" w:hAnsi="Times New Roman" w:cs="Times New Roman"/>
          <w:sz w:val="24"/>
          <w:szCs w:val="24"/>
        </w:rPr>
        <w:t>The Royalty f</w:t>
      </w:r>
      <w:r w:rsidR="00890E3F" w:rsidRPr="00B81975">
        <w:rPr>
          <w:rFonts w:ascii="Times New Roman" w:hAnsi="Times New Roman" w:cs="Times New Roman"/>
          <w:sz w:val="24"/>
          <w:szCs w:val="24"/>
        </w:rPr>
        <w:t>und</w:t>
      </w:r>
      <w:r w:rsidR="0052268C" w:rsidRPr="00B81975">
        <w:rPr>
          <w:rFonts w:ascii="Times New Roman" w:hAnsi="Times New Roman" w:cs="Times New Roman"/>
          <w:sz w:val="24"/>
          <w:szCs w:val="24"/>
        </w:rPr>
        <w:t xml:space="preserve"> </w:t>
      </w:r>
      <w:r w:rsidR="0052268C" w:rsidRPr="00B81975">
        <w:rPr>
          <w:rFonts w:ascii="Times New Roman" w:hAnsi="Times New Roman" w:cs="Times New Roman"/>
          <w:b/>
          <w:sz w:val="24"/>
          <w:szCs w:val="24"/>
        </w:rPr>
        <w:t>define</w:t>
      </w:r>
      <w:r w:rsidR="00890E3F" w:rsidRPr="00B81975">
        <w:rPr>
          <w:rFonts w:ascii="Times New Roman" w:hAnsi="Times New Roman" w:cs="Times New Roman"/>
          <w:b/>
          <w:sz w:val="24"/>
          <w:szCs w:val="24"/>
        </w:rPr>
        <w:t>s</w:t>
      </w:r>
      <w:r w:rsidR="0052268C" w:rsidRPr="00B81975">
        <w:rPr>
          <w:rFonts w:ascii="Times New Roman" w:hAnsi="Times New Roman" w:cs="Times New Roman"/>
          <w:b/>
          <w:sz w:val="24"/>
          <w:szCs w:val="24"/>
        </w:rPr>
        <w:t xml:space="preserve"> the criteria for the use of the funds </w:t>
      </w:r>
      <w:r w:rsidR="00890E3F" w:rsidRPr="00B81975">
        <w:rPr>
          <w:rFonts w:ascii="Times New Roman" w:hAnsi="Times New Roman" w:cs="Times New Roman"/>
          <w:b/>
          <w:sz w:val="24"/>
          <w:szCs w:val="24"/>
        </w:rPr>
        <w:t xml:space="preserve">by the beneficiary </w:t>
      </w:r>
      <w:r w:rsidR="0052268C" w:rsidRPr="00B81975">
        <w:rPr>
          <w:rFonts w:ascii="Times New Roman" w:hAnsi="Times New Roman" w:cs="Times New Roman"/>
          <w:b/>
          <w:sz w:val="24"/>
          <w:szCs w:val="24"/>
        </w:rPr>
        <w:t>Communities</w:t>
      </w:r>
      <w:r w:rsidR="004000AB" w:rsidRPr="00B81975">
        <w:rPr>
          <w:rFonts w:ascii="Times New Roman" w:hAnsi="Times New Roman" w:cs="Times New Roman"/>
          <w:b/>
          <w:sz w:val="24"/>
          <w:szCs w:val="24"/>
        </w:rPr>
        <w:t>.</w:t>
      </w:r>
      <w:r w:rsidR="0052268C" w:rsidRPr="00B81975">
        <w:rPr>
          <w:rStyle w:val="FootnoteReference"/>
          <w:rFonts w:ascii="Times New Roman" w:hAnsi="Times New Roman" w:cs="Times New Roman"/>
          <w:b/>
          <w:sz w:val="24"/>
          <w:szCs w:val="24"/>
        </w:rPr>
        <w:footnoteReference w:id="188"/>
      </w:r>
      <w:r w:rsidR="004000AB" w:rsidRPr="00B81975">
        <w:rPr>
          <w:rFonts w:ascii="Times New Roman" w:hAnsi="Times New Roman" w:cs="Times New Roman"/>
          <w:b/>
          <w:sz w:val="24"/>
          <w:szCs w:val="24"/>
        </w:rPr>
        <w:t xml:space="preserve"> </w:t>
      </w:r>
      <w:r w:rsidR="00574647" w:rsidRPr="00B81975">
        <w:rPr>
          <w:rFonts w:ascii="Times New Roman" w:hAnsi="Times New Roman" w:cs="Times New Roman"/>
          <w:sz w:val="24"/>
          <w:szCs w:val="24"/>
        </w:rPr>
        <w:t xml:space="preserve">Outlined by the Regulation in Section 19, </w:t>
      </w:r>
      <w:r w:rsidR="00574647" w:rsidRPr="00B81975">
        <w:rPr>
          <w:rFonts w:ascii="Times New Roman" w:hAnsi="Times New Roman" w:cs="Times New Roman"/>
          <w:b/>
          <w:sz w:val="24"/>
          <w:szCs w:val="24"/>
        </w:rPr>
        <w:t xml:space="preserve">the Fund shall finance projects and </w:t>
      </w:r>
      <w:r w:rsidR="00834069" w:rsidRPr="00B81975">
        <w:rPr>
          <w:rFonts w:ascii="Times New Roman" w:hAnsi="Times New Roman" w:cs="Times New Roman"/>
          <w:b/>
          <w:sz w:val="24"/>
          <w:szCs w:val="24"/>
        </w:rPr>
        <w:t>programs</w:t>
      </w:r>
      <w:r w:rsidR="00574647" w:rsidRPr="00B81975">
        <w:rPr>
          <w:rFonts w:ascii="Times New Roman" w:hAnsi="Times New Roman" w:cs="Times New Roman"/>
          <w:b/>
          <w:sz w:val="24"/>
          <w:szCs w:val="24"/>
        </w:rPr>
        <w:t xml:space="preserve"> in the following areas: water; agriculture and livestock; bursaries and scholarships; and health and sanitation</w:t>
      </w:r>
      <w:r w:rsidR="006369D2" w:rsidRPr="00B81975">
        <w:rPr>
          <w:rFonts w:ascii="Times New Roman" w:hAnsi="Times New Roman" w:cs="Times New Roman"/>
          <w:sz w:val="24"/>
          <w:szCs w:val="24"/>
        </w:rPr>
        <w:t xml:space="preserve">. </w:t>
      </w:r>
      <w:r w:rsidR="00574647" w:rsidRPr="00B81975">
        <w:rPr>
          <w:rFonts w:ascii="Times New Roman" w:hAnsi="Times New Roman" w:cs="Times New Roman"/>
          <w:sz w:val="24"/>
          <w:szCs w:val="24"/>
        </w:rPr>
        <w:t xml:space="preserve"> </w:t>
      </w:r>
      <w:r w:rsidR="00890E3F" w:rsidRPr="00B81975">
        <w:rPr>
          <w:rFonts w:ascii="Times New Roman" w:hAnsi="Times New Roman" w:cs="Times New Roman"/>
          <w:sz w:val="24"/>
          <w:szCs w:val="24"/>
        </w:rPr>
        <w:t>Generally</w:t>
      </w:r>
      <w:r w:rsidR="002F759F" w:rsidRPr="00B81975">
        <w:rPr>
          <w:rFonts w:ascii="Times New Roman" w:hAnsi="Times New Roman" w:cs="Times New Roman"/>
          <w:sz w:val="24"/>
          <w:szCs w:val="24"/>
        </w:rPr>
        <w:t>,</w:t>
      </w:r>
      <w:r w:rsidR="00890E3F" w:rsidRPr="00B81975">
        <w:rPr>
          <w:rFonts w:ascii="Times New Roman" w:hAnsi="Times New Roman" w:cs="Times New Roman"/>
          <w:sz w:val="24"/>
          <w:szCs w:val="24"/>
        </w:rPr>
        <w:t xml:space="preserve"> su</w:t>
      </w:r>
      <w:r w:rsidR="005050EA" w:rsidRPr="00B81975">
        <w:rPr>
          <w:rFonts w:ascii="Times New Roman" w:hAnsi="Times New Roman" w:cs="Times New Roman"/>
          <w:sz w:val="24"/>
          <w:szCs w:val="24"/>
        </w:rPr>
        <w:t>c</w:t>
      </w:r>
      <w:r w:rsidR="00890E3F" w:rsidRPr="00B81975">
        <w:rPr>
          <w:rFonts w:ascii="Times New Roman" w:hAnsi="Times New Roman" w:cs="Times New Roman"/>
          <w:sz w:val="24"/>
          <w:szCs w:val="24"/>
        </w:rPr>
        <w:t>h a provision is necessary</w:t>
      </w:r>
      <w:r w:rsidR="0024696B" w:rsidRPr="00B81975">
        <w:rPr>
          <w:rFonts w:ascii="Times New Roman" w:hAnsi="Times New Roman" w:cs="Times New Roman"/>
          <w:sz w:val="24"/>
          <w:szCs w:val="24"/>
        </w:rPr>
        <w:t xml:space="preserve"> in providing guidelines for use of </w:t>
      </w:r>
      <w:r w:rsidR="00574647" w:rsidRPr="00B81975">
        <w:rPr>
          <w:rFonts w:ascii="Times New Roman" w:hAnsi="Times New Roman" w:cs="Times New Roman"/>
          <w:sz w:val="24"/>
          <w:szCs w:val="24"/>
        </w:rPr>
        <w:t xml:space="preserve">the </w:t>
      </w:r>
      <w:r w:rsidR="004000AB" w:rsidRPr="00B81975">
        <w:rPr>
          <w:rFonts w:ascii="Times New Roman" w:hAnsi="Times New Roman" w:cs="Times New Roman"/>
          <w:sz w:val="24"/>
          <w:szCs w:val="24"/>
        </w:rPr>
        <w:t>finances in the Fund</w:t>
      </w:r>
      <w:r w:rsidR="00574647" w:rsidRPr="00B81975">
        <w:rPr>
          <w:rFonts w:ascii="Times New Roman" w:hAnsi="Times New Roman" w:cs="Times New Roman"/>
          <w:sz w:val="24"/>
          <w:szCs w:val="24"/>
        </w:rPr>
        <w:t>.</w:t>
      </w:r>
      <w:r w:rsidR="002F759F" w:rsidRPr="00B81975">
        <w:rPr>
          <w:rFonts w:ascii="Times New Roman" w:hAnsi="Times New Roman" w:cs="Times New Roman"/>
          <w:sz w:val="24"/>
          <w:szCs w:val="24"/>
        </w:rPr>
        <w:t xml:space="preserve"> However, such an exclusive list risks stripping of the </w:t>
      </w:r>
      <w:r w:rsidR="00B744EE" w:rsidRPr="00B81975">
        <w:rPr>
          <w:rFonts w:ascii="Times New Roman" w:hAnsi="Times New Roman" w:cs="Times New Roman"/>
          <w:sz w:val="24"/>
          <w:szCs w:val="24"/>
        </w:rPr>
        <w:t>autonomous</w:t>
      </w:r>
      <w:r w:rsidR="006369D2" w:rsidRPr="00B81975">
        <w:rPr>
          <w:rFonts w:ascii="Times New Roman" w:hAnsi="Times New Roman" w:cs="Times New Roman"/>
          <w:sz w:val="24"/>
          <w:szCs w:val="24"/>
        </w:rPr>
        <w:t xml:space="preserve"> </w:t>
      </w:r>
      <w:r w:rsidR="002F759F" w:rsidRPr="00B81975">
        <w:rPr>
          <w:rFonts w:ascii="Times New Roman" w:hAnsi="Times New Roman" w:cs="Times New Roman"/>
          <w:sz w:val="24"/>
          <w:szCs w:val="24"/>
        </w:rPr>
        <w:t>power of the affected county government and the host</w:t>
      </w:r>
      <w:r w:rsidR="0024696B" w:rsidRPr="00B81975">
        <w:rPr>
          <w:rFonts w:ascii="Times New Roman" w:hAnsi="Times New Roman" w:cs="Times New Roman"/>
          <w:sz w:val="24"/>
          <w:szCs w:val="24"/>
        </w:rPr>
        <w:t xml:space="preserve"> </w:t>
      </w:r>
      <w:r w:rsidR="00834069" w:rsidRPr="00B81975">
        <w:rPr>
          <w:rFonts w:ascii="Times New Roman" w:hAnsi="Times New Roman" w:cs="Times New Roman"/>
          <w:sz w:val="24"/>
          <w:szCs w:val="24"/>
        </w:rPr>
        <w:t>community to</w:t>
      </w:r>
      <w:r w:rsidR="0024696B" w:rsidRPr="00B81975">
        <w:rPr>
          <w:rFonts w:ascii="Times New Roman" w:hAnsi="Times New Roman" w:cs="Times New Roman"/>
          <w:sz w:val="24"/>
          <w:szCs w:val="24"/>
        </w:rPr>
        <w:t xml:space="preserve"> make decisions pertaining the development of the </w:t>
      </w:r>
      <w:r w:rsidR="00834069" w:rsidRPr="00B81975">
        <w:rPr>
          <w:rFonts w:ascii="Times New Roman" w:hAnsi="Times New Roman" w:cs="Times New Roman"/>
          <w:sz w:val="24"/>
          <w:szCs w:val="24"/>
        </w:rPr>
        <w:t xml:space="preserve">community. </w:t>
      </w:r>
      <w:r w:rsidR="003C37D2" w:rsidRPr="00B81975">
        <w:rPr>
          <w:rFonts w:ascii="Times New Roman" w:hAnsi="Times New Roman" w:cs="Times New Roman"/>
          <w:sz w:val="24"/>
          <w:szCs w:val="24"/>
        </w:rPr>
        <w:t xml:space="preserve">Additionally, </w:t>
      </w:r>
      <w:r w:rsidR="002F759F" w:rsidRPr="00B81975">
        <w:rPr>
          <w:rFonts w:ascii="Times New Roman" w:hAnsi="Times New Roman" w:cs="Times New Roman"/>
          <w:sz w:val="24"/>
          <w:szCs w:val="24"/>
        </w:rPr>
        <w:t>an exclusive list impedes on the right</w:t>
      </w:r>
      <w:r w:rsidR="006369D2" w:rsidRPr="00B81975">
        <w:rPr>
          <w:rFonts w:ascii="Times New Roman" w:hAnsi="Times New Roman" w:cs="Times New Roman"/>
          <w:sz w:val="24"/>
          <w:szCs w:val="24"/>
        </w:rPr>
        <w:t xml:space="preserve"> of </w:t>
      </w:r>
      <w:r w:rsidR="0024696B" w:rsidRPr="00B81975">
        <w:rPr>
          <w:rFonts w:ascii="Times New Roman" w:hAnsi="Times New Roman" w:cs="Times New Roman"/>
          <w:sz w:val="24"/>
          <w:szCs w:val="24"/>
        </w:rPr>
        <w:t>public participation for the</w:t>
      </w:r>
      <w:r w:rsidR="002F759F" w:rsidRPr="00B81975">
        <w:rPr>
          <w:rFonts w:ascii="Times New Roman" w:hAnsi="Times New Roman" w:cs="Times New Roman"/>
          <w:sz w:val="24"/>
          <w:szCs w:val="24"/>
        </w:rPr>
        <w:t xml:space="preserve"> host community since they can only consent to the given list of proje</w:t>
      </w:r>
      <w:r w:rsidR="006369D2" w:rsidRPr="00B81975">
        <w:rPr>
          <w:rFonts w:ascii="Times New Roman" w:hAnsi="Times New Roman" w:cs="Times New Roman"/>
          <w:sz w:val="24"/>
          <w:szCs w:val="24"/>
        </w:rPr>
        <w:t>cts. N</w:t>
      </w:r>
      <w:r w:rsidR="002F759F" w:rsidRPr="00B81975">
        <w:rPr>
          <w:rFonts w:ascii="Times New Roman" w:hAnsi="Times New Roman" w:cs="Times New Roman"/>
          <w:sz w:val="24"/>
          <w:szCs w:val="24"/>
        </w:rPr>
        <w:t>eeds of the</w:t>
      </w:r>
      <w:r w:rsidR="0024696B" w:rsidRPr="00B81975">
        <w:rPr>
          <w:rFonts w:ascii="Times New Roman" w:hAnsi="Times New Roman" w:cs="Times New Roman"/>
          <w:sz w:val="24"/>
          <w:szCs w:val="24"/>
        </w:rPr>
        <w:t xml:space="preserve"> host communities might </w:t>
      </w:r>
      <w:r w:rsidR="002F759F" w:rsidRPr="00B81975">
        <w:rPr>
          <w:rFonts w:ascii="Times New Roman" w:hAnsi="Times New Roman" w:cs="Times New Roman"/>
          <w:sz w:val="24"/>
          <w:szCs w:val="24"/>
        </w:rPr>
        <w:t>change</w:t>
      </w:r>
      <w:r w:rsidR="0024696B" w:rsidRPr="00B81975">
        <w:rPr>
          <w:rFonts w:ascii="Times New Roman" w:hAnsi="Times New Roman" w:cs="Times New Roman"/>
          <w:sz w:val="24"/>
          <w:szCs w:val="24"/>
        </w:rPr>
        <w:t xml:space="preserve"> in the future </w:t>
      </w:r>
      <w:r w:rsidR="002F759F" w:rsidRPr="00B81975">
        <w:rPr>
          <w:rFonts w:ascii="Times New Roman" w:hAnsi="Times New Roman" w:cs="Times New Roman"/>
          <w:sz w:val="24"/>
          <w:szCs w:val="24"/>
        </w:rPr>
        <w:t xml:space="preserve">depending on </w:t>
      </w:r>
      <w:r w:rsidR="006369D2" w:rsidRPr="00B81975">
        <w:rPr>
          <w:rFonts w:ascii="Times New Roman" w:hAnsi="Times New Roman" w:cs="Times New Roman"/>
          <w:sz w:val="24"/>
          <w:szCs w:val="24"/>
        </w:rPr>
        <w:t xml:space="preserve">the rate </w:t>
      </w:r>
      <w:r w:rsidR="006369D2" w:rsidRPr="00B81975">
        <w:rPr>
          <w:rFonts w:ascii="Times New Roman" w:hAnsi="Times New Roman" w:cs="Times New Roman"/>
          <w:sz w:val="24"/>
          <w:szCs w:val="24"/>
        </w:rPr>
        <w:lastRenderedPageBreak/>
        <w:t>of modernization. This may inevitably render</w:t>
      </w:r>
      <w:r w:rsidR="0024696B" w:rsidRPr="00B81975">
        <w:rPr>
          <w:rFonts w:ascii="Times New Roman" w:hAnsi="Times New Roman" w:cs="Times New Roman"/>
          <w:sz w:val="24"/>
          <w:szCs w:val="24"/>
        </w:rPr>
        <w:t xml:space="preserve"> the list irrelevant to the development of the community. </w:t>
      </w:r>
      <w:r w:rsidR="0052268C" w:rsidRPr="00B81975">
        <w:rPr>
          <w:rFonts w:ascii="Times New Roman" w:hAnsi="Times New Roman" w:cs="Times New Roman"/>
          <w:sz w:val="24"/>
          <w:szCs w:val="24"/>
        </w:rPr>
        <w:t>The criteria thus needs to be an</w:t>
      </w:r>
      <w:r w:rsidR="006369D2" w:rsidRPr="00B81975">
        <w:rPr>
          <w:rFonts w:ascii="Times New Roman" w:hAnsi="Times New Roman" w:cs="Times New Roman"/>
          <w:sz w:val="24"/>
          <w:szCs w:val="24"/>
        </w:rPr>
        <w:t xml:space="preserve"> inclusive list which is open to change and responds to the </w:t>
      </w:r>
      <w:r w:rsidR="00B744EE" w:rsidRPr="00B81975">
        <w:rPr>
          <w:rFonts w:ascii="Times New Roman" w:hAnsi="Times New Roman" w:cs="Times New Roman"/>
          <w:sz w:val="24"/>
          <w:szCs w:val="24"/>
        </w:rPr>
        <w:t>specific community</w:t>
      </w:r>
      <w:r w:rsidR="006369D2" w:rsidRPr="00B81975">
        <w:rPr>
          <w:rFonts w:ascii="Times New Roman" w:hAnsi="Times New Roman" w:cs="Times New Roman"/>
          <w:sz w:val="24"/>
          <w:szCs w:val="24"/>
        </w:rPr>
        <w:t xml:space="preserve"> needs of each host community</w:t>
      </w:r>
      <w:r w:rsidR="002F759F" w:rsidRPr="00B81975">
        <w:rPr>
          <w:rFonts w:ascii="Times New Roman" w:hAnsi="Times New Roman" w:cs="Times New Roman"/>
          <w:sz w:val="24"/>
          <w:szCs w:val="24"/>
        </w:rPr>
        <w:t>.</w:t>
      </w:r>
      <w:r w:rsidR="006369D2" w:rsidRPr="00B81975">
        <w:rPr>
          <w:rFonts w:ascii="Times New Roman" w:hAnsi="Times New Roman" w:cs="Times New Roman"/>
          <w:sz w:val="24"/>
          <w:szCs w:val="24"/>
        </w:rPr>
        <w:t xml:space="preserve"> The government also needs to invest in building capacities for the host communities and ensuring that the royalties benefit both the current and future generations.</w:t>
      </w:r>
    </w:p>
    <w:p w14:paraId="7FFBB3A2" w14:textId="14BB35F7" w:rsidR="006369D2" w:rsidRPr="00B81975" w:rsidRDefault="00914D91"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b/>
          <w:sz w:val="24"/>
          <w:szCs w:val="24"/>
        </w:rPr>
        <w:t xml:space="preserve">Funding of the Fund </w:t>
      </w:r>
      <w:r w:rsidRPr="00B81975">
        <w:rPr>
          <w:rFonts w:ascii="Times New Roman" w:eastAsia="Times New Roman" w:hAnsi="Times New Roman" w:cs="Times New Roman"/>
          <w:sz w:val="24"/>
          <w:szCs w:val="24"/>
        </w:rPr>
        <w:t xml:space="preserve">shall be sourced from; </w:t>
      </w:r>
      <w:r w:rsidR="0052268C" w:rsidRPr="00B81975">
        <w:rPr>
          <w:rFonts w:ascii="Times New Roman" w:hAnsi="Times New Roman" w:cs="Times New Roman"/>
          <w:sz w:val="24"/>
          <w:szCs w:val="24"/>
        </w:rPr>
        <w:t>thirty percent of all mineral royalties that are paid in accordance with the  section 183(5) of the Mining Act, 2016</w:t>
      </w:r>
      <w:r w:rsidR="0052268C" w:rsidRPr="00B81975">
        <w:rPr>
          <w:rStyle w:val="FootnoteReference"/>
          <w:rFonts w:ascii="Times New Roman" w:hAnsi="Times New Roman" w:cs="Times New Roman"/>
          <w:sz w:val="24"/>
          <w:szCs w:val="24"/>
        </w:rPr>
        <w:footnoteReference w:id="189"/>
      </w:r>
      <w:r w:rsidRPr="00B81975">
        <w:rPr>
          <w:rFonts w:ascii="Times New Roman" w:hAnsi="Times New Roman" w:cs="Times New Roman"/>
          <w:sz w:val="24"/>
          <w:szCs w:val="24"/>
        </w:rPr>
        <w:t>, grants, donations, gifts and other voluntary contributions; income generated from the proceeds of the fund and from  moneys accruing to or received by the fund from any other lawful source</w:t>
      </w:r>
      <w:r w:rsidR="004000AB" w:rsidRPr="00B81975">
        <w:rPr>
          <w:rFonts w:ascii="Times New Roman" w:hAnsi="Times New Roman" w:cs="Times New Roman"/>
          <w:sz w:val="24"/>
          <w:szCs w:val="24"/>
        </w:rPr>
        <w:t>.</w:t>
      </w:r>
      <w:r w:rsidRPr="00B81975">
        <w:rPr>
          <w:rStyle w:val="FootnoteReference"/>
          <w:rFonts w:ascii="Times New Roman" w:eastAsia="Times New Roman" w:hAnsi="Times New Roman" w:cs="Times New Roman"/>
          <w:sz w:val="24"/>
          <w:szCs w:val="24"/>
        </w:rPr>
        <w:footnoteReference w:id="190"/>
      </w:r>
      <w:r w:rsidR="006369D2" w:rsidRPr="00B81975">
        <w:rPr>
          <w:rFonts w:ascii="Times New Roman" w:hAnsi="Times New Roman" w:cs="Times New Roman"/>
          <w:sz w:val="24"/>
          <w:szCs w:val="24"/>
        </w:rPr>
        <w:t xml:space="preserve"> I</w:t>
      </w:r>
      <w:r w:rsidR="003B2377" w:rsidRPr="00B81975">
        <w:rPr>
          <w:rFonts w:ascii="Times New Roman" w:hAnsi="Times New Roman" w:cs="Times New Roman"/>
          <w:sz w:val="24"/>
          <w:szCs w:val="24"/>
        </w:rPr>
        <w:t xml:space="preserve">mperative to </w:t>
      </w:r>
      <w:r w:rsidR="006369D2" w:rsidRPr="00B81975">
        <w:rPr>
          <w:rFonts w:ascii="Times New Roman" w:hAnsi="Times New Roman" w:cs="Times New Roman"/>
          <w:sz w:val="24"/>
          <w:szCs w:val="24"/>
        </w:rPr>
        <w:t>note that the thirty percent royalty is inclusive of the 20% allocated to the</w:t>
      </w:r>
      <w:r w:rsidR="003B2377" w:rsidRPr="00B81975">
        <w:rPr>
          <w:rFonts w:ascii="Times New Roman" w:hAnsi="Times New Roman" w:cs="Times New Roman"/>
          <w:sz w:val="24"/>
          <w:szCs w:val="24"/>
        </w:rPr>
        <w:t xml:space="preserve"> </w:t>
      </w:r>
      <w:r w:rsidR="006369D2" w:rsidRPr="00B81975">
        <w:rPr>
          <w:rFonts w:ascii="Times New Roman" w:hAnsi="Times New Roman" w:cs="Times New Roman"/>
          <w:sz w:val="24"/>
          <w:szCs w:val="24"/>
        </w:rPr>
        <w:t>beneficiary c</w:t>
      </w:r>
      <w:r w:rsidR="00B744EE" w:rsidRPr="00B81975">
        <w:rPr>
          <w:rFonts w:ascii="Times New Roman" w:hAnsi="Times New Roman" w:cs="Times New Roman"/>
          <w:sz w:val="24"/>
          <w:szCs w:val="24"/>
        </w:rPr>
        <w:t>ounty</w:t>
      </w:r>
      <w:r w:rsidR="006369D2" w:rsidRPr="00B81975">
        <w:rPr>
          <w:rFonts w:ascii="Times New Roman" w:hAnsi="Times New Roman" w:cs="Times New Roman"/>
          <w:sz w:val="24"/>
          <w:szCs w:val="24"/>
        </w:rPr>
        <w:t xml:space="preserve"> </w:t>
      </w:r>
      <w:r w:rsidR="00834069" w:rsidRPr="00B81975">
        <w:rPr>
          <w:rFonts w:ascii="Times New Roman" w:hAnsi="Times New Roman" w:cs="Times New Roman"/>
          <w:sz w:val="24"/>
          <w:szCs w:val="24"/>
        </w:rPr>
        <w:t>and 10% allocated</w:t>
      </w:r>
      <w:r w:rsidR="006369D2" w:rsidRPr="00B81975">
        <w:rPr>
          <w:rFonts w:ascii="Times New Roman" w:hAnsi="Times New Roman" w:cs="Times New Roman"/>
          <w:sz w:val="24"/>
          <w:szCs w:val="24"/>
        </w:rPr>
        <w:t xml:space="preserve"> to </w:t>
      </w:r>
      <w:r w:rsidR="0052268C" w:rsidRPr="00B81975">
        <w:rPr>
          <w:rFonts w:ascii="Times New Roman" w:hAnsi="Times New Roman" w:cs="Times New Roman"/>
          <w:sz w:val="24"/>
          <w:szCs w:val="24"/>
        </w:rPr>
        <w:t>the host community.</w:t>
      </w:r>
      <w:r w:rsidR="003B2377" w:rsidRPr="00B81975">
        <w:rPr>
          <w:rFonts w:ascii="Times New Roman" w:hAnsi="Times New Roman" w:cs="Times New Roman"/>
          <w:sz w:val="24"/>
          <w:szCs w:val="24"/>
        </w:rPr>
        <w:t xml:space="preserve"> </w:t>
      </w:r>
      <w:r w:rsidR="0024696B" w:rsidRPr="00B81975">
        <w:rPr>
          <w:rFonts w:ascii="Times New Roman" w:hAnsi="Times New Roman" w:cs="Times New Roman"/>
          <w:sz w:val="24"/>
          <w:szCs w:val="24"/>
        </w:rPr>
        <w:t>Special focus</w:t>
      </w:r>
      <w:r w:rsidR="006369D2" w:rsidRPr="00B81975">
        <w:rPr>
          <w:rFonts w:ascii="Times New Roman" w:hAnsi="Times New Roman" w:cs="Times New Roman"/>
          <w:sz w:val="24"/>
          <w:szCs w:val="24"/>
        </w:rPr>
        <w:t xml:space="preserve"> will be </w:t>
      </w:r>
      <w:r w:rsidR="0024696B" w:rsidRPr="00B81975">
        <w:rPr>
          <w:rFonts w:ascii="Times New Roman" w:hAnsi="Times New Roman" w:cs="Times New Roman"/>
          <w:sz w:val="24"/>
          <w:szCs w:val="24"/>
        </w:rPr>
        <w:t>on the</w:t>
      </w:r>
      <w:r w:rsidR="003B2377" w:rsidRPr="00B81975">
        <w:rPr>
          <w:rFonts w:ascii="Times New Roman" w:hAnsi="Times New Roman" w:cs="Times New Roman"/>
          <w:sz w:val="24"/>
          <w:szCs w:val="24"/>
        </w:rPr>
        <w:t xml:space="preserve">, moneys </w:t>
      </w:r>
      <w:r w:rsidR="006369D2" w:rsidRPr="00B81975">
        <w:rPr>
          <w:rFonts w:ascii="Times New Roman" w:hAnsi="Times New Roman" w:cs="Times New Roman"/>
          <w:sz w:val="24"/>
          <w:szCs w:val="24"/>
        </w:rPr>
        <w:t>accruing to or received by the F</w:t>
      </w:r>
      <w:r w:rsidR="003B2377" w:rsidRPr="00B81975">
        <w:rPr>
          <w:rFonts w:ascii="Times New Roman" w:hAnsi="Times New Roman" w:cs="Times New Roman"/>
          <w:sz w:val="24"/>
          <w:szCs w:val="24"/>
        </w:rPr>
        <w:t>und from any other lawful source</w:t>
      </w:r>
      <w:r w:rsidR="004000AB" w:rsidRPr="00B81975">
        <w:rPr>
          <w:rFonts w:ascii="Times New Roman" w:hAnsi="Times New Roman" w:cs="Times New Roman"/>
          <w:sz w:val="24"/>
          <w:szCs w:val="24"/>
        </w:rPr>
        <w:t>.</w:t>
      </w:r>
      <w:r w:rsidR="003B2377" w:rsidRPr="00B81975">
        <w:rPr>
          <w:rStyle w:val="FootnoteReference"/>
          <w:rFonts w:ascii="Times New Roman" w:eastAsia="Times New Roman" w:hAnsi="Times New Roman" w:cs="Times New Roman"/>
          <w:sz w:val="24"/>
          <w:szCs w:val="24"/>
        </w:rPr>
        <w:footnoteReference w:id="191"/>
      </w:r>
      <w:r w:rsidR="004000AB" w:rsidRPr="00B81975">
        <w:rPr>
          <w:rFonts w:ascii="Times New Roman" w:hAnsi="Times New Roman" w:cs="Times New Roman"/>
          <w:sz w:val="24"/>
          <w:szCs w:val="24"/>
        </w:rPr>
        <w:t xml:space="preserve"> </w:t>
      </w:r>
    </w:p>
    <w:p w14:paraId="52AF1811" w14:textId="2401F734" w:rsidR="005049CE" w:rsidRPr="00B81975" w:rsidRDefault="005049C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Any administrative and ru</w:t>
      </w:r>
      <w:r w:rsidR="0024696B" w:rsidRPr="00B81975">
        <w:rPr>
          <w:rFonts w:ascii="Times New Roman" w:hAnsi="Times New Roman" w:cs="Times New Roman"/>
          <w:sz w:val="24"/>
          <w:szCs w:val="24"/>
        </w:rPr>
        <w:t xml:space="preserve">nning costs of the Fund is </w:t>
      </w:r>
      <w:r w:rsidRPr="00B81975">
        <w:rPr>
          <w:rFonts w:ascii="Times New Roman" w:hAnsi="Times New Roman" w:cs="Times New Roman"/>
          <w:sz w:val="24"/>
          <w:szCs w:val="24"/>
        </w:rPr>
        <w:t>catered for by the National</w:t>
      </w:r>
      <w:r w:rsidR="006369D2" w:rsidRPr="00B81975">
        <w:rPr>
          <w:rFonts w:ascii="Times New Roman" w:hAnsi="Times New Roman" w:cs="Times New Roman"/>
          <w:sz w:val="24"/>
          <w:szCs w:val="24"/>
        </w:rPr>
        <w:t xml:space="preserve"> Assembly through the exchequer</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92"/>
      </w:r>
      <w:r w:rsidR="004000AB" w:rsidRPr="00B81975">
        <w:rPr>
          <w:rFonts w:ascii="Times New Roman" w:hAnsi="Times New Roman" w:cs="Times New Roman"/>
          <w:sz w:val="24"/>
          <w:szCs w:val="24"/>
        </w:rPr>
        <w:t xml:space="preserve"> </w:t>
      </w:r>
      <w:r w:rsidR="001102D7" w:rsidRPr="00B81975">
        <w:rPr>
          <w:rFonts w:ascii="Times New Roman" w:hAnsi="Times New Roman" w:cs="Times New Roman"/>
          <w:sz w:val="24"/>
          <w:szCs w:val="24"/>
        </w:rPr>
        <w:t>E</w:t>
      </w:r>
      <w:r w:rsidRPr="00B81975">
        <w:rPr>
          <w:rFonts w:ascii="Times New Roman" w:hAnsi="Times New Roman" w:cs="Times New Roman"/>
          <w:sz w:val="24"/>
          <w:szCs w:val="24"/>
        </w:rPr>
        <w:t xml:space="preserve">xpenditures of the Fund </w:t>
      </w:r>
      <w:r w:rsidR="006369D2" w:rsidRPr="00B81975">
        <w:rPr>
          <w:rFonts w:ascii="Times New Roman" w:hAnsi="Times New Roman" w:cs="Times New Roman"/>
          <w:sz w:val="24"/>
          <w:szCs w:val="24"/>
        </w:rPr>
        <w:t>should</w:t>
      </w:r>
      <w:r w:rsidRPr="00B81975">
        <w:rPr>
          <w:rFonts w:ascii="Times New Roman" w:hAnsi="Times New Roman" w:cs="Times New Roman"/>
          <w:sz w:val="24"/>
          <w:szCs w:val="24"/>
        </w:rPr>
        <w:t xml:space="preserve"> not</w:t>
      </w:r>
      <w:r w:rsidR="006369D2" w:rsidRPr="00B81975">
        <w:rPr>
          <w:rFonts w:ascii="Times New Roman" w:hAnsi="Times New Roman" w:cs="Times New Roman"/>
          <w:sz w:val="24"/>
          <w:szCs w:val="24"/>
        </w:rPr>
        <w:t xml:space="preserve"> be incurred by the royalties</w:t>
      </w:r>
      <w:r w:rsidRPr="00B81975">
        <w:rPr>
          <w:rFonts w:ascii="Times New Roman" w:hAnsi="Times New Roman" w:cs="Times New Roman"/>
          <w:sz w:val="24"/>
          <w:szCs w:val="24"/>
        </w:rPr>
        <w:t xml:space="preserve">. However, the regulation provides the expenditure could be catered for by paying the </w:t>
      </w:r>
      <w:r w:rsidRPr="00B81975">
        <w:rPr>
          <w:rFonts w:ascii="Times New Roman" w:hAnsi="Times New Roman" w:cs="Times New Roman"/>
          <w:b/>
          <w:sz w:val="24"/>
          <w:szCs w:val="24"/>
        </w:rPr>
        <w:t xml:space="preserve"> </w:t>
      </w:r>
      <w:r w:rsidRPr="00B81975">
        <w:rPr>
          <w:rFonts w:ascii="Times New Roman" w:hAnsi="Times New Roman" w:cs="Times New Roman"/>
          <w:sz w:val="24"/>
          <w:szCs w:val="24"/>
        </w:rPr>
        <w:t>expenses from the moneys of the Fund and put a cap (a percentage of the</w:t>
      </w:r>
      <w:r w:rsidRPr="00B81975">
        <w:rPr>
          <w:rFonts w:ascii="Times New Roman" w:hAnsi="Times New Roman" w:cs="Times New Roman"/>
          <w:b/>
          <w:sz w:val="24"/>
          <w:szCs w:val="24"/>
        </w:rPr>
        <w:t xml:space="preserve"> </w:t>
      </w:r>
      <w:r w:rsidRPr="00B81975">
        <w:rPr>
          <w:rFonts w:ascii="Times New Roman" w:hAnsi="Times New Roman" w:cs="Times New Roman"/>
          <w:sz w:val="24"/>
          <w:szCs w:val="24"/>
        </w:rPr>
        <w:t>total fund receipts in a year say 3 or 5%) in respect of how much of the Fund moneys can be used to finance the expenses of the Fund</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193"/>
      </w:r>
    </w:p>
    <w:p w14:paraId="795E2D31" w14:textId="77777777" w:rsidR="00D15042" w:rsidRPr="00B81975" w:rsidRDefault="005049CE"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Combining </w:t>
      </w:r>
      <w:r w:rsidR="006369D2" w:rsidRPr="00B81975">
        <w:rPr>
          <w:rFonts w:ascii="Times New Roman" w:hAnsi="Times New Roman" w:cs="Times New Roman"/>
          <w:sz w:val="24"/>
          <w:szCs w:val="24"/>
        </w:rPr>
        <w:t xml:space="preserve">the expenditure </w:t>
      </w:r>
      <w:r w:rsidRPr="00B81975">
        <w:rPr>
          <w:rFonts w:ascii="Times New Roman" w:hAnsi="Times New Roman" w:cs="Times New Roman"/>
          <w:sz w:val="24"/>
          <w:szCs w:val="24"/>
        </w:rPr>
        <w:t xml:space="preserve">monies and royalty monies </w:t>
      </w:r>
      <w:r w:rsidR="0052268C" w:rsidRPr="00B81975">
        <w:rPr>
          <w:rFonts w:ascii="Times New Roman" w:hAnsi="Times New Roman" w:cs="Times New Roman"/>
          <w:sz w:val="24"/>
          <w:szCs w:val="24"/>
        </w:rPr>
        <w:t xml:space="preserve">into one pool risks spending part of the 30% of royalty </w:t>
      </w:r>
      <w:r w:rsidR="00D15042" w:rsidRPr="00B81975">
        <w:rPr>
          <w:rFonts w:ascii="Times New Roman" w:hAnsi="Times New Roman" w:cs="Times New Roman"/>
          <w:sz w:val="24"/>
          <w:szCs w:val="24"/>
        </w:rPr>
        <w:t xml:space="preserve">in </w:t>
      </w:r>
      <w:r w:rsidR="0052268C" w:rsidRPr="00B81975">
        <w:rPr>
          <w:rFonts w:ascii="Times New Roman" w:hAnsi="Times New Roman" w:cs="Times New Roman"/>
          <w:sz w:val="24"/>
          <w:szCs w:val="24"/>
        </w:rPr>
        <w:t>covering such expenses instead of benefiting and developing the host communities and counties. This beats the purpose of article 69 that legislates on the importance of equitable benefit sharing of revenue from natural resources</w:t>
      </w:r>
      <w:r w:rsidR="004000AB"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94"/>
      </w:r>
      <w:r w:rsidR="00D15042" w:rsidRPr="00B81975">
        <w:rPr>
          <w:rFonts w:ascii="Times New Roman" w:hAnsi="Times New Roman" w:cs="Times New Roman"/>
          <w:sz w:val="24"/>
          <w:szCs w:val="24"/>
        </w:rPr>
        <w:t xml:space="preserve"> It would be thus, unconstitutional</w:t>
      </w:r>
      <w:r w:rsidR="0052268C" w:rsidRPr="00B81975">
        <w:rPr>
          <w:rFonts w:ascii="Times New Roman" w:hAnsi="Times New Roman" w:cs="Times New Roman"/>
          <w:sz w:val="24"/>
          <w:szCs w:val="24"/>
        </w:rPr>
        <w:t xml:space="preserve"> to combine these finances. </w:t>
      </w:r>
    </w:p>
    <w:p w14:paraId="447242DD" w14:textId="3BC5E6ED"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There needs to be cl</w:t>
      </w:r>
      <w:r w:rsidR="00D15042" w:rsidRPr="00B81975">
        <w:rPr>
          <w:rFonts w:ascii="Times New Roman" w:hAnsi="Times New Roman" w:cs="Times New Roman"/>
          <w:sz w:val="24"/>
          <w:szCs w:val="24"/>
        </w:rPr>
        <w:t xml:space="preserve">arity on how the monies channeled in to the Fund are to be spent. In my opinion, it would be </w:t>
      </w:r>
      <w:r w:rsidRPr="00B81975">
        <w:rPr>
          <w:rFonts w:ascii="Times New Roman" w:hAnsi="Times New Roman" w:cs="Times New Roman"/>
          <w:sz w:val="24"/>
          <w:szCs w:val="24"/>
        </w:rPr>
        <w:t xml:space="preserve">wise to have </w:t>
      </w:r>
      <w:r w:rsidR="00D15042" w:rsidRPr="00B81975">
        <w:rPr>
          <w:rFonts w:ascii="Times New Roman" w:hAnsi="Times New Roman" w:cs="Times New Roman"/>
          <w:sz w:val="24"/>
          <w:szCs w:val="24"/>
        </w:rPr>
        <w:t xml:space="preserve">the expenditure money in a separate account which can be accounted for. Introducing a percentage cap to </w:t>
      </w:r>
      <w:r w:rsidRPr="00B81975">
        <w:rPr>
          <w:rFonts w:ascii="Times New Roman" w:hAnsi="Times New Roman" w:cs="Times New Roman"/>
          <w:sz w:val="24"/>
          <w:szCs w:val="24"/>
        </w:rPr>
        <w:t>the</w:t>
      </w:r>
      <w:r w:rsidRPr="00B81975">
        <w:rPr>
          <w:rFonts w:ascii="Times New Roman" w:hAnsi="Times New Roman" w:cs="Times New Roman"/>
          <w:b/>
          <w:sz w:val="24"/>
          <w:szCs w:val="24"/>
        </w:rPr>
        <w:t xml:space="preserve"> </w:t>
      </w:r>
      <w:r w:rsidRPr="00B81975">
        <w:rPr>
          <w:rFonts w:ascii="Times New Roman" w:hAnsi="Times New Roman" w:cs="Times New Roman"/>
          <w:sz w:val="24"/>
          <w:szCs w:val="24"/>
        </w:rPr>
        <w:t>total fund receipts</w:t>
      </w:r>
      <w:r w:rsidR="00D15042" w:rsidRPr="00B81975">
        <w:rPr>
          <w:rFonts w:ascii="Times New Roman" w:hAnsi="Times New Roman" w:cs="Times New Roman"/>
          <w:sz w:val="24"/>
          <w:szCs w:val="24"/>
        </w:rPr>
        <w:t xml:space="preserve"> spent on expenditure may </w:t>
      </w:r>
      <w:r w:rsidR="00D15042" w:rsidRPr="00B81975">
        <w:rPr>
          <w:rFonts w:ascii="Times New Roman" w:hAnsi="Times New Roman" w:cs="Times New Roman"/>
          <w:sz w:val="24"/>
          <w:szCs w:val="24"/>
        </w:rPr>
        <w:lastRenderedPageBreak/>
        <w:t xml:space="preserve">not </w:t>
      </w:r>
      <w:r w:rsidR="001102D7" w:rsidRPr="00B81975">
        <w:rPr>
          <w:rFonts w:ascii="Times New Roman" w:hAnsi="Times New Roman" w:cs="Times New Roman"/>
          <w:sz w:val="24"/>
          <w:szCs w:val="24"/>
        </w:rPr>
        <w:t xml:space="preserve">fully </w:t>
      </w:r>
      <w:r w:rsidRPr="00B81975">
        <w:rPr>
          <w:rFonts w:ascii="Times New Roman" w:hAnsi="Times New Roman" w:cs="Times New Roman"/>
          <w:sz w:val="24"/>
          <w:szCs w:val="24"/>
        </w:rPr>
        <w:t>secure the royalties from t</w:t>
      </w:r>
      <w:r w:rsidR="00D15042" w:rsidRPr="00B81975">
        <w:rPr>
          <w:rFonts w:ascii="Times New Roman" w:hAnsi="Times New Roman" w:cs="Times New Roman"/>
          <w:sz w:val="24"/>
          <w:szCs w:val="24"/>
        </w:rPr>
        <w:t xml:space="preserve">he possibility of being spent financing </w:t>
      </w:r>
      <w:r w:rsidRPr="00B81975">
        <w:rPr>
          <w:rFonts w:ascii="Times New Roman" w:hAnsi="Times New Roman" w:cs="Times New Roman"/>
          <w:sz w:val="24"/>
          <w:szCs w:val="24"/>
        </w:rPr>
        <w:t>expenditure</w:t>
      </w:r>
      <w:r w:rsidR="00D15042" w:rsidRPr="00B81975">
        <w:rPr>
          <w:rFonts w:ascii="Times New Roman" w:hAnsi="Times New Roman" w:cs="Times New Roman"/>
          <w:sz w:val="24"/>
          <w:szCs w:val="24"/>
        </w:rPr>
        <w:t xml:space="preserve"> of the Fund.</w:t>
      </w:r>
      <w:r w:rsidR="00D15042" w:rsidRPr="00B81975">
        <w:rPr>
          <w:rStyle w:val="FootnoteReference"/>
          <w:rFonts w:ascii="Times New Roman" w:hAnsi="Times New Roman" w:cs="Times New Roman"/>
          <w:sz w:val="24"/>
          <w:szCs w:val="24"/>
        </w:rPr>
        <w:footnoteReference w:id="195"/>
      </w:r>
      <w:r w:rsidR="00D15042" w:rsidRPr="00B81975">
        <w:rPr>
          <w:rFonts w:ascii="Times New Roman" w:hAnsi="Times New Roman" w:cs="Times New Roman"/>
          <w:sz w:val="24"/>
          <w:szCs w:val="24"/>
        </w:rPr>
        <w:t xml:space="preserve"> </w:t>
      </w:r>
      <w:r w:rsidRPr="00B81975">
        <w:rPr>
          <w:rFonts w:ascii="Times New Roman" w:hAnsi="Times New Roman" w:cs="Times New Roman"/>
          <w:sz w:val="24"/>
          <w:szCs w:val="24"/>
        </w:rPr>
        <w:t>Matters finances ought to b</w:t>
      </w:r>
      <w:r w:rsidR="0088459D">
        <w:rPr>
          <w:rFonts w:ascii="Times New Roman" w:hAnsi="Times New Roman" w:cs="Times New Roman"/>
          <w:sz w:val="24"/>
          <w:szCs w:val="24"/>
        </w:rPr>
        <w:t>e unambi</w:t>
      </w:r>
      <w:r w:rsidR="00F00100">
        <w:rPr>
          <w:rFonts w:ascii="Times New Roman" w:hAnsi="Times New Roman" w:cs="Times New Roman"/>
          <w:sz w:val="24"/>
          <w:szCs w:val="24"/>
        </w:rPr>
        <w:t xml:space="preserve">guous to avoid creating </w:t>
      </w:r>
      <w:r w:rsidRPr="00B81975">
        <w:rPr>
          <w:rFonts w:ascii="Times New Roman" w:hAnsi="Times New Roman" w:cs="Times New Roman"/>
          <w:sz w:val="24"/>
          <w:szCs w:val="24"/>
        </w:rPr>
        <w:t>breeding ground</w:t>
      </w:r>
      <w:r w:rsidR="00F00100">
        <w:rPr>
          <w:rFonts w:ascii="Times New Roman" w:hAnsi="Times New Roman" w:cs="Times New Roman"/>
          <w:sz w:val="24"/>
          <w:szCs w:val="24"/>
        </w:rPr>
        <w:t>s</w:t>
      </w:r>
      <w:r w:rsidRPr="00B81975">
        <w:rPr>
          <w:rFonts w:ascii="Times New Roman" w:hAnsi="Times New Roman" w:cs="Times New Roman"/>
          <w:sz w:val="24"/>
          <w:szCs w:val="24"/>
        </w:rPr>
        <w:t xml:space="preserve"> for mismanagement, corruption and embezzlement of funds. </w:t>
      </w:r>
    </w:p>
    <w:p w14:paraId="714B155B" w14:textId="3E758835" w:rsidR="008938F1" w:rsidRPr="00B81975" w:rsidRDefault="008938F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Before kick-starting the Fund, the shortfalls needs to be addressed and remedied.</w:t>
      </w:r>
    </w:p>
    <w:p w14:paraId="6E7BE65C" w14:textId="3F116052" w:rsidR="0052268C" w:rsidRPr="00B81975" w:rsidRDefault="008565CC" w:rsidP="00B81975">
      <w:pPr>
        <w:pStyle w:val="Heading2"/>
        <w:spacing w:line="360" w:lineRule="auto"/>
        <w:jc w:val="both"/>
        <w:rPr>
          <w:rFonts w:ascii="Times New Roman" w:hAnsi="Times New Roman" w:cs="Times New Roman"/>
          <w:sz w:val="24"/>
          <w:szCs w:val="24"/>
        </w:rPr>
      </w:pPr>
      <w:bookmarkStart w:id="80" w:name="_Toc38006588"/>
      <w:r w:rsidRPr="00B81975">
        <w:rPr>
          <w:rFonts w:ascii="Times New Roman" w:hAnsi="Times New Roman" w:cs="Times New Roman"/>
          <w:sz w:val="24"/>
          <w:szCs w:val="24"/>
        </w:rPr>
        <w:t>4.4</w:t>
      </w:r>
      <w:r w:rsidR="0052268C" w:rsidRPr="00B81975">
        <w:rPr>
          <w:rFonts w:ascii="Times New Roman" w:hAnsi="Times New Roman" w:cs="Times New Roman"/>
          <w:sz w:val="24"/>
          <w:szCs w:val="24"/>
        </w:rPr>
        <w:t xml:space="preserve">) </w:t>
      </w:r>
      <w:r w:rsidR="00C70B8A"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 xml:space="preserve">Principles of Good Governance </w:t>
      </w:r>
      <w:r w:rsidR="00C70B8A" w:rsidRPr="00B81975">
        <w:rPr>
          <w:rFonts w:ascii="Times New Roman" w:hAnsi="Times New Roman" w:cs="Times New Roman"/>
          <w:sz w:val="24"/>
          <w:szCs w:val="24"/>
        </w:rPr>
        <w:t xml:space="preserve">Necessary </w:t>
      </w:r>
      <w:r w:rsidR="0052268C" w:rsidRPr="00B81975">
        <w:rPr>
          <w:rFonts w:ascii="Times New Roman" w:hAnsi="Times New Roman" w:cs="Times New Roman"/>
          <w:sz w:val="24"/>
          <w:szCs w:val="24"/>
        </w:rPr>
        <w:t>in Distributing Mineral Royalties</w:t>
      </w:r>
      <w:bookmarkEnd w:id="80"/>
    </w:p>
    <w:p w14:paraId="22413B9A" w14:textId="639C0784" w:rsidR="0052268C" w:rsidRPr="00B81975" w:rsidRDefault="00453FBC" w:rsidP="00B81975">
      <w:pPr>
        <w:spacing w:line="360" w:lineRule="auto"/>
        <w:jc w:val="both"/>
        <w:rPr>
          <w:rFonts w:ascii="Times New Roman" w:eastAsia="Times New Roman" w:hAnsi="Times New Roman" w:cs="Times New Roman"/>
          <w:sz w:val="24"/>
          <w:szCs w:val="24"/>
        </w:rPr>
      </w:pPr>
      <w:r w:rsidRPr="00B81975">
        <w:rPr>
          <w:rFonts w:ascii="Times New Roman" w:hAnsi="Times New Roman" w:cs="Times New Roman"/>
          <w:sz w:val="24"/>
          <w:szCs w:val="24"/>
        </w:rPr>
        <w:t>Distribution structures cannot solely work on their</w:t>
      </w:r>
      <w:r w:rsidR="001102D7" w:rsidRPr="00B81975">
        <w:rPr>
          <w:rFonts w:ascii="Times New Roman" w:hAnsi="Times New Roman" w:cs="Times New Roman"/>
          <w:sz w:val="24"/>
          <w:szCs w:val="24"/>
        </w:rPr>
        <w:t xml:space="preserve"> own. </w:t>
      </w:r>
      <w:r w:rsidRPr="00B81975">
        <w:rPr>
          <w:rFonts w:ascii="Times New Roman" w:hAnsi="Times New Roman" w:cs="Times New Roman"/>
          <w:sz w:val="24"/>
          <w:szCs w:val="24"/>
        </w:rPr>
        <w:t>Good governance policies and efficient structures work hand in hand to ensure an equitable distribution of mineral resources.</w:t>
      </w:r>
      <w:r w:rsidR="00CA241D" w:rsidRPr="00B81975">
        <w:rPr>
          <w:rFonts w:ascii="Times New Roman" w:hAnsi="Times New Roman" w:cs="Times New Roman"/>
          <w:sz w:val="24"/>
          <w:szCs w:val="24"/>
        </w:rPr>
        <w:t xml:space="preserve"> </w:t>
      </w:r>
      <w:r w:rsidR="00CA241D" w:rsidRPr="00B81975">
        <w:rPr>
          <w:rFonts w:ascii="Times New Roman" w:eastAsia="Times New Roman" w:hAnsi="Times New Roman" w:cs="Times New Roman"/>
          <w:sz w:val="24"/>
          <w:szCs w:val="24"/>
        </w:rPr>
        <w:t>Due to finite nature of mineral resource we</w:t>
      </w:r>
      <w:r w:rsidR="001102D7" w:rsidRPr="00B81975">
        <w:rPr>
          <w:rFonts w:ascii="Times New Roman" w:eastAsia="Times New Roman" w:hAnsi="Times New Roman" w:cs="Times New Roman"/>
          <w:sz w:val="24"/>
          <w:szCs w:val="24"/>
        </w:rPr>
        <w:t xml:space="preserve">alth, there is need to put </w:t>
      </w:r>
      <w:r w:rsidR="00CA241D" w:rsidRPr="00B81975">
        <w:rPr>
          <w:rFonts w:ascii="Times New Roman" w:eastAsia="Times New Roman" w:hAnsi="Times New Roman" w:cs="Times New Roman"/>
          <w:sz w:val="24"/>
          <w:szCs w:val="24"/>
        </w:rPr>
        <w:t xml:space="preserve">in place principles and procedures </w:t>
      </w:r>
      <w:r w:rsidR="004A7CB8" w:rsidRPr="00B81975">
        <w:rPr>
          <w:rFonts w:ascii="Times New Roman" w:eastAsia="Times New Roman" w:hAnsi="Times New Roman" w:cs="Times New Roman"/>
          <w:sz w:val="24"/>
          <w:szCs w:val="24"/>
        </w:rPr>
        <w:t xml:space="preserve">to manage sustainable </w:t>
      </w:r>
      <w:r w:rsidR="008565CC" w:rsidRPr="00B81975">
        <w:rPr>
          <w:rFonts w:ascii="Times New Roman" w:eastAsia="Times New Roman" w:hAnsi="Times New Roman" w:cs="Times New Roman"/>
          <w:sz w:val="24"/>
          <w:szCs w:val="24"/>
        </w:rPr>
        <w:t xml:space="preserve">distribution </w:t>
      </w:r>
      <w:r w:rsidR="001102D7" w:rsidRPr="00B81975">
        <w:rPr>
          <w:rFonts w:ascii="Times New Roman" w:eastAsia="Times New Roman" w:hAnsi="Times New Roman" w:cs="Times New Roman"/>
          <w:sz w:val="24"/>
          <w:szCs w:val="24"/>
        </w:rPr>
        <w:t xml:space="preserve">and </w:t>
      </w:r>
      <w:r w:rsidR="00150B1C" w:rsidRPr="00B81975">
        <w:rPr>
          <w:rFonts w:ascii="Times New Roman" w:eastAsia="Times New Roman" w:hAnsi="Times New Roman" w:cs="Times New Roman"/>
          <w:sz w:val="24"/>
          <w:szCs w:val="24"/>
        </w:rPr>
        <w:t>governance of mineral royalties</w:t>
      </w:r>
      <w:r w:rsidR="004000AB" w:rsidRPr="00B81975">
        <w:rPr>
          <w:rFonts w:ascii="Times New Roman" w:eastAsia="Times New Roman" w:hAnsi="Times New Roman" w:cs="Times New Roman"/>
          <w:sz w:val="24"/>
          <w:szCs w:val="24"/>
        </w:rPr>
        <w:t>.</w:t>
      </w:r>
      <w:r w:rsidR="004A7CB8" w:rsidRPr="00B81975">
        <w:rPr>
          <w:rStyle w:val="FootnoteReference"/>
          <w:rFonts w:ascii="Times New Roman" w:eastAsia="Times New Roman" w:hAnsi="Times New Roman" w:cs="Times New Roman"/>
          <w:sz w:val="24"/>
          <w:szCs w:val="24"/>
        </w:rPr>
        <w:footnoteReference w:id="196"/>
      </w:r>
      <w:r w:rsidR="001102D7" w:rsidRPr="00B81975">
        <w:rPr>
          <w:rFonts w:ascii="Times New Roman" w:eastAsia="Times New Roman" w:hAnsi="Times New Roman" w:cs="Times New Roman"/>
          <w:sz w:val="24"/>
          <w:szCs w:val="24"/>
        </w:rPr>
        <w:t xml:space="preserve"> </w:t>
      </w:r>
    </w:p>
    <w:p w14:paraId="3B98573E" w14:textId="75D69845" w:rsidR="0052268C" w:rsidRPr="00B81975" w:rsidRDefault="00140C2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Constitution in Chapter 12</w:t>
      </w:r>
      <w:r w:rsidRPr="00B81975">
        <w:rPr>
          <w:rStyle w:val="FootnoteReference"/>
          <w:rFonts w:ascii="Times New Roman" w:hAnsi="Times New Roman" w:cs="Times New Roman"/>
          <w:sz w:val="24"/>
          <w:szCs w:val="24"/>
        </w:rPr>
        <w:footnoteReference w:id="197"/>
      </w:r>
      <w:r w:rsidR="0052268C" w:rsidRPr="00B81975">
        <w:rPr>
          <w:rFonts w:ascii="Times New Roman" w:hAnsi="Times New Roman" w:cs="Times New Roman"/>
          <w:sz w:val="24"/>
          <w:szCs w:val="24"/>
        </w:rPr>
        <w:t>, gives effect to the principles of public finance. It emphasizes openness, accountability and public participation in public finance management, equitable sharing of revenues, equitable sharing of burdens and benefits of public borrowing and the observance of fiscal discipline</w:t>
      </w:r>
      <w:r w:rsidR="004000AB"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198"/>
      </w:r>
    </w:p>
    <w:p w14:paraId="7A3FE485" w14:textId="18A911A4" w:rsidR="003B30E5" w:rsidRPr="00B81975" w:rsidRDefault="00140C2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subsequent discussion shall focus on these policies and their role towards </w:t>
      </w:r>
      <w:r w:rsidR="00B744EE" w:rsidRPr="00B81975">
        <w:rPr>
          <w:rFonts w:ascii="Times New Roman" w:hAnsi="Times New Roman" w:cs="Times New Roman"/>
          <w:sz w:val="24"/>
          <w:szCs w:val="24"/>
        </w:rPr>
        <w:t>equitable</w:t>
      </w:r>
      <w:r w:rsidRPr="00B81975">
        <w:rPr>
          <w:rFonts w:ascii="Times New Roman" w:hAnsi="Times New Roman" w:cs="Times New Roman"/>
          <w:sz w:val="24"/>
          <w:szCs w:val="24"/>
        </w:rPr>
        <w:t xml:space="preserve"> distribution of mineral royalties to host communities.</w:t>
      </w:r>
      <w:r w:rsidR="001102D7" w:rsidRPr="00B81975">
        <w:rPr>
          <w:rFonts w:ascii="Times New Roman" w:hAnsi="Times New Roman" w:cs="Times New Roman"/>
          <w:sz w:val="24"/>
          <w:szCs w:val="24"/>
        </w:rPr>
        <w:t xml:space="preserve"> </w:t>
      </w:r>
    </w:p>
    <w:p w14:paraId="002EAC7E" w14:textId="2F25183A" w:rsidR="0052268C" w:rsidRPr="00B81975" w:rsidRDefault="00535F7E" w:rsidP="00B81975">
      <w:pPr>
        <w:pStyle w:val="Heading3"/>
        <w:spacing w:line="360" w:lineRule="auto"/>
        <w:jc w:val="both"/>
        <w:rPr>
          <w:rFonts w:ascii="Times New Roman" w:hAnsi="Times New Roman" w:cs="Times New Roman"/>
          <w:sz w:val="24"/>
          <w:szCs w:val="24"/>
        </w:rPr>
      </w:pPr>
      <w:bookmarkStart w:id="81" w:name="_Toc38006589"/>
      <w:r w:rsidRPr="00B81975">
        <w:rPr>
          <w:rFonts w:ascii="Times New Roman" w:hAnsi="Times New Roman" w:cs="Times New Roman"/>
          <w:sz w:val="24"/>
          <w:szCs w:val="24"/>
        </w:rPr>
        <w:t xml:space="preserve">4.4.1 </w:t>
      </w:r>
      <w:r w:rsidR="0052268C" w:rsidRPr="00B81975">
        <w:rPr>
          <w:rFonts w:ascii="Times New Roman" w:hAnsi="Times New Roman" w:cs="Times New Roman"/>
          <w:sz w:val="24"/>
          <w:szCs w:val="24"/>
        </w:rPr>
        <w:t>Transparency</w:t>
      </w:r>
      <w:bookmarkEnd w:id="81"/>
    </w:p>
    <w:p w14:paraId="1587BC52" w14:textId="2844FFB3"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shd w:val="clear" w:color="auto" w:fill="FFFFFF"/>
        </w:rPr>
        <w:t>Transparency refers t</w:t>
      </w:r>
      <w:r w:rsidR="00C70B8A" w:rsidRPr="00B81975">
        <w:rPr>
          <w:rFonts w:ascii="Times New Roman" w:hAnsi="Times New Roman" w:cs="Times New Roman"/>
          <w:sz w:val="24"/>
          <w:szCs w:val="24"/>
          <w:shd w:val="clear" w:color="auto" w:fill="FFFFFF"/>
        </w:rPr>
        <w:t xml:space="preserve">o the full disclosure of the </w:t>
      </w:r>
      <w:r w:rsidRPr="00B81975">
        <w:rPr>
          <w:rFonts w:ascii="Times New Roman" w:hAnsi="Times New Roman" w:cs="Times New Roman"/>
          <w:sz w:val="24"/>
          <w:szCs w:val="24"/>
          <w:shd w:val="clear" w:color="auto" w:fill="FFFFFF"/>
        </w:rPr>
        <w:t>objectives of a structure, its legal, institutional, and economic framework, policy decisions and their rationale, data and information related to monetary a</w:t>
      </w:r>
      <w:r w:rsidR="00E2558B" w:rsidRPr="00B81975">
        <w:rPr>
          <w:rFonts w:ascii="Times New Roman" w:hAnsi="Times New Roman" w:cs="Times New Roman"/>
          <w:sz w:val="24"/>
          <w:szCs w:val="24"/>
          <w:shd w:val="clear" w:color="auto" w:fill="FFFFFF"/>
        </w:rPr>
        <w:t>nd financial policies</w:t>
      </w:r>
      <w:r w:rsidR="004000AB" w:rsidRPr="00B81975">
        <w:rPr>
          <w:rFonts w:ascii="Times New Roman" w:hAnsi="Times New Roman" w:cs="Times New Roman"/>
          <w:sz w:val="24"/>
          <w:szCs w:val="24"/>
          <w:shd w:val="clear" w:color="auto" w:fill="FFFFFF"/>
        </w:rPr>
        <w:t>.</w:t>
      </w:r>
      <w:r w:rsidR="00140C2C" w:rsidRPr="00B81975">
        <w:rPr>
          <w:rStyle w:val="FootnoteReference"/>
          <w:rFonts w:ascii="Times New Roman" w:hAnsi="Times New Roman" w:cs="Times New Roman"/>
          <w:sz w:val="24"/>
          <w:szCs w:val="24"/>
          <w:shd w:val="clear" w:color="auto" w:fill="FFFFFF"/>
        </w:rPr>
        <w:footnoteReference w:id="199"/>
      </w:r>
      <w:r w:rsidRPr="00B81975">
        <w:rPr>
          <w:rFonts w:ascii="Times New Roman" w:hAnsi="Times New Roman" w:cs="Times New Roman"/>
          <w:sz w:val="24"/>
          <w:szCs w:val="24"/>
          <w:shd w:val="clear" w:color="auto" w:fill="FFFFFF"/>
        </w:rPr>
        <w:t xml:space="preserve"> </w:t>
      </w:r>
      <w:r w:rsidR="00E2558B" w:rsidRPr="00B81975">
        <w:rPr>
          <w:rFonts w:ascii="Times New Roman" w:hAnsi="Times New Roman" w:cs="Times New Roman"/>
          <w:sz w:val="24"/>
          <w:szCs w:val="24"/>
        </w:rPr>
        <w:t>There is need for transparency in the amount of royal</w:t>
      </w:r>
      <w:r w:rsidR="001D5BA9">
        <w:rPr>
          <w:rFonts w:ascii="Times New Roman" w:hAnsi="Times New Roman" w:cs="Times New Roman"/>
          <w:sz w:val="24"/>
          <w:szCs w:val="24"/>
        </w:rPr>
        <w:t>ties received by The Ministry of Mining and Petroleum</w:t>
      </w:r>
      <w:r w:rsidR="00E2558B" w:rsidRPr="00B81975">
        <w:rPr>
          <w:rFonts w:ascii="Times New Roman" w:hAnsi="Times New Roman" w:cs="Times New Roman"/>
          <w:sz w:val="24"/>
          <w:szCs w:val="24"/>
        </w:rPr>
        <w:t xml:space="preserve">, disclosure of the profit sharing contract between the state and the mining companies. </w:t>
      </w:r>
      <w:r w:rsidR="001102D7" w:rsidRPr="00B81975">
        <w:rPr>
          <w:rFonts w:ascii="Times New Roman" w:hAnsi="Times New Roman" w:cs="Times New Roman"/>
          <w:sz w:val="24"/>
          <w:szCs w:val="24"/>
          <w:shd w:val="clear" w:color="auto" w:fill="FFFFFF"/>
        </w:rPr>
        <w:t xml:space="preserve">The </w:t>
      </w:r>
      <w:r w:rsidRPr="00B81975">
        <w:rPr>
          <w:rFonts w:ascii="Times New Roman" w:hAnsi="Times New Roman" w:cs="Times New Roman"/>
          <w:sz w:val="24"/>
          <w:szCs w:val="24"/>
          <w:shd w:val="clear" w:color="auto" w:fill="FFFFFF"/>
        </w:rPr>
        <w:t>information should be provided to t</w:t>
      </w:r>
      <w:r w:rsidR="001102D7" w:rsidRPr="00B81975">
        <w:rPr>
          <w:rFonts w:ascii="Times New Roman" w:hAnsi="Times New Roman" w:cs="Times New Roman"/>
          <w:sz w:val="24"/>
          <w:szCs w:val="24"/>
          <w:shd w:val="clear" w:color="auto" w:fill="FFFFFF"/>
        </w:rPr>
        <w:t xml:space="preserve">he public in a way that is </w:t>
      </w:r>
      <w:r w:rsidR="002A48D3" w:rsidRPr="00B81975">
        <w:rPr>
          <w:rFonts w:ascii="Times New Roman" w:hAnsi="Times New Roman" w:cs="Times New Roman"/>
          <w:sz w:val="24"/>
          <w:szCs w:val="24"/>
          <w:shd w:val="clear" w:color="auto" w:fill="FFFFFF"/>
        </w:rPr>
        <w:t>accessible</w:t>
      </w:r>
      <w:r w:rsidR="001102D7" w:rsidRPr="00B81975">
        <w:rPr>
          <w:rFonts w:ascii="Times New Roman" w:hAnsi="Times New Roman" w:cs="Times New Roman"/>
          <w:sz w:val="24"/>
          <w:szCs w:val="24"/>
          <w:shd w:val="clear" w:color="auto" w:fill="FFFFFF"/>
        </w:rPr>
        <w:t xml:space="preserve">, timely and </w:t>
      </w:r>
      <w:r w:rsidR="002654DD" w:rsidRPr="00B81975">
        <w:rPr>
          <w:rFonts w:ascii="Times New Roman" w:hAnsi="Times New Roman" w:cs="Times New Roman"/>
          <w:sz w:val="24"/>
          <w:szCs w:val="24"/>
          <w:shd w:val="clear" w:color="auto" w:fill="FFFFFF"/>
        </w:rPr>
        <w:t>it’s</w:t>
      </w:r>
      <w:r w:rsidR="001102D7" w:rsidRPr="00B81975">
        <w:rPr>
          <w:rFonts w:ascii="Times New Roman" w:hAnsi="Times New Roman" w:cs="Times New Roman"/>
          <w:sz w:val="24"/>
          <w:szCs w:val="24"/>
          <w:shd w:val="clear" w:color="auto" w:fill="FFFFFF"/>
        </w:rPr>
        <w:t xml:space="preserve"> easy to comprehend</w:t>
      </w:r>
      <w:r w:rsidR="004000AB" w:rsidRPr="00B81975">
        <w:rPr>
          <w:rFonts w:ascii="Times New Roman" w:hAnsi="Times New Roman" w:cs="Times New Roman"/>
          <w:sz w:val="24"/>
          <w:szCs w:val="24"/>
          <w:shd w:val="clear" w:color="auto" w:fill="FFFFFF"/>
        </w:rPr>
        <w:t>.</w:t>
      </w:r>
      <w:r w:rsidRPr="00B81975">
        <w:rPr>
          <w:rStyle w:val="FootnoteReference"/>
          <w:rFonts w:ascii="Times New Roman" w:hAnsi="Times New Roman" w:cs="Times New Roman"/>
          <w:sz w:val="24"/>
          <w:szCs w:val="24"/>
          <w:shd w:val="clear" w:color="auto" w:fill="FFFFFF"/>
        </w:rPr>
        <w:footnoteReference w:id="200"/>
      </w:r>
      <w:r w:rsidRPr="00B81975">
        <w:rPr>
          <w:rFonts w:ascii="Times New Roman" w:hAnsi="Times New Roman" w:cs="Times New Roman"/>
          <w:sz w:val="24"/>
          <w:szCs w:val="24"/>
          <w:shd w:val="clear" w:color="auto" w:fill="FFFFFF"/>
        </w:rPr>
        <w:t xml:space="preserve"> </w:t>
      </w:r>
      <w:r w:rsidR="00905DC6" w:rsidRPr="00B81975">
        <w:rPr>
          <w:rFonts w:ascii="Times New Roman" w:hAnsi="Times New Roman" w:cs="Times New Roman"/>
          <w:sz w:val="24"/>
          <w:szCs w:val="24"/>
        </w:rPr>
        <w:t>Fisca</w:t>
      </w:r>
      <w:r w:rsidR="002A48D3" w:rsidRPr="00B81975">
        <w:rPr>
          <w:rFonts w:ascii="Times New Roman" w:hAnsi="Times New Roman" w:cs="Times New Roman"/>
          <w:sz w:val="24"/>
          <w:szCs w:val="24"/>
        </w:rPr>
        <w:t xml:space="preserve">l transparency should not </w:t>
      </w:r>
      <w:r w:rsidR="001102D7" w:rsidRPr="00B81975">
        <w:rPr>
          <w:rFonts w:ascii="Times New Roman" w:hAnsi="Times New Roman" w:cs="Times New Roman"/>
          <w:sz w:val="24"/>
          <w:szCs w:val="24"/>
        </w:rPr>
        <w:t xml:space="preserve">be </w:t>
      </w:r>
      <w:r w:rsidR="00905DC6" w:rsidRPr="00B81975">
        <w:rPr>
          <w:rFonts w:ascii="Times New Roman" w:hAnsi="Times New Roman" w:cs="Times New Roman"/>
          <w:sz w:val="24"/>
          <w:szCs w:val="24"/>
        </w:rPr>
        <w:t xml:space="preserve">limited to knowledge of the distribution structures </w:t>
      </w:r>
      <w:r w:rsidR="001102D7" w:rsidRPr="00B81975">
        <w:rPr>
          <w:rFonts w:ascii="Times New Roman" w:hAnsi="Times New Roman" w:cs="Times New Roman"/>
          <w:sz w:val="24"/>
          <w:szCs w:val="24"/>
        </w:rPr>
        <w:t xml:space="preserve">alone, it is </w:t>
      </w:r>
      <w:r w:rsidR="00905DC6" w:rsidRPr="00B81975">
        <w:rPr>
          <w:rFonts w:ascii="Times New Roman" w:hAnsi="Times New Roman" w:cs="Times New Roman"/>
          <w:sz w:val="24"/>
          <w:szCs w:val="24"/>
        </w:rPr>
        <w:t xml:space="preserve">imperative to know </w:t>
      </w:r>
      <w:r w:rsidR="001102D7" w:rsidRPr="00B81975">
        <w:rPr>
          <w:rFonts w:ascii="Times New Roman" w:hAnsi="Times New Roman" w:cs="Times New Roman"/>
          <w:sz w:val="24"/>
          <w:szCs w:val="24"/>
        </w:rPr>
        <w:t xml:space="preserve">for the public </w:t>
      </w:r>
      <w:r w:rsidR="001102D7" w:rsidRPr="00B81975">
        <w:rPr>
          <w:rFonts w:ascii="Times New Roman" w:hAnsi="Times New Roman" w:cs="Times New Roman"/>
          <w:sz w:val="24"/>
          <w:szCs w:val="24"/>
        </w:rPr>
        <w:lastRenderedPageBreak/>
        <w:t xml:space="preserve">the membership </w:t>
      </w:r>
      <w:r w:rsidR="00834069" w:rsidRPr="00B81975">
        <w:rPr>
          <w:rFonts w:ascii="Times New Roman" w:hAnsi="Times New Roman" w:cs="Times New Roman"/>
          <w:sz w:val="24"/>
          <w:szCs w:val="24"/>
        </w:rPr>
        <w:t>of the</w:t>
      </w:r>
      <w:r w:rsidR="001102D7" w:rsidRPr="00B81975">
        <w:rPr>
          <w:rFonts w:ascii="Times New Roman" w:hAnsi="Times New Roman" w:cs="Times New Roman"/>
          <w:sz w:val="24"/>
          <w:szCs w:val="24"/>
        </w:rPr>
        <w:t xml:space="preserve"> structures, governing policies, assignment of roles and the mode of operation of the distribution structures</w:t>
      </w:r>
      <w:r w:rsidR="004000AB" w:rsidRPr="00B81975">
        <w:rPr>
          <w:rFonts w:ascii="Times New Roman" w:hAnsi="Times New Roman" w:cs="Times New Roman"/>
          <w:sz w:val="24"/>
          <w:szCs w:val="24"/>
        </w:rPr>
        <w:t>.</w:t>
      </w:r>
      <w:r w:rsidR="00905DC6" w:rsidRPr="00B81975">
        <w:rPr>
          <w:rStyle w:val="FootnoteReference"/>
          <w:rFonts w:ascii="Times New Roman" w:hAnsi="Times New Roman" w:cs="Times New Roman"/>
          <w:sz w:val="24"/>
          <w:szCs w:val="24"/>
        </w:rPr>
        <w:footnoteReference w:id="201"/>
      </w:r>
      <w:r w:rsidR="002A48D3" w:rsidRPr="00B81975">
        <w:rPr>
          <w:rFonts w:ascii="Times New Roman" w:hAnsi="Times New Roman" w:cs="Times New Roman"/>
          <w:sz w:val="24"/>
          <w:szCs w:val="24"/>
        </w:rPr>
        <w:t xml:space="preserve"> </w:t>
      </w:r>
      <w:r w:rsidR="004000AB" w:rsidRPr="00B81975">
        <w:rPr>
          <w:rFonts w:ascii="Times New Roman" w:hAnsi="Times New Roman" w:cs="Times New Roman"/>
          <w:sz w:val="24"/>
          <w:szCs w:val="24"/>
        </w:rPr>
        <w:t>The goal of</w:t>
      </w:r>
      <w:r w:rsidR="00E2558B" w:rsidRPr="00B81975">
        <w:rPr>
          <w:rFonts w:ascii="Times New Roman" w:hAnsi="Times New Roman" w:cs="Times New Roman"/>
          <w:sz w:val="24"/>
          <w:szCs w:val="24"/>
        </w:rPr>
        <w:t xml:space="preserve"> a transparency policy is to motivate the g</w:t>
      </w:r>
      <w:r w:rsidRPr="00B81975">
        <w:rPr>
          <w:rFonts w:ascii="Times New Roman" w:hAnsi="Times New Roman" w:cs="Times New Roman"/>
          <w:sz w:val="24"/>
          <w:szCs w:val="24"/>
        </w:rPr>
        <w:t>overnments to r</w:t>
      </w:r>
      <w:r w:rsidR="001102D7" w:rsidRPr="00B81975">
        <w:rPr>
          <w:rFonts w:ascii="Times New Roman" w:hAnsi="Times New Roman" w:cs="Times New Roman"/>
          <w:sz w:val="24"/>
          <w:szCs w:val="24"/>
        </w:rPr>
        <w:t xml:space="preserve">eveal not only what they receive </w:t>
      </w:r>
      <w:r w:rsidR="00C70B8A" w:rsidRPr="00B81975">
        <w:rPr>
          <w:rFonts w:ascii="Times New Roman" w:hAnsi="Times New Roman" w:cs="Times New Roman"/>
          <w:sz w:val="24"/>
          <w:szCs w:val="24"/>
        </w:rPr>
        <w:t xml:space="preserve">as mineral </w:t>
      </w:r>
      <w:r w:rsidRPr="00B81975">
        <w:rPr>
          <w:rFonts w:ascii="Times New Roman" w:hAnsi="Times New Roman" w:cs="Times New Roman"/>
          <w:sz w:val="24"/>
          <w:szCs w:val="24"/>
        </w:rPr>
        <w:t>revenue, but also how and where they spend the</w:t>
      </w:r>
      <w:r w:rsidR="001102D7" w:rsidRPr="00B81975">
        <w:rPr>
          <w:rFonts w:ascii="Times New Roman" w:hAnsi="Times New Roman" w:cs="Times New Roman"/>
          <w:sz w:val="24"/>
          <w:szCs w:val="24"/>
        </w:rPr>
        <w:t xml:space="preserve"> mineral </w:t>
      </w:r>
      <w:r w:rsidRPr="00B81975">
        <w:rPr>
          <w:rFonts w:ascii="Times New Roman" w:hAnsi="Times New Roman" w:cs="Times New Roman"/>
          <w:sz w:val="24"/>
          <w:szCs w:val="24"/>
        </w:rPr>
        <w:t>revenue</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02"/>
      </w:r>
      <w:r w:rsidR="00E2558B" w:rsidRPr="00B81975">
        <w:rPr>
          <w:rFonts w:ascii="Times New Roman" w:hAnsi="Times New Roman" w:cs="Times New Roman"/>
          <w:sz w:val="24"/>
          <w:szCs w:val="24"/>
        </w:rPr>
        <w:t xml:space="preserve"> </w:t>
      </w:r>
      <w:r w:rsidR="00C70B8A" w:rsidRPr="00B81975">
        <w:rPr>
          <w:rFonts w:ascii="Times New Roman" w:hAnsi="Times New Roman" w:cs="Times New Roman"/>
          <w:sz w:val="24"/>
          <w:szCs w:val="24"/>
        </w:rPr>
        <w:t>Currently</w:t>
      </w:r>
      <w:r w:rsidR="00E2558B" w:rsidRPr="00B81975">
        <w:rPr>
          <w:rFonts w:ascii="Times New Roman" w:hAnsi="Times New Roman" w:cs="Times New Roman"/>
          <w:sz w:val="24"/>
          <w:szCs w:val="24"/>
        </w:rPr>
        <w:t>, there is high level of secrecy in the ext</w:t>
      </w:r>
      <w:r w:rsidR="0088459D">
        <w:rPr>
          <w:rFonts w:ascii="Times New Roman" w:hAnsi="Times New Roman" w:cs="Times New Roman"/>
          <w:sz w:val="24"/>
          <w:szCs w:val="24"/>
        </w:rPr>
        <w:t xml:space="preserve">ractive sector in the country which could be attributed to the </w:t>
      </w:r>
      <w:r w:rsidR="00905DC6" w:rsidRPr="00B81975">
        <w:rPr>
          <w:rFonts w:ascii="Times New Roman" w:hAnsi="Times New Roman" w:cs="Times New Roman"/>
          <w:sz w:val="24"/>
          <w:szCs w:val="24"/>
        </w:rPr>
        <w:t>very high returns</w:t>
      </w:r>
      <w:r w:rsidR="00C70B8A" w:rsidRPr="00B81975">
        <w:rPr>
          <w:rFonts w:ascii="Times New Roman" w:hAnsi="Times New Roman" w:cs="Times New Roman"/>
          <w:sz w:val="24"/>
          <w:szCs w:val="24"/>
        </w:rPr>
        <w:t xml:space="preserve"> the sector makes</w:t>
      </w:r>
      <w:r w:rsidR="00905DC6" w:rsidRPr="00B81975">
        <w:rPr>
          <w:rFonts w:ascii="Times New Roman" w:hAnsi="Times New Roman" w:cs="Times New Roman"/>
          <w:sz w:val="24"/>
          <w:szCs w:val="24"/>
        </w:rPr>
        <w:t>. This secrecy may facilitate embezzlement and mismanagement of mineral revenue</w:t>
      </w:r>
      <w:r w:rsidR="00C70B8A" w:rsidRPr="00B81975">
        <w:rPr>
          <w:rFonts w:ascii="Times New Roman" w:hAnsi="Times New Roman" w:cs="Times New Roman"/>
          <w:sz w:val="24"/>
          <w:szCs w:val="24"/>
        </w:rPr>
        <w:t xml:space="preserve"> without the public’s knowledge</w:t>
      </w:r>
      <w:r w:rsidR="004000AB" w:rsidRPr="00B81975">
        <w:rPr>
          <w:rFonts w:ascii="Times New Roman" w:hAnsi="Times New Roman" w:cs="Times New Roman"/>
          <w:sz w:val="24"/>
          <w:szCs w:val="24"/>
        </w:rPr>
        <w:t>.</w:t>
      </w:r>
      <w:r w:rsidR="00905DC6" w:rsidRPr="00B81975">
        <w:rPr>
          <w:rStyle w:val="FootnoteReference"/>
          <w:rFonts w:ascii="Times New Roman" w:hAnsi="Times New Roman" w:cs="Times New Roman"/>
          <w:sz w:val="24"/>
          <w:szCs w:val="24"/>
        </w:rPr>
        <w:footnoteReference w:id="203"/>
      </w:r>
    </w:p>
    <w:p w14:paraId="13504CD8" w14:textId="0C27F12F" w:rsidR="00905DC6" w:rsidRPr="00B81975" w:rsidRDefault="00905DC6" w:rsidP="00B81975">
      <w:pPr>
        <w:spacing w:line="360" w:lineRule="auto"/>
        <w:jc w:val="both"/>
        <w:rPr>
          <w:rFonts w:ascii="Times New Roman" w:hAnsi="Times New Roman" w:cs="Times New Roman"/>
          <w:color w:val="0A0A0A"/>
          <w:sz w:val="24"/>
          <w:szCs w:val="24"/>
          <w:shd w:val="clear" w:color="auto" w:fill="FEFEFE"/>
        </w:rPr>
      </w:pPr>
      <w:r w:rsidRPr="00B81975">
        <w:rPr>
          <w:rFonts w:ascii="Times New Roman" w:hAnsi="Times New Roman" w:cs="Times New Roman"/>
          <w:sz w:val="24"/>
          <w:szCs w:val="24"/>
        </w:rPr>
        <w:t xml:space="preserve">There has been keen emphasis on </w:t>
      </w:r>
      <w:r w:rsidR="0088459D">
        <w:rPr>
          <w:rFonts w:ascii="Times New Roman" w:hAnsi="Times New Roman" w:cs="Times New Roman"/>
          <w:sz w:val="24"/>
          <w:szCs w:val="24"/>
        </w:rPr>
        <w:t xml:space="preserve">transparency in the Ministry of Mining and Petroleum </w:t>
      </w:r>
      <w:r w:rsidRPr="00B81975">
        <w:rPr>
          <w:rFonts w:ascii="Times New Roman" w:hAnsi="Times New Roman" w:cs="Times New Roman"/>
          <w:sz w:val="24"/>
          <w:szCs w:val="24"/>
        </w:rPr>
        <w:t>both d</w:t>
      </w:r>
      <w:r w:rsidR="00C70B8A" w:rsidRPr="00B81975">
        <w:rPr>
          <w:rFonts w:ascii="Times New Roman" w:hAnsi="Times New Roman" w:cs="Times New Roman"/>
          <w:sz w:val="24"/>
          <w:szCs w:val="24"/>
        </w:rPr>
        <w:t>omestically and internationally</w:t>
      </w:r>
      <w:r w:rsidRPr="00B81975">
        <w:rPr>
          <w:rFonts w:ascii="Times New Roman" w:hAnsi="Times New Roman" w:cs="Times New Roman"/>
          <w:sz w:val="24"/>
          <w:szCs w:val="24"/>
        </w:rPr>
        <w:t>. Kenya is a m</w:t>
      </w:r>
      <w:r w:rsidR="00C70B8A" w:rsidRPr="00B81975">
        <w:rPr>
          <w:rFonts w:ascii="Times New Roman" w:hAnsi="Times New Roman" w:cs="Times New Roman"/>
          <w:sz w:val="24"/>
          <w:szCs w:val="24"/>
        </w:rPr>
        <w:t>ember Of Publish What You Pay (</w:t>
      </w:r>
      <w:r w:rsidRPr="00B81975">
        <w:rPr>
          <w:rFonts w:ascii="Times New Roman" w:hAnsi="Times New Roman" w:cs="Times New Roman"/>
          <w:sz w:val="24"/>
          <w:szCs w:val="24"/>
        </w:rPr>
        <w:t>PW</w:t>
      </w:r>
      <w:r w:rsidR="0088459D">
        <w:rPr>
          <w:rFonts w:ascii="Times New Roman" w:hAnsi="Times New Roman" w:cs="Times New Roman"/>
          <w:sz w:val="24"/>
          <w:szCs w:val="24"/>
        </w:rPr>
        <w:t xml:space="preserve">YP), </w:t>
      </w:r>
      <w:r w:rsidR="00C70B8A" w:rsidRPr="00B81975">
        <w:rPr>
          <w:rFonts w:ascii="Times New Roman" w:hAnsi="Times New Roman" w:cs="Times New Roman"/>
          <w:sz w:val="24"/>
          <w:szCs w:val="24"/>
        </w:rPr>
        <w:t>an initiative aimed at encouraging</w:t>
      </w:r>
      <w:r w:rsidRPr="00B81975">
        <w:rPr>
          <w:rFonts w:ascii="Times New Roman" w:hAnsi="Times New Roman" w:cs="Times New Roman"/>
          <w:sz w:val="24"/>
          <w:szCs w:val="24"/>
        </w:rPr>
        <w:t xml:space="preserve"> </w:t>
      </w:r>
      <w:r w:rsidRPr="00B81975">
        <w:rPr>
          <w:rFonts w:ascii="Times New Roman" w:hAnsi="Times New Roman" w:cs="Times New Roman"/>
          <w:color w:val="0A0A0A"/>
          <w:sz w:val="24"/>
          <w:szCs w:val="24"/>
          <w:shd w:val="clear" w:color="auto" w:fill="FEFEFE"/>
        </w:rPr>
        <w:t xml:space="preserve">oil, gas and mining companies to publish </w:t>
      </w:r>
      <w:r w:rsidR="00C70B8A" w:rsidRPr="00B81975">
        <w:rPr>
          <w:rFonts w:ascii="Times New Roman" w:hAnsi="Times New Roman" w:cs="Times New Roman"/>
          <w:color w:val="0A0A0A"/>
          <w:sz w:val="24"/>
          <w:szCs w:val="24"/>
          <w:shd w:val="clear" w:color="auto" w:fill="FEFEFE"/>
        </w:rPr>
        <w:t>their payments to governments. Such payment include, l</w:t>
      </w:r>
      <w:r w:rsidRPr="00B81975">
        <w:rPr>
          <w:rFonts w:ascii="Times New Roman" w:hAnsi="Times New Roman" w:cs="Times New Roman"/>
          <w:color w:val="0A0A0A"/>
          <w:sz w:val="24"/>
          <w:szCs w:val="24"/>
          <w:shd w:val="clear" w:color="auto" w:fill="FEFEFE"/>
        </w:rPr>
        <w:t>icense fees, royalties and taxes. It also focuses on pushing for governments to be transparent about the</w:t>
      </w:r>
      <w:r w:rsidR="00C70B8A" w:rsidRPr="00B81975">
        <w:rPr>
          <w:rFonts w:ascii="Times New Roman" w:hAnsi="Times New Roman" w:cs="Times New Roman"/>
          <w:color w:val="0A0A0A"/>
          <w:sz w:val="24"/>
          <w:szCs w:val="24"/>
          <w:shd w:val="clear" w:color="auto" w:fill="FEFEFE"/>
        </w:rPr>
        <w:t xml:space="preserve"> amount</w:t>
      </w:r>
      <w:r w:rsidRPr="00B81975">
        <w:rPr>
          <w:rFonts w:ascii="Times New Roman" w:hAnsi="Times New Roman" w:cs="Times New Roman"/>
          <w:color w:val="0A0A0A"/>
          <w:sz w:val="24"/>
          <w:szCs w:val="24"/>
          <w:shd w:val="clear" w:color="auto" w:fill="FEFEFE"/>
        </w:rPr>
        <w:t xml:space="preserve"> revenues they receive</w:t>
      </w:r>
      <w:r w:rsidR="004000AB" w:rsidRPr="00B81975">
        <w:rPr>
          <w:rFonts w:ascii="Times New Roman" w:hAnsi="Times New Roman" w:cs="Times New Roman"/>
          <w:color w:val="0A0A0A"/>
          <w:sz w:val="24"/>
          <w:szCs w:val="24"/>
          <w:shd w:val="clear" w:color="auto" w:fill="FEFEFE"/>
        </w:rPr>
        <w:t>.</w:t>
      </w:r>
      <w:r w:rsidRPr="00B81975">
        <w:rPr>
          <w:rStyle w:val="FootnoteReference"/>
          <w:rFonts w:ascii="Times New Roman" w:hAnsi="Times New Roman" w:cs="Times New Roman"/>
          <w:color w:val="0A0A0A"/>
          <w:sz w:val="24"/>
          <w:szCs w:val="24"/>
          <w:shd w:val="clear" w:color="auto" w:fill="FEFEFE"/>
        </w:rPr>
        <w:footnoteReference w:id="204"/>
      </w:r>
      <w:r w:rsidRPr="00B81975">
        <w:rPr>
          <w:rFonts w:ascii="Times New Roman" w:hAnsi="Times New Roman" w:cs="Times New Roman"/>
          <w:color w:val="0A0A0A"/>
          <w:sz w:val="24"/>
          <w:szCs w:val="24"/>
          <w:shd w:val="clear" w:color="auto" w:fill="FEFEFE"/>
        </w:rPr>
        <w:t xml:space="preserve"> The International Monetary Fund and the World Bank hav</w:t>
      </w:r>
      <w:r w:rsidR="005338FA" w:rsidRPr="00B81975">
        <w:rPr>
          <w:rFonts w:ascii="Times New Roman" w:hAnsi="Times New Roman" w:cs="Times New Roman"/>
          <w:color w:val="0A0A0A"/>
          <w:sz w:val="24"/>
          <w:szCs w:val="24"/>
          <w:shd w:val="clear" w:color="auto" w:fill="FEFEFE"/>
        </w:rPr>
        <w:t xml:space="preserve">e also been at the forefront in legislating policies that </w:t>
      </w:r>
      <w:r w:rsidRPr="00B81975">
        <w:rPr>
          <w:rFonts w:ascii="Times New Roman" w:hAnsi="Times New Roman" w:cs="Times New Roman"/>
          <w:color w:val="0A0A0A"/>
          <w:sz w:val="24"/>
          <w:szCs w:val="24"/>
          <w:shd w:val="clear" w:color="auto" w:fill="FEFEFE"/>
        </w:rPr>
        <w:t>foster transparency in the mining sector.</w:t>
      </w:r>
    </w:p>
    <w:p w14:paraId="0AA0C934" w14:textId="6F5124A7" w:rsidR="0052268C" w:rsidRPr="00B81975" w:rsidRDefault="00C70B8A" w:rsidP="00B81975">
      <w:pPr>
        <w:spacing w:line="360" w:lineRule="auto"/>
        <w:jc w:val="both"/>
        <w:rPr>
          <w:rFonts w:ascii="Times New Roman" w:hAnsi="Times New Roman" w:cs="Times New Roman"/>
          <w:sz w:val="24"/>
          <w:szCs w:val="24"/>
          <w:shd w:val="clear" w:color="auto" w:fill="FEFEFE"/>
        </w:rPr>
      </w:pPr>
      <w:r w:rsidRPr="00B81975">
        <w:rPr>
          <w:rFonts w:ascii="Times New Roman" w:hAnsi="Times New Roman" w:cs="Times New Roman"/>
          <w:sz w:val="24"/>
          <w:szCs w:val="24"/>
          <w:shd w:val="clear" w:color="auto" w:fill="FEFEFE"/>
        </w:rPr>
        <w:t>It is imperative for</w:t>
      </w:r>
      <w:r w:rsidR="00905DC6" w:rsidRPr="00B81975">
        <w:rPr>
          <w:rFonts w:ascii="Times New Roman" w:hAnsi="Times New Roman" w:cs="Times New Roman"/>
          <w:sz w:val="24"/>
          <w:szCs w:val="24"/>
          <w:shd w:val="clear" w:color="auto" w:fill="FEFEFE"/>
        </w:rPr>
        <w:t xml:space="preserve"> civil societies be vigilant about how mineral</w:t>
      </w:r>
      <w:r w:rsidR="00952432" w:rsidRPr="00B81975">
        <w:rPr>
          <w:rFonts w:ascii="Times New Roman" w:hAnsi="Times New Roman" w:cs="Times New Roman"/>
          <w:sz w:val="24"/>
          <w:szCs w:val="24"/>
          <w:shd w:val="clear" w:color="auto" w:fill="FEFEFE"/>
        </w:rPr>
        <w:t xml:space="preserve"> revenue is acquired and spent and when need arises, be </w:t>
      </w:r>
      <w:r w:rsidR="00905DC6" w:rsidRPr="00B81975">
        <w:rPr>
          <w:rFonts w:ascii="Times New Roman" w:hAnsi="Times New Roman" w:cs="Times New Roman"/>
          <w:sz w:val="24"/>
          <w:szCs w:val="24"/>
          <w:shd w:val="clear" w:color="auto" w:fill="FEFEFE"/>
        </w:rPr>
        <w:t>the whistl</w:t>
      </w:r>
      <w:r w:rsidR="00952432" w:rsidRPr="00B81975">
        <w:rPr>
          <w:rFonts w:ascii="Times New Roman" w:hAnsi="Times New Roman" w:cs="Times New Roman"/>
          <w:sz w:val="24"/>
          <w:szCs w:val="24"/>
          <w:shd w:val="clear" w:color="auto" w:fill="FEFEFE"/>
        </w:rPr>
        <w:t xml:space="preserve">e-blowers when distribution of </w:t>
      </w:r>
      <w:r w:rsidR="00905DC6" w:rsidRPr="00B81975">
        <w:rPr>
          <w:rFonts w:ascii="Times New Roman" w:hAnsi="Times New Roman" w:cs="Times New Roman"/>
          <w:sz w:val="24"/>
          <w:szCs w:val="24"/>
          <w:shd w:val="clear" w:color="auto" w:fill="FEFEFE"/>
        </w:rPr>
        <w:t>mineral revenue is going south</w:t>
      </w:r>
      <w:r w:rsidR="004000AB" w:rsidRPr="00B81975">
        <w:rPr>
          <w:rFonts w:ascii="Times New Roman" w:hAnsi="Times New Roman" w:cs="Times New Roman"/>
          <w:sz w:val="24"/>
          <w:szCs w:val="24"/>
          <w:shd w:val="clear" w:color="auto" w:fill="FEFEFE"/>
        </w:rPr>
        <w:t>.</w:t>
      </w:r>
      <w:r w:rsidR="00905DC6" w:rsidRPr="00B81975">
        <w:rPr>
          <w:rStyle w:val="FootnoteReference"/>
          <w:rFonts w:ascii="Times New Roman" w:hAnsi="Times New Roman" w:cs="Times New Roman"/>
          <w:sz w:val="24"/>
          <w:szCs w:val="24"/>
          <w:shd w:val="clear" w:color="auto" w:fill="FEFEFE"/>
        </w:rPr>
        <w:footnoteReference w:id="205"/>
      </w:r>
    </w:p>
    <w:p w14:paraId="5553878B" w14:textId="192456F9" w:rsidR="0052268C" w:rsidRPr="00B81975" w:rsidRDefault="00535F7E" w:rsidP="00B81975">
      <w:pPr>
        <w:pStyle w:val="Heading3"/>
        <w:spacing w:line="360" w:lineRule="auto"/>
        <w:jc w:val="both"/>
        <w:rPr>
          <w:rFonts w:ascii="Times New Roman" w:hAnsi="Times New Roman" w:cs="Times New Roman"/>
          <w:sz w:val="24"/>
          <w:szCs w:val="24"/>
        </w:rPr>
      </w:pPr>
      <w:bookmarkStart w:id="82" w:name="_Toc38006590"/>
      <w:r w:rsidRPr="00B81975">
        <w:rPr>
          <w:rFonts w:ascii="Times New Roman" w:hAnsi="Times New Roman" w:cs="Times New Roman"/>
          <w:sz w:val="24"/>
          <w:szCs w:val="24"/>
        </w:rPr>
        <w:t xml:space="preserve">4.4.2 </w:t>
      </w:r>
      <w:r w:rsidR="0052268C" w:rsidRPr="00B81975">
        <w:rPr>
          <w:rFonts w:ascii="Times New Roman" w:hAnsi="Times New Roman" w:cs="Times New Roman"/>
          <w:sz w:val="24"/>
          <w:szCs w:val="24"/>
        </w:rPr>
        <w:t>Accountability</w:t>
      </w:r>
      <w:bookmarkEnd w:id="82"/>
    </w:p>
    <w:p w14:paraId="54FA546D" w14:textId="30AF36DF" w:rsidR="00952432"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Accountability is the processes thr</w:t>
      </w:r>
      <w:r w:rsidR="0088459D">
        <w:rPr>
          <w:rFonts w:ascii="Times New Roman" w:hAnsi="Times New Roman" w:cs="Times New Roman"/>
          <w:sz w:val="24"/>
          <w:szCs w:val="24"/>
        </w:rPr>
        <w:t xml:space="preserve">ough which an institution makes </w:t>
      </w:r>
      <w:r w:rsidRPr="00B81975">
        <w:rPr>
          <w:rFonts w:ascii="Times New Roman" w:hAnsi="Times New Roman" w:cs="Times New Roman"/>
          <w:sz w:val="24"/>
          <w:szCs w:val="24"/>
        </w:rPr>
        <w:t>commitment to</w:t>
      </w:r>
      <w:r w:rsidR="0088459D">
        <w:rPr>
          <w:rFonts w:ascii="Times New Roman" w:hAnsi="Times New Roman" w:cs="Times New Roman"/>
          <w:sz w:val="24"/>
          <w:szCs w:val="24"/>
        </w:rPr>
        <w:t xml:space="preserve"> monitor and pursue oversight of</w:t>
      </w:r>
      <w:r w:rsidRPr="00B81975">
        <w:rPr>
          <w:rFonts w:ascii="Times New Roman" w:hAnsi="Times New Roman" w:cs="Times New Roman"/>
          <w:sz w:val="24"/>
          <w:szCs w:val="24"/>
        </w:rPr>
        <w:t xml:space="preserve"> its members. It looks at who is liable for what</w:t>
      </w:r>
      <w:r w:rsidR="0088459D">
        <w:rPr>
          <w:rFonts w:ascii="Times New Roman" w:hAnsi="Times New Roman" w:cs="Times New Roman"/>
          <w:sz w:val="24"/>
          <w:szCs w:val="24"/>
        </w:rPr>
        <w:t xml:space="preserve"> and reasons for liability</w:t>
      </w:r>
      <w:r w:rsidRPr="00B81975">
        <w:rPr>
          <w:rFonts w:ascii="Times New Roman" w:hAnsi="Times New Roman" w:cs="Times New Roman"/>
          <w:sz w:val="24"/>
          <w:szCs w:val="24"/>
        </w:rPr>
        <w:t>.</w:t>
      </w:r>
      <w:r w:rsidR="00E112DD" w:rsidRPr="00B81975">
        <w:rPr>
          <w:rFonts w:ascii="Times New Roman" w:hAnsi="Times New Roman" w:cs="Times New Roman"/>
          <w:sz w:val="24"/>
          <w:szCs w:val="24"/>
        </w:rPr>
        <w:t xml:space="preserve"> Account</w:t>
      </w:r>
      <w:r w:rsidR="0088459D">
        <w:rPr>
          <w:rFonts w:ascii="Times New Roman" w:hAnsi="Times New Roman" w:cs="Times New Roman"/>
          <w:sz w:val="24"/>
          <w:szCs w:val="24"/>
        </w:rPr>
        <w:t xml:space="preserve">ability works together with </w:t>
      </w:r>
      <w:r w:rsidR="00E112DD" w:rsidRPr="00B81975">
        <w:rPr>
          <w:rFonts w:ascii="Times New Roman" w:hAnsi="Times New Roman" w:cs="Times New Roman"/>
          <w:sz w:val="24"/>
          <w:szCs w:val="24"/>
        </w:rPr>
        <w:t>transparency to ensure oversight of the distribution and m</w:t>
      </w:r>
      <w:r w:rsidR="00952432" w:rsidRPr="00B81975">
        <w:rPr>
          <w:rFonts w:ascii="Times New Roman" w:hAnsi="Times New Roman" w:cs="Times New Roman"/>
          <w:sz w:val="24"/>
          <w:szCs w:val="24"/>
        </w:rPr>
        <w:t>anagement of the mineral royalties</w:t>
      </w:r>
      <w:r w:rsidR="00E112DD" w:rsidRPr="00B81975">
        <w:rPr>
          <w:rFonts w:ascii="Times New Roman" w:hAnsi="Times New Roman" w:cs="Times New Roman"/>
          <w:sz w:val="24"/>
          <w:szCs w:val="24"/>
        </w:rPr>
        <w:t xml:space="preserve">. </w:t>
      </w:r>
    </w:p>
    <w:p w14:paraId="0083BF9D" w14:textId="0CE7AC34" w:rsidR="0052268C" w:rsidRPr="00B81975" w:rsidRDefault="0095243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w:t>
      </w:r>
      <w:r w:rsidR="00E112DD" w:rsidRPr="00B81975">
        <w:rPr>
          <w:rFonts w:ascii="Times New Roman" w:hAnsi="Times New Roman" w:cs="Times New Roman"/>
          <w:sz w:val="24"/>
          <w:szCs w:val="24"/>
        </w:rPr>
        <w:t>cce</w:t>
      </w:r>
      <w:r w:rsidR="00E66DD0" w:rsidRPr="00B81975">
        <w:rPr>
          <w:rFonts w:ascii="Times New Roman" w:hAnsi="Times New Roman" w:cs="Times New Roman"/>
          <w:sz w:val="24"/>
          <w:szCs w:val="24"/>
        </w:rPr>
        <w:t>ss to the relevant</w:t>
      </w:r>
      <w:r w:rsidRPr="00B81975">
        <w:rPr>
          <w:rFonts w:ascii="Times New Roman" w:hAnsi="Times New Roman" w:cs="Times New Roman"/>
          <w:sz w:val="24"/>
          <w:szCs w:val="24"/>
        </w:rPr>
        <w:t xml:space="preserve"> and timely information is core to a transparent and accountable system and the lack of </w:t>
      </w:r>
      <w:r w:rsidR="00E66DD0" w:rsidRPr="00B81975">
        <w:rPr>
          <w:rFonts w:ascii="Times New Roman" w:hAnsi="Times New Roman" w:cs="Times New Roman"/>
          <w:sz w:val="24"/>
          <w:szCs w:val="24"/>
        </w:rPr>
        <w:t>renders tr</w:t>
      </w:r>
      <w:r w:rsidRPr="00B81975">
        <w:rPr>
          <w:rFonts w:ascii="Times New Roman" w:hAnsi="Times New Roman" w:cs="Times New Roman"/>
          <w:sz w:val="24"/>
          <w:szCs w:val="24"/>
        </w:rPr>
        <w:t>ansparency and accountability</w:t>
      </w:r>
      <w:r w:rsidR="00E66DD0" w:rsidRPr="00B81975">
        <w:rPr>
          <w:rFonts w:ascii="Times New Roman" w:hAnsi="Times New Roman" w:cs="Times New Roman"/>
          <w:sz w:val="24"/>
          <w:szCs w:val="24"/>
        </w:rPr>
        <w:t xml:space="preserve"> mere aspirations.</w:t>
      </w:r>
    </w:p>
    <w:p w14:paraId="595AA71A" w14:textId="09E5DD9E"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Clarity of roles is key</w:t>
      </w:r>
      <w:r w:rsidR="00952432" w:rsidRPr="00B81975">
        <w:rPr>
          <w:rFonts w:ascii="Times New Roman" w:hAnsi="Times New Roman" w:cs="Times New Roman"/>
          <w:sz w:val="24"/>
          <w:szCs w:val="24"/>
        </w:rPr>
        <w:t xml:space="preserve"> when it comes to </w:t>
      </w:r>
      <w:r w:rsidRPr="00B81975">
        <w:rPr>
          <w:rFonts w:ascii="Times New Roman" w:hAnsi="Times New Roman" w:cs="Times New Roman"/>
          <w:sz w:val="24"/>
          <w:szCs w:val="24"/>
        </w:rPr>
        <w:t>accountability</w:t>
      </w:r>
      <w:r w:rsidR="00952432" w:rsidRPr="00B81975">
        <w:rPr>
          <w:rFonts w:ascii="Times New Roman" w:hAnsi="Times New Roman" w:cs="Times New Roman"/>
          <w:sz w:val="24"/>
          <w:szCs w:val="24"/>
        </w:rPr>
        <w:t xml:space="preserve">. It makes clear </w:t>
      </w:r>
      <w:r w:rsidRPr="00B81975">
        <w:rPr>
          <w:rFonts w:ascii="Times New Roman" w:hAnsi="Times New Roman" w:cs="Times New Roman"/>
          <w:sz w:val="24"/>
          <w:szCs w:val="24"/>
        </w:rPr>
        <w:t>who to hold</w:t>
      </w:r>
      <w:r w:rsidR="00952432" w:rsidRPr="00B81975">
        <w:rPr>
          <w:rFonts w:ascii="Times New Roman" w:hAnsi="Times New Roman" w:cs="Times New Roman"/>
          <w:sz w:val="24"/>
          <w:szCs w:val="24"/>
        </w:rPr>
        <w:t xml:space="preserve"> responsible in case of misappropriation and misuse</w:t>
      </w:r>
      <w:r w:rsidRPr="00B81975">
        <w:rPr>
          <w:rFonts w:ascii="Times New Roman" w:hAnsi="Times New Roman" w:cs="Times New Roman"/>
          <w:sz w:val="24"/>
          <w:szCs w:val="24"/>
        </w:rPr>
        <w:t xml:space="preserve">. Money is a sensitive topic and to ensure sustainable and proper management there is need for high level of integrity and accountability .Accountability needs to be coupled up with effective system of punishment that will act as a deterrent method. </w:t>
      </w:r>
    </w:p>
    <w:p w14:paraId="588DB9D6" w14:textId="2B14F33F" w:rsidR="00952432" w:rsidRPr="00B81975" w:rsidRDefault="0095243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Fund is required to implement </w:t>
      </w:r>
      <w:r w:rsidR="0052268C" w:rsidRPr="00B81975">
        <w:rPr>
          <w:rFonts w:ascii="Times New Roman" w:hAnsi="Times New Roman" w:cs="Times New Roman"/>
          <w:sz w:val="24"/>
          <w:szCs w:val="24"/>
        </w:rPr>
        <w:t>accountability</w:t>
      </w:r>
      <w:r w:rsidRPr="00B81975">
        <w:rPr>
          <w:rFonts w:ascii="Times New Roman" w:hAnsi="Times New Roman" w:cs="Times New Roman"/>
          <w:sz w:val="24"/>
          <w:szCs w:val="24"/>
        </w:rPr>
        <w:t xml:space="preserve"> measures as one of its core pillars.</w:t>
      </w:r>
      <w:r w:rsidR="002E5442"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A well working financial system increases its cre</w:t>
      </w:r>
      <w:r w:rsidRPr="00B81975">
        <w:rPr>
          <w:rFonts w:ascii="Times New Roman" w:hAnsi="Times New Roman" w:cs="Times New Roman"/>
          <w:sz w:val="24"/>
          <w:szCs w:val="24"/>
        </w:rPr>
        <w:t>dibility and legitimacy once</w:t>
      </w:r>
      <w:r w:rsidR="0052268C" w:rsidRPr="00B81975">
        <w:rPr>
          <w:rFonts w:ascii="Times New Roman" w:hAnsi="Times New Roman" w:cs="Times New Roman"/>
          <w:sz w:val="24"/>
          <w:szCs w:val="24"/>
        </w:rPr>
        <w:t xml:space="preserve"> grounded on accountability and transpa</w:t>
      </w:r>
      <w:r w:rsidRPr="00B81975">
        <w:rPr>
          <w:rFonts w:ascii="Times New Roman" w:hAnsi="Times New Roman" w:cs="Times New Roman"/>
          <w:sz w:val="24"/>
          <w:szCs w:val="24"/>
        </w:rPr>
        <w:t xml:space="preserve">rency policies. </w:t>
      </w:r>
    </w:p>
    <w:p w14:paraId="05C96BB7" w14:textId="5534CAFD" w:rsidR="0052268C" w:rsidRPr="00B81975" w:rsidRDefault="002E544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It is without doubt that a</w:t>
      </w:r>
      <w:r w:rsidR="00952432" w:rsidRPr="00B81975">
        <w:rPr>
          <w:rFonts w:ascii="Times New Roman" w:hAnsi="Times New Roman" w:cs="Times New Roman"/>
          <w:sz w:val="24"/>
          <w:szCs w:val="24"/>
        </w:rPr>
        <w:t xml:space="preserve">ccountability </w:t>
      </w:r>
      <w:r w:rsidR="0052268C" w:rsidRPr="00B81975">
        <w:rPr>
          <w:rFonts w:ascii="Times New Roman" w:hAnsi="Times New Roman" w:cs="Times New Roman"/>
          <w:sz w:val="24"/>
          <w:szCs w:val="24"/>
        </w:rPr>
        <w:t xml:space="preserve">strengthens governance structures. </w:t>
      </w:r>
    </w:p>
    <w:p w14:paraId="1B35ED33" w14:textId="50E84F9A" w:rsidR="0052268C" w:rsidRPr="00B81975" w:rsidRDefault="00535F7E" w:rsidP="00B81975">
      <w:pPr>
        <w:pStyle w:val="Heading3"/>
        <w:spacing w:line="360" w:lineRule="auto"/>
        <w:jc w:val="both"/>
        <w:rPr>
          <w:rFonts w:ascii="Times New Roman" w:hAnsi="Times New Roman" w:cs="Times New Roman"/>
          <w:sz w:val="24"/>
          <w:szCs w:val="24"/>
        </w:rPr>
      </w:pPr>
      <w:bookmarkStart w:id="83" w:name="_Toc38006591"/>
      <w:r w:rsidRPr="00B81975">
        <w:rPr>
          <w:rFonts w:ascii="Times New Roman" w:hAnsi="Times New Roman" w:cs="Times New Roman"/>
          <w:sz w:val="24"/>
          <w:szCs w:val="24"/>
        </w:rPr>
        <w:t xml:space="preserve">4.4.3 </w:t>
      </w:r>
      <w:r w:rsidR="0052268C" w:rsidRPr="00B81975">
        <w:rPr>
          <w:rFonts w:ascii="Times New Roman" w:hAnsi="Times New Roman" w:cs="Times New Roman"/>
          <w:sz w:val="24"/>
          <w:szCs w:val="24"/>
        </w:rPr>
        <w:t>Public Participation</w:t>
      </w:r>
      <w:bookmarkEnd w:id="83"/>
    </w:p>
    <w:p w14:paraId="19B61A10" w14:textId="35059EA8" w:rsidR="002E5442"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Public partic</w:t>
      </w:r>
      <w:r w:rsidR="00E66DD0" w:rsidRPr="00B81975">
        <w:rPr>
          <w:rFonts w:ascii="Times New Roman" w:hAnsi="Times New Roman" w:cs="Times New Roman"/>
          <w:sz w:val="24"/>
          <w:szCs w:val="24"/>
        </w:rPr>
        <w:t>ipation</w:t>
      </w:r>
      <w:r w:rsidR="00CE0B17" w:rsidRPr="00B81975">
        <w:rPr>
          <w:rFonts w:ascii="Times New Roman" w:hAnsi="Times New Roman" w:cs="Times New Roman"/>
          <w:sz w:val="24"/>
          <w:szCs w:val="24"/>
        </w:rPr>
        <w:t xml:space="preserve"> is </w:t>
      </w:r>
      <w:r w:rsidR="00B744EE" w:rsidRPr="00B81975">
        <w:rPr>
          <w:rFonts w:ascii="Times New Roman" w:hAnsi="Times New Roman" w:cs="Times New Roman"/>
          <w:sz w:val="24"/>
          <w:szCs w:val="24"/>
        </w:rPr>
        <w:t>a community based process that allows communities</w:t>
      </w:r>
      <w:r w:rsidR="00CE0B17" w:rsidRPr="00B81975">
        <w:rPr>
          <w:rFonts w:ascii="Times New Roman" w:hAnsi="Times New Roman" w:cs="Times New Roman"/>
          <w:sz w:val="24"/>
          <w:szCs w:val="24"/>
        </w:rPr>
        <w:t xml:space="preserve"> participate and </w:t>
      </w:r>
      <w:r w:rsidRPr="00B81975">
        <w:rPr>
          <w:rFonts w:ascii="Times New Roman" w:hAnsi="Times New Roman" w:cs="Times New Roman"/>
          <w:sz w:val="24"/>
          <w:szCs w:val="24"/>
        </w:rPr>
        <w:t>influence</w:t>
      </w:r>
      <w:r w:rsidR="00CE0B17" w:rsidRPr="00B81975">
        <w:rPr>
          <w:rFonts w:ascii="Times New Roman" w:hAnsi="Times New Roman" w:cs="Times New Roman"/>
          <w:sz w:val="24"/>
          <w:szCs w:val="24"/>
        </w:rPr>
        <w:t xml:space="preserve"> </w:t>
      </w:r>
      <w:r w:rsidRPr="00B81975">
        <w:rPr>
          <w:rFonts w:ascii="Times New Roman" w:hAnsi="Times New Roman" w:cs="Times New Roman"/>
          <w:sz w:val="24"/>
          <w:szCs w:val="24"/>
        </w:rPr>
        <w:t>dec</w:t>
      </w:r>
      <w:r w:rsidR="00CE0B17" w:rsidRPr="00B81975">
        <w:rPr>
          <w:rFonts w:ascii="Times New Roman" w:hAnsi="Times New Roman" w:cs="Times New Roman"/>
          <w:sz w:val="24"/>
          <w:szCs w:val="24"/>
        </w:rPr>
        <w:t xml:space="preserve">ision making processes in the governance, management and distribution and oversight of mineral royalties. The host </w:t>
      </w:r>
      <w:r w:rsidR="00B744EE" w:rsidRPr="00B81975">
        <w:rPr>
          <w:rFonts w:ascii="Times New Roman" w:hAnsi="Times New Roman" w:cs="Times New Roman"/>
          <w:sz w:val="24"/>
          <w:szCs w:val="24"/>
        </w:rPr>
        <w:t>communiti</w:t>
      </w:r>
      <w:r w:rsidR="002E5442" w:rsidRPr="00B81975">
        <w:rPr>
          <w:rFonts w:ascii="Times New Roman" w:hAnsi="Times New Roman" w:cs="Times New Roman"/>
          <w:sz w:val="24"/>
          <w:szCs w:val="24"/>
        </w:rPr>
        <w:t xml:space="preserve">es needs to </w:t>
      </w:r>
      <w:r w:rsidR="00834069" w:rsidRPr="00B81975">
        <w:rPr>
          <w:rFonts w:ascii="Times New Roman" w:hAnsi="Times New Roman" w:cs="Times New Roman"/>
          <w:sz w:val="24"/>
          <w:szCs w:val="24"/>
        </w:rPr>
        <w:t>inform</w:t>
      </w:r>
      <w:r w:rsidR="002E5442" w:rsidRPr="00B81975">
        <w:rPr>
          <w:rFonts w:ascii="Times New Roman" w:hAnsi="Times New Roman" w:cs="Times New Roman"/>
          <w:sz w:val="24"/>
          <w:szCs w:val="24"/>
        </w:rPr>
        <w:t xml:space="preserve"> in a manner that is transparent and timely.</w:t>
      </w:r>
    </w:p>
    <w:p w14:paraId="7ED98D53" w14:textId="0F6ED726" w:rsidR="0052268C" w:rsidRPr="00B81975" w:rsidRDefault="00CE0B17"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Public participation is realized best when </w:t>
      </w:r>
      <w:r w:rsidR="0052268C" w:rsidRPr="00B81975">
        <w:rPr>
          <w:rFonts w:ascii="Times New Roman" w:hAnsi="Times New Roman" w:cs="Times New Roman"/>
          <w:sz w:val="24"/>
          <w:szCs w:val="24"/>
        </w:rPr>
        <w:t>the right of access to information</w:t>
      </w:r>
      <w:r w:rsidRPr="00B81975">
        <w:rPr>
          <w:rStyle w:val="FootnoteReference"/>
          <w:rFonts w:ascii="Times New Roman" w:hAnsi="Times New Roman" w:cs="Times New Roman"/>
          <w:sz w:val="24"/>
          <w:szCs w:val="24"/>
        </w:rPr>
        <w:footnoteReference w:id="206"/>
      </w:r>
      <w:r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 xml:space="preserve"> equality</w:t>
      </w:r>
      <w:r w:rsidRPr="00B81975">
        <w:rPr>
          <w:rStyle w:val="FootnoteReference"/>
          <w:rFonts w:ascii="Times New Roman" w:hAnsi="Times New Roman" w:cs="Times New Roman"/>
          <w:sz w:val="24"/>
          <w:szCs w:val="24"/>
        </w:rPr>
        <w:footnoteReference w:id="207"/>
      </w:r>
      <w:r w:rsidRPr="00B81975">
        <w:rPr>
          <w:rFonts w:ascii="Times New Roman" w:hAnsi="Times New Roman" w:cs="Times New Roman"/>
          <w:sz w:val="24"/>
          <w:szCs w:val="24"/>
        </w:rPr>
        <w:t xml:space="preserve"> </w:t>
      </w:r>
      <w:r w:rsidR="0052268C" w:rsidRPr="00B81975">
        <w:rPr>
          <w:rFonts w:ascii="Times New Roman" w:hAnsi="Times New Roman" w:cs="Times New Roman"/>
          <w:sz w:val="24"/>
          <w:szCs w:val="24"/>
        </w:rPr>
        <w:t>and the principle</w:t>
      </w:r>
      <w:r w:rsidRPr="00B81975">
        <w:rPr>
          <w:rFonts w:ascii="Times New Roman" w:hAnsi="Times New Roman" w:cs="Times New Roman"/>
          <w:sz w:val="24"/>
          <w:szCs w:val="24"/>
        </w:rPr>
        <w:t xml:space="preserve"> of democracy</w:t>
      </w:r>
      <w:r w:rsidRPr="00B81975">
        <w:rPr>
          <w:rStyle w:val="FootnoteReference"/>
          <w:rFonts w:ascii="Times New Roman" w:hAnsi="Times New Roman" w:cs="Times New Roman"/>
          <w:sz w:val="24"/>
          <w:szCs w:val="24"/>
        </w:rPr>
        <w:footnoteReference w:id="208"/>
      </w:r>
      <w:r w:rsidRPr="00B81975">
        <w:rPr>
          <w:rFonts w:ascii="Times New Roman" w:hAnsi="Times New Roman" w:cs="Times New Roman"/>
          <w:sz w:val="24"/>
          <w:szCs w:val="24"/>
        </w:rPr>
        <w:t xml:space="preserve"> are in play</w:t>
      </w:r>
      <w:r w:rsidR="0052268C" w:rsidRPr="00B81975">
        <w:rPr>
          <w:rFonts w:ascii="Times New Roman" w:hAnsi="Times New Roman" w:cs="Times New Roman"/>
          <w:sz w:val="24"/>
          <w:szCs w:val="24"/>
        </w:rPr>
        <w:t xml:space="preserve">. </w:t>
      </w:r>
      <w:r w:rsidR="00B744EE" w:rsidRPr="00B81975">
        <w:rPr>
          <w:rFonts w:ascii="Times New Roman" w:hAnsi="Times New Roman" w:cs="Times New Roman"/>
          <w:sz w:val="24"/>
          <w:szCs w:val="24"/>
        </w:rPr>
        <w:t>For host c</w:t>
      </w:r>
      <w:r w:rsidR="0052268C" w:rsidRPr="00B81975">
        <w:rPr>
          <w:rFonts w:ascii="Times New Roman" w:hAnsi="Times New Roman" w:cs="Times New Roman"/>
          <w:sz w:val="24"/>
          <w:szCs w:val="24"/>
        </w:rPr>
        <w:t>ommunities to participate effect</w:t>
      </w:r>
      <w:r w:rsidR="00B744EE" w:rsidRPr="00B81975">
        <w:rPr>
          <w:rFonts w:ascii="Times New Roman" w:hAnsi="Times New Roman" w:cs="Times New Roman"/>
          <w:sz w:val="24"/>
          <w:szCs w:val="24"/>
        </w:rPr>
        <w:t>ively in governance and</w:t>
      </w:r>
      <w:r w:rsidR="00E66DD0" w:rsidRPr="00B81975">
        <w:rPr>
          <w:rFonts w:ascii="Times New Roman" w:hAnsi="Times New Roman" w:cs="Times New Roman"/>
          <w:sz w:val="24"/>
          <w:szCs w:val="24"/>
        </w:rPr>
        <w:t xml:space="preserve"> distribution of the 10%</w:t>
      </w:r>
      <w:r w:rsidR="00B744EE" w:rsidRPr="00B81975">
        <w:rPr>
          <w:rFonts w:ascii="Times New Roman" w:hAnsi="Times New Roman" w:cs="Times New Roman"/>
          <w:sz w:val="24"/>
          <w:szCs w:val="24"/>
        </w:rPr>
        <w:t xml:space="preserve"> r</w:t>
      </w:r>
      <w:r w:rsidR="002E5442" w:rsidRPr="00B81975">
        <w:rPr>
          <w:rFonts w:ascii="Times New Roman" w:hAnsi="Times New Roman" w:cs="Times New Roman"/>
          <w:sz w:val="24"/>
          <w:szCs w:val="24"/>
        </w:rPr>
        <w:t>oyalties, it is imperative to access</w:t>
      </w:r>
      <w:r w:rsidR="00B744EE" w:rsidRPr="00B81975">
        <w:rPr>
          <w:rFonts w:ascii="Times New Roman" w:hAnsi="Times New Roman" w:cs="Times New Roman"/>
          <w:sz w:val="24"/>
          <w:szCs w:val="24"/>
        </w:rPr>
        <w:t xml:space="preserve"> all the relevant information. This includes the expected </w:t>
      </w:r>
      <w:r w:rsidR="0052268C" w:rsidRPr="00B81975">
        <w:rPr>
          <w:rFonts w:ascii="Times New Roman" w:hAnsi="Times New Roman" w:cs="Times New Roman"/>
          <w:sz w:val="24"/>
          <w:szCs w:val="24"/>
        </w:rPr>
        <w:t>environmental and social risks and mitigation measures; project costs and expected benefits</w:t>
      </w:r>
      <w:r w:rsidR="002E5442" w:rsidRPr="00B81975">
        <w:rPr>
          <w:rFonts w:ascii="Times New Roman" w:hAnsi="Times New Roman" w:cs="Times New Roman"/>
          <w:sz w:val="24"/>
          <w:szCs w:val="24"/>
        </w:rPr>
        <w:t xml:space="preserve"> from the mining operations</w:t>
      </w:r>
      <w:r w:rsidR="00B744EE" w:rsidRPr="00B81975">
        <w:rPr>
          <w:rFonts w:ascii="Times New Roman" w:hAnsi="Times New Roman" w:cs="Times New Roman"/>
          <w:sz w:val="24"/>
          <w:szCs w:val="24"/>
        </w:rPr>
        <w:t xml:space="preserve"> and the e</w:t>
      </w:r>
      <w:r w:rsidR="0052268C" w:rsidRPr="00B81975">
        <w:rPr>
          <w:rFonts w:ascii="Times New Roman" w:hAnsi="Times New Roman" w:cs="Times New Roman"/>
          <w:sz w:val="24"/>
          <w:szCs w:val="24"/>
        </w:rPr>
        <w:t>xpected community develo</w:t>
      </w:r>
      <w:r w:rsidR="00B744EE" w:rsidRPr="00B81975">
        <w:rPr>
          <w:rFonts w:ascii="Times New Roman" w:hAnsi="Times New Roman" w:cs="Times New Roman"/>
          <w:sz w:val="24"/>
          <w:szCs w:val="24"/>
        </w:rPr>
        <w:t>pment undertakings. There</w:t>
      </w:r>
      <w:r w:rsidR="0052268C" w:rsidRPr="00B81975">
        <w:rPr>
          <w:rFonts w:ascii="Times New Roman" w:hAnsi="Times New Roman" w:cs="Times New Roman"/>
          <w:sz w:val="24"/>
          <w:szCs w:val="24"/>
        </w:rPr>
        <w:t xml:space="preserve"> must also be full contract and revenue disclosure to enhance transparency and accountability in benefit and burden sharing.</w:t>
      </w:r>
      <w:r w:rsidR="002E5442" w:rsidRPr="00B81975">
        <w:rPr>
          <w:rFonts w:ascii="Times New Roman" w:hAnsi="Times New Roman" w:cs="Times New Roman"/>
          <w:sz w:val="24"/>
          <w:szCs w:val="24"/>
        </w:rPr>
        <w:t xml:space="preserve"> Public participation also help on the capacity building of the host community.</w:t>
      </w:r>
    </w:p>
    <w:p w14:paraId="7B0F9426" w14:textId="0A9C9844" w:rsidR="0052268C" w:rsidRPr="00B81975" w:rsidRDefault="002E544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I</w:t>
      </w:r>
      <w:r w:rsidR="0052268C" w:rsidRPr="00B81975">
        <w:rPr>
          <w:rFonts w:ascii="Times New Roman" w:hAnsi="Times New Roman" w:cs="Times New Roman"/>
          <w:sz w:val="24"/>
          <w:szCs w:val="24"/>
        </w:rPr>
        <w:t>nformation sharing and open dialogue builds trust, helps manage societal exp</w:t>
      </w:r>
      <w:r w:rsidR="00E66DD0" w:rsidRPr="00B81975">
        <w:rPr>
          <w:rFonts w:ascii="Times New Roman" w:hAnsi="Times New Roman" w:cs="Times New Roman"/>
          <w:sz w:val="24"/>
          <w:szCs w:val="24"/>
        </w:rPr>
        <w:t xml:space="preserve">ectations and creates a </w:t>
      </w:r>
      <w:r w:rsidR="00B744EE" w:rsidRPr="00B81975">
        <w:rPr>
          <w:rFonts w:ascii="Times New Roman" w:hAnsi="Times New Roman" w:cs="Times New Roman"/>
          <w:sz w:val="24"/>
          <w:szCs w:val="24"/>
        </w:rPr>
        <w:t>conducive</w:t>
      </w:r>
      <w:r w:rsidR="0052268C" w:rsidRPr="00B81975">
        <w:rPr>
          <w:rFonts w:ascii="Times New Roman" w:hAnsi="Times New Roman" w:cs="Times New Roman"/>
          <w:sz w:val="24"/>
          <w:szCs w:val="24"/>
        </w:rPr>
        <w:t xml:space="preserve"> environment for community-investor harmony, which is critical for productive mining operations.</w:t>
      </w:r>
      <w:r w:rsidR="0052268C" w:rsidRPr="00B81975">
        <w:rPr>
          <w:rStyle w:val="FootnoteReference"/>
          <w:rFonts w:ascii="Times New Roman" w:hAnsi="Times New Roman" w:cs="Times New Roman"/>
          <w:sz w:val="24"/>
          <w:szCs w:val="24"/>
        </w:rPr>
        <w:footnoteReference w:id="209"/>
      </w:r>
    </w:p>
    <w:p w14:paraId="1FB35E55" w14:textId="77777777" w:rsidR="0052268C" w:rsidRPr="00B81975" w:rsidRDefault="0052268C" w:rsidP="00B81975">
      <w:pPr>
        <w:spacing w:line="360" w:lineRule="auto"/>
        <w:jc w:val="both"/>
        <w:rPr>
          <w:rFonts w:ascii="Times New Roman" w:hAnsi="Times New Roman" w:cs="Times New Roman"/>
          <w:sz w:val="24"/>
          <w:szCs w:val="24"/>
        </w:rPr>
      </w:pPr>
    </w:p>
    <w:p w14:paraId="3F36A557" w14:textId="77777777" w:rsidR="0052268C" w:rsidRPr="00B81975" w:rsidRDefault="001C5E70" w:rsidP="00B81975">
      <w:pPr>
        <w:pStyle w:val="Heading2"/>
        <w:spacing w:line="360" w:lineRule="auto"/>
        <w:jc w:val="both"/>
        <w:rPr>
          <w:rFonts w:ascii="Times New Roman" w:hAnsi="Times New Roman" w:cs="Times New Roman"/>
          <w:sz w:val="24"/>
          <w:szCs w:val="24"/>
        </w:rPr>
      </w:pPr>
      <w:bookmarkStart w:id="84" w:name="_Toc38006592"/>
      <w:r w:rsidRPr="00B81975">
        <w:rPr>
          <w:rFonts w:ascii="Times New Roman" w:hAnsi="Times New Roman" w:cs="Times New Roman"/>
          <w:sz w:val="24"/>
          <w:szCs w:val="24"/>
        </w:rPr>
        <w:lastRenderedPageBreak/>
        <w:t>4.5</w:t>
      </w:r>
      <w:r w:rsidR="0052268C" w:rsidRPr="00B81975">
        <w:rPr>
          <w:rFonts w:ascii="Times New Roman" w:hAnsi="Times New Roman" w:cs="Times New Roman"/>
          <w:sz w:val="24"/>
          <w:szCs w:val="24"/>
        </w:rPr>
        <w:t xml:space="preserve"> Comparative Analysis</w:t>
      </w:r>
      <w:bookmarkEnd w:id="84"/>
      <w:r w:rsidR="0052268C" w:rsidRPr="00B81975">
        <w:rPr>
          <w:rFonts w:ascii="Times New Roman" w:hAnsi="Times New Roman" w:cs="Times New Roman"/>
          <w:sz w:val="24"/>
          <w:szCs w:val="24"/>
        </w:rPr>
        <w:t xml:space="preserve"> </w:t>
      </w:r>
    </w:p>
    <w:p w14:paraId="2E71D8DE" w14:textId="544A8165" w:rsidR="0052268C" w:rsidRPr="00B81975" w:rsidRDefault="00535F7E" w:rsidP="00B81975">
      <w:pPr>
        <w:pStyle w:val="Heading3"/>
        <w:spacing w:line="360" w:lineRule="auto"/>
        <w:jc w:val="both"/>
        <w:rPr>
          <w:rFonts w:ascii="Times New Roman" w:hAnsi="Times New Roman" w:cs="Times New Roman"/>
          <w:sz w:val="24"/>
          <w:szCs w:val="24"/>
        </w:rPr>
      </w:pPr>
      <w:bookmarkStart w:id="85" w:name="_Toc38006593"/>
      <w:r w:rsidRPr="00B81975">
        <w:rPr>
          <w:rFonts w:ascii="Times New Roman" w:hAnsi="Times New Roman" w:cs="Times New Roman"/>
          <w:sz w:val="24"/>
          <w:szCs w:val="24"/>
        </w:rPr>
        <w:t xml:space="preserve">4.5.1 </w:t>
      </w:r>
      <w:r w:rsidR="001D72C9" w:rsidRPr="00B81975">
        <w:rPr>
          <w:rFonts w:ascii="Times New Roman" w:hAnsi="Times New Roman" w:cs="Times New Roman"/>
          <w:sz w:val="24"/>
          <w:szCs w:val="24"/>
        </w:rPr>
        <w:t>Mineral Revenue M</w:t>
      </w:r>
      <w:r w:rsidR="0052268C" w:rsidRPr="00B81975">
        <w:rPr>
          <w:rFonts w:ascii="Times New Roman" w:hAnsi="Times New Roman" w:cs="Times New Roman"/>
          <w:sz w:val="24"/>
          <w:szCs w:val="24"/>
        </w:rPr>
        <w:t xml:space="preserve">anagement in </w:t>
      </w:r>
      <w:r w:rsidR="00B744EE" w:rsidRPr="00B81975">
        <w:rPr>
          <w:rFonts w:ascii="Times New Roman" w:hAnsi="Times New Roman" w:cs="Times New Roman"/>
          <w:sz w:val="24"/>
          <w:szCs w:val="24"/>
        </w:rPr>
        <w:t>Botswana</w:t>
      </w:r>
      <w:bookmarkEnd w:id="85"/>
    </w:p>
    <w:p w14:paraId="60998374" w14:textId="33FA24C5" w:rsidR="0052268C" w:rsidRPr="00B81975" w:rsidRDefault="002E5442"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Botswana stands out </w:t>
      </w:r>
      <w:r w:rsidR="0052268C" w:rsidRPr="00B81975">
        <w:rPr>
          <w:rFonts w:ascii="Times New Roman" w:hAnsi="Times New Roman" w:cs="Times New Roman"/>
          <w:sz w:val="24"/>
          <w:szCs w:val="24"/>
        </w:rPr>
        <w:t>as a success story in a continent where resource curse has wreaked havoc in countries such as Nigeria and the DRC</w:t>
      </w:r>
      <w:r w:rsidR="004000AB" w:rsidRPr="00B81975">
        <w:rPr>
          <w:rFonts w:ascii="Times New Roman" w:hAnsi="Times New Roman" w:cs="Times New Roman"/>
          <w:sz w:val="24"/>
          <w:szCs w:val="24"/>
        </w:rPr>
        <w:t>.</w:t>
      </w:r>
      <w:r w:rsidR="0052268C" w:rsidRPr="00B81975">
        <w:rPr>
          <w:rFonts w:ascii="Times New Roman" w:hAnsi="Times New Roman" w:cs="Times New Roman"/>
          <w:sz w:val="24"/>
          <w:szCs w:val="24"/>
        </w:rPr>
        <w:t xml:space="preserve"> </w:t>
      </w:r>
      <w:r w:rsidR="0052268C" w:rsidRPr="00B81975">
        <w:rPr>
          <w:rStyle w:val="FootnoteReference"/>
          <w:rFonts w:ascii="Times New Roman" w:hAnsi="Times New Roman" w:cs="Times New Roman"/>
          <w:sz w:val="24"/>
          <w:szCs w:val="24"/>
        </w:rPr>
        <w:footnoteReference w:id="210"/>
      </w:r>
      <w:r w:rsidR="0052268C" w:rsidRPr="00B81975">
        <w:rPr>
          <w:rFonts w:ascii="Times New Roman" w:hAnsi="Times New Roman" w:cs="Times New Roman"/>
          <w:sz w:val="24"/>
          <w:szCs w:val="24"/>
        </w:rPr>
        <w:t>Its case is held out as an example of best practice in a developing country context</w:t>
      </w:r>
      <w:r w:rsidR="004000AB"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211"/>
      </w:r>
    </w:p>
    <w:p w14:paraId="44E8F87D" w14:textId="4DF1375D" w:rsidR="00983ABE"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Since the late 1960s, the diamond industry has dominated the mining sector in the country</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12"/>
      </w:r>
      <w:r w:rsidR="004000AB" w:rsidRPr="00B81975">
        <w:rPr>
          <w:rFonts w:ascii="Times New Roman" w:hAnsi="Times New Roman" w:cs="Times New Roman"/>
          <w:sz w:val="24"/>
          <w:szCs w:val="24"/>
        </w:rPr>
        <w:t xml:space="preserve"> </w:t>
      </w:r>
      <w:r w:rsidRPr="00B81975">
        <w:rPr>
          <w:rFonts w:ascii="Times New Roman" w:hAnsi="Times New Roman" w:cs="Times New Roman"/>
          <w:sz w:val="24"/>
          <w:szCs w:val="24"/>
        </w:rPr>
        <w:t>Over the past two decades, minerals have represented 40 to 60 percent of government revenues, and more than three-quarters of export earnings</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13"/>
      </w:r>
      <w:r w:rsidR="00C9324A" w:rsidRPr="00B81975">
        <w:rPr>
          <w:rFonts w:ascii="Times New Roman" w:hAnsi="Times New Roman" w:cs="Times New Roman"/>
          <w:sz w:val="24"/>
          <w:szCs w:val="24"/>
        </w:rPr>
        <w:t xml:space="preserve"> Mineral royalties and dividends account for 27% of government revenue and 24.5% of GDP. </w:t>
      </w:r>
      <w:r w:rsidR="00C9324A" w:rsidRPr="00B81975">
        <w:rPr>
          <w:rStyle w:val="FootnoteReference"/>
          <w:rFonts w:ascii="Times New Roman" w:hAnsi="Times New Roman" w:cs="Times New Roman"/>
          <w:sz w:val="24"/>
          <w:szCs w:val="24"/>
        </w:rPr>
        <w:footnoteReference w:id="214"/>
      </w:r>
      <w:r w:rsidR="00C9324A" w:rsidRPr="00B81975">
        <w:rPr>
          <w:rFonts w:ascii="Times New Roman" w:hAnsi="Times New Roman" w:cs="Times New Roman"/>
          <w:sz w:val="24"/>
          <w:szCs w:val="24"/>
        </w:rPr>
        <w:t xml:space="preserve"> The country has ensured that it has the capacity to manage these by employing a highly skilled bureaucracy. </w:t>
      </w:r>
      <w:r w:rsidR="00C9324A" w:rsidRPr="00B81975">
        <w:rPr>
          <w:rStyle w:val="FootnoteReference"/>
          <w:rFonts w:ascii="Times New Roman" w:hAnsi="Times New Roman" w:cs="Times New Roman"/>
          <w:sz w:val="24"/>
          <w:szCs w:val="24"/>
        </w:rPr>
        <w:footnoteReference w:id="215"/>
      </w:r>
      <w:r w:rsidR="00F25834" w:rsidRPr="00B81975">
        <w:rPr>
          <w:rFonts w:ascii="Times New Roman" w:hAnsi="Times New Roman" w:cs="Times New Roman"/>
          <w:sz w:val="24"/>
          <w:szCs w:val="24"/>
        </w:rPr>
        <w:t xml:space="preserve">Hon. Onkokame Kitso Mokaila, Minister of Minerals, Energy and Water Resources, </w:t>
      </w:r>
      <w:r w:rsidR="00C9324A" w:rsidRPr="00B81975">
        <w:rPr>
          <w:rFonts w:ascii="Times New Roman" w:hAnsi="Times New Roman" w:cs="Times New Roman"/>
          <w:sz w:val="24"/>
          <w:szCs w:val="24"/>
        </w:rPr>
        <w:t xml:space="preserve">Republic of Botswana </w:t>
      </w:r>
      <w:r w:rsidR="00F25834" w:rsidRPr="00B81975">
        <w:rPr>
          <w:rFonts w:ascii="Times New Roman" w:hAnsi="Times New Roman" w:cs="Times New Roman"/>
          <w:sz w:val="24"/>
          <w:szCs w:val="24"/>
        </w:rPr>
        <w:t>stated that the careful stewardship of Botswana’s diamond resources by the government and</w:t>
      </w:r>
      <w:r w:rsidR="00C9324A" w:rsidRPr="00B81975">
        <w:rPr>
          <w:rFonts w:ascii="Times New Roman" w:hAnsi="Times New Roman" w:cs="Times New Roman"/>
          <w:sz w:val="24"/>
          <w:szCs w:val="24"/>
        </w:rPr>
        <w:t xml:space="preserve"> De Beers has been </w:t>
      </w:r>
      <w:r w:rsidR="00F25834" w:rsidRPr="00B81975">
        <w:rPr>
          <w:rFonts w:ascii="Times New Roman" w:hAnsi="Times New Roman" w:cs="Times New Roman"/>
          <w:sz w:val="24"/>
          <w:szCs w:val="24"/>
        </w:rPr>
        <w:t>enabled by high standards of governance, political stability and the investment of diamond wealth in all parts of the ec</w:t>
      </w:r>
      <w:r w:rsidR="00C9324A" w:rsidRPr="00B81975">
        <w:rPr>
          <w:rFonts w:ascii="Times New Roman" w:hAnsi="Times New Roman" w:cs="Times New Roman"/>
          <w:sz w:val="24"/>
          <w:szCs w:val="24"/>
        </w:rPr>
        <w:t xml:space="preserve">onomy, a strong regulatory framework and by well-resourced and high functioning institutions. </w:t>
      </w:r>
      <w:r w:rsidR="001901CD" w:rsidRPr="00B81975">
        <w:rPr>
          <w:rStyle w:val="FootnoteReference"/>
          <w:rFonts w:ascii="Times New Roman" w:hAnsi="Times New Roman" w:cs="Times New Roman"/>
          <w:sz w:val="24"/>
          <w:szCs w:val="24"/>
        </w:rPr>
        <w:footnoteReference w:id="216"/>
      </w:r>
    </w:p>
    <w:p w14:paraId="0907DD97" w14:textId="67EB5CA6" w:rsidR="00936271" w:rsidRPr="00B81975" w:rsidRDefault="00671784"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Botswana established the</w:t>
      </w:r>
      <w:r w:rsidR="00983ABE" w:rsidRPr="00B81975">
        <w:rPr>
          <w:rFonts w:ascii="Times New Roman" w:hAnsi="Times New Roman" w:cs="Times New Roman"/>
          <w:sz w:val="24"/>
          <w:szCs w:val="24"/>
        </w:rPr>
        <w:t xml:space="preserve"> Botswana’s Pula Fund</w:t>
      </w:r>
      <w:r w:rsidRPr="00B81975">
        <w:rPr>
          <w:rFonts w:ascii="Times New Roman" w:hAnsi="Times New Roman" w:cs="Times New Roman"/>
          <w:sz w:val="24"/>
          <w:szCs w:val="24"/>
        </w:rPr>
        <w:t xml:space="preserve"> </w:t>
      </w:r>
      <w:r w:rsidR="00983ABE" w:rsidRPr="00B81975">
        <w:rPr>
          <w:rFonts w:ascii="Times New Roman" w:hAnsi="Times New Roman" w:cs="Times New Roman"/>
          <w:sz w:val="24"/>
          <w:szCs w:val="24"/>
        </w:rPr>
        <w:t>in 1994, as a natural resource based stabilization and savings fund.</w:t>
      </w:r>
      <w:r w:rsidR="00983ABE" w:rsidRPr="00B81975">
        <w:rPr>
          <w:rStyle w:val="FootnoteReference"/>
          <w:rFonts w:ascii="Times New Roman" w:hAnsi="Times New Roman" w:cs="Times New Roman"/>
          <w:sz w:val="24"/>
          <w:szCs w:val="24"/>
        </w:rPr>
        <w:footnoteReference w:id="217"/>
      </w:r>
      <w:r w:rsidR="00983ABE" w:rsidRPr="00B81975">
        <w:rPr>
          <w:rFonts w:ascii="Times New Roman" w:hAnsi="Times New Roman" w:cs="Times New Roman"/>
          <w:sz w:val="24"/>
          <w:szCs w:val="24"/>
        </w:rPr>
        <w:t xml:space="preserve"> </w:t>
      </w:r>
      <w:r w:rsidRPr="00B81975">
        <w:rPr>
          <w:rFonts w:ascii="Times New Roman" w:hAnsi="Times New Roman" w:cs="Times New Roman"/>
          <w:sz w:val="24"/>
          <w:szCs w:val="24"/>
        </w:rPr>
        <w:t xml:space="preserve">It is was constructed </w:t>
      </w:r>
      <w:r w:rsidR="00983ABE" w:rsidRPr="00B81975">
        <w:rPr>
          <w:rFonts w:ascii="Times New Roman" w:hAnsi="Times New Roman" w:cs="Times New Roman"/>
          <w:sz w:val="24"/>
          <w:szCs w:val="24"/>
        </w:rPr>
        <w:t>as a sovereign wealth fund to p</w:t>
      </w:r>
      <w:r w:rsidRPr="00B81975">
        <w:rPr>
          <w:rFonts w:ascii="Times New Roman" w:hAnsi="Times New Roman" w:cs="Times New Roman"/>
          <w:sz w:val="24"/>
          <w:szCs w:val="24"/>
        </w:rPr>
        <w:t xml:space="preserve">reserve mineral wealth from </w:t>
      </w:r>
      <w:r w:rsidR="00983ABE" w:rsidRPr="00B81975">
        <w:rPr>
          <w:rFonts w:ascii="Times New Roman" w:hAnsi="Times New Roman" w:cs="Times New Roman"/>
          <w:sz w:val="24"/>
          <w:szCs w:val="24"/>
        </w:rPr>
        <w:t>diamond export sales for current and future generations.</w:t>
      </w:r>
      <w:r w:rsidR="00983ABE" w:rsidRPr="00B81975">
        <w:rPr>
          <w:rStyle w:val="FootnoteReference"/>
          <w:rFonts w:ascii="Times New Roman" w:hAnsi="Times New Roman" w:cs="Times New Roman"/>
          <w:sz w:val="24"/>
          <w:szCs w:val="24"/>
        </w:rPr>
        <w:footnoteReference w:id="218"/>
      </w:r>
      <w:r w:rsidR="00983ABE" w:rsidRPr="00B81975">
        <w:rPr>
          <w:rFonts w:ascii="Times New Roman" w:hAnsi="Times New Roman" w:cs="Times New Roman"/>
          <w:sz w:val="24"/>
          <w:szCs w:val="24"/>
        </w:rPr>
        <w:t xml:space="preserve"> </w:t>
      </w:r>
      <w:r w:rsidR="00553B3B" w:rsidRPr="00B81975">
        <w:rPr>
          <w:rFonts w:ascii="Times New Roman" w:hAnsi="Times New Roman" w:cs="Times New Roman"/>
          <w:sz w:val="24"/>
          <w:szCs w:val="24"/>
        </w:rPr>
        <w:t>G</w:t>
      </w:r>
      <w:r w:rsidRPr="00B81975">
        <w:rPr>
          <w:rFonts w:ascii="Times New Roman" w:hAnsi="Times New Roman" w:cs="Times New Roman"/>
          <w:sz w:val="24"/>
          <w:szCs w:val="24"/>
        </w:rPr>
        <w:t xml:space="preserve">eneral budget principles guides the input and output </w:t>
      </w:r>
      <w:r w:rsidR="0053704C">
        <w:rPr>
          <w:rFonts w:ascii="Times New Roman" w:hAnsi="Times New Roman" w:cs="Times New Roman"/>
          <w:sz w:val="24"/>
          <w:szCs w:val="24"/>
        </w:rPr>
        <w:t xml:space="preserve">from </w:t>
      </w:r>
      <w:r w:rsidRPr="00B81975">
        <w:rPr>
          <w:rFonts w:ascii="Times New Roman" w:hAnsi="Times New Roman" w:cs="Times New Roman"/>
          <w:sz w:val="24"/>
          <w:szCs w:val="24"/>
        </w:rPr>
        <w:t xml:space="preserve">the Fund. Additionally, it outlines </w:t>
      </w:r>
      <w:r w:rsidR="00553B3B" w:rsidRPr="00B81975">
        <w:rPr>
          <w:rFonts w:ascii="Times New Roman" w:hAnsi="Times New Roman" w:cs="Times New Roman"/>
          <w:sz w:val="24"/>
          <w:szCs w:val="24"/>
        </w:rPr>
        <w:t xml:space="preserve">explicit operational rules for </w:t>
      </w:r>
      <w:r w:rsidRPr="00B81975">
        <w:rPr>
          <w:rFonts w:ascii="Times New Roman" w:hAnsi="Times New Roman" w:cs="Times New Roman"/>
          <w:sz w:val="24"/>
          <w:szCs w:val="24"/>
        </w:rPr>
        <w:t>deposits and withdrawals</w:t>
      </w:r>
      <w:r w:rsidR="00553B3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19"/>
      </w:r>
      <w:r w:rsidR="00553B3B" w:rsidRPr="00B81975">
        <w:rPr>
          <w:rFonts w:ascii="Times New Roman" w:hAnsi="Times New Roman" w:cs="Times New Roman"/>
          <w:sz w:val="24"/>
          <w:szCs w:val="24"/>
        </w:rPr>
        <w:t xml:space="preserve"> There is a domestic oversight committee put in place. The Fund is subject to regular and independent external audits and some financial information is provided in the Bank of Botswana’s annual reports. The fund is managed according to internationally accepted guidelines, </w:t>
      </w:r>
      <w:r w:rsidR="00553B3B" w:rsidRPr="00B81975">
        <w:rPr>
          <w:rFonts w:ascii="Times New Roman" w:hAnsi="Times New Roman" w:cs="Times New Roman"/>
          <w:sz w:val="24"/>
          <w:szCs w:val="24"/>
        </w:rPr>
        <w:lastRenderedPageBreak/>
        <w:t>the Santiago Principles</w:t>
      </w:r>
      <w:r w:rsidR="00553B3B" w:rsidRPr="00B81975">
        <w:rPr>
          <w:rStyle w:val="FootnoteReference"/>
          <w:rFonts w:ascii="Times New Roman" w:hAnsi="Times New Roman" w:cs="Times New Roman"/>
          <w:sz w:val="24"/>
          <w:szCs w:val="24"/>
        </w:rPr>
        <w:footnoteReference w:id="220"/>
      </w:r>
      <w:r w:rsidR="00936271" w:rsidRPr="00B81975">
        <w:rPr>
          <w:rFonts w:ascii="Times New Roman" w:hAnsi="Times New Roman" w:cs="Times New Roman"/>
          <w:sz w:val="24"/>
          <w:szCs w:val="24"/>
        </w:rPr>
        <w:t xml:space="preserve"> and </w:t>
      </w:r>
      <w:r w:rsidR="00DC6C8F" w:rsidRPr="00B81975">
        <w:rPr>
          <w:rFonts w:ascii="Times New Roman" w:hAnsi="Times New Roman" w:cs="Times New Roman"/>
          <w:sz w:val="24"/>
          <w:szCs w:val="24"/>
        </w:rPr>
        <w:t>applies formula-based, revenue distributio</w:t>
      </w:r>
      <w:r w:rsidR="00936271" w:rsidRPr="00B81975">
        <w:rPr>
          <w:rFonts w:ascii="Times New Roman" w:hAnsi="Times New Roman" w:cs="Times New Roman"/>
          <w:sz w:val="24"/>
          <w:szCs w:val="24"/>
        </w:rPr>
        <w:t>n policy.</w:t>
      </w:r>
      <w:r w:rsidR="00936271" w:rsidRPr="00B81975">
        <w:rPr>
          <w:rStyle w:val="FootnoteReference"/>
          <w:rFonts w:ascii="Times New Roman" w:hAnsi="Times New Roman" w:cs="Times New Roman"/>
          <w:sz w:val="24"/>
          <w:szCs w:val="24"/>
        </w:rPr>
        <w:footnoteReference w:id="221"/>
      </w:r>
      <w:r w:rsidR="00B81975" w:rsidRPr="00B81975">
        <w:rPr>
          <w:rFonts w:ascii="Times New Roman" w:hAnsi="Times New Roman" w:cs="Times New Roman"/>
          <w:sz w:val="24"/>
          <w:szCs w:val="24"/>
        </w:rPr>
        <w:t>Monetary policy of the Fund is conducted in a joint evaluation process between the centr</w:t>
      </w:r>
      <w:r w:rsidR="001D5BA9">
        <w:rPr>
          <w:rFonts w:ascii="Times New Roman" w:hAnsi="Times New Roman" w:cs="Times New Roman"/>
          <w:sz w:val="24"/>
          <w:szCs w:val="24"/>
        </w:rPr>
        <w:t>al bank and the Ministry of Finance. The Central B</w:t>
      </w:r>
      <w:r w:rsidR="00B81975" w:rsidRPr="00B81975">
        <w:rPr>
          <w:rFonts w:ascii="Times New Roman" w:hAnsi="Times New Roman" w:cs="Times New Roman"/>
          <w:sz w:val="24"/>
          <w:szCs w:val="24"/>
        </w:rPr>
        <w:t>ank manages the foreign exchange reserves and, in p</w:t>
      </w:r>
      <w:r w:rsidR="0053704C">
        <w:rPr>
          <w:rFonts w:ascii="Times New Roman" w:hAnsi="Times New Roman" w:cs="Times New Roman"/>
          <w:sz w:val="24"/>
          <w:szCs w:val="24"/>
        </w:rPr>
        <w:t>artnership with the World Bank.</w:t>
      </w:r>
      <w:r w:rsidR="00B81975" w:rsidRPr="00B81975">
        <w:rPr>
          <w:rStyle w:val="FootnoteReference"/>
          <w:rFonts w:ascii="Times New Roman" w:hAnsi="Times New Roman" w:cs="Times New Roman"/>
          <w:sz w:val="24"/>
          <w:szCs w:val="24"/>
        </w:rPr>
        <w:footnoteReference w:id="222"/>
      </w:r>
      <w:r w:rsidR="00C50E55" w:rsidRPr="00C50E55">
        <w:rPr>
          <w:rFonts w:ascii="Times New Roman" w:hAnsi="Times New Roman" w:cs="Times New Roman"/>
          <w:sz w:val="24"/>
          <w:szCs w:val="24"/>
        </w:rPr>
        <w:t xml:space="preserve"> </w:t>
      </w:r>
      <w:r w:rsidR="00C50E55" w:rsidRPr="00B81975">
        <w:rPr>
          <w:rFonts w:ascii="Times New Roman" w:hAnsi="Times New Roman" w:cs="Times New Roman"/>
          <w:sz w:val="24"/>
          <w:szCs w:val="24"/>
        </w:rPr>
        <w:t>The government also follows an inclusive process of consultation regarding spending priorities of the Fund from the national level down to the village level of governance structures and populat</w:t>
      </w:r>
      <w:r w:rsidR="00C50E55">
        <w:rPr>
          <w:rFonts w:ascii="Times New Roman" w:hAnsi="Times New Roman" w:cs="Times New Roman"/>
          <w:sz w:val="24"/>
          <w:szCs w:val="24"/>
        </w:rPr>
        <w:t>ion.</w:t>
      </w:r>
      <w:r w:rsidR="00C50E55">
        <w:rPr>
          <w:rStyle w:val="FootnoteReference"/>
          <w:rFonts w:ascii="Times New Roman" w:hAnsi="Times New Roman" w:cs="Times New Roman"/>
          <w:sz w:val="24"/>
          <w:szCs w:val="24"/>
        </w:rPr>
        <w:footnoteReference w:id="223"/>
      </w:r>
      <w:r w:rsidR="00C50E55">
        <w:rPr>
          <w:rFonts w:ascii="Times New Roman" w:hAnsi="Times New Roman" w:cs="Times New Roman"/>
          <w:sz w:val="24"/>
          <w:szCs w:val="24"/>
        </w:rPr>
        <w:t xml:space="preserve">The Fund </w:t>
      </w:r>
      <w:r w:rsidR="00DC6C8F" w:rsidRPr="00B81975">
        <w:rPr>
          <w:rFonts w:ascii="Times New Roman" w:hAnsi="Times New Roman" w:cs="Times New Roman"/>
          <w:sz w:val="24"/>
          <w:szCs w:val="24"/>
        </w:rPr>
        <w:t xml:space="preserve">has included the Africa Mining Vision Implementation Plan (2011) that focuses on managing mineral revenue and rents. The implementation plan advocates for member countries to develop rent distribution systems for allocating part of mineral revenue to communities near mining areas and local authorities.” </w:t>
      </w:r>
      <w:r w:rsidR="00C50E55">
        <w:rPr>
          <w:rStyle w:val="FootnoteReference"/>
          <w:rFonts w:ascii="Times New Roman" w:hAnsi="Times New Roman" w:cs="Times New Roman"/>
          <w:sz w:val="24"/>
          <w:szCs w:val="24"/>
        </w:rPr>
        <w:footnoteReference w:id="224"/>
      </w:r>
      <w:r w:rsidR="00E21B76" w:rsidRPr="00B81975">
        <w:rPr>
          <w:rFonts w:ascii="Times New Roman" w:hAnsi="Times New Roman" w:cs="Times New Roman"/>
          <w:sz w:val="24"/>
          <w:szCs w:val="24"/>
        </w:rPr>
        <w:t xml:space="preserve"> </w:t>
      </w:r>
    </w:p>
    <w:p w14:paraId="14BEF380" w14:textId="76BD83F0"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Botswana’s success in revenue managemen</w:t>
      </w:r>
      <w:r w:rsidR="00B501E8">
        <w:rPr>
          <w:rFonts w:ascii="Times New Roman" w:hAnsi="Times New Roman" w:cs="Times New Roman"/>
          <w:sz w:val="24"/>
          <w:szCs w:val="24"/>
        </w:rPr>
        <w:t>t is attributed to</w:t>
      </w:r>
      <w:r w:rsidRPr="00B81975">
        <w:rPr>
          <w:rFonts w:ascii="Times New Roman" w:hAnsi="Times New Roman" w:cs="Times New Roman"/>
          <w:sz w:val="24"/>
          <w:szCs w:val="24"/>
        </w:rPr>
        <w:t xml:space="preserve">: good institutions, tight oversight of extraction and revenues, financial discipline, </w:t>
      </w:r>
      <w:r w:rsidR="00C50E55">
        <w:rPr>
          <w:rFonts w:ascii="Times New Roman" w:hAnsi="Times New Roman" w:cs="Times New Roman"/>
          <w:sz w:val="24"/>
          <w:szCs w:val="24"/>
        </w:rPr>
        <w:t xml:space="preserve">public participation, </w:t>
      </w:r>
      <w:r w:rsidRPr="00B81975">
        <w:rPr>
          <w:rFonts w:ascii="Times New Roman" w:hAnsi="Times New Roman" w:cs="Times New Roman"/>
          <w:sz w:val="24"/>
          <w:szCs w:val="24"/>
        </w:rPr>
        <w:t>good budgetary planning and the accumulated foreign exchange reserves that generate significant investment income</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25"/>
      </w:r>
    </w:p>
    <w:p w14:paraId="7C903D6E" w14:textId="77777777" w:rsidR="0052268C" w:rsidRPr="00B81975" w:rsidRDefault="001C5E70" w:rsidP="00B81975">
      <w:pPr>
        <w:pStyle w:val="Heading2"/>
        <w:spacing w:line="360" w:lineRule="auto"/>
        <w:jc w:val="both"/>
        <w:rPr>
          <w:rFonts w:ascii="Times New Roman" w:hAnsi="Times New Roman" w:cs="Times New Roman"/>
          <w:sz w:val="24"/>
          <w:szCs w:val="24"/>
        </w:rPr>
      </w:pPr>
      <w:bookmarkStart w:id="86" w:name="_Toc38006594"/>
      <w:r w:rsidRPr="00B81975">
        <w:rPr>
          <w:rFonts w:ascii="Times New Roman" w:hAnsi="Times New Roman" w:cs="Times New Roman"/>
          <w:sz w:val="24"/>
          <w:szCs w:val="24"/>
        </w:rPr>
        <w:t xml:space="preserve">4.6) </w:t>
      </w:r>
      <w:r w:rsidR="0052268C" w:rsidRPr="00B81975">
        <w:rPr>
          <w:rFonts w:ascii="Times New Roman" w:hAnsi="Times New Roman" w:cs="Times New Roman"/>
          <w:sz w:val="24"/>
          <w:szCs w:val="24"/>
        </w:rPr>
        <w:t>Conclusion</w:t>
      </w:r>
      <w:bookmarkEnd w:id="86"/>
      <w:r w:rsidR="0052268C" w:rsidRPr="00B81975">
        <w:rPr>
          <w:rFonts w:ascii="Times New Roman" w:hAnsi="Times New Roman" w:cs="Times New Roman"/>
          <w:sz w:val="24"/>
          <w:szCs w:val="24"/>
        </w:rPr>
        <w:t xml:space="preserve"> </w:t>
      </w:r>
    </w:p>
    <w:p w14:paraId="44918D30" w14:textId="458D18A7" w:rsidR="00B744EE"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Botswana has successfully proved that good governance policies together with working distribution structures yields sustainable management of mineral </w:t>
      </w:r>
      <w:r w:rsidR="00CA20A9" w:rsidRPr="00B81975">
        <w:rPr>
          <w:rFonts w:ascii="Times New Roman" w:hAnsi="Times New Roman" w:cs="Times New Roman"/>
          <w:sz w:val="24"/>
          <w:szCs w:val="24"/>
        </w:rPr>
        <w:t xml:space="preserve">revenue. </w:t>
      </w:r>
      <w:r w:rsidRPr="00B81975">
        <w:rPr>
          <w:rFonts w:ascii="Times New Roman" w:hAnsi="Times New Roman" w:cs="Times New Roman"/>
          <w:sz w:val="24"/>
          <w:szCs w:val="24"/>
        </w:rPr>
        <w:t>This combats the infamous resource curse.</w:t>
      </w:r>
    </w:p>
    <w:p w14:paraId="1EE23764" w14:textId="7110E3CF"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Mineral wealth could be a mixed blessing in relation to development of the country endowed with the mineral resource</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26"/>
      </w:r>
      <w:r w:rsidR="00753714" w:rsidRPr="00B81975">
        <w:rPr>
          <w:rFonts w:ascii="Times New Roman" w:hAnsi="Times New Roman" w:cs="Times New Roman"/>
          <w:sz w:val="24"/>
          <w:szCs w:val="24"/>
        </w:rPr>
        <w:t xml:space="preserve">It has been noted that most expanding extractive industries in Africa are characterized by increasing levels of political, </w:t>
      </w:r>
      <w:r w:rsidR="00CA20A9" w:rsidRPr="00B81975">
        <w:rPr>
          <w:rFonts w:ascii="Times New Roman" w:hAnsi="Times New Roman" w:cs="Times New Roman"/>
          <w:sz w:val="24"/>
          <w:szCs w:val="24"/>
        </w:rPr>
        <w:t>social,</w:t>
      </w:r>
      <w:r w:rsidR="00753714" w:rsidRPr="00B81975">
        <w:rPr>
          <w:rFonts w:ascii="Times New Roman" w:hAnsi="Times New Roman" w:cs="Times New Roman"/>
          <w:sz w:val="24"/>
          <w:szCs w:val="24"/>
        </w:rPr>
        <w:t xml:space="preserve"> economic and environmental risk</w:t>
      </w:r>
      <w:r w:rsidR="004000AB" w:rsidRPr="00B81975">
        <w:rPr>
          <w:rFonts w:ascii="Times New Roman" w:hAnsi="Times New Roman" w:cs="Times New Roman"/>
          <w:sz w:val="24"/>
          <w:szCs w:val="24"/>
        </w:rPr>
        <w:t>.</w:t>
      </w:r>
      <w:r w:rsidR="00753714" w:rsidRPr="00B81975">
        <w:rPr>
          <w:rStyle w:val="FootnoteReference"/>
          <w:rFonts w:ascii="Times New Roman" w:hAnsi="Times New Roman" w:cs="Times New Roman"/>
          <w:sz w:val="24"/>
          <w:szCs w:val="24"/>
        </w:rPr>
        <w:footnoteReference w:id="227"/>
      </w:r>
      <w:r w:rsidRPr="00B81975">
        <w:rPr>
          <w:rFonts w:ascii="Times New Roman" w:hAnsi="Times New Roman" w:cs="Times New Roman"/>
          <w:sz w:val="24"/>
          <w:szCs w:val="24"/>
        </w:rPr>
        <w:t xml:space="preserve">While the mineral revenue generated contributes to the government revenue and economic </w:t>
      </w:r>
      <w:r w:rsidR="00CA20A9" w:rsidRPr="00B81975">
        <w:rPr>
          <w:rFonts w:ascii="Times New Roman" w:hAnsi="Times New Roman" w:cs="Times New Roman"/>
          <w:sz w:val="24"/>
          <w:szCs w:val="24"/>
        </w:rPr>
        <w:t>growth,</w:t>
      </w:r>
      <w:r w:rsidRPr="00B81975">
        <w:rPr>
          <w:rFonts w:ascii="Times New Roman" w:hAnsi="Times New Roman" w:cs="Times New Roman"/>
          <w:sz w:val="24"/>
          <w:szCs w:val="24"/>
        </w:rPr>
        <w:t xml:space="preserve"> the extent of positive impact depends on the management of the revenue once it has been collected and how it is utilized in </w:t>
      </w:r>
      <w:r w:rsidR="00CA20A9" w:rsidRPr="00B81975">
        <w:rPr>
          <w:rFonts w:ascii="Times New Roman" w:hAnsi="Times New Roman" w:cs="Times New Roman"/>
          <w:sz w:val="24"/>
          <w:szCs w:val="24"/>
        </w:rPr>
        <w:t>order to</w:t>
      </w:r>
      <w:r w:rsidRPr="00B81975">
        <w:rPr>
          <w:rFonts w:ascii="Times New Roman" w:hAnsi="Times New Roman" w:cs="Times New Roman"/>
          <w:sz w:val="24"/>
          <w:szCs w:val="24"/>
        </w:rPr>
        <w:t xml:space="preserve"> strengthen both the local and national economy</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28"/>
      </w:r>
    </w:p>
    <w:p w14:paraId="02C99947" w14:textId="77777777" w:rsidR="008A6474" w:rsidRDefault="008A6474" w:rsidP="00B819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52268C" w:rsidRPr="00B81975">
        <w:rPr>
          <w:rFonts w:ascii="Times New Roman" w:hAnsi="Times New Roman" w:cs="Times New Roman"/>
          <w:sz w:val="24"/>
          <w:szCs w:val="24"/>
        </w:rPr>
        <w:t>he resource curse phenomenon that is majorly predisposed to poor but resource rich countries that have not been successful at distributing and managing the resource wealth accordingly</w:t>
      </w:r>
      <w:r w:rsidR="004000AB" w:rsidRPr="00B81975">
        <w:rPr>
          <w:rFonts w:ascii="Times New Roman" w:hAnsi="Times New Roman" w:cs="Times New Roman"/>
          <w:sz w:val="24"/>
          <w:szCs w:val="24"/>
        </w:rPr>
        <w:t>.</w:t>
      </w:r>
      <w:r w:rsidR="0052268C" w:rsidRPr="00B81975">
        <w:rPr>
          <w:rStyle w:val="FootnoteReference"/>
          <w:rFonts w:ascii="Times New Roman" w:hAnsi="Times New Roman" w:cs="Times New Roman"/>
          <w:sz w:val="24"/>
          <w:szCs w:val="24"/>
        </w:rPr>
        <w:footnoteReference w:id="229"/>
      </w:r>
      <w:r w:rsidR="0052268C" w:rsidRPr="00B81975">
        <w:rPr>
          <w:rFonts w:ascii="Times New Roman" w:hAnsi="Times New Roman" w:cs="Times New Roman"/>
          <w:sz w:val="24"/>
          <w:szCs w:val="24"/>
        </w:rPr>
        <w:t>This often results in conflicts and even civil wars as ha</w:t>
      </w:r>
      <w:r>
        <w:rPr>
          <w:rFonts w:ascii="Times New Roman" w:hAnsi="Times New Roman" w:cs="Times New Roman"/>
          <w:sz w:val="24"/>
          <w:szCs w:val="24"/>
        </w:rPr>
        <w:t xml:space="preserve">s been experienced in Nigeria. </w:t>
      </w:r>
      <w:r w:rsidR="0052268C" w:rsidRPr="00B81975">
        <w:rPr>
          <w:rFonts w:ascii="Times New Roman" w:hAnsi="Times New Roman" w:cs="Times New Roman"/>
          <w:sz w:val="24"/>
          <w:szCs w:val="24"/>
        </w:rPr>
        <w:t>Resource-curse happens when resource-rich countries fail to make optimum benefits fro</w:t>
      </w:r>
      <w:r w:rsidR="00B744EE" w:rsidRPr="00B81975">
        <w:rPr>
          <w:rFonts w:ascii="Times New Roman" w:hAnsi="Times New Roman" w:cs="Times New Roman"/>
          <w:sz w:val="24"/>
          <w:szCs w:val="24"/>
        </w:rPr>
        <w:t>m the abundant resources endowed in</w:t>
      </w:r>
      <w:r w:rsidR="004000AB" w:rsidRPr="00B81975">
        <w:rPr>
          <w:rFonts w:ascii="Times New Roman" w:hAnsi="Times New Roman" w:cs="Times New Roman"/>
          <w:sz w:val="24"/>
          <w:szCs w:val="24"/>
        </w:rPr>
        <w:t xml:space="preserve"> the country.</w:t>
      </w:r>
      <w:r w:rsidR="0052268C" w:rsidRPr="00B81975">
        <w:rPr>
          <w:rStyle w:val="FootnoteReference"/>
          <w:rFonts w:ascii="Times New Roman" w:hAnsi="Times New Roman" w:cs="Times New Roman"/>
          <w:sz w:val="24"/>
          <w:szCs w:val="24"/>
        </w:rPr>
        <w:footnoteReference w:id="230"/>
      </w:r>
    </w:p>
    <w:p w14:paraId="5E8E6E6D" w14:textId="0B09F51D"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It takes </w:t>
      </w:r>
      <w:r w:rsidR="00B744EE" w:rsidRPr="00B81975">
        <w:rPr>
          <w:rFonts w:ascii="Times New Roman" w:hAnsi="Times New Roman" w:cs="Times New Roman"/>
          <w:sz w:val="24"/>
          <w:szCs w:val="24"/>
        </w:rPr>
        <w:t>democracy, transparency</w:t>
      </w:r>
      <w:r w:rsidRPr="00B81975">
        <w:rPr>
          <w:rFonts w:ascii="Times New Roman" w:hAnsi="Times New Roman" w:cs="Times New Roman"/>
          <w:sz w:val="24"/>
          <w:szCs w:val="24"/>
        </w:rPr>
        <w:t xml:space="preserve">, prudently managed public finances, setting up funds for ‘rainy </w:t>
      </w:r>
      <w:r w:rsidR="00B744EE" w:rsidRPr="00B81975">
        <w:rPr>
          <w:rFonts w:ascii="Times New Roman" w:hAnsi="Times New Roman" w:cs="Times New Roman"/>
          <w:sz w:val="24"/>
          <w:szCs w:val="24"/>
        </w:rPr>
        <w:t>days ‘and</w:t>
      </w:r>
      <w:r w:rsidRPr="00B81975">
        <w:rPr>
          <w:rFonts w:ascii="Times New Roman" w:hAnsi="Times New Roman" w:cs="Times New Roman"/>
          <w:sz w:val="24"/>
          <w:szCs w:val="24"/>
        </w:rPr>
        <w:t xml:space="preserve"> effective public institutions that are responsive to its citizens to mitigate the misery-inducing consequences of mineral wealth</w:t>
      </w:r>
      <w:r w:rsidR="004000AB" w:rsidRPr="00B81975">
        <w:rPr>
          <w:rFonts w:ascii="Times New Roman" w:hAnsi="Times New Roman" w:cs="Times New Roman"/>
          <w:sz w:val="24"/>
          <w:szCs w:val="24"/>
        </w:rPr>
        <w:t>.</w:t>
      </w:r>
      <w:r w:rsidRPr="00B81975">
        <w:rPr>
          <w:rStyle w:val="FootnoteReference"/>
          <w:rFonts w:ascii="Times New Roman" w:hAnsi="Times New Roman" w:cs="Times New Roman"/>
          <w:sz w:val="24"/>
          <w:szCs w:val="24"/>
        </w:rPr>
        <w:footnoteReference w:id="231"/>
      </w:r>
    </w:p>
    <w:p w14:paraId="192F261D" w14:textId="77777777" w:rsidR="0052268C" w:rsidRPr="00B81975" w:rsidRDefault="0052268C" w:rsidP="00B81975">
      <w:pPr>
        <w:spacing w:line="360" w:lineRule="auto"/>
        <w:jc w:val="both"/>
        <w:rPr>
          <w:rFonts w:ascii="Times New Roman" w:hAnsi="Times New Roman" w:cs="Times New Roman"/>
          <w:sz w:val="24"/>
          <w:szCs w:val="24"/>
        </w:rPr>
      </w:pPr>
    </w:p>
    <w:p w14:paraId="40D5EA32" w14:textId="77777777" w:rsidR="0052268C" w:rsidRPr="00B81975" w:rsidRDefault="0052268C" w:rsidP="00B81975">
      <w:pPr>
        <w:spacing w:line="360" w:lineRule="auto"/>
        <w:jc w:val="both"/>
        <w:rPr>
          <w:rFonts w:ascii="Times New Roman" w:hAnsi="Times New Roman" w:cs="Times New Roman"/>
          <w:sz w:val="24"/>
          <w:szCs w:val="24"/>
        </w:rPr>
      </w:pPr>
    </w:p>
    <w:p w14:paraId="69865AD3" w14:textId="77777777" w:rsidR="0052268C" w:rsidRPr="00B81975" w:rsidRDefault="0052268C" w:rsidP="00B81975">
      <w:pPr>
        <w:spacing w:line="360" w:lineRule="auto"/>
        <w:jc w:val="both"/>
        <w:rPr>
          <w:rFonts w:ascii="Times New Roman" w:hAnsi="Times New Roman" w:cs="Times New Roman"/>
          <w:sz w:val="24"/>
          <w:szCs w:val="24"/>
        </w:rPr>
      </w:pPr>
    </w:p>
    <w:p w14:paraId="6257489C" w14:textId="77777777" w:rsidR="0052268C" w:rsidRPr="00B81975" w:rsidRDefault="0052268C" w:rsidP="00B81975">
      <w:pPr>
        <w:spacing w:line="360" w:lineRule="auto"/>
        <w:jc w:val="both"/>
        <w:rPr>
          <w:rFonts w:ascii="Times New Roman" w:hAnsi="Times New Roman" w:cs="Times New Roman"/>
          <w:sz w:val="24"/>
          <w:szCs w:val="24"/>
          <w:shd w:val="clear" w:color="auto" w:fill="FFFFFF"/>
        </w:rPr>
      </w:pPr>
    </w:p>
    <w:p w14:paraId="49898175" w14:textId="77777777" w:rsidR="0052268C" w:rsidRPr="00B81975" w:rsidRDefault="0052268C" w:rsidP="00B81975">
      <w:pPr>
        <w:spacing w:line="360" w:lineRule="auto"/>
        <w:jc w:val="both"/>
        <w:rPr>
          <w:rFonts w:ascii="Times New Roman" w:hAnsi="Times New Roman" w:cs="Times New Roman"/>
          <w:sz w:val="24"/>
          <w:szCs w:val="24"/>
        </w:rPr>
      </w:pPr>
    </w:p>
    <w:p w14:paraId="3B3837DA" w14:textId="77777777" w:rsidR="0052268C" w:rsidRPr="00B81975" w:rsidRDefault="0052268C" w:rsidP="00B81975">
      <w:pPr>
        <w:spacing w:line="360" w:lineRule="auto"/>
        <w:jc w:val="both"/>
        <w:rPr>
          <w:rFonts w:ascii="Times New Roman" w:hAnsi="Times New Roman" w:cs="Times New Roman"/>
          <w:sz w:val="24"/>
          <w:szCs w:val="24"/>
        </w:rPr>
      </w:pPr>
    </w:p>
    <w:p w14:paraId="76C37192" w14:textId="77777777" w:rsidR="001C5E70" w:rsidRPr="00B81975" w:rsidRDefault="001C5E70" w:rsidP="00B81975">
      <w:pPr>
        <w:spacing w:line="360" w:lineRule="auto"/>
        <w:jc w:val="both"/>
        <w:rPr>
          <w:rFonts w:ascii="Times New Roman" w:hAnsi="Times New Roman" w:cs="Times New Roman"/>
          <w:b/>
          <w:sz w:val="24"/>
          <w:szCs w:val="24"/>
        </w:rPr>
      </w:pPr>
    </w:p>
    <w:p w14:paraId="3487C2DA" w14:textId="77777777" w:rsidR="00535F7E" w:rsidRPr="00B81975" w:rsidRDefault="00535F7E" w:rsidP="00B81975">
      <w:pPr>
        <w:spacing w:line="360" w:lineRule="auto"/>
        <w:jc w:val="both"/>
        <w:rPr>
          <w:rFonts w:ascii="Times New Roman" w:hAnsi="Times New Roman" w:cs="Times New Roman"/>
          <w:b/>
          <w:sz w:val="24"/>
          <w:szCs w:val="24"/>
        </w:rPr>
      </w:pPr>
    </w:p>
    <w:p w14:paraId="6FA0368C" w14:textId="77777777" w:rsidR="00535F7E" w:rsidRPr="00B81975" w:rsidRDefault="00535F7E" w:rsidP="00B81975">
      <w:pPr>
        <w:spacing w:line="360" w:lineRule="auto"/>
        <w:jc w:val="both"/>
        <w:rPr>
          <w:rFonts w:ascii="Times New Roman" w:hAnsi="Times New Roman" w:cs="Times New Roman"/>
          <w:b/>
          <w:sz w:val="24"/>
          <w:szCs w:val="24"/>
        </w:rPr>
      </w:pPr>
    </w:p>
    <w:p w14:paraId="1F819226" w14:textId="77777777" w:rsidR="002E6EF2" w:rsidRPr="00B81975" w:rsidRDefault="002E6EF2" w:rsidP="00B81975">
      <w:pPr>
        <w:spacing w:line="360" w:lineRule="auto"/>
        <w:jc w:val="both"/>
        <w:rPr>
          <w:rFonts w:ascii="Times New Roman" w:hAnsi="Times New Roman" w:cs="Times New Roman"/>
          <w:b/>
          <w:sz w:val="24"/>
          <w:szCs w:val="24"/>
        </w:rPr>
      </w:pPr>
    </w:p>
    <w:p w14:paraId="42E8E3E7" w14:textId="04F32500" w:rsidR="0052268C" w:rsidRPr="00B81975" w:rsidRDefault="0052268C" w:rsidP="00B81975">
      <w:pPr>
        <w:pStyle w:val="Heading1"/>
        <w:numPr>
          <w:ilvl w:val="0"/>
          <w:numId w:val="32"/>
        </w:numPr>
        <w:spacing w:line="360" w:lineRule="auto"/>
        <w:jc w:val="both"/>
        <w:rPr>
          <w:rFonts w:ascii="Times New Roman" w:hAnsi="Times New Roman" w:cs="Times New Roman"/>
          <w:sz w:val="24"/>
          <w:szCs w:val="24"/>
        </w:rPr>
      </w:pPr>
      <w:bookmarkStart w:id="87" w:name="_Toc38006595"/>
      <w:r w:rsidRPr="00B81975">
        <w:rPr>
          <w:rFonts w:ascii="Times New Roman" w:hAnsi="Times New Roman" w:cs="Times New Roman"/>
          <w:sz w:val="24"/>
          <w:szCs w:val="24"/>
        </w:rPr>
        <w:lastRenderedPageBreak/>
        <w:t>CHAPTER 5: CONCLUSION AND RECCOMENDATION</w:t>
      </w:r>
      <w:bookmarkEnd w:id="87"/>
      <w:r w:rsidRPr="00B81975">
        <w:rPr>
          <w:rFonts w:ascii="Times New Roman" w:hAnsi="Times New Roman" w:cs="Times New Roman"/>
          <w:sz w:val="24"/>
          <w:szCs w:val="24"/>
        </w:rPr>
        <w:t xml:space="preserve"> </w:t>
      </w:r>
    </w:p>
    <w:p w14:paraId="7B7BE41D" w14:textId="62B58708" w:rsidR="0052268C" w:rsidRPr="00B81975" w:rsidRDefault="00535F7E" w:rsidP="00B81975">
      <w:pPr>
        <w:pStyle w:val="Heading2"/>
        <w:spacing w:line="360" w:lineRule="auto"/>
        <w:jc w:val="both"/>
        <w:rPr>
          <w:rFonts w:ascii="Times New Roman" w:hAnsi="Times New Roman" w:cs="Times New Roman"/>
          <w:sz w:val="24"/>
          <w:szCs w:val="24"/>
        </w:rPr>
      </w:pPr>
      <w:bookmarkStart w:id="88" w:name="_Toc38006596"/>
      <w:r w:rsidRPr="00B81975">
        <w:rPr>
          <w:rFonts w:ascii="Times New Roman" w:hAnsi="Times New Roman" w:cs="Times New Roman"/>
          <w:sz w:val="24"/>
          <w:szCs w:val="24"/>
        </w:rPr>
        <w:t xml:space="preserve">5.1 </w:t>
      </w:r>
      <w:r w:rsidR="001C6109">
        <w:rPr>
          <w:rFonts w:ascii="Times New Roman" w:hAnsi="Times New Roman" w:cs="Times New Roman"/>
          <w:sz w:val="24"/>
          <w:szCs w:val="24"/>
        </w:rPr>
        <w:t xml:space="preserve">Summary of </w:t>
      </w:r>
      <w:r w:rsidR="0052268C" w:rsidRPr="00B81975">
        <w:rPr>
          <w:rFonts w:ascii="Times New Roman" w:hAnsi="Times New Roman" w:cs="Times New Roman"/>
          <w:sz w:val="24"/>
          <w:szCs w:val="24"/>
        </w:rPr>
        <w:t>Findings</w:t>
      </w:r>
      <w:bookmarkEnd w:id="88"/>
      <w:r w:rsidR="0052268C" w:rsidRPr="00B81975">
        <w:rPr>
          <w:rFonts w:ascii="Times New Roman" w:hAnsi="Times New Roman" w:cs="Times New Roman"/>
          <w:sz w:val="24"/>
          <w:szCs w:val="24"/>
        </w:rPr>
        <w:t xml:space="preserve"> </w:t>
      </w:r>
    </w:p>
    <w:p w14:paraId="0A257234" w14:textId="6ED4B3D0" w:rsidR="00B22801" w:rsidRDefault="00B22801" w:rsidP="00B819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Host communities have not received their 10% royalty share despite the numerous mining operations taking place in the country. There </w:t>
      </w:r>
      <w:r w:rsidR="0052268C" w:rsidRPr="00B81975">
        <w:rPr>
          <w:rFonts w:ascii="Times New Roman" w:hAnsi="Times New Roman" w:cs="Times New Roman"/>
          <w:sz w:val="24"/>
          <w:szCs w:val="24"/>
        </w:rPr>
        <w:t>is need for the government to develop a comprehensive and</w:t>
      </w:r>
      <w:r>
        <w:rPr>
          <w:rFonts w:ascii="Times New Roman" w:hAnsi="Times New Roman" w:cs="Times New Roman"/>
          <w:sz w:val="24"/>
          <w:szCs w:val="24"/>
        </w:rPr>
        <w:t xml:space="preserve"> holistic distributional structures to enable proper allocation of the 10% mineral royalty due to host communities. The most recent legislation that seeks to create a Royalty fund </w:t>
      </w:r>
    </w:p>
    <w:p w14:paraId="3C108207" w14:textId="77777777" w:rsidR="001C6109" w:rsidRPr="00B81975" w:rsidRDefault="001C6109" w:rsidP="001C6109">
      <w:pPr>
        <w:spacing w:line="360" w:lineRule="auto"/>
        <w:jc w:val="both"/>
        <w:rPr>
          <w:rFonts w:ascii="Times New Roman" w:eastAsia="Times New Roman" w:hAnsi="Times New Roman" w:cs="Times New Roman"/>
          <w:sz w:val="24"/>
          <w:szCs w:val="24"/>
        </w:rPr>
      </w:pPr>
      <w:r w:rsidRPr="00B81975">
        <w:rPr>
          <w:rFonts w:ascii="Times New Roman" w:hAnsi="Times New Roman" w:cs="Times New Roman"/>
          <w:sz w:val="24"/>
          <w:szCs w:val="24"/>
        </w:rPr>
        <w:t xml:space="preserve">To conclude , the study has asserts that </w:t>
      </w:r>
      <w:r w:rsidRPr="00B81975">
        <w:rPr>
          <w:rFonts w:ascii="Times New Roman" w:eastAsia="Times New Roman" w:hAnsi="Times New Roman" w:cs="Times New Roman"/>
          <w:sz w:val="24"/>
          <w:szCs w:val="24"/>
        </w:rPr>
        <w:t xml:space="preserve">the lack of appropriate structures  and governance policies for the distribution of  10 % mineral royalties due to host communities pursuant to Section 183(5) of the Mining Act </w:t>
      </w:r>
      <w:r>
        <w:rPr>
          <w:rFonts w:ascii="Times New Roman" w:eastAsia="Times New Roman" w:hAnsi="Times New Roman" w:cs="Times New Roman"/>
          <w:sz w:val="24"/>
          <w:szCs w:val="24"/>
        </w:rPr>
        <w:t>2016 impedes on provisions of  equitable distribution of m</w:t>
      </w:r>
      <w:r w:rsidRPr="00B81975">
        <w:rPr>
          <w:rFonts w:ascii="Times New Roman" w:eastAsia="Times New Roman" w:hAnsi="Times New Roman" w:cs="Times New Roman"/>
          <w:sz w:val="24"/>
          <w:szCs w:val="24"/>
        </w:rPr>
        <w:t xml:space="preserve">ineral resource wealth enshrined in Article 69 of the Constitution of Kenya. </w:t>
      </w:r>
    </w:p>
    <w:p w14:paraId="0B5AC3AB" w14:textId="2177C593" w:rsidR="00D16196" w:rsidRPr="00994C30" w:rsidRDefault="00535F7E" w:rsidP="00994C30">
      <w:pPr>
        <w:pStyle w:val="Heading2"/>
        <w:spacing w:line="360" w:lineRule="auto"/>
        <w:jc w:val="both"/>
        <w:rPr>
          <w:rFonts w:ascii="Times New Roman" w:hAnsi="Times New Roman" w:cs="Times New Roman"/>
          <w:sz w:val="24"/>
          <w:szCs w:val="24"/>
        </w:rPr>
      </w:pPr>
      <w:bookmarkStart w:id="89" w:name="_Toc38006597"/>
      <w:r w:rsidRPr="00B81975">
        <w:rPr>
          <w:rFonts w:ascii="Times New Roman" w:hAnsi="Times New Roman" w:cs="Times New Roman"/>
          <w:sz w:val="24"/>
          <w:szCs w:val="24"/>
        </w:rPr>
        <w:t xml:space="preserve">5.2 </w:t>
      </w:r>
      <w:r w:rsidR="0052268C" w:rsidRPr="00B81975">
        <w:rPr>
          <w:rFonts w:ascii="Times New Roman" w:hAnsi="Times New Roman" w:cs="Times New Roman"/>
          <w:sz w:val="24"/>
          <w:szCs w:val="24"/>
        </w:rPr>
        <w:t>Recommendations</w:t>
      </w:r>
      <w:bookmarkEnd w:id="89"/>
    </w:p>
    <w:p w14:paraId="108E231C" w14:textId="77777777" w:rsidR="00F4464E" w:rsidRDefault="00F4464E" w:rsidP="00F4464E">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Mineral Royalty fund regulations need structural adjustments to ensure its efficien</w:t>
      </w:r>
      <w:r>
        <w:rPr>
          <w:rFonts w:ascii="Times New Roman" w:hAnsi="Times New Roman" w:cs="Times New Roman"/>
          <w:sz w:val="24"/>
          <w:szCs w:val="24"/>
        </w:rPr>
        <w:t xml:space="preserve">t and sustainable </w:t>
      </w:r>
      <w:r w:rsidRPr="00B81975">
        <w:rPr>
          <w:rFonts w:ascii="Times New Roman" w:hAnsi="Times New Roman" w:cs="Times New Roman"/>
          <w:sz w:val="24"/>
          <w:szCs w:val="24"/>
        </w:rPr>
        <w:t>runn</w:t>
      </w:r>
      <w:r>
        <w:rPr>
          <w:rFonts w:ascii="Times New Roman" w:hAnsi="Times New Roman" w:cs="Times New Roman"/>
          <w:sz w:val="24"/>
          <w:szCs w:val="24"/>
        </w:rPr>
        <w:t xml:space="preserve">ing. The first adjustment to be considered should be separating </w:t>
      </w:r>
      <w:r w:rsidRPr="00B81975">
        <w:rPr>
          <w:rFonts w:ascii="Times New Roman" w:hAnsi="Times New Roman" w:cs="Times New Roman"/>
          <w:sz w:val="24"/>
          <w:szCs w:val="24"/>
        </w:rPr>
        <w:t>the expenditure</w:t>
      </w:r>
      <w:r>
        <w:rPr>
          <w:rFonts w:ascii="Times New Roman" w:hAnsi="Times New Roman" w:cs="Times New Roman"/>
          <w:sz w:val="24"/>
          <w:szCs w:val="24"/>
        </w:rPr>
        <w:t xml:space="preserve"> funds </w:t>
      </w:r>
      <w:r w:rsidRPr="00B81975">
        <w:rPr>
          <w:rFonts w:ascii="Times New Roman" w:hAnsi="Times New Roman" w:cs="Times New Roman"/>
          <w:sz w:val="24"/>
          <w:szCs w:val="24"/>
        </w:rPr>
        <w:t>from the Royalty Fund to avoid</w:t>
      </w:r>
      <w:r>
        <w:rPr>
          <w:rFonts w:ascii="Times New Roman" w:hAnsi="Times New Roman" w:cs="Times New Roman"/>
          <w:sz w:val="24"/>
          <w:szCs w:val="24"/>
        </w:rPr>
        <w:t xml:space="preserve"> the </w:t>
      </w:r>
      <w:r w:rsidRPr="00B81975">
        <w:rPr>
          <w:rFonts w:ascii="Times New Roman" w:hAnsi="Times New Roman" w:cs="Times New Roman"/>
          <w:sz w:val="24"/>
          <w:szCs w:val="24"/>
        </w:rPr>
        <w:t>possibility of spending of the finances allocated for the host community</w:t>
      </w:r>
      <w:r>
        <w:rPr>
          <w:rFonts w:ascii="Times New Roman" w:hAnsi="Times New Roman" w:cs="Times New Roman"/>
          <w:sz w:val="24"/>
          <w:szCs w:val="24"/>
        </w:rPr>
        <w:t xml:space="preserve"> in covering expenditures of the Fund</w:t>
      </w:r>
      <w:r w:rsidRPr="00B81975">
        <w:rPr>
          <w:rFonts w:ascii="Times New Roman" w:hAnsi="Times New Roman" w:cs="Times New Roman"/>
          <w:sz w:val="24"/>
          <w:szCs w:val="24"/>
        </w:rPr>
        <w:t>.</w:t>
      </w:r>
      <w:r>
        <w:rPr>
          <w:rFonts w:ascii="Times New Roman" w:hAnsi="Times New Roman" w:cs="Times New Roman"/>
          <w:sz w:val="24"/>
          <w:szCs w:val="24"/>
        </w:rPr>
        <w:t xml:space="preserve"> If not addressed, this may </w:t>
      </w:r>
      <w:r w:rsidRPr="00B81975">
        <w:rPr>
          <w:rFonts w:ascii="Times New Roman" w:hAnsi="Times New Roman" w:cs="Times New Roman"/>
          <w:sz w:val="24"/>
          <w:szCs w:val="24"/>
        </w:rPr>
        <w:t>re</w:t>
      </w:r>
      <w:r>
        <w:rPr>
          <w:rFonts w:ascii="Times New Roman" w:hAnsi="Times New Roman" w:cs="Times New Roman"/>
          <w:sz w:val="24"/>
          <w:szCs w:val="24"/>
        </w:rPr>
        <w:t xml:space="preserve">sult in undermining </w:t>
      </w:r>
      <w:r w:rsidRPr="00B81975">
        <w:rPr>
          <w:rFonts w:ascii="Times New Roman" w:hAnsi="Times New Roman" w:cs="Times New Roman"/>
          <w:sz w:val="24"/>
          <w:szCs w:val="24"/>
        </w:rPr>
        <w:t>the host’s community potential develop and sustainably grow.</w:t>
      </w:r>
    </w:p>
    <w:p w14:paraId="01779E4C" w14:textId="77777777" w:rsidR="00F4464E" w:rsidRDefault="00F4464E" w:rsidP="00F4464E">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There is need for clarity of roles and duties between the National and county government and the Royalty Fund .This is to avoid cases of the government neglecting their dut</w:t>
      </w:r>
      <w:r>
        <w:rPr>
          <w:rFonts w:ascii="Times New Roman" w:hAnsi="Times New Roman" w:cs="Times New Roman"/>
          <w:sz w:val="24"/>
          <w:szCs w:val="24"/>
        </w:rPr>
        <w:t>ies for the fund to take</w:t>
      </w:r>
      <w:r w:rsidRPr="00B81975">
        <w:rPr>
          <w:rFonts w:ascii="Times New Roman" w:hAnsi="Times New Roman" w:cs="Times New Roman"/>
          <w:sz w:val="24"/>
          <w:szCs w:val="24"/>
        </w:rPr>
        <w:t>over. The Royalty Fund simply comes in to complement their roles and not replace them. When the national and county governm</w:t>
      </w:r>
      <w:r>
        <w:rPr>
          <w:rFonts w:ascii="Times New Roman" w:hAnsi="Times New Roman" w:cs="Times New Roman"/>
          <w:sz w:val="24"/>
          <w:szCs w:val="24"/>
        </w:rPr>
        <w:t xml:space="preserve">ent and the Royalty fund work </w:t>
      </w:r>
      <w:r w:rsidRPr="00B81975">
        <w:rPr>
          <w:rFonts w:ascii="Times New Roman" w:hAnsi="Times New Roman" w:cs="Times New Roman"/>
          <w:sz w:val="24"/>
          <w:szCs w:val="24"/>
        </w:rPr>
        <w:t xml:space="preserve">in harmony, sustainable and economic development will be inevitable. </w:t>
      </w:r>
    </w:p>
    <w:p w14:paraId="6C585917" w14:textId="27F930E3" w:rsidR="00F4464E" w:rsidRDefault="0088459D" w:rsidP="00F4464E">
      <w:pPr>
        <w:spacing w:line="360" w:lineRule="auto"/>
        <w:jc w:val="both"/>
        <w:rPr>
          <w:rFonts w:ascii="Times New Roman" w:hAnsi="Times New Roman" w:cs="Times New Roman"/>
          <w:sz w:val="24"/>
          <w:szCs w:val="24"/>
        </w:rPr>
      </w:pPr>
      <w:r>
        <w:rPr>
          <w:rFonts w:ascii="Times New Roman" w:hAnsi="Times New Roman" w:cs="Times New Roman"/>
          <w:sz w:val="24"/>
          <w:szCs w:val="24"/>
        </w:rPr>
        <w:t>The Royalty Fund R</w:t>
      </w:r>
      <w:r w:rsidR="00F4464E">
        <w:rPr>
          <w:rFonts w:ascii="Times New Roman" w:hAnsi="Times New Roman" w:cs="Times New Roman"/>
          <w:sz w:val="24"/>
          <w:szCs w:val="24"/>
        </w:rPr>
        <w:t>egulation</w:t>
      </w:r>
      <w:r w:rsidR="005B7D7A">
        <w:rPr>
          <w:rFonts w:ascii="Times New Roman" w:hAnsi="Times New Roman" w:cs="Times New Roman"/>
          <w:sz w:val="24"/>
          <w:szCs w:val="24"/>
        </w:rPr>
        <w:t xml:space="preserve"> should consider giving clarity on </w:t>
      </w:r>
      <w:r w:rsidR="00F4464E" w:rsidRPr="00B81975">
        <w:rPr>
          <w:rFonts w:ascii="Times New Roman" w:hAnsi="Times New Roman" w:cs="Times New Roman"/>
          <w:sz w:val="24"/>
          <w:szCs w:val="24"/>
        </w:rPr>
        <w:t xml:space="preserve">how the royalties will </w:t>
      </w:r>
      <w:r w:rsidR="00F4464E">
        <w:rPr>
          <w:rFonts w:ascii="Times New Roman" w:hAnsi="Times New Roman" w:cs="Times New Roman"/>
          <w:sz w:val="24"/>
          <w:szCs w:val="24"/>
        </w:rPr>
        <w:t xml:space="preserve">be distributed to the different respective </w:t>
      </w:r>
      <w:r w:rsidR="00F4464E" w:rsidRPr="00B81975">
        <w:rPr>
          <w:rFonts w:ascii="Times New Roman" w:hAnsi="Times New Roman" w:cs="Times New Roman"/>
          <w:sz w:val="24"/>
          <w:szCs w:val="24"/>
        </w:rPr>
        <w:t>host commu</w:t>
      </w:r>
      <w:r w:rsidR="00F4464E">
        <w:rPr>
          <w:rFonts w:ascii="Times New Roman" w:hAnsi="Times New Roman" w:cs="Times New Roman"/>
          <w:sz w:val="24"/>
          <w:szCs w:val="24"/>
        </w:rPr>
        <w:t xml:space="preserve">nities. Since all the royalties </w:t>
      </w:r>
      <w:r>
        <w:rPr>
          <w:rFonts w:ascii="Times New Roman" w:hAnsi="Times New Roman" w:cs="Times New Roman"/>
          <w:sz w:val="24"/>
          <w:szCs w:val="24"/>
        </w:rPr>
        <w:t xml:space="preserve">paid by the mineral right holders </w:t>
      </w:r>
      <w:r w:rsidR="00F4464E">
        <w:rPr>
          <w:rFonts w:ascii="Times New Roman" w:hAnsi="Times New Roman" w:cs="Times New Roman"/>
          <w:sz w:val="24"/>
          <w:szCs w:val="24"/>
        </w:rPr>
        <w:t>are to be channeled into the Fund</w:t>
      </w:r>
      <w:r>
        <w:rPr>
          <w:rFonts w:ascii="Times New Roman" w:hAnsi="Times New Roman" w:cs="Times New Roman"/>
          <w:sz w:val="24"/>
          <w:szCs w:val="24"/>
        </w:rPr>
        <w:t xml:space="preserve"> in the prescribed ratio</w:t>
      </w:r>
      <w:r w:rsidR="00F4464E">
        <w:rPr>
          <w:rFonts w:ascii="Times New Roman" w:hAnsi="Times New Roman" w:cs="Times New Roman"/>
          <w:sz w:val="24"/>
          <w:szCs w:val="24"/>
        </w:rPr>
        <w:t xml:space="preserve">, how will the share of respective </w:t>
      </w:r>
      <w:r>
        <w:rPr>
          <w:rFonts w:ascii="Times New Roman" w:hAnsi="Times New Roman" w:cs="Times New Roman"/>
          <w:sz w:val="24"/>
          <w:szCs w:val="24"/>
        </w:rPr>
        <w:t xml:space="preserve">host </w:t>
      </w:r>
      <w:r w:rsidR="00F4464E">
        <w:rPr>
          <w:rFonts w:ascii="Times New Roman" w:hAnsi="Times New Roman" w:cs="Times New Roman"/>
          <w:sz w:val="24"/>
          <w:szCs w:val="24"/>
        </w:rPr>
        <w:t xml:space="preserve">communities be determined? </w:t>
      </w:r>
      <w:r w:rsidR="00F4464E" w:rsidRPr="00B81975">
        <w:rPr>
          <w:rFonts w:ascii="Times New Roman" w:hAnsi="Times New Roman" w:cs="Times New Roman"/>
          <w:sz w:val="24"/>
          <w:szCs w:val="24"/>
        </w:rPr>
        <w:t>For a just and equitable distribution of mineral royalties, keen attention ne</w:t>
      </w:r>
      <w:r w:rsidR="00F4464E">
        <w:rPr>
          <w:rFonts w:ascii="Times New Roman" w:hAnsi="Times New Roman" w:cs="Times New Roman"/>
          <w:sz w:val="24"/>
          <w:szCs w:val="24"/>
        </w:rPr>
        <w:t>eds to be paid to such details.</w:t>
      </w:r>
    </w:p>
    <w:p w14:paraId="182E0057" w14:textId="64CD4F95" w:rsidR="0052268C" w:rsidRDefault="00B55412" w:rsidP="00F70B7F">
      <w:pPr>
        <w:spacing w:line="360" w:lineRule="auto"/>
        <w:rPr>
          <w:rFonts w:ascii="Times New Roman" w:hAnsi="Times New Roman" w:cs="Times New Roman"/>
          <w:sz w:val="24"/>
          <w:szCs w:val="24"/>
        </w:rPr>
      </w:pPr>
      <w:r>
        <w:rPr>
          <w:rFonts w:ascii="Times New Roman" w:hAnsi="Times New Roman" w:cs="Times New Roman"/>
          <w:sz w:val="24"/>
          <w:szCs w:val="24"/>
        </w:rPr>
        <w:t>The G</w:t>
      </w:r>
      <w:r w:rsidR="00F4464E">
        <w:rPr>
          <w:rFonts w:ascii="Times New Roman" w:hAnsi="Times New Roman" w:cs="Times New Roman"/>
          <w:sz w:val="24"/>
          <w:szCs w:val="24"/>
        </w:rPr>
        <w:t xml:space="preserve">overnment should consider </w:t>
      </w:r>
      <w:r w:rsidR="001C6109" w:rsidRPr="00F70B7F">
        <w:rPr>
          <w:rFonts w:ascii="Times New Roman" w:hAnsi="Times New Roman" w:cs="Times New Roman"/>
          <w:sz w:val="24"/>
          <w:szCs w:val="24"/>
        </w:rPr>
        <w:t xml:space="preserve">passing laws that require </w:t>
      </w:r>
      <w:r>
        <w:rPr>
          <w:rFonts w:ascii="Times New Roman" w:hAnsi="Times New Roman" w:cs="Times New Roman"/>
          <w:sz w:val="24"/>
          <w:szCs w:val="24"/>
        </w:rPr>
        <w:t>the government and mineral right holders</w:t>
      </w:r>
      <w:r w:rsidR="00D16196" w:rsidRPr="00F70B7F">
        <w:rPr>
          <w:rFonts w:ascii="Times New Roman" w:hAnsi="Times New Roman" w:cs="Times New Roman"/>
          <w:sz w:val="24"/>
          <w:szCs w:val="24"/>
        </w:rPr>
        <w:t xml:space="preserve"> to disclose all significant payments made, and material benefits given, to government. As </w:t>
      </w:r>
      <w:r w:rsidR="00D16196" w:rsidRPr="00F70B7F">
        <w:rPr>
          <w:rFonts w:ascii="Times New Roman" w:hAnsi="Times New Roman" w:cs="Times New Roman"/>
          <w:sz w:val="24"/>
          <w:szCs w:val="24"/>
        </w:rPr>
        <w:lastRenderedPageBreak/>
        <w:t>encouraged in international best practice, the information would be disaggregated by revenue stream including, but not limited to, profits, production entitlements, royalties, dividends, bonuses, and license fees. This information could then be made publicly available online and through the media, to ensure citizen</w:t>
      </w:r>
      <w:r w:rsidR="00F70B7F">
        <w:rPr>
          <w:rFonts w:ascii="Times New Roman" w:hAnsi="Times New Roman" w:cs="Times New Roman"/>
          <w:sz w:val="24"/>
          <w:szCs w:val="24"/>
        </w:rPr>
        <w:t xml:space="preserve"> access and enable auditing</w:t>
      </w:r>
      <w:r w:rsidR="001C6109" w:rsidRPr="00F70B7F">
        <w:rPr>
          <w:rFonts w:ascii="Times New Roman" w:hAnsi="Times New Roman" w:cs="Times New Roman"/>
          <w:sz w:val="24"/>
          <w:szCs w:val="24"/>
        </w:rPr>
        <w:t>.</w:t>
      </w:r>
      <w:r w:rsidR="00994C30" w:rsidRPr="00F70B7F">
        <w:rPr>
          <w:rFonts w:ascii="Times New Roman" w:hAnsi="Times New Roman" w:cs="Times New Roman"/>
          <w:sz w:val="24"/>
          <w:szCs w:val="24"/>
        </w:rPr>
        <w:t xml:space="preserve"> This fosters accountability and </w:t>
      </w:r>
      <w:r w:rsidR="0052268C" w:rsidRPr="00F70B7F">
        <w:rPr>
          <w:rFonts w:ascii="Times New Roman" w:hAnsi="Times New Roman" w:cs="Times New Roman"/>
          <w:sz w:val="24"/>
          <w:szCs w:val="24"/>
        </w:rPr>
        <w:t xml:space="preserve">oversight of the royalties and </w:t>
      </w:r>
      <w:r w:rsidR="00994C30" w:rsidRPr="00F70B7F">
        <w:rPr>
          <w:rFonts w:ascii="Times New Roman" w:hAnsi="Times New Roman" w:cs="Times New Roman"/>
          <w:sz w:val="24"/>
          <w:szCs w:val="24"/>
        </w:rPr>
        <w:t xml:space="preserve">mitigates chances of </w:t>
      </w:r>
      <w:r w:rsidR="0052268C" w:rsidRPr="00F70B7F">
        <w:rPr>
          <w:rFonts w:ascii="Times New Roman" w:hAnsi="Times New Roman" w:cs="Times New Roman"/>
          <w:sz w:val="24"/>
          <w:szCs w:val="24"/>
        </w:rPr>
        <w:t>embezzlement and misuse of the royalties. The state should consider integrating Global and regional initiatives, such as EITI, Publish What You Pay (PWYP), and</w:t>
      </w:r>
      <w:r w:rsidR="00994C30" w:rsidRPr="00F70B7F">
        <w:rPr>
          <w:rFonts w:ascii="Times New Roman" w:hAnsi="Times New Roman" w:cs="Times New Roman"/>
          <w:sz w:val="24"/>
          <w:szCs w:val="24"/>
        </w:rPr>
        <w:t xml:space="preserve"> </w:t>
      </w:r>
      <w:r w:rsidR="0052268C" w:rsidRPr="00F70B7F">
        <w:rPr>
          <w:rFonts w:ascii="Times New Roman" w:hAnsi="Times New Roman" w:cs="Times New Roman"/>
          <w:sz w:val="24"/>
          <w:szCs w:val="24"/>
        </w:rPr>
        <w:t>Revenue Go</w:t>
      </w:r>
      <w:r w:rsidR="00994C30" w:rsidRPr="00F70B7F">
        <w:rPr>
          <w:rFonts w:ascii="Times New Roman" w:hAnsi="Times New Roman" w:cs="Times New Roman"/>
          <w:sz w:val="24"/>
          <w:szCs w:val="24"/>
        </w:rPr>
        <w:t xml:space="preserve">vernance Index (RGI) which are </w:t>
      </w:r>
      <w:r w:rsidR="0052268C" w:rsidRPr="00F70B7F">
        <w:rPr>
          <w:rFonts w:ascii="Times New Roman" w:hAnsi="Times New Roman" w:cs="Times New Roman"/>
          <w:sz w:val="24"/>
          <w:szCs w:val="24"/>
        </w:rPr>
        <w:t>initiatives</w:t>
      </w:r>
      <w:r w:rsidR="001D5BA9">
        <w:rPr>
          <w:rFonts w:ascii="Times New Roman" w:hAnsi="Times New Roman" w:cs="Times New Roman"/>
          <w:sz w:val="24"/>
          <w:szCs w:val="24"/>
        </w:rPr>
        <w:t xml:space="preserve"> adapted by signatory states to </w:t>
      </w:r>
      <w:r w:rsidR="0052268C" w:rsidRPr="00F70B7F">
        <w:rPr>
          <w:rFonts w:ascii="Times New Roman" w:hAnsi="Times New Roman" w:cs="Times New Roman"/>
          <w:sz w:val="24"/>
          <w:szCs w:val="24"/>
        </w:rPr>
        <w:t xml:space="preserve">promote access to information by the public on the mineral revenue. </w:t>
      </w:r>
    </w:p>
    <w:p w14:paraId="6EB282E2" w14:textId="007FAC00" w:rsidR="008215F3" w:rsidRDefault="001D5BA9" w:rsidP="008215F3">
      <w:pPr>
        <w:spacing w:line="360" w:lineRule="auto"/>
        <w:jc w:val="both"/>
        <w:rPr>
          <w:rFonts w:ascii="Times New Roman" w:hAnsi="Times New Roman" w:cs="Times New Roman"/>
          <w:sz w:val="24"/>
          <w:szCs w:val="24"/>
        </w:rPr>
      </w:pPr>
      <w:r>
        <w:rPr>
          <w:rFonts w:ascii="Times New Roman" w:hAnsi="Times New Roman" w:cs="Times New Roman"/>
          <w:sz w:val="24"/>
          <w:szCs w:val="24"/>
        </w:rPr>
        <w:t>The Ministry of Mining and Petroleum</w:t>
      </w:r>
      <w:r w:rsidR="008215F3">
        <w:rPr>
          <w:rFonts w:ascii="Times New Roman" w:hAnsi="Times New Roman" w:cs="Times New Roman"/>
          <w:sz w:val="24"/>
          <w:szCs w:val="24"/>
        </w:rPr>
        <w:t xml:space="preserve"> should consider providing rele</w:t>
      </w:r>
      <w:r>
        <w:rPr>
          <w:rFonts w:ascii="Times New Roman" w:hAnsi="Times New Roman" w:cs="Times New Roman"/>
          <w:sz w:val="24"/>
          <w:szCs w:val="24"/>
        </w:rPr>
        <w:t>vant information in the Mining C</w:t>
      </w:r>
      <w:r w:rsidR="008215F3" w:rsidRPr="00B81975">
        <w:rPr>
          <w:rFonts w:ascii="Times New Roman" w:hAnsi="Times New Roman" w:cs="Times New Roman"/>
          <w:sz w:val="24"/>
          <w:szCs w:val="24"/>
        </w:rPr>
        <w:t>adastre</w:t>
      </w:r>
      <w:r w:rsidR="008215F3">
        <w:rPr>
          <w:rFonts w:ascii="Times New Roman" w:hAnsi="Times New Roman" w:cs="Times New Roman"/>
          <w:sz w:val="24"/>
          <w:szCs w:val="24"/>
        </w:rPr>
        <w:t>,</w:t>
      </w:r>
      <w:r w:rsidR="008215F3" w:rsidRPr="00B81975">
        <w:rPr>
          <w:rFonts w:ascii="Times New Roman" w:hAnsi="Times New Roman" w:cs="Times New Roman"/>
          <w:sz w:val="24"/>
          <w:szCs w:val="24"/>
        </w:rPr>
        <w:t xml:space="preserve"> which the</w:t>
      </w:r>
      <w:r>
        <w:rPr>
          <w:rFonts w:ascii="Times New Roman" w:hAnsi="Times New Roman" w:cs="Times New Roman"/>
          <w:sz w:val="24"/>
          <w:szCs w:val="24"/>
        </w:rPr>
        <w:t>ir</w:t>
      </w:r>
      <w:r w:rsidR="008215F3" w:rsidRPr="00B81975">
        <w:rPr>
          <w:rFonts w:ascii="Times New Roman" w:hAnsi="Times New Roman" w:cs="Times New Roman"/>
          <w:sz w:val="24"/>
          <w:szCs w:val="24"/>
        </w:rPr>
        <w:t xml:space="preserve"> official websi</w:t>
      </w:r>
      <w:r>
        <w:rPr>
          <w:rFonts w:ascii="Times New Roman" w:hAnsi="Times New Roman" w:cs="Times New Roman"/>
          <w:sz w:val="24"/>
          <w:szCs w:val="24"/>
        </w:rPr>
        <w:t xml:space="preserve">te </w:t>
      </w:r>
      <w:r w:rsidR="008215F3" w:rsidRPr="00B81975">
        <w:rPr>
          <w:rFonts w:ascii="Times New Roman" w:hAnsi="Times New Roman" w:cs="Times New Roman"/>
          <w:sz w:val="24"/>
          <w:szCs w:val="24"/>
        </w:rPr>
        <w:t>where infor</w:t>
      </w:r>
      <w:r w:rsidR="008215F3">
        <w:rPr>
          <w:rFonts w:ascii="Times New Roman" w:hAnsi="Times New Roman" w:cs="Times New Roman"/>
          <w:sz w:val="24"/>
          <w:szCs w:val="24"/>
        </w:rPr>
        <w:t xml:space="preserve">mation about revenue received is supposed to be publicly made available. </w:t>
      </w:r>
    </w:p>
    <w:p w14:paraId="37CFCDB7" w14:textId="0C306A81"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Policies on integrity and anti-corruption needs to be implemented to govern the management of the royalty fund. Corrup</w:t>
      </w:r>
      <w:r w:rsidR="00F4464E">
        <w:rPr>
          <w:rFonts w:ascii="Times New Roman" w:hAnsi="Times New Roman" w:cs="Times New Roman"/>
          <w:sz w:val="24"/>
          <w:szCs w:val="24"/>
        </w:rPr>
        <w:t xml:space="preserve">tion in the receipt and management of mineral royalties should be shunned because it makes the intended </w:t>
      </w:r>
      <w:r w:rsidRPr="00B81975">
        <w:rPr>
          <w:rFonts w:ascii="Times New Roman" w:hAnsi="Times New Roman" w:cs="Times New Roman"/>
          <w:sz w:val="24"/>
          <w:szCs w:val="24"/>
        </w:rPr>
        <w:t xml:space="preserve">beneficiaries </w:t>
      </w:r>
      <w:r w:rsidR="00994C30">
        <w:rPr>
          <w:rFonts w:ascii="Times New Roman" w:hAnsi="Times New Roman" w:cs="Times New Roman"/>
          <w:sz w:val="24"/>
          <w:szCs w:val="24"/>
        </w:rPr>
        <w:t xml:space="preserve">miss out on receiving what rightfully belongs to them. </w:t>
      </w:r>
      <w:r w:rsidR="00B744EE" w:rsidRPr="00B81975">
        <w:rPr>
          <w:rFonts w:ascii="Times New Roman" w:hAnsi="Times New Roman" w:cs="Times New Roman"/>
          <w:sz w:val="24"/>
          <w:szCs w:val="24"/>
        </w:rPr>
        <w:t>As</w:t>
      </w:r>
      <w:r w:rsidRPr="00B81975">
        <w:rPr>
          <w:rFonts w:ascii="Times New Roman" w:hAnsi="Times New Roman" w:cs="Times New Roman"/>
          <w:sz w:val="24"/>
          <w:szCs w:val="24"/>
        </w:rPr>
        <w:t xml:space="preserve"> a deterrence </w:t>
      </w:r>
      <w:r w:rsidR="00B744EE" w:rsidRPr="00B81975">
        <w:rPr>
          <w:rFonts w:ascii="Times New Roman" w:hAnsi="Times New Roman" w:cs="Times New Roman"/>
          <w:sz w:val="24"/>
          <w:szCs w:val="24"/>
        </w:rPr>
        <w:t>measure,</w:t>
      </w:r>
      <w:r w:rsidRPr="00B81975">
        <w:rPr>
          <w:rFonts w:ascii="Times New Roman" w:hAnsi="Times New Roman" w:cs="Times New Roman"/>
          <w:sz w:val="24"/>
          <w:szCs w:val="24"/>
        </w:rPr>
        <w:t xml:space="preserve"> the state may need to implement strict measures and punishment to any person found misusing or embezzling the funds meant for the host communities.  This can only be reinforced by good governance and high </w:t>
      </w:r>
      <w:r w:rsidR="002E6EF2" w:rsidRPr="00B81975">
        <w:rPr>
          <w:rFonts w:ascii="Times New Roman" w:hAnsi="Times New Roman" w:cs="Times New Roman"/>
          <w:sz w:val="24"/>
          <w:szCs w:val="24"/>
        </w:rPr>
        <w:t xml:space="preserve">levels of </w:t>
      </w:r>
      <w:r w:rsidR="00CA20A9" w:rsidRPr="00B81975">
        <w:rPr>
          <w:rFonts w:ascii="Times New Roman" w:hAnsi="Times New Roman" w:cs="Times New Roman"/>
          <w:sz w:val="24"/>
          <w:szCs w:val="24"/>
        </w:rPr>
        <w:t xml:space="preserve">integrity. </w:t>
      </w:r>
      <w:r w:rsidR="002E6EF2" w:rsidRPr="00B81975">
        <w:rPr>
          <w:rFonts w:ascii="Times New Roman" w:hAnsi="Times New Roman" w:cs="Times New Roman"/>
          <w:sz w:val="24"/>
          <w:szCs w:val="24"/>
        </w:rPr>
        <w:t xml:space="preserve">There is </w:t>
      </w:r>
      <w:r w:rsidRPr="00B81975">
        <w:rPr>
          <w:rFonts w:ascii="Times New Roman" w:hAnsi="Times New Roman" w:cs="Times New Roman"/>
          <w:sz w:val="24"/>
          <w:szCs w:val="24"/>
        </w:rPr>
        <w:t xml:space="preserve">need for high levels of integrity in the human resource behind these distribution and governance policies. </w:t>
      </w:r>
    </w:p>
    <w:p w14:paraId="09C2FB4D" w14:textId="251BE40E" w:rsidR="009302C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w:t>
      </w:r>
      <w:r w:rsidR="008F71A5">
        <w:rPr>
          <w:rFonts w:ascii="Times New Roman" w:hAnsi="Times New Roman" w:cs="Times New Roman"/>
          <w:sz w:val="24"/>
          <w:szCs w:val="24"/>
        </w:rPr>
        <w:t>e S</w:t>
      </w:r>
      <w:r w:rsidR="001D5BA9">
        <w:rPr>
          <w:rFonts w:ascii="Times New Roman" w:hAnsi="Times New Roman" w:cs="Times New Roman"/>
          <w:sz w:val="24"/>
          <w:szCs w:val="24"/>
        </w:rPr>
        <w:t xml:space="preserve">tate and the Ministry of Mining and Petroleum </w:t>
      </w:r>
      <w:r w:rsidRPr="00B81975">
        <w:rPr>
          <w:rFonts w:ascii="Times New Roman" w:hAnsi="Times New Roman" w:cs="Times New Roman"/>
          <w:sz w:val="24"/>
          <w:szCs w:val="24"/>
        </w:rPr>
        <w:t xml:space="preserve">should invest in building human and institutional capacities </w:t>
      </w:r>
      <w:r w:rsidR="00CA20A9" w:rsidRPr="00B81975">
        <w:rPr>
          <w:rFonts w:ascii="Times New Roman" w:hAnsi="Times New Roman" w:cs="Times New Roman"/>
          <w:sz w:val="24"/>
          <w:szCs w:val="24"/>
        </w:rPr>
        <w:t>by investing</w:t>
      </w:r>
      <w:r w:rsidRPr="00B81975">
        <w:rPr>
          <w:rFonts w:ascii="Times New Roman" w:hAnsi="Times New Roman" w:cs="Times New Roman"/>
          <w:sz w:val="24"/>
          <w:szCs w:val="24"/>
        </w:rPr>
        <w:t xml:space="preserve"> accrued benefits in sustainable development projects which will go beyond the lifespan mining operations and at the same time uplift the livelihoods of the host comm</w:t>
      </w:r>
      <w:r w:rsidR="009302CC">
        <w:rPr>
          <w:rFonts w:ascii="Times New Roman" w:hAnsi="Times New Roman" w:cs="Times New Roman"/>
          <w:sz w:val="24"/>
          <w:szCs w:val="24"/>
        </w:rPr>
        <w:t xml:space="preserve">unity. This will help </w:t>
      </w:r>
      <w:r w:rsidRPr="00B81975">
        <w:rPr>
          <w:rFonts w:ascii="Times New Roman" w:hAnsi="Times New Roman" w:cs="Times New Roman"/>
          <w:sz w:val="24"/>
          <w:szCs w:val="24"/>
        </w:rPr>
        <w:t>increase t</w:t>
      </w:r>
      <w:r w:rsidR="009302CC">
        <w:rPr>
          <w:rFonts w:ascii="Times New Roman" w:hAnsi="Times New Roman" w:cs="Times New Roman"/>
          <w:sz w:val="24"/>
          <w:szCs w:val="24"/>
        </w:rPr>
        <w:t xml:space="preserve">he absorptive capacities of the host </w:t>
      </w:r>
      <w:r w:rsidRPr="00B81975">
        <w:rPr>
          <w:rFonts w:ascii="Times New Roman" w:hAnsi="Times New Roman" w:cs="Times New Roman"/>
          <w:sz w:val="24"/>
          <w:szCs w:val="24"/>
        </w:rPr>
        <w:t>co</w:t>
      </w:r>
      <w:r w:rsidR="009302CC">
        <w:rPr>
          <w:rFonts w:ascii="Times New Roman" w:hAnsi="Times New Roman" w:cs="Times New Roman"/>
          <w:sz w:val="24"/>
          <w:szCs w:val="24"/>
        </w:rPr>
        <w:t>mmunities. Government should also invest in educating the host members on the various investment plans that will foster investments for the host members with a view to create wealth for the current and future generations using the royalties received.</w:t>
      </w:r>
    </w:p>
    <w:p w14:paraId="17257790" w14:textId="70DD1E57" w:rsidR="00F4464E"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It is crucial for </w:t>
      </w:r>
      <w:r w:rsidR="00B55412">
        <w:rPr>
          <w:rFonts w:ascii="Times New Roman" w:hAnsi="Times New Roman" w:cs="Times New Roman"/>
          <w:sz w:val="24"/>
          <w:szCs w:val="24"/>
        </w:rPr>
        <w:t>the Ministry of Mining and Petroleum</w:t>
      </w:r>
      <w:r w:rsidRPr="00B81975">
        <w:rPr>
          <w:rFonts w:ascii="Times New Roman" w:hAnsi="Times New Roman" w:cs="Times New Roman"/>
          <w:sz w:val="24"/>
          <w:szCs w:val="24"/>
        </w:rPr>
        <w:t xml:space="preserve"> and the government </w:t>
      </w:r>
      <w:r w:rsidR="00CA20A9" w:rsidRPr="00B81975">
        <w:rPr>
          <w:rFonts w:ascii="Times New Roman" w:hAnsi="Times New Roman" w:cs="Times New Roman"/>
          <w:sz w:val="24"/>
          <w:szCs w:val="24"/>
        </w:rPr>
        <w:t>to ensure</w:t>
      </w:r>
      <w:r w:rsidRPr="00B81975">
        <w:rPr>
          <w:rFonts w:ascii="Times New Roman" w:hAnsi="Times New Roman" w:cs="Times New Roman"/>
          <w:sz w:val="24"/>
          <w:szCs w:val="24"/>
        </w:rPr>
        <w:t xml:space="preserve"> there is little political influence in the running of the fund. This to prevent politically charged investments that do not have the best interest of the host community. The state should combat any practical boundaries to the distribution of royalties to the host communities. </w:t>
      </w:r>
    </w:p>
    <w:p w14:paraId="6970E206" w14:textId="13687A8D"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lastRenderedPageBreak/>
        <w:t>Public participation from the ho</w:t>
      </w:r>
      <w:r w:rsidR="00994C30">
        <w:rPr>
          <w:rFonts w:ascii="Times New Roman" w:hAnsi="Times New Roman" w:cs="Times New Roman"/>
          <w:sz w:val="24"/>
          <w:szCs w:val="24"/>
        </w:rPr>
        <w:t xml:space="preserve">st community is imperative as host communities directly bare the negative effects of mining operations </w:t>
      </w:r>
      <w:r w:rsidR="00F70B7F">
        <w:rPr>
          <w:rFonts w:ascii="Times New Roman" w:hAnsi="Times New Roman" w:cs="Times New Roman"/>
          <w:sz w:val="24"/>
          <w:szCs w:val="24"/>
        </w:rPr>
        <w:t xml:space="preserve">such as loss of land; </w:t>
      </w:r>
      <w:r w:rsidRPr="00B81975">
        <w:rPr>
          <w:rFonts w:ascii="Times New Roman" w:hAnsi="Times New Roman" w:cs="Times New Roman"/>
          <w:sz w:val="24"/>
          <w:szCs w:val="24"/>
        </w:rPr>
        <w:t>pollution and changes in microclimates and destruction of their social fabric</w:t>
      </w:r>
      <w:r w:rsidRPr="00B81975">
        <w:rPr>
          <w:rStyle w:val="FootnoteReference"/>
          <w:rFonts w:ascii="Times New Roman" w:hAnsi="Times New Roman" w:cs="Times New Roman"/>
          <w:sz w:val="24"/>
          <w:szCs w:val="24"/>
        </w:rPr>
        <w:footnoteReference w:id="232"/>
      </w:r>
      <w:r w:rsidRPr="00B81975">
        <w:rPr>
          <w:rFonts w:ascii="Times New Roman" w:hAnsi="Times New Roman" w:cs="Times New Roman"/>
          <w:sz w:val="24"/>
          <w:szCs w:val="24"/>
        </w:rPr>
        <w:t xml:space="preserve">. It is </w:t>
      </w:r>
      <w:r w:rsidR="00F70B7F">
        <w:rPr>
          <w:rFonts w:ascii="Times New Roman" w:hAnsi="Times New Roman" w:cs="Times New Roman"/>
          <w:sz w:val="24"/>
          <w:szCs w:val="24"/>
        </w:rPr>
        <w:t xml:space="preserve">just for them to benefit from the mineral revenue. </w:t>
      </w:r>
      <w:r w:rsidRPr="00B81975">
        <w:rPr>
          <w:rFonts w:ascii="Times New Roman" w:hAnsi="Times New Roman" w:cs="Times New Roman"/>
          <w:sz w:val="24"/>
          <w:szCs w:val="24"/>
        </w:rPr>
        <w:t xml:space="preserve">For effective public participation the host communities needs to be empowered with right information. </w:t>
      </w:r>
    </w:p>
    <w:p w14:paraId="5FD27E38" w14:textId="77777777" w:rsidR="00BA4E1C"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The state should give regards to the already </w:t>
      </w:r>
      <w:r w:rsidR="00CA20A9" w:rsidRPr="00B81975">
        <w:rPr>
          <w:rFonts w:ascii="Times New Roman" w:hAnsi="Times New Roman" w:cs="Times New Roman"/>
          <w:sz w:val="24"/>
          <w:szCs w:val="24"/>
        </w:rPr>
        <w:t>existing traditional</w:t>
      </w:r>
      <w:r w:rsidRPr="00B81975">
        <w:rPr>
          <w:rFonts w:ascii="Times New Roman" w:hAnsi="Times New Roman" w:cs="Times New Roman"/>
          <w:sz w:val="24"/>
          <w:szCs w:val="24"/>
        </w:rPr>
        <w:t xml:space="preserve"> institutions that govern the activities of the host communities on grass-root levels. This is because they understand the needs of the community better. Co-operation between such institutions, the national and county government and the Board of the Royalty Fund fosters better governing and utilization of the royalties. </w:t>
      </w:r>
    </w:p>
    <w:p w14:paraId="3E7E0E6B" w14:textId="4E73239D" w:rsidR="00BA4E1C" w:rsidRPr="00B81975" w:rsidRDefault="00BA4E1C" w:rsidP="00BA4E1C">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w:t>
      </w:r>
      <w:r>
        <w:rPr>
          <w:rFonts w:ascii="Times New Roman" w:hAnsi="Times New Roman" w:cs="Times New Roman"/>
          <w:sz w:val="24"/>
          <w:szCs w:val="24"/>
        </w:rPr>
        <w:t>he government may consider</w:t>
      </w:r>
      <w:r w:rsidRPr="00B81975">
        <w:rPr>
          <w:rFonts w:ascii="Times New Roman" w:hAnsi="Times New Roman" w:cs="Times New Roman"/>
          <w:sz w:val="24"/>
          <w:szCs w:val="24"/>
        </w:rPr>
        <w:t xml:space="preserve"> diversify</w:t>
      </w:r>
      <w:r>
        <w:rPr>
          <w:rFonts w:ascii="Times New Roman" w:hAnsi="Times New Roman" w:cs="Times New Roman"/>
          <w:sz w:val="24"/>
          <w:szCs w:val="24"/>
        </w:rPr>
        <w:t>ing</w:t>
      </w:r>
      <w:r w:rsidRPr="00B81975">
        <w:rPr>
          <w:rFonts w:ascii="Times New Roman" w:hAnsi="Times New Roman" w:cs="Times New Roman"/>
          <w:sz w:val="24"/>
          <w:szCs w:val="24"/>
        </w:rPr>
        <w:t xml:space="preserve"> and broaden</w:t>
      </w:r>
      <w:r>
        <w:rPr>
          <w:rFonts w:ascii="Times New Roman" w:hAnsi="Times New Roman" w:cs="Times New Roman"/>
          <w:sz w:val="24"/>
          <w:szCs w:val="24"/>
        </w:rPr>
        <w:t xml:space="preserve">ing </w:t>
      </w:r>
      <w:r w:rsidRPr="00B81975">
        <w:rPr>
          <w:rFonts w:ascii="Times New Roman" w:hAnsi="Times New Roman" w:cs="Times New Roman"/>
          <w:sz w:val="24"/>
          <w:szCs w:val="24"/>
        </w:rPr>
        <w:t xml:space="preserve">the expected mineral revenue through efficiently employing best international </w:t>
      </w:r>
      <w:r>
        <w:rPr>
          <w:rFonts w:ascii="Times New Roman" w:hAnsi="Times New Roman" w:cs="Times New Roman"/>
          <w:sz w:val="24"/>
          <w:szCs w:val="24"/>
        </w:rPr>
        <w:t xml:space="preserve">mining fiscal regime which will in turn </w:t>
      </w:r>
      <w:r w:rsidRPr="00B81975">
        <w:rPr>
          <w:rFonts w:ascii="Times New Roman" w:hAnsi="Times New Roman" w:cs="Times New Roman"/>
          <w:sz w:val="24"/>
          <w:szCs w:val="24"/>
        </w:rPr>
        <w:t>increase the royalty base</w:t>
      </w:r>
      <w:r>
        <w:rPr>
          <w:rFonts w:ascii="Times New Roman" w:hAnsi="Times New Roman" w:cs="Times New Roman"/>
          <w:sz w:val="24"/>
          <w:szCs w:val="24"/>
        </w:rPr>
        <w:t xml:space="preserve"> and increase foreign investment. This will increase</w:t>
      </w:r>
      <w:r w:rsidRPr="00B81975">
        <w:rPr>
          <w:rFonts w:ascii="Times New Roman" w:hAnsi="Times New Roman" w:cs="Times New Roman"/>
          <w:sz w:val="24"/>
          <w:szCs w:val="24"/>
        </w:rPr>
        <w:t xml:space="preserve"> the amount of royalties to be distributed.</w:t>
      </w:r>
    </w:p>
    <w:p w14:paraId="2A9BE3C3" w14:textId="29410588" w:rsidR="0052268C" w:rsidRPr="00B81975" w:rsidRDefault="0052268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  </w:t>
      </w:r>
    </w:p>
    <w:p w14:paraId="1CA53197" w14:textId="14EB63F4" w:rsidR="0052268C" w:rsidRPr="00B81975" w:rsidRDefault="00535F7E" w:rsidP="00B81975">
      <w:pPr>
        <w:pStyle w:val="Heading2"/>
        <w:spacing w:line="360" w:lineRule="auto"/>
        <w:jc w:val="both"/>
        <w:rPr>
          <w:rFonts w:ascii="Times New Roman" w:hAnsi="Times New Roman" w:cs="Times New Roman"/>
          <w:sz w:val="24"/>
          <w:szCs w:val="24"/>
        </w:rPr>
      </w:pPr>
      <w:bookmarkStart w:id="90" w:name="_Toc38006598"/>
      <w:r w:rsidRPr="00B81975">
        <w:rPr>
          <w:rFonts w:ascii="Times New Roman" w:hAnsi="Times New Roman" w:cs="Times New Roman"/>
          <w:sz w:val="24"/>
          <w:szCs w:val="24"/>
        </w:rPr>
        <w:t xml:space="preserve">5.2 </w:t>
      </w:r>
      <w:r w:rsidR="0052268C" w:rsidRPr="00B81975">
        <w:rPr>
          <w:rFonts w:ascii="Times New Roman" w:hAnsi="Times New Roman" w:cs="Times New Roman"/>
          <w:sz w:val="24"/>
          <w:szCs w:val="24"/>
        </w:rPr>
        <w:t>Conclusion</w:t>
      </w:r>
      <w:bookmarkEnd w:id="90"/>
      <w:r w:rsidR="0052268C" w:rsidRPr="00B81975">
        <w:rPr>
          <w:rFonts w:ascii="Times New Roman" w:hAnsi="Times New Roman" w:cs="Times New Roman"/>
          <w:sz w:val="24"/>
          <w:szCs w:val="24"/>
        </w:rPr>
        <w:t xml:space="preserve"> </w:t>
      </w:r>
    </w:p>
    <w:p w14:paraId="533E5FB4" w14:textId="0DAA2117" w:rsidR="005B7D7A" w:rsidRDefault="00A92C2B" w:rsidP="005B7D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wake of </w:t>
      </w:r>
      <w:r w:rsidR="00F4464E">
        <w:rPr>
          <w:rFonts w:ascii="Times New Roman" w:hAnsi="Times New Roman" w:cs="Times New Roman"/>
          <w:sz w:val="24"/>
          <w:szCs w:val="24"/>
        </w:rPr>
        <w:t>increased mining of commercial viable mine</w:t>
      </w:r>
      <w:r w:rsidR="008F71A5">
        <w:rPr>
          <w:rFonts w:ascii="Times New Roman" w:hAnsi="Times New Roman" w:cs="Times New Roman"/>
          <w:sz w:val="24"/>
          <w:szCs w:val="24"/>
        </w:rPr>
        <w:t xml:space="preserve">rals in the country, there is potential for </w:t>
      </w:r>
      <w:r>
        <w:rPr>
          <w:rFonts w:ascii="Times New Roman" w:hAnsi="Times New Roman" w:cs="Times New Roman"/>
          <w:sz w:val="24"/>
          <w:szCs w:val="24"/>
        </w:rPr>
        <w:t>mineral</w:t>
      </w:r>
      <w:r w:rsidR="00F4464E">
        <w:rPr>
          <w:rFonts w:ascii="Times New Roman" w:hAnsi="Times New Roman" w:cs="Times New Roman"/>
          <w:sz w:val="24"/>
          <w:szCs w:val="24"/>
        </w:rPr>
        <w:t xml:space="preserve"> revenue</w:t>
      </w:r>
      <w:r>
        <w:rPr>
          <w:rFonts w:ascii="Times New Roman" w:hAnsi="Times New Roman" w:cs="Times New Roman"/>
          <w:sz w:val="24"/>
          <w:szCs w:val="24"/>
        </w:rPr>
        <w:t xml:space="preserve"> growth.</w:t>
      </w:r>
      <w:r w:rsidR="005B7D7A">
        <w:rPr>
          <w:rFonts w:ascii="Times New Roman" w:hAnsi="Times New Roman" w:cs="Times New Roman"/>
          <w:sz w:val="24"/>
          <w:szCs w:val="24"/>
        </w:rPr>
        <w:t xml:space="preserve"> This ca</w:t>
      </w:r>
      <w:r>
        <w:rPr>
          <w:rFonts w:ascii="Times New Roman" w:hAnsi="Times New Roman" w:cs="Times New Roman"/>
          <w:sz w:val="24"/>
          <w:szCs w:val="24"/>
        </w:rPr>
        <w:t>lls for adequate preparation to create</w:t>
      </w:r>
      <w:r w:rsidR="005B7D7A">
        <w:rPr>
          <w:rFonts w:ascii="Times New Roman" w:hAnsi="Times New Roman" w:cs="Times New Roman"/>
          <w:sz w:val="24"/>
          <w:szCs w:val="24"/>
        </w:rPr>
        <w:t xml:space="preserve"> fair and equitable distribution struc</w:t>
      </w:r>
      <w:r>
        <w:rPr>
          <w:rFonts w:ascii="Times New Roman" w:hAnsi="Times New Roman" w:cs="Times New Roman"/>
          <w:sz w:val="24"/>
          <w:szCs w:val="24"/>
        </w:rPr>
        <w:t xml:space="preserve">tures and governance policies that will </w:t>
      </w:r>
      <w:r w:rsidR="005B7D7A">
        <w:rPr>
          <w:rFonts w:ascii="Times New Roman" w:hAnsi="Times New Roman" w:cs="Times New Roman"/>
          <w:sz w:val="24"/>
          <w:szCs w:val="24"/>
        </w:rPr>
        <w:t>manage the distribution of mineral royalties to the prescribed parties.</w:t>
      </w:r>
      <w:r w:rsidR="005B7D7A" w:rsidRPr="005B7D7A">
        <w:rPr>
          <w:rFonts w:ascii="Times New Roman" w:hAnsi="Times New Roman" w:cs="Times New Roman"/>
          <w:sz w:val="24"/>
          <w:szCs w:val="24"/>
        </w:rPr>
        <w:t xml:space="preserve"> </w:t>
      </w:r>
      <w:r w:rsidR="005B7D7A" w:rsidRPr="00B81975">
        <w:rPr>
          <w:rFonts w:ascii="Times New Roman" w:hAnsi="Times New Roman" w:cs="Times New Roman"/>
          <w:sz w:val="24"/>
          <w:szCs w:val="24"/>
        </w:rPr>
        <w:t>Appropriate distribution and governance of 10% mineral royalties to host communities will foster eco</w:t>
      </w:r>
      <w:r>
        <w:rPr>
          <w:rFonts w:ascii="Times New Roman" w:hAnsi="Times New Roman" w:cs="Times New Roman"/>
          <w:sz w:val="24"/>
          <w:szCs w:val="24"/>
        </w:rPr>
        <w:t xml:space="preserve">nomic and social development in </w:t>
      </w:r>
      <w:r w:rsidR="005B7D7A" w:rsidRPr="00B81975">
        <w:rPr>
          <w:rFonts w:ascii="Times New Roman" w:hAnsi="Times New Roman" w:cs="Times New Roman"/>
          <w:sz w:val="24"/>
          <w:szCs w:val="24"/>
        </w:rPr>
        <w:t>the host communities. With defined distribution structures and governance policies</w:t>
      </w:r>
      <w:r>
        <w:rPr>
          <w:rFonts w:ascii="Times New Roman" w:hAnsi="Times New Roman" w:cs="Times New Roman"/>
          <w:sz w:val="24"/>
          <w:szCs w:val="24"/>
        </w:rPr>
        <w:t>,</w:t>
      </w:r>
      <w:r w:rsidR="0088459D">
        <w:rPr>
          <w:rFonts w:ascii="Times New Roman" w:hAnsi="Times New Roman" w:cs="Times New Roman"/>
          <w:sz w:val="24"/>
          <w:szCs w:val="24"/>
        </w:rPr>
        <w:t xml:space="preserve"> the country will be able to </w:t>
      </w:r>
      <w:r w:rsidR="005B7D7A" w:rsidRPr="00B81975">
        <w:rPr>
          <w:rFonts w:ascii="Times New Roman" w:hAnsi="Times New Roman" w:cs="Times New Roman"/>
          <w:sz w:val="24"/>
          <w:szCs w:val="24"/>
        </w:rPr>
        <w:t>efficiently manage the finite mineral resource wealth fo</w:t>
      </w:r>
      <w:r w:rsidR="005B7D7A">
        <w:rPr>
          <w:rFonts w:ascii="Times New Roman" w:hAnsi="Times New Roman" w:cs="Times New Roman"/>
          <w:sz w:val="24"/>
          <w:szCs w:val="24"/>
        </w:rPr>
        <w:t xml:space="preserve">r the benefit of the citizens. </w:t>
      </w:r>
    </w:p>
    <w:p w14:paraId="563399DF" w14:textId="49A95839" w:rsidR="005B7D7A" w:rsidRDefault="005B7D7A" w:rsidP="005B7D7A">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F4464E">
        <w:rPr>
          <w:rFonts w:ascii="Times New Roman" w:hAnsi="Times New Roman" w:cs="Times New Roman"/>
          <w:sz w:val="24"/>
          <w:szCs w:val="24"/>
        </w:rPr>
        <w:t>his paper is</w:t>
      </w:r>
      <w:r w:rsidR="008F71A5">
        <w:rPr>
          <w:rFonts w:ascii="Times New Roman" w:hAnsi="Times New Roman" w:cs="Times New Roman"/>
          <w:sz w:val="24"/>
          <w:szCs w:val="24"/>
        </w:rPr>
        <w:t xml:space="preserve"> imperative in highlighting</w:t>
      </w:r>
      <w:r w:rsidR="00F4464E">
        <w:rPr>
          <w:rFonts w:ascii="Times New Roman" w:hAnsi="Times New Roman" w:cs="Times New Roman"/>
          <w:sz w:val="24"/>
          <w:szCs w:val="24"/>
        </w:rPr>
        <w:t xml:space="preserve"> the</w:t>
      </w:r>
      <w:r>
        <w:rPr>
          <w:rFonts w:ascii="Times New Roman" w:hAnsi="Times New Roman" w:cs="Times New Roman"/>
          <w:sz w:val="24"/>
          <w:szCs w:val="24"/>
        </w:rPr>
        <w:t xml:space="preserve"> urgent</w:t>
      </w:r>
      <w:r w:rsidR="00F4464E">
        <w:rPr>
          <w:rFonts w:ascii="Times New Roman" w:hAnsi="Times New Roman" w:cs="Times New Roman"/>
          <w:sz w:val="24"/>
          <w:szCs w:val="24"/>
        </w:rPr>
        <w:t xml:space="preserve"> need for development of appropriate distribution and governance </w:t>
      </w:r>
      <w:r w:rsidR="008F71A5">
        <w:rPr>
          <w:rFonts w:ascii="Times New Roman" w:hAnsi="Times New Roman" w:cs="Times New Roman"/>
          <w:sz w:val="24"/>
          <w:szCs w:val="24"/>
        </w:rPr>
        <w:t xml:space="preserve">policies for </w:t>
      </w:r>
      <w:r w:rsidR="00F4464E">
        <w:rPr>
          <w:rFonts w:ascii="Times New Roman" w:hAnsi="Times New Roman" w:cs="Times New Roman"/>
          <w:sz w:val="24"/>
          <w:szCs w:val="24"/>
        </w:rPr>
        <w:t xml:space="preserve">the distribution of </w:t>
      </w:r>
      <w:r>
        <w:rPr>
          <w:rFonts w:ascii="Times New Roman" w:hAnsi="Times New Roman" w:cs="Times New Roman"/>
          <w:sz w:val="24"/>
          <w:szCs w:val="24"/>
        </w:rPr>
        <w:t>10% mineral royalties</w:t>
      </w:r>
      <w:r w:rsidR="00F4464E">
        <w:rPr>
          <w:rFonts w:ascii="Times New Roman" w:hAnsi="Times New Roman" w:cs="Times New Roman"/>
          <w:sz w:val="24"/>
          <w:szCs w:val="24"/>
        </w:rPr>
        <w:t xml:space="preserve"> to host communities</w:t>
      </w:r>
      <w:r>
        <w:rPr>
          <w:rFonts w:ascii="Times New Roman" w:hAnsi="Times New Roman" w:cs="Times New Roman"/>
          <w:sz w:val="24"/>
          <w:szCs w:val="24"/>
        </w:rPr>
        <w:t xml:space="preserve"> that will benefit the current and future generation.</w:t>
      </w:r>
      <w:r w:rsidR="00E13B62">
        <w:rPr>
          <w:rFonts w:ascii="Times New Roman" w:hAnsi="Times New Roman" w:cs="Times New Roman"/>
          <w:sz w:val="24"/>
          <w:szCs w:val="24"/>
        </w:rPr>
        <w:t xml:space="preserve"> Additionally, the paper sheds light on the danger faced by host communities when their prescribed royalties remain undistributed. Relevant stakeholders should consider implementing my recommendations to fashion a </w:t>
      </w:r>
      <w:r w:rsidR="00E13B62">
        <w:rPr>
          <w:rFonts w:ascii="Times New Roman" w:hAnsi="Times New Roman" w:cs="Times New Roman"/>
          <w:sz w:val="24"/>
          <w:szCs w:val="24"/>
        </w:rPr>
        <w:lastRenderedPageBreak/>
        <w:t>sustainable and equitable Royalty Fund for the distribution of 10% royalties to the host communities.</w:t>
      </w:r>
    </w:p>
    <w:p w14:paraId="2F302BE5" w14:textId="182A9930" w:rsidR="003D7E83" w:rsidRPr="00B81975" w:rsidRDefault="00535F7E" w:rsidP="00B81975">
      <w:pPr>
        <w:pStyle w:val="Heading1"/>
        <w:spacing w:line="360" w:lineRule="auto"/>
        <w:jc w:val="both"/>
        <w:rPr>
          <w:rFonts w:ascii="Times New Roman" w:hAnsi="Times New Roman" w:cs="Times New Roman"/>
          <w:sz w:val="24"/>
          <w:szCs w:val="24"/>
        </w:rPr>
      </w:pPr>
      <w:bookmarkStart w:id="91" w:name="_Toc38006599"/>
      <w:r w:rsidRPr="00B81975">
        <w:rPr>
          <w:rFonts w:ascii="Times New Roman" w:hAnsi="Times New Roman" w:cs="Times New Roman"/>
          <w:sz w:val="24"/>
          <w:szCs w:val="24"/>
        </w:rPr>
        <w:t xml:space="preserve">6.0 </w:t>
      </w:r>
      <w:r w:rsidR="003D7E83" w:rsidRPr="00B81975">
        <w:rPr>
          <w:rFonts w:ascii="Times New Roman" w:hAnsi="Times New Roman" w:cs="Times New Roman"/>
          <w:sz w:val="24"/>
          <w:szCs w:val="24"/>
        </w:rPr>
        <w:t>BIBLIOGRAPHY</w:t>
      </w:r>
      <w:bookmarkEnd w:id="91"/>
      <w:r w:rsidR="003D7E83" w:rsidRPr="00B81975">
        <w:rPr>
          <w:rFonts w:ascii="Times New Roman" w:hAnsi="Times New Roman" w:cs="Times New Roman"/>
          <w:sz w:val="24"/>
          <w:szCs w:val="24"/>
        </w:rPr>
        <w:t xml:space="preserve"> </w:t>
      </w:r>
    </w:p>
    <w:p w14:paraId="6610CCF3" w14:textId="0A03DCC5" w:rsidR="003D7E83" w:rsidRPr="00B81975" w:rsidRDefault="002F7945" w:rsidP="00B81975">
      <w:pPr>
        <w:spacing w:line="360" w:lineRule="auto"/>
        <w:jc w:val="both"/>
        <w:rPr>
          <w:rFonts w:ascii="Times New Roman" w:hAnsi="Times New Roman" w:cs="Times New Roman"/>
          <w:b/>
          <w:sz w:val="24"/>
          <w:szCs w:val="24"/>
        </w:rPr>
      </w:pPr>
      <w:r>
        <w:rPr>
          <w:rFonts w:ascii="Times New Roman" w:hAnsi="Times New Roman" w:cs="Times New Roman"/>
          <w:b/>
          <w:sz w:val="24"/>
          <w:szCs w:val="24"/>
        </w:rPr>
        <w:t>BOOK</w:t>
      </w:r>
      <w:r w:rsidR="003D7E83" w:rsidRPr="00B81975">
        <w:rPr>
          <w:rFonts w:ascii="Times New Roman" w:hAnsi="Times New Roman" w:cs="Times New Roman"/>
          <w:b/>
          <w:sz w:val="24"/>
          <w:szCs w:val="24"/>
        </w:rPr>
        <w:t>S.</w:t>
      </w:r>
    </w:p>
    <w:p w14:paraId="2D938189" w14:textId="371891CF" w:rsidR="004E4BD1" w:rsidRPr="00B81975" w:rsidRDefault="003D7E83"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Ambani J and Wasunna M, Mining </w:t>
      </w:r>
      <w:r w:rsidR="002654DD" w:rsidRPr="00B81975">
        <w:rPr>
          <w:rFonts w:ascii="Times New Roman" w:hAnsi="Times New Roman" w:cs="Times New Roman"/>
          <w:sz w:val="24"/>
          <w:szCs w:val="24"/>
        </w:rPr>
        <w:t>Law: ‘Commentaries</w:t>
      </w:r>
      <w:r w:rsidRPr="00B81975">
        <w:rPr>
          <w:rFonts w:ascii="Times New Roman" w:hAnsi="Times New Roman" w:cs="Times New Roman"/>
          <w:sz w:val="24"/>
          <w:szCs w:val="24"/>
        </w:rPr>
        <w:t xml:space="preserve"> on Kenya’s Framework Legislation’, Strathmore University Press, Nairobi, 2018</w:t>
      </w:r>
      <w:r w:rsidR="004E4BD1" w:rsidRPr="00B81975">
        <w:rPr>
          <w:rFonts w:ascii="Times New Roman" w:hAnsi="Times New Roman" w:cs="Times New Roman"/>
          <w:sz w:val="24"/>
          <w:szCs w:val="24"/>
        </w:rPr>
        <w:t>.</w:t>
      </w:r>
    </w:p>
    <w:p w14:paraId="0EDD36E5" w14:textId="3877A1D0" w:rsidR="004E4BD1" w:rsidRPr="00B81975" w:rsidRDefault="004E4BD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Ambani J, Drilling Past the Resource Curse? ‘Essays on the governance of extractives in Kenya’, Strathmore </w:t>
      </w:r>
      <w:r w:rsidR="002627E8" w:rsidRPr="00B81975">
        <w:rPr>
          <w:rFonts w:ascii="Times New Roman" w:hAnsi="Times New Roman" w:cs="Times New Roman"/>
          <w:sz w:val="24"/>
          <w:szCs w:val="24"/>
        </w:rPr>
        <w:t>University Press, Nairobi, 2018</w:t>
      </w:r>
      <w:r w:rsidR="00CA241D" w:rsidRPr="00B81975">
        <w:rPr>
          <w:rFonts w:ascii="Times New Roman" w:hAnsi="Times New Roman" w:cs="Times New Roman"/>
          <w:sz w:val="24"/>
          <w:szCs w:val="24"/>
        </w:rPr>
        <w:t>.</w:t>
      </w:r>
    </w:p>
    <w:p w14:paraId="0DD0CAAB" w14:textId="3398EA2D" w:rsidR="00A02B0B" w:rsidRDefault="00A02B0B"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Kariuki F, Kerecha G </w:t>
      </w:r>
      <w:r w:rsidR="00CA20A9" w:rsidRPr="00B81975">
        <w:rPr>
          <w:rFonts w:ascii="Times New Roman" w:hAnsi="Times New Roman" w:cs="Times New Roman"/>
          <w:sz w:val="24"/>
          <w:szCs w:val="24"/>
        </w:rPr>
        <w:t>and Kirwa</w:t>
      </w:r>
      <w:r w:rsidRPr="00B81975">
        <w:rPr>
          <w:rFonts w:ascii="Times New Roman" w:hAnsi="Times New Roman" w:cs="Times New Roman"/>
          <w:sz w:val="24"/>
          <w:szCs w:val="24"/>
        </w:rPr>
        <w:t xml:space="preserve"> J, Handling Extractive Related Grievances in Kenya, `A Guide </w:t>
      </w:r>
      <w:r w:rsidR="002654DD" w:rsidRPr="00B81975">
        <w:rPr>
          <w:rFonts w:ascii="Times New Roman" w:hAnsi="Times New Roman" w:cs="Times New Roman"/>
          <w:sz w:val="24"/>
          <w:szCs w:val="24"/>
        </w:rPr>
        <w:t>for</w:t>
      </w:r>
      <w:r w:rsidRPr="00B81975">
        <w:rPr>
          <w:rFonts w:ascii="Times New Roman" w:hAnsi="Times New Roman" w:cs="Times New Roman"/>
          <w:sz w:val="24"/>
          <w:szCs w:val="24"/>
        </w:rPr>
        <w:t xml:space="preserve"> Judicial </w:t>
      </w:r>
      <w:r w:rsidR="00CA20A9" w:rsidRPr="00B81975">
        <w:rPr>
          <w:rFonts w:ascii="Times New Roman" w:hAnsi="Times New Roman" w:cs="Times New Roman"/>
          <w:sz w:val="24"/>
          <w:szCs w:val="24"/>
        </w:rPr>
        <w:t>Officers,’ Extractives</w:t>
      </w:r>
      <w:r w:rsidRPr="00B81975">
        <w:rPr>
          <w:rFonts w:ascii="Times New Roman" w:hAnsi="Times New Roman" w:cs="Times New Roman"/>
          <w:sz w:val="24"/>
          <w:szCs w:val="24"/>
        </w:rPr>
        <w:t xml:space="preserve"> Baraza, Nairobi, 2019</w:t>
      </w:r>
      <w:r w:rsidR="00CA241D" w:rsidRPr="00B81975">
        <w:rPr>
          <w:rFonts w:ascii="Times New Roman" w:hAnsi="Times New Roman" w:cs="Times New Roman"/>
          <w:sz w:val="24"/>
          <w:szCs w:val="24"/>
        </w:rPr>
        <w:t>.</w:t>
      </w:r>
    </w:p>
    <w:p w14:paraId="4952D975" w14:textId="38A22632" w:rsidR="00033694" w:rsidRPr="00033694" w:rsidRDefault="00033694" w:rsidP="00033694">
      <w:pPr>
        <w:pStyle w:val="FootnoteText"/>
        <w:spacing w:line="360" w:lineRule="auto"/>
        <w:rPr>
          <w:rFonts w:ascii="Times New Roman" w:hAnsi="Times New Roman" w:cs="Times New Roman"/>
          <w:sz w:val="24"/>
          <w:szCs w:val="24"/>
        </w:rPr>
      </w:pPr>
      <w:r w:rsidRPr="00033694">
        <w:rPr>
          <w:rFonts w:ascii="Times New Roman" w:hAnsi="Times New Roman" w:cs="Times New Roman"/>
          <w:sz w:val="24"/>
          <w:szCs w:val="24"/>
        </w:rPr>
        <w:t>Hervada J, Natural Right and Natural Law; A Critical Introduction to Natural Law, University of Navarra, Navarra,</w:t>
      </w:r>
      <w:r w:rsidR="00834069">
        <w:rPr>
          <w:rFonts w:ascii="Times New Roman" w:hAnsi="Times New Roman" w:cs="Times New Roman"/>
          <w:sz w:val="24"/>
          <w:szCs w:val="24"/>
        </w:rPr>
        <w:t xml:space="preserve"> </w:t>
      </w:r>
      <w:r>
        <w:rPr>
          <w:rFonts w:ascii="Times New Roman" w:hAnsi="Times New Roman" w:cs="Times New Roman"/>
          <w:sz w:val="24"/>
          <w:szCs w:val="24"/>
        </w:rPr>
        <w:t>1987.</w:t>
      </w:r>
    </w:p>
    <w:p w14:paraId="4B7284DA" w14:textId="3B571ACF" w:rsidR="004B679C" w:rsidRPr="00B81975" w:rsidRDefault="002627E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Jack Calder, Administering Fiscal Regimes For the Extractive Industries,’ A HandBook.’</w:t>
      </w:r>
      <w:r w:rsidR="00DF75E4" w:rsidRPr="00B81975">
        <w:rPr>
          <w:rFonts w:ascii="Times New Roman" w:hAnsi="Times New Roman" w:cs="Times New Roman"/>
          <w:sz w:val="24"/>
          <w:szCs w:val="24"/>
        </w:rPr>
        <w:t xml:space="preserve"> International Monetary </w:t>
      </w:r>
      <w:r w:rsidR="00CA20A9" w:rsidRPr="00B81975">
        <w:rPr>
          <w:rFonts w:ascii="Times New Roman" w:hAnsi="Times New Roman" w:cs="Times New Roman"/>
          <w:sz w:val="24"/>
          <w:szCs w:val="24"/>
        </w:rPr>
        <w:t>Fund,</w:t>
      </w:r>
      <w:r w:rsidR="00DF75E4" w:rsidRPr="00B81975">
        <w:rPr>
          <w:rFonts w:ascii="Times New Roman" w:hAnsi="Times New Roman" w:cs="Times New Roman"/>
          <w:sz w:val="24"/>
          <w:szCs w:val="24"/>
        </w:rPr>
        <w:t xml:space="preserve"> Washington DC, 2014.</w:t>
      </w:r>
    </w:p>
    <w:p w14:paraId="5A86567A" w14:textId="5AB41460" w:rsidR="0058011D" w:rsidRDefault="0058011D"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Odari E, Migai C and Sivi-</w:t>
      </w:r>
      <w:r w:rsidR="00CA20A9" w:rsidRPr="00B81975">
        <w:rPr>
          <w:rFonts w:ascii="Times New Roman" w:hAnsi="Times New Roman" w:cs="Times New Roman"/>
          <w:sz w:val="24"/>
          <w:szCs w:val="24"/>
        </w:rPr>
        <w:t>Njonjo K, `</w:t>
      </w:r>
      <w:r w:rsidRPr="00B81975">
        <w:rPr>
          <w:rFonts w:ascii="Times New Roman" w:hAnsi="Times New Roman" w:cs="Times New Roman"/>
          <w:sz w:val="24"/>
          <w:szCs w:val="24"/>
        </w:rPr>
        <w:t>The Policies, laws and Institutional framework governing Extractive Industry,’ Institute of Economic Affairs, Nairobi</w:t>
      </w:r>
      <w:r w:rsidR="00CA20A9" w:rsidRPr="00B81975">
        <w:rPr>
          <w:rFonts w:ascii="Times New Roman" w:hAnsi="Times New Roman" w:cs="Times New Roman"/>
          <w:sz w:val="24"/>
          <w:szCs w:val="24"/>
        </w:rPr>
        <w:t>, 2014</w:t>
      </w:r>
      <w:r w:rsidRPr="00B81975">
        <w:rPr>
          <w:rFonts w:ascii="Times New Roman" w:hAnsi="Times New Roman" w:cs="Times New Roman"/>
          <w:sz w:val="24"/>
          <w:szCs w:val="24"/>
        </w:rPr>
        <w:t>.</w:t>
      </w:r>
    </w:p>
    <w:p w14:paraId="17AC54AD" w14:textId="7D223C73" w:rsidR="004B679C" w:rsidRPr="004B679C" w:rsidRDefault="004B679C" w:rsidP="004B679C">
      <w:pPr>
        <w:pStyle w:val="FootnoteText"/>
        <w:spacing w:line="360" w:lineRule="auto"/>
        <w:jc w:val="both"/>
        <w:rPr>
          <w:rFonts w:ascii="Times New Roman" w:hAnsi="Times New Roman" w:cs="Times New Roman"/>
          <w:sz w:val="24"/>
          <w:szCs w:val="24"/>
        </w:rPr>
      </w:pPr>
      <w:r w:rsidRPr="004B679C">
        <w:rPr>
          <w:rFonts w:ascii="Times New Roman" w:hAnsi="Times New Roman" w:cs="Times New Roman"/>
          <w:sz w:val="24"/>
          <w:szCs w:val="24"/>
        </w:rPr>
        <w:t>Rawls J, A Theory of Justice,</w:t>
      </w:r>
      <w:r>
        <w:rPr>
          <w:rFonts w:ascii="Times New Roman" w:hAnsi="Times New Roman" w:cs="Times New Roman"/>
          <w:sz w:val="24"/>
          <w:szCs w:val="24"/>
        </w:rPr>
        <w:t xml:space="preserve"> The </w:t>
      </w:r>
      <w:r w:rsidRPr="004B679C">
        <w:rPr>
          <w:rFonts w:ascii="Times New Roman" w:hAnsi="Times New Roman" w:cs="Times New Roman"/>
          <w:sz w:val="24"/>
          <w:szCs w:val="24"/>
        </w:rPr>
        <w:t>Belkina Press of Harvard University Press, Cambridge, Massachussets,1971</w:t>
      </w:r>
      <w:r>
        <w:rPr>
          <w:rFonts w:ascii="Times New Roman" w:hAnsi="Times New Roman" w:cs="Times New Roman"/>
          <w:sz w:val="24"/>
          <w:szCs w:val="24"/>
        </w:rPr>
        <w:t>.</w:t>
      </w:r>
    </w:p>
    <w:p w14:paraId="1F6CC2BE" w14:textId="77777777" w:rsidR="0053704C" w:rsidRDefault="003C37D2" w:rsidP="004B679C">
      <w:pPr>
        <w:pStyle w:val="FootnoteText"/>
        <w:spacing w:line="360" w:lineRule="auto"/>
        <w:jc w:val="both"/>
        <w:rPr>
          <w:rFonts w:ascii="Times New Roman" w:hAnsi="Times New Roman" w:cs="Times New Roman"/>
          <w:sz w:val="24"/>
          <w:szCs w:val="24"/>
        </w:rPr>
      </w:pPr>
      <w:r w:rsidRPr="004B679C">
        <w:rPr>
          <w:rFonts w:ascii="Times New Roman" w:hAnsi="Times New Roman" w:cs="Times New Roman"/>
          <w:sz w:val="24"/>
          <w:szCs w:val="24"/>
        </w:rPr>
        <w:t>Fischer</w:t>
      </w:r>
      <w:r w:rsidRPr="00B81975">
        <w:rPr>
          <w:rFonts w:ascii="Times New Roman" w:hAnsi="Times New Roman" w:cs="Times New Roman"/>
          <w:sz w:val="24"/>
          <w:szCs w:val="24"/>
        </w:rPr>
        <w:t xml:space="preserve"> C, International Experience With Benefit-sharing Instruments </w:t>
      </w:r>
      <w:r w:rsidR="002654DD" w:rsidRPr="00B81975">
        <w:rPr>
          <w:rFonts w:ascii="Times New Roman" w:hAnsi="Times New Roman" w:cs="Times New Roman"/>
          <w:sz w:val="24"/>
          <w:szCs w:val="24"/>
        </w:rPr>
        <w:t>for</w:t>
      </w:r>
      <w:r w:rsidRPr="00B81975">
        <w:rPr>
          <w:rFonts w:ascii="Times New Roman" w:hAnsi="Times New Roman" w:cs="Times New Roman"/>
          <w:sz w:val="24"/>
          <w:szCs w:val="24"/>
        </w:rPr>
        <w:t xml:space="preserve"> Extractive Resources, Resources </w:t>
      </w:r>
      <w:r w:rsidR="002654DD" w:rsidRPr="00B81975">
        <w:rPr>
          <w:rFonts w:ascii="Times New Roman" w:hAnsi="Times New Roman" w:cs="Times New Roman"/>
          <w:sz w:val="24"/>
          <w:szCs w:val="24"/>
        </w:rPr>
        <w:t>for the</w:t>
      </w:r>
      <w:r w:rsidRPr="00B81975">
        <w:rPr>
          <w:rFonts w:ascii="Times New Roman" w:hAnsi="Times New Roman" w:cs="Times New Roman"/>
          <w:sz w:val="24"/>
          <w:szCs w:val="24"/>
        </w:rPr>
        <w:t xml:space="preserve"> Future, Washington DC 2007.</w:t>
      </w:r>
    </w:p>
    <w:p w14:paraId="73FFA51D" w14:textId="77777777" w:rsidR="005B7D7A" w:rsidRDefault="005B7D7A" w:rsidP="004B679C">
      <w:pPr>
        <w:pStyle w:val="FootnoteText"/>
        <w:spacing w:line="360" w:lineRule="auto"/>
        <w:jc w:val="both"/>
        <w:rPr>
          <w:rFonts w:ascii="Times New Roman" w:hAnsi="Times New Roman" w:cs="Times New Roman"/>
          <w:sz w:val="24"/>
          <w:szCs w:val="24"/>
        </w:rPr>
      </w:pPr>
    </w:p>
    <w:p w14:paraId="10490FC4" w14:textId="2A77BC88" w:rsidR="004E4BD1" w:rsidRPr="0053704C" w:rsidRDefault="004E4BD1" w:rsidP="0053704C">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b/>
          <w:sz w:val="24"/>
          <w:szCs w:val="24"/>
        </w:rPr>
        <w:t xml:space="preserve">JOURNALS </w:t>
      </w:r>
    </w:p>
    <w:p w14:paraId="5DEE890D" w14:textId="1A578204" w:rsidR="004E4BD1" w:rsidRPr="00B81975" w:rsidRDefault="004E4BD1" w:rsidP="00B81975">
      <w:pPr>
        <w:spacing w:line="360" w:lineRule="auto"/>
        <w:jc w:val="both"/>
        <w:rPr>
          <w:rFonts w:ascii="Times New Roman" w:hAnsi="Times New Roman" w:cs="Times New Roman"/>
          <w:sz w:val="24"/>
          <w:szCs w:val="24"/>
          <w:shd w:val="clear" w:color="auto" w:fill="FFFFFF"/>
        </w:rPr>
      </w:pPr>
      <w:r w:rsidRPr="00B81975">
        <w:rPr>
          <w:rFonts w:ascii="Times New Roman" w:hAnsi="Times New Roman" w:cs="Times New Roman"/>
          <w:sz w:val="24"/>
          <w:szCs w:val="24"/>
          <w:shd w:val="clear" w:color="auto" w:fill="FFFFFF"/>
        </w:rPr>
        <w:t>Söderholm</w:t>
      </w:r>
      <w:r w:rsidRPr="00B81975">
        <w:rPr>
          <w:rFonts w:ascii="Times New Roman" w:hAnsi="Times New Roman" w:cs="Times New Roman"/>
          <w:sz w:val="24"/>
          <w:szCs w:val="24"/>
        </w:rPr>
        <w:t xml:space="preserve"> P &amp; Svahn N, ‘Mining, regional development and benefit-sharing in Developed Countries’</w:t>
      </w:r>
      <w:r w:rsidR="00834069" w:rsidRPr="00B81975">
        <w:rPr>
          <w:rFonts w:ascii="Times New Roman" w:hAnsi="Times New Roman" w:cs="Times New Roman"/>
          <w:sz w:val="24"/>
          <w:szCs w:val="24"/>
        </w:rPr>
        <w:t xml:space="preserve">, </w:t>
      </w:r>
      <w:r w:rsidR="00834069" w:rsidRPr="00B81975">
        <w:rPr>
          <w:rFonts w:ascii="Times New Roman" w:hAnsi="Times New Roman" w:cs="Times New Roman"/>
          <w:sz w:val="24"/>
          <w:szCs w:val="24"/>
          <w:shd w:val="clear" w:color="auto" w:fill="FFFFFF"/>
        </w:rPr>
        <w:t>“</w:t>
      </w:r>
      <w:hyperlink r:id="rId12" w:history="1">
        <w:r w:rsidRPr="00B81975">
          <w:rPr>
            <w:rStyle w:val="Hyperlink"/>
            <w:rFonts w:ascii="Times New Roman" w:hAnsi="Times New Roman" w:cs="Times New Roman"/>
            <w:sz w:val="24"/>
            <w:szCs w:val="24"/>
          </w:rPr>
          <w:t>Resources Policy</w:t>
        </w:r>
      </w:hyperlink>
      <w:r w:rsidRPr="00B81975">
        <w:rPr>
          <w:rFonts w:ascii="Times New Roman" w:hAnsi="Times New Roman" w:cs="Times New Roman"/>
          <w:sz w:val="24"/>
          <w:szCs w:val="24"/>
          <w:shd w:val="clear" w:color="auto" w:fill="FFFFFF"/>
        </w:rPr>
        <w:t>’</w:t>
      </w:r>
      <w:r w:rsidR="00834069" w:rsidRPr="00B81975">
        <w:rPr>
          <w:rFonts w:ascii="Times New Roman" w:hAnsi="Times New Roman" w:cs="Times New Roman"/>
          <w:sz w:val="24"/>
          <w:szCs w:val="24"/>
          <w:shd w:val="clear" w:color="auto" w:fill="FFFFFF"/>
        </w:rPr>
        <w:t>, Elsevier</w:t>
      </w:r>
      <w:r w:rsidRPr="00B81975">
        <w:rPr>
          <w:rFonts w:ascii="Times New Roman" w:hAnsi="Times New Roman" w:cs="Times New Roman"/>
          <w:sz w:val="24"/>
          <w:szCs w:val="24"/>
          <w:shd w:val="clear" w:color="auto" w:fill="FFFFFF"/>
        </w:rPr>
        <w:t>, vol. 45(C), 2015.</w:t>
      </w:r>
    </w:p>
    <w:p w14:paraId="230C9011" w14:textId="77777777" w:rsidR="007E1940" w:rsidRPr="00B81975" w:rsidRDefault="007E1940" w:rsidP="00B81975">
      <w:pPr>
        <w:spacing w:line="360" w:lineRule="auto"/>
        <w:jc w:val="both"/>
        <w:rPr>
          <w:rFonts w:ascii="Times New Roman" w:hAnsi="Times New Roman" w:cs="Times New Roman"/>
          <w:sz w:val="24"/>
          <w:szCs w:val="24"/>
          <w:shd w:val="clear" w:color="auto" w:fill="FFFFFF"/>
        </w:rPr>
      </w:pPr>
      <w:r w:rsidRPr="00B81975">
        <w:rPr>
          <w:rFonts w:ascii="Times New Roman" w:hAnsi="Times New Roman" w:cs="Times New Roman"/>
          <w:color w:val="000000"/>
          <w:sz w:val="24"/>
          <w:szCs w:val="24"/>
        </w:rPr>
        <w:t>Arnold F McKee, ‘what is ‘Distributive Justice `, Tylor and Francis Ltd, Review of Social Economy Vol. 39, No. 1 (April, 1981),</w:t>
      </w:r>
    </w:p>
    <w:p w14:paraId="33FF9592" w14:textId="3DE65D34" w:rsidR="004E4BD1" w:rsidRPr="00B81975" w:rsidRDefault="004E4BD1" w:rsidP="00B81975">
      <w:pPr>
        <w:spacing w:line="360" w:lineRule="auto"/>
        <w:jc w:val="both"/>
        <w:rPr>
          <w:rFonts w:ascii="Times New Roman" w:hAnsi="Times New Roman" w:cs="Times New Roman"/>
          <w:b/>
          <w:sz w:val="24"/>
          <w:szCs w:val="24"/>
        </w:rPr>
      </w:pPr>
      <w:r w:rsidRPr="00B81975">
        <w:rPr>
          <w:rFonts w:ascii="Times New Roman" w:hAnsi="Times New Roman" w:cs="Times New Roman"/>
          <w:sz w:val="24"/>
          <w:szCs w:val="24"/>
        </w:rPr>
        <w:lastRenderedPageBreak/>
        <w:t xml:space="preserve">Indira </w:t>
      </w:r>
      <w:r w:rsidR="00F04824">
        <w:rPr>
          <w:rFonts w:ascii="Times New Roman" w:hAnsi="Times New Roman" w:cs="Times New Roman"/>
          <w:sz w:val="24"/>
          <w:szCs w:val="24"/>
        </w:rPr>
        <w:t>Rajaraman,’Fiscal Transparency’</w:t>
      </w:r>
      <w:r w:rsidRPr="00B81975">
        <w:rPr>
          <w:rFonts w:ascii="Times New Roman" w:hAnsi="Times New Roman" w:cs="Times New Roman"/>
          <w:sz w:val="24"/>
          <w:szCs w:val="24"/>
        </w:rPr>
        <w:t>, Economic and Po</w:t>
      </w:r>
      <w:r w:rsidR="00F04824">
        <w:rPr>
          <w:rFonts w:ascii="Times New Roman" w:hAnsi="Times New Roman" w:cs="Times New Roman"/>
          <w:sz w:val="24"/>
          <w:szCs w:val="24"/>
        </w:rPr>
        <w:t>litical Weekly, Vol. 36, No. 52</w:t>
      </w:r>
      <w:r w:rsidRPr="00B81975">
        <w:rPr>
          <w:rFonts w:ascii="Times New Roman" w:hAnsi="Times New Roman" w:cs="Times New Roman"/>
          <w:sz w:val="24"/>
          <w:szCs w:val="24"/>
        </w:rPr>
        <w:t>, 2001, 4883</w:t>
      </w:r>
      <w:r w:rsidR="002654DD" w:rsidRPr="00B81975">
        <w:rPr>
          <w:rFonts w:ascii="Times New Roman" w:hAnsi="Times New Roman" w:cs="Times New Roman"/>
          <w:sz w:val="24"/>
          <w:szCs w:val="24"/>
        </w:rPr>
        <w:t>.</w:t>
      </w:r>
    </w:p>
    <w:p w14:paraId="6F19E11F" w14:textId="7922669B" w:rsidR="004E4BD1" w:rsidRPr="00B81975" w:rsidRDefault="004E4BD1"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Property Protection Society, `The Truth </w:t>
      </w:r>
      <w:r w:rsidR="00834069" w:rsidRPr="00B81975">
        <w:rPr>
          <w:rFonts w:ascii="Times New Roman" w:hAnsi="Times New Roman" w:cs="Times New Roman"/>
          <w:sz w:val="24"/>
          <w:szCs w:val="24"/>
        </w:rPr>
        <w:t>about</w:t>
      </w:r>
      <w:r w:rsidRPr="00B81975">
        <w:rPr>
          <w:rFonts w:ascii="Times New Roman" w:hAnsi="Times New Roman" w:cs="Times New Roman"/>
          <w:sz w:val="24"/>
          <w:szCs w:val="24"/>
        </w:rPr>
        <w:t xml:space="preserve"> Mining Royalties`</w:t>
      </w:r>
      <w:r w:rsidR="00834069" w:rsidRPr="00B81975">
        <w:rPr>
          <w:rFonts w:ascii="Times New Roman" w:hAnsi="Times New Roman" w:cs="Times New Roman"/>
          <w:sz w:val="24"/>
          <w:szCs w:val="24"/>
        </w:rPr>
        <w:t>, LSE</w:t>
      </w:r>
      <w:r w:rsidRPr="00B81975">
        <w:rPr>
          <w:rFonts w:ascii="Times New Roman" w:hAnsi="Times New Roman" w:cs="Times New Roman"/>
          <w:sz w:val="24"/>
          <w:szCs w:val="24"/>
        </w:rPr>
        <w:t xml:space="preserve"> Selected Pamphlets, 1891</w:t>
      </w:r>
    </w:p>
    <w:p w14:paraId="4EDE4F5B" w14:textId="77777777" w:rsidR="00CD297C" w:rsidRPr="00B81975" w:rsidRDefault="00CD297C"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David L. Goldwyn, Extracting Transparency, Georgetown Journal of International Affairs, Vol. 5, No. 1 (</w:t>
      </w:r>
      <w:r w:rsidR="0003693B" w:rsidRPr="00B81975">
        <w:rPr>
          <w:rFonts w:ascii="Times New Roman" w:hAnsi="Times New Roman" w:cs="Times New Roman"/>
          <w:sz w:val="24"/>
          <w:szCs w:val="24"/>
        </w:rPr>
        <w:t>Winter/Spring 2004.</w:t>
      </w:r>
    </w:p>
    <w:p w14:paraId="419741E1" w14:textId="15EF26D5" w:rsidR="0003693B" w:rsidRPr="00B81975" w:rsidRDefault="0003693B"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 xml:space="preserve">Moisés Naím, </w:t>
      </w:r>
      <w:r w:rsidR="006D6F72" w:rsidRPr="00B81975">
        <w:rPr>
          <w:rFonts w:ascii="Times New Roman" w:hAnsi="Times New Roman" w:cs="Times New Roman"/>
          <w:sz w:val="24"/>
          <w:szCs w:val="24"/>
        </w:rPr>
        <w:t>the</w:t>
      </w:r>
      <w:r w:rsidRPr="00B81975">
        <w:rPr>
          <w:rFonts w:ascii="Times New Roman" w:hAnsi="Times New Roman" w:cs="Times New Roman"/>
          <w:sz w:val="24"/>
          <w:szCs w:val="24"/>
        </w:rPr>
        <w:t xml:space="preserve"> Devils Excrement, ‘’Can Oil Rich Countries Avoid the Resource Curse?’’, Foreign Policy, No 174</w:t>
      </w:r>
      <w:r w:rsidR="002654DD" w:rsidRPr="00B81975">
        <w:rPr>
          <w:rFonts w:ascii="Times New Roman" w:hAnsi="Times New Roman" w:cs="Times New Roman"/>
          <w:sz w:val="24"/>
          <w:szCs w:val="24"/>
        </w:rPr>
        <w:t>.</w:t>
      </w:r>
    </w:p>
    <w:p w14:paraId="62C73D30" w14:textId="6B20578B" w:rsidR="00753714" w:rsidRPr="00B81975" w:rsidRDefault="00753714" w:rsidP="00B81975">
      <w:pPr>
        <w:pStyle w:val="FootnoteText"/>
        <w:spacing w:line="360" w:lineRule="auto"/>
        <w:jc w:val="both"/>
        <w:rPr>
          <w:rFonts w:ascii="Times New Roman" w:hAnsi="Times New Roman" w:cs="Times New Roman"/>
          <w:sz w:val="24"/>
          <w:szCs w:val="24"/>
          <w:shd w:val="clear" w:color="auto" w:fill="FFFFFF"/>
        </w:rPr>
      </w:pPr>
      <w:r w:rsidRPr="00B81975">
        <w:rPr>
          <w:rFonts w:ascii="Times New Roman" w:hAnsi="Times New Roman" w:cs="Times New Roman"/>
          <w:sz w:val="24"/>
          <w:szCs w:val="24"/>
          <w:shd w:val="clear" w:color="auto" w:fill="FFFFFF"/>
        </w:rPr>
        <w:t xml:space="preserve">Van Alstine, James &amp; Manyindo, Jacob &amp; Smith, Laura &amp; Dixon, Jami &amp; AmanigaRuhanga, </w:t>
      </w:r>
      <w:r w:rsidR="002654DD" w:rsidRPr="00B81975">
        <w:rPr>
          <w:rFonts w:ascii="Times New Roman" w:hAnsi="Times New Roman" w:cs="Times New Roman"/>
          <w:sz w:val="24"/>
          <w:szCs w:val="24"/>
          <w:shd w:val="clear" w:color="auto" w:fill="FFFFFF"/>
        </w:rPr>
        <w:t xml:space="preserve">Ivan, </w:t>
      </w:r>
      <w:r w:rsidR="002654DD" w:rsidRPr="00B81975">
        <w:rPr>
          <w:rFonts w:ascii="Times New Roman" w:hAnsi="Times New Roman" w:cs="Times New Roman"/>
          <w:sz w:val="24"/>
          <w:szCs w:val="24"/>
        </w:rPr>
        <w:t>“Resource</w:t>
      </w:r>
      <w:r w:rsidRPr="00B81975">
        <w:rPr>
          <w:rFonts w:ascii="Times New Roman" w:hAnsi="Times New Roman" w:cs="Times New Roman"/>
          <w:sz w:val="24"/>
          <w:szCs w:val="24"/>
          <w:shd w:val="clear" w:color="auto" w:fill="FFFFFF"/>
        </w:rPr>
        <w:t>," </w:t>
      </w:r>
      <w:hyperlink r:id="rId13" w:history="1">
        <w:r w:rsidRPr="00B81975">
          <w:rPr>
            <w:rStyle w:val="Hyperlink"/>
            <w:rFonts w:ascii="Times New Roman" w:hAnsi="Times New Roman" w:cs="Times New Roman"/>
            <w:color w:val="auto"/>
            <w:sz w:val="24"/>
            <w:szCs w:val="24"/>
          </w:rPr>
          <w:t>Resources Policy</w:t>
        </w:r>
      </w:hyperlink>
      <w:r w:rsidRPr="00B81975">
        <w:rPr>
          <w:rFonts w:ascii="Times New Roman" w:hAnsi="Times New Roman" w:cs="Times New Roman"/>
          <w:sz w:val="24"/>
          <w:szCs w:val="24"/>
          <w:shd w:val="clear" w:color="auto" w:fill="FFFFFF"/>
        </w:rPr>
        <w:t>, Elsevier, vol. 40(C),  2014</w:t>
      </w:r>
      <w:r w:rsidR="002654DD" w:rsidRPr="00B81975">
        <w:rPr>
          <w:rFonts w:ascii="Times New Roman" w:hAnsi="Times New Roman" w:cs="Times New Roman"/>
          <w:sz w:val="24"/>
          <w:szCs w:val="24"/>
          <w:shd w:val="clear" w:color="auto" w:fill="FFFFFF"/>
        </w:rPr>
        <w:t>.</w:t>
      </w:r>
    </w:p>
    <w:p w14:paraId="5BCCBC73" w14:textId="77777777" w:rsidR="002654DD" w:rsidRPr="00B81975" w:rsidRDefault="002654DD"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Deloitte, How the New Tax Rules on Natural Resource Income Affect the Upstream Oil, Gas And Mining Sector in Kenya, Deloitte East Africa, 2015.</w:t>
      </w:r>
    </w:p>
    <w:p w14:paraId="3791DC08" w14:textId="77777777" w:rsidR="004E4BD1" w:rsidRPr="00B81975" w:rsidRDefault="004E4BD1" w:rsidP="00B81975">
      <w:pPr>
        <w:spacing w:line="360" w:lineRule="auto"/>
        <w:jc w:val="both"/>
        <w:rPr>
          <w:rFonts w:ascii="Times New Roman" w:hAnsi="Times New Roman" w:cs="Times New Roman"/>
          <w:b/>
          <w:sz w:val="24"/>
          <w:szCs w:val="24"/>
        </w:rPr>
      </w:pPr>
    </w:p>
    <w:p w14:paraId="71B2EE7A" w14:textId="2172A3A8" w:rsidR="007D2DE0" w:rsidRPr="00B81975" w:rsidRDefault="002654DD"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t>PUBLISHED ARTICLES.</w:t>
      </w:r>
      <w:r w:rsidR="002E6EF2" w:rsidRPr="00B81975">
        <w:rPr>
          <w:rFonts w:ascii="Times New Roman" w:hAnsi="Times New Roman" w:cs="Times New Roman"/>
          <w:b/>
          <w:sz w:val="24"/>
          <w:szCs w:val="24"/>
        </w:rPr>
        <w:t xml:space="preserve"> </w:t>
      </w:r>
    </w:p>
    <w:p w14:paraId="4114B6D7" w14:textId="514B6ADB" w:rsidR="001F397D" w:rsidRPr="00B81975" w:rsidRDefault="001F397D"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Brown M: Mining in Kenya, `The start of a new era?’ 2013.</w:t>
      </w:r>
    </w:p>
    <w:p w14:paraId="2AC07A6B" w14:textId="49D3E0FA" w:rsidR="0058011D" w:rsidRPr="00B81975" w:rsidRDefault="0058011D"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Thomas Brut, ‘Mining Royalties’,</w:t>
      </w:r>
      <w:r w:rsidR="00B501E8">
        <w:rPr>
          <w:rFonts w:ascii="Times New Roman" w:hAnsi="Times New Roman" w:cs="Times New Roman"/>
          <w:sz w:val="24"/>
          <w:szCs w:val="24"/>
        </w:rPr>
        <w:t xml:space="preserve"> University of Bristol, Bristol, </w:t>
      </w:r>
      <w:r w:rsidRPr="00B81975">
        <w:rPr>
          <w:rFonts w:ascii="Times New Roman" w:hAnsi="Times New Roman" w:cs="Times New Roman"/>
          <w:sz w:val="24"/>
          <w:szCs w:val="24"/>
        </w:rPr>
        <w:t>1994.</w:t>
      </w:r>
    </w:p>
    <w:p w14:paraId="45FD1AF4" w14:textId="77777777" w:rsidR="002E6EF2" w:rsidRPr="00B81975" w:rsidRDefault="002E6EF2" w:rsidP="00B81975">
      <w:pPr>
        <w:pStyle w:val="FootnoteText"/>
        <w:spacing w:line="360" w:lineRule="auto"/>
        <w:jc w:val="both"/>
        <w:rPr>
          <w:rFonts w:ascii="Times New Roman" w:hAnsi="Times New Roman" w:cs="Times New Roman"/>
          <w:sz w:val="24"/>
          <w:szCs w:val="24"/>
        </w:rPr>
      </w:pPr>
    </w:p>
    <w:p w14:paraId="4E886826" w14:textId="77777777" w:rsidR="0053704C" w:rsidRDefault="0053704C" w:rsidP="00B81975">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CONFERENCE PAPERS</w:t>
      </w:r>
    </w:p>
    <w:p w14:paraId="316E2EEA" w14:textId="7F4240CE" w:rsidR="005B7D7A" w:rsidRDefault="00B501E8" w:rsidP="00B501E8">
      <w:pPr>
        <w:pStyle w:val="FootnoteText"/>
        <w:spacing w:line="360" w:lineRule="auto"/>
        <w:jc w:val="both"/>
        <w:rPr>
          <w:rFonts w:ascii="Times New Roman" w:hAnsi="Times New Roman" w:cs="Times New Roman"/>
          <w:sz w:val="24"/>
          <w:szCs w:val="24"/>
        </w:rPr>
      </w:pPr>
      <w:r w:rsidRPr="00B501E8">
        <w:rPr>
          <w:rFonts w:ascii="Times New Roman" w:hAnsi="Times New Roman" w:cs="Times New Roman"/>
          <w:sz w:val="24"/>
          <w:szCs w:val="24"/>
        </w:rPr>
        <w:t xml:space="preserve">Chahtam House, De Beers, Connecting Resources and Society in </w:t>
      </w:r>
      <w:r w:rsidR="005B7D7A" w:rsidRPr="00B501E8">
        <w:rPr>
          <w:rFonts w:ascii="Times New Roman" w:hAnsi="Times New Roman" w:cs="Times New Roman"/>
          <w:sz w:val="24"/>
          <w:szCs w:val="24"/>
        </w:rPr>
        <w:t>Botswana,</w:t>
      </w:r>
      <w:r w:rsidR="005B7D7A">
        <w:rPr>
          <w:rFonts w:ascii="Times New Roman" w:hAnsi="Times New Roman" w:cs="Times New Roman"/>
          <w:sz w:val="24"/>
          <w:szCs w:val="24"/>
        </w:rPr>
        <w:t xml:space="preserve"> Gaborone</w:t>
      </w:r>
      <w:r w:rsidRPr="00B501E8">
        <w:rPr>
          <w:rFonts w:ascii="Times New Roman" w:hAnsi="Times New Roman" w:cs="Times New Roman"/>
          <w:sz w:val="24"/>
          <w:szCs w:val="24"/>
        </w:rPr>
        <w:t>, November, 2015.</w:t>
      </w:r>
    </w:p>
    <w:p w14:paraId="69EBD2D9" w14:textId="6B0A97B4" w:rsidR="00B501E8" w:rsidRPr="00B501E8" w:rsidRDefault="00B501E8" w:rsidP="00B501E8">
      <w:pPr>
        <w:pStyle w:val="FootnoteText"/>
        <w:spacing w:line="360" w:lineRule="auto"/>
        <w:jc w:val="both"/>
        <w:rPr>
          <w:rFonts w:ascii="Times New Roman" w:hAnsi="Times New Roman" w:cs="Times New Roman"/>
          <w:sz w:val="24"/>
          <w:szCs w:val="24"/>
        </w:rPr>
      </w:pPr>
      <w:r w:rsidRPr="00B501E8">
        <w:rPr>
          <w:rFonts w:ascii="Times New Roman" w:hAnsi="Times New Roman" w:cs="Times New Roman"/>
          <w:sz w:val="24"/>
          <w:szCs w:val="24"/>
        </w:rPr>
        <w:t xml:space="preserve">  </w:t>
      </w:r>
    </w:p>
    <w:p w14:paraId="10EB5AEB" w14:textId="6210633A" w:rsidR="002E6EF2" w:rsidRPr="00B81975" w:rsidRDefault="002E6EF2"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t>REPORTS</w:t>
      </w:r>
    </w:p>
    <w:p w14:paraId="7873BAC6" w14:textId="5D1C7B5B" w:rsidR="007D2DE0" w:rsidRDefault="00A66B1D"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Lwanda G&amp; Maria M, Kenya and The Africa Mining Vision</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(AMV):`A Gap Analysis Report’ 4.</w:t>
      </w:r>
    </w:p>
    <w:p w14:paraId="29BB97B7" w14:textId="132262B2" w:rsidR="0053704C" w:rsidRDefault="00C50E55" w:rsidP="00B501E8">
      <w:pPr>
        <w:pStyle w:val="FootnoteText"/>
        <w:spacing w:line="360" w:lineRule="auto"/>
        <w:jc w:val="both"/>
        <w:rPr>
          <w:rFonts w:ascii="Times New Roman" w:hAnsi="Times New Roman" w:cs="Times New Roman"/>
          <w:sz w:val="24"/>
          <w:szCs w:val="24"/>
        </w:rPr>
      </w:pPr>
      <w:r w:rsidRPr="00B501E8">
        <w:rPr>
          <w:rFonts w:ascii="Times New Roman" w:hAnsi="Times New Roman" w:cs="Times New Roman"/>
          <w:sz w:val="24"/>
          <w:szCs w:val="24"/>
        </w:rPr>
        <w:t>World Bank Group, Botswana Mining Investment and Governance Review,</w:t>
      </w:r>
      <w:r w:rsidR="00B501E8">
        <w:rPr>
          <w:rFonts w:ascii="Times New Roman" w:hAnsi="Times New Roman" w:cs="Times New Roman"/>
          <w:sz w:val="24"/>
          <w:szCs w:val="24"/>
        </w:rPr>
        <w:t xml:space="preserve"> 2016</w:t>
      </w:r>
      <w:r w:rsidRPr="00B501E8">
        <w:rPr>
          <w:rFonts w:ascii="Times New Roman" w:hAnsi="Times New Roman" w:cs="Times New Roman"/>
          <w:sz w:val="24"/>
          <w:szCs w:val="24"/>
        </w:rPr>
        <w:t>.</w:t>
      </w:r>
    </w:p>
    <w:p w14:paraId="106AC649" w14:textId="77777777" w:rsidR="005B7D7A" w:rsidRPr="00B501E8" w:rsidRDefault="005B7D7A" w:rsidP="00B501E8">
      <w:pPr>
        <w:pStyle w:val="FootnoteText"/>
        <w:spacing w:line="360" w:lineRule="auto"/>
        <w:jc w:val="both"/>
        <w:rPr>
          <w:rFonts w:ascii="Times New Roman" w:hAnsi="Times New Roman" w:cs="Times New Roman"/>
          <w:sz w:val="24"/>
          <w:szCs w:val="24"/>
        </w:rPr>
      </w:pPr>
    </w:p>
    <w:p w14:paraId="0AD132E5" w14:textId="77777777" w:rsidR="004E4BD1" w:rsidRPr="00B501E8" w:rsidRDefault="004E4BD1" w:rsidP="00B501E8">
      <w:pPr>
        <w:spacing w:line="360" w:lineRule="auto"/>
        <w:jc w:val="both"/>
        <w:rPr>
          <w:rFonts w:ascii="Times New Roman" w:hAnsi="Times New Roman" w:cs="Times New Roman"/>
          <w:b/>
          <w:sz w:val="24"/>
          <w:szCs w:val="24"/>
        </w:rPr>
      </w:pPr>
      <w:r w:rsidRPr="00B501E8">
        <w:rPr>
          <w:rFonts w:ascii="Times New Roman" w:hAnsi="Times New Roman" w:cs="Times New Roman"/>
          <w:b/>
          <w:sz w:val="24"/>
          <w:szCs w:val="24"/>
        </w:rPr>
        <w:t>WORKING PAPERS</w:t>
      </w:r>
    </w:p>
    <w:p w14:paraId="4B75D54F" w14:textId="3BBE2604" w:rsidR="00CD297C" w:rsidRPr="00B501E8" w:rsidRDefault="004E4BD1" w:rsidP="00B501E8">
      <w:pPr>
        <w:spacing w:line="360" w:lineRule="auto"/>
        <w:jc w:val="both"/>
        <w:rPr>
          <w:rFonts w:ascii="Times New Roman" w:hAnsi="Times New Roman" w:cs="Times New Roman"/>
          <w:b/>
          <w:sz w:val="24"/>
          <w:szCs w:val="24"/>
        </w:rPr>
      </w:pPr>
      <w:r w:rsidRPr="00B501E8">
        <w:rPr>
          <w:rFonts w:ascii="Times New Roman" w:hAnsi="Times New Roman" w:cs="Times New Roman"/>
          <w:sz w:val="24"/>
          <w:szCs w:val="24"/>
        </w:rPr>
        <w:lastRenderedPageBreak/>
        <w:t xml:space="preserve">Pham, T.T., et al, </w:t>
      </w:r>
      <w:r w:rsidR="00B501E8">
        <w:rPr>
          <w:rFonts w:ascii="Times New Roman" w:hAnsi="Times New Roman" w:cs="Times New Roman"/>
          <w:sz w:val="24"/>
          <w:szCs w:val="24"/>
        </w:rPr>
        <w:t>‘Approaches to benefit sharing’</w:t>
      </w:r>
      <w:r w:rsidRPr="00B501E8">
        <w:rPr>
          <w:rFonts w:ascii="Times New Roman" w:hAnsi="Times New Roman" w:cs="Times New Roman"/>
          <w:sz w:val="24"/>
          <w:szCs w:val="24"/>
        </w:rPr>
        <w:t>: A preliminary comparative analysis of 13 REDD+ countries</w:t>
      </w:r>
      <w:r w:rsidR="00D52924" w:rsidRPr="00B501E8">
        <w:rPr>
          <w:rFonts w:ascii="Times New Roman" w:hAnsi="Times New Roman" w:cs="Times New Roman"/>
          <w:sz w:val="24"/>
          <w:szCs w:val="24"/>
        </w:rPr>
        <w:t>, ‘WorkingPaperNumber108, 2013, 1</w:t>
      </w:r>
      <w:hyperlink r:id="rId14" w:history="1">
        <w:r w:rsidRPr="00B501E8">
          <w:rPr>
            <w:rStyle w:val="Hyperlink"/>
            <w:rFonts w:ascii="Times New Roman" w:hAnsi="Times New Roman" w:cs="Times New Roman"/>
            <w:sz w:val="24"/>
            <w:szCs w:val="24"/>
          </w:rPr>
          <w:t>https://www.cifor.org/publications/pdf_files/WPapers/WP108Pham.pdf</w:t>
        </w:r>
      </w:hyperlink>
      <w:r w:rsidRPr="00B501E8">
        <w:rPr>
          <w:rFonts w:ascii="Times New Roman" w:hAnsi="Times New Roman" w:cs="Times New Roman"/>
          <w:sz w:val="24"/>
          <w:szCs w:val="24"/>
        </w:rPr>
        <w:t xml:space="preserve"> on 20th November 2019</w:t>
      </w:r>
    </w:p>
    <w:p w14:paraId="028515E3" w14:textId="77777777" w:rsidR="00532918" w:rsidRPr="00B501E8" w:rsidRDefault="00532918" w:rsidP="00B501E8">
      <w:pPr>
        <w:spacing w:line="360" w:lineRule="auto"/>
        <w:jc w:val="both"/>
        <w:rPr>
          <w:rFonts w:ascii="Times New Roman" w:hAnsi="Times New Roman" w:cs="Times New Roman"/>
          <w:b/>
          <w:sz w:val="24"/>
          <w:szCs w:val="24"/>
        </w:rPr>
      </w:pPr>
      <w:r w:rsidRPr="00B501E8">
        <w:rPr>
          <w:rFonts w:ascii="Times New Roman" w:hAnsi="Times New Roman" w:cs="Times New Roman"/>
          <w:b/>
          <w:sz w:val="24"/>
          <w:szCs w:val="24"/>
        </w:rPr>
        <w:t>DISSERTATION.</w:t>
      </w:r>
    </w:p>
    <w:p w14:paraId="580561E4" w14:textId="36396D8B" w:rsidR="00B501E8" w:rsidRDefault="00532918" w:rsidP="005B7D7A">
      <w:pPr>
        <w:pStyle w:val="FootnoteText"/>
        <w:spacing w:line="360" w:lineRule="auto"/>
        <w:jc w:val="both"/>
        <w:rPr>
          <w:rFonts w:ascii="Times New Roman" w:hAnsi="Times New Roman" w:cs="Times New Roman"/>
          <w:sz w:val="24"/>
          <w:szCs w:val="24"/>
        </w:rPr>
      </w:pPr>
      <w:r w:rsidRPr="00B501E8">
        <w:rPr>
          <w:rFonts w:ascii="Times New Roman" w:hAnsi="Times New Roman" w:cs="Times New Roman"/>
          <w:sz w:val="24"/>
          <w:szCs w:val="24"/>
        </w:rPr>
        <w:t xml:space="preserve">Jeptui G, ` Kenya’s Legal and Institutional Framework on Benefit Sharing </w:t>
      </w:r>
      <w:r w:rsidR="005B7D7A" w:rsidRPr="00B501E8">
        <w:rPr>
          <w:rFonts w:ascii="Times New Roman" w:hAnsi="Times New Roman" w:cs="Times New Roman"/>
          <w:sz w:val="24"/>
          <w:szCs w:val="24"/>
        </w:rPr>
        <w:t>from</w:t>
      </w:r>
      <w:r w:rsidRPr="00B501E8">
        <w:rPr>
          <w:rFonts w:ascii="Times New Roman" w:hAnsi="Times New Roman" w:cs="Times New Roman"/>
          <w:sz w:val="24"/>
          <w:szCs w:val="24"/>
        </w:rPr>
        <w:t xml:space="preserve"> Oil </w:t>
      </w:r>
      <w:r w:rsidR="005B7D7A" w:rsidRPr="00B501E8">
        <w:rPr>
          <w:rFonts w:ascii="Times New Roman" w:hAnsi="Times New Roman" w:cs="Times New Roman"/>
          <w:sz w:val="24"/>
          <w:szCs w:val="24"/>
        </w:rPr>
        <w:t>Exploitation:</w:t>
      </w:r>
      <w:r w:rsidRPr="00B501E8">
        <w:rPr>
          <w:rFonts w:ascii="Times New Roman" w:hAnsi="Times New Roman" w:cs="Times New Roman"/>
          <w:sz w:val="24"/>
          <w:szCs w:val="24"/>
        </w:rPr>
        <w:t xml:space="preserve"> The Case Study of</w:t>
      </w:r>
      <w:r w:rsidRPr="00B81975">
        <w:rPr>
          <w:rFonts w:ascii="Times New Roman" w:hAnsi="Times New Roman" w:cs="Times New Roman"/>
          <w:sz w:val="24"/>
          <w:szCs w:val="24"/>
        </w:rPr>
        <w:t xml:space="preserve"> Turkana County’, Unpublished LLM Thesi</w:t>
      </w:r>
      <w:r w:rsidR="005B7D7A">
        <w:rPr>
          <w:rFonts w:ascii="Times New Roman" w:hAnsi="Times New Roman" w:cs="Times New Roman"/>
          <w:sz w:val="24"/>
          <w:szCs w:val="24"/>
        </w:rPr>
        <w:t>s, University of Nairobi, 2015.</w:t>
      </w:r>
    </w:p>
    <w:p w14:paraId="01B24BFF" w14:textId="77777777" w:rsidR="005B7D7A" w:rsidRPr="005B7D7A" w:rsidRDefault="005B7D7A" w:rsidP="005B7D7A">
      <w:pPr>
        <w:pStyle w:val="FootnoteText"/>
        <w:spacing w:line="360" w:lineRule="auto"/>
        <w:jc w:val="both"/>
        <w:rPr>
          <w:rFonts w:ascii="Times New Roman" w:hAnsi="Times New Roman" w:cs="Times New Roman"/>
          <w:sz w:val="24"/>
          <w:szCs w:val="24"/>
        </w:rPr>
      </w:pPr>
    </w:p>
    <w:p w14:paraId="0482A610" w14:textId="77777777" w:rsidR="003D7E83" w:rsidRPr="00B81975" w:rsidRDefault="003D7E83"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t xml:space="preserve">LEGISLATION </w:t>
      </w:r>
    </w:p>
    <w:p w14:paraId="23296A10" w14:textId="3510A5DC" w:rsidR="00A90F44" w:rsidRPr="00B81975" w:rsidRDefault="007E1940"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Kenya Income Tax Act</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Cap 470).</w:t>
      </w:r>
    </w:p>
    <w:p w14:paraId="06D6AEC6" w14:textId="3570BD2D" w:rsidR="003D7E83" w:rsidRPr="00B81975" w:rsidRDefault="003D7E83"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Act</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 xml:space="preserve">(No 12 of 2016) </w:t>
      </w:r>
    </w:p>
    <w:p w14:paraId="74FB95ED" w14:textId="77777777" w:rsidR="003D7E83" w:rsidRPr="00B81975" w:rsidRDefault="003D7E83"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Constitution of Kenya 2010</w:t>
      </w:r>
    </w:p>
    <w:p w14:paraId="72B3A78C" w14:textId="77777777" w:rsidR="003D7E83" w:rsidRPr="00B81975" w:rsidRDefault="003D7E83"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Public Finance Management (Mineral Royalty Fund) Regulations, 2019</w:t>
      </w:r>
    </w:p>
    <w:p w14:paraId="712F88D6" w14:textId="77777777" w:rsidR="003D7E83" w:rsidRPr="00B81975" w:rsidRDefault="004E4BD1"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(Prescription of Royalties on Minerals) Regulation, (Legal Notice No 187 of 2013).</w:t>
      </w:r>
    </w:p>
    <w:p w14:paraId="47A177FF" w14:textId="77502F12" w:rsidR="007E1940" w:rsidRPr="00B81975" w:rsidRDefault="007E1940"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and Mineral policy</w:t>
      </w:r>
      <w:r w:rsidR="00B501E8">
        <w:rPr>
          <w:rFonts w:ascii="Times New Roman" w:hAnsi="Times New Roman" w:cs="Times New Roman"/>
          <w:sz w:val="24"/>
          <w:szCs w:val="24"/>
        </w:rPr>
        <w:t xml:space="preserve"> (Legal notice </w:t>
      </w:r>
      <w:r w:rsidRPr="00B81975">
        <w:rPr>
          <w:rFonts w:ascii="Times New Roman" w:hAnsi="Times New Roman" w:cs="Times New Roman"/>
          <w:sz w:val="24"/>
          <w:szCs w:val="24"/>
        </w:rPr>
        <w:t>No 187 of 2013)</w:t>
      </w:r>
    </w:p>
    <w:p w14:paraId="18854E07" w14:textId="77777777" w:rsidR="007E1940" w:rsidRPr="00B81975" w:rsidRDefault="007E1940"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The Public Finance Management Act (Act No 18 of 2012).</w:t>
      </w:r>
    </w:p>
    <w:p w14:paraId="4D0F1498" w14:textId="6A9D63CC" w:rsidR="007E1940" w:rsidRPr="00B81975" w:rsidRDefault="00B501E8" w:rsidP="00B81975">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Land Act (</w:t>
      </w:r>
      <w:r w:rsidR="007E1940" w:rsidRPr="00B81975">
        <w:rPr>
          <w:rFonts w:ascii="Times New Roman" w:hAnsi="Times New Roman" w:cs="Times New Roman"/>
          <w:sz w:val="24"/>
          <w:szCs w:val="24"/>
        </w:rPr>
        <w:t>Act No 6 of 2012).</w:t>
      </w:r>
    </w:p>
    <w:p w14:paraId="5695F1F2" w14:textId="77777777" w:rsidR="007E1940" w:rsidRPr="00B81975" w:rsidRDefault="007E1940"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 Act (Chapter 306, Laws of Kenya). (Repealed).</w:t>
      </w:r>
    </w:p>
    <w:p w14:paraId="516FABE0" w14:textId="61784B2A" w:rsidR="00A05CF8" w:rsidRPr="00B81975" w:rsidRDefault="00A05CF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Mining</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(Community Devolution Agreement)</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Regulation</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(Legal Notice 148 of 2017</w:t>
      </w:r>
      <w:r w:rsidR="00B501E8">
        <w:rPr>
          <w:rFonts w:ascii="Times New Roman" w:hAnsi="Times New Roman" w:cs="Times New Roman"/>
          <w:sz w:val="24"/>
          <w:szCs w:val="24"/>
        </w:rPr>
        <w:t>.</w:t>
      </w:r>
    </w:p>
    <w:p w14:paraId="44219DD8" w14:textId="5BC61825" w:rsidR="00A05CF8" w:rsidRPr="00B81975" w:rsidRDefault="00A05CF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Gove</w:t>
      </w:r>
      <w:r w:rsidR="00B501E8">
        <w:rPr>
          <w:rFonts w:ascii="Times New Roman" w:hAnsi="Times New Roman" w:cs="Times New Roman"/>
          <w:sz w:val="24"/>
          <w:szCs w:val="24"/>
        </w:rPr>
        <w:t xml:space="preserve">rnment Financial Management Act </w:t>
      </w:r>
      <w:r w:rsidRPr="00B81975">
        <w:rPr>
          <w:rFonts w:ascii="Times New Roman" w:hAnsi="Times New Roman" w:cs="Times New Roman"/>
          <w:sz w:val="24"/>
          <w:szCs w:val="24"/>
        </w:rPr>
        <w:t>(Chapter 412B) Repealed</w:t>
      </w:r>
      <w:r w:rsidR="00B501E8">
        <w:rPr>
          <w:rFonts w:ascii="Times New Roman" w:hAnsi="Times New Roman" w:cs="Times New Roman"/>
          <w:sz w:val="24"/>
          <w:szCs w:val="24"/>
        </w:rPr>
        <w:t>.</w:t>
      </w:r>
    </w:p>
    <w:p w14:paraId="58B14FC5" w14:textId="5EE86DC3" w:rsidR="00A05CF8" w:rsidRPr="00B81975" w:rsidRDefault="00A05CF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Natural Resources Benefit Sharing Bill 2018</w:t>
      </w:r>
      <w:r w:rsidR="00B501E8">
        <w:rPr>
          <w:rFonts w:ascii="Times New Roman" w:hAnsi="Times New Roman" w:cs="Times New Roman"/>
          <w:sz w:val="24"/>
          <w:szCs w:val="24"/>
        </w:rPr>
        <w:t>.</w:t>
      </w:r>
    </w:p>
    <w:p w14:paraId="254E0C6A" w14:textId="15C7B413" w:rsidR="00CD297C" w:rsidRPr="00B81975" w:rsidRDefault="00CD297C" w:rsidP="00B81975">
      <w:pPr>
        <w:spacing w:line="360" w:lineRule="auto"/>
        <w:jc w:val="both"/>
        <w:rPr>
          <w:rFonts w:ascii="Times New Roman" w:hAnsi="Times New Roman" w:cs="Times New Roman"/>
          <w:sz w:val="24"/>
          <w:szCs w:val="24"/>
        </w:rPr>
      </w:pPr>
      <w:r w:rsidRPr="00B81975">
        <w:rPr>
          <w:rFonts w:ascii="Times New Roman" w:eastAsia="Times New Roman" w:hAnsi="Times New Roman" w:cs="Times New Roman"/>
          <w:sz w:val="24"/>
          <w:szCs w:val="24"/>
        </w:rPr>
        <w:t>Executive Order No.2/2013</w:t>
      </w:r>
      <w:r w:rsidR="00B501E8">
        <w:rPr>
          <w:rFonts w:ascii="Times New Roman" w:eastAsia="Times New Roman" w:hAnsi="Times New Roman" w:cs="Times New Roman"/>
          <w:sz w:val="24"/>
          <w:szCs w:val="24"/>
        </w:rPr>
        <w:t>.</w:t>
      </w:r>
    </w:p>
    <w:p w14:paraId="114EB148" w14:textId="77777777" w:rsidR="003D7E83" w:rsidRPr="00B81975" w:rsidRDefault="003D7E83" w:rsidP="00B81975">
      <w:pPr>
        <w:spacing w:line="360" w:lineRule="auto"/>
        <w:jc w:val="both"/>
        <w:rPr>
          <w:rFonts w:ascii="Times New Roman" w:hAnsi="Times New Roman" w:cs="Times New Roman"/>
          <w:b/>
          <w:sz w:val="24"/>
          <w:szCs w:val="24"/>
        </w:rPr>
      </w:pPr>
    </w:p>
    <w:p w14:paraId="12F3C76A" w14:textId="51B6B083" w:rsidR="00A05CF8" w:rsidRPr="00B81975" w:rsidRDefault="00A05CF8"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t xml:space="preserve">INTERNATIONAL </w:t>
      </w:r>
      <w:r w:rsidR="002654DD" w:rsidRPr="00B81975">
        <w:rPr>
          <w:rFonts w:ascii="Times New Roman" w:hAnsi="Times New Roman" w:cs="Times New Roman"/>
          <w:b/>
          <w:sz w:val="24"/>
          <w:szCs w:val="24"/>
        </w:rPr>
        <w:t>LEGISLATION AND POLICIES</w:t>
      </w:r>
    </w:p>
    <w:p w14:paraId="2D35E016" w14:textId="2953F566" w:rsidR="00A05CF8" w:rsidRPr="00B81975" w:rsidRDefault="00A05CF8" w:rsidP="00B81975">
      <w:pPr>
        <w:spacing w:line="360" w:lineRule="auto"/>
        <w:jc w:val="both"/>
        <w:rPr>
          <w:rFonts w:ascii="Times New Roman" w:hAnsi="Times New Roman" w:cs="Times New Roman"/>
          <w:sz w:val="24"/>
          <w:szCs w:val="24"/>
        </w:rPr>
      </w:pPr>
      <w:r w:rsidRPr="00B81975">
        <w:rPr>
          <w:rFonts w:ascii="Times New Roman" w:hAnsi="Times New Roman" w:cs="Times New Roman"/>
          <w:sz w:val="24"/>
          <w:szCs w:val="24"/>
        </w:rPr>
        <w:t>African Mining Vision,</w:t>
      </w:r>
      <w:r w:rsidR="00B501E8">
        <w:rPr>
          <w:rFonts w:ascii="Times New Roman" w:hAnsi="Times New Roman" w:cs="Times New Roman"/>
          <w:sz w:val="24"/>
          <w:szCs w:val="24"/>
        </w:rPr>
        <w:t xml:space="preserve"> </w:t>
      </w:r>
      <w:r w:rsidRPr="00B81975">
        <w:rPr>
          <w:rFonts w:ascii="Times New Roman" w:hAnsi="Times New Roman" w:cs="Times New Roman"/>
          <w:sz w:val="24"/>
          <w:szCs w:val="24"/>
        </w:rPr>
        <w:t>2009</w:t>
      </w:r>
      <w:r w:rsidR="00B97766" w:rsidRPr="00B81975">
        <w:rPr>
          <w:rFonts w:ascii="Times New Roman" w:hAnsi="Times New Roman" w:cs="Times New Roman"/>
          <w:sz w:val="24"/>
          <w:szCs w:val="24"/>
        </w:rPr>
        <w:t>.</w:t>
      </w:r>
    </w:p>
    <w:p w14:paraId="1D8F3FD0" w14:textId="500139A0" w:rsidR="00B97766" w:rsidRPr="00B81975" w:rsidRDefault="00B501E8" w:rsidP="00B81975">
      <w:pPr>
        <w:spacing w:line="36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UNGA, Declaration o</w:t>
      </w:r>
      <w:r w:rsidR="00F04824">
        <w:rPr>
          <w:rFonts w:ascii="Times New Roman" w:eastAsia="Times New Roman" w:hAnsi="Times New Roman" w:cs="Times New Roman"/>
          <w:color w:val="000000"/>
          <w:sz w:val="24"/>
          <w:szCs w:val="24"/>
        </w:rPr>
        <w:t>n Right t</w:t>
      </w:r>
      <w:r w:rsidR="00B97766" w:rsidRPr="00B81975">
        <w:rPr>
          <w:rFonts w:ascii="Times New Roman" w:eastAsia="Times New Roman" w:hAnsi="Times New Roman" w:cs="Times New Roman"/>
          <w:color w:val="000000"/>
          <w:sz w:val="24"/>
          <w:szCs w:val="24"/>
        </w:rPr>
        <w:t>o Development, 1986.</w:t>
      </w:r>
    </w:p>
    <w:p w14:paraId="06E276C6" w14:textId="4188B315" w:rsidR="00CD297C" w:rsidRPr="00B81975" w:rsidRDefault="00CD297C" w:rsidP="00B81975">
      <w:pPr>
        <w:spacing w:line="360" w:lineRule="auto"/>
        <w:jc w:val="both"/>
        <w:rPr>
          <w:rFonts w:ascii="Times New Roman" w:hAnsi="Times New Roman" w:cs="Times New Roman"/>
          <w:b/>
          <w:sz w:val="24"/>
          <w:szCs w:val="24"/>
        </w:rPr>
      </w:pPr>
      <w:r w:rsidRPr="00B81975">
        <w:rPr>
          <w:rFonts w:ascii="Times New Roman" w:hAnsi="Times New Roman" w:cs="Times New Roman"/>
          <w:sz w:val="24"/>
          <w:szCs w:val="24"/>
        </w:rPr>
        <w:lastRenderedPageBreak/>
        <w:t>International Monetary Fund, Code of Good Practices on Transparency in Monetary and Financial Policies: Declaration of Policies</w:t>
      </w:r>
      <w:r w:rsidR="00B501E8">
        <w:rPr>
          <w:rFonts w:ascii="Times New Roman" w:hAnsi="Times New Roman" w:cs="Times New Roman"/>
          <w:sz w:val="24"/>
          <w:szCs w:val="24"/>
        </w:rPr>
        <w:t>.</w:t>
      </w:r>
    </w:p>
    <w:p w14:paraId="689E741E" w14:textId="21D99DA2" w:rsidR="002654DD" w:rsidRPr="00B81975" w:rsidRDefault="002654DD"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t>NEWSPAPERS</w:t>
      </w:r>
    </w:p>
    <w:p w14:paraId="681FBE16" w14:textId="0EB865DF" w:rsidR="003D7E83" w:rsidRPr="00B81975" w:rsidRDefault="003D7E83" w:rsidP="00B81975">
      <w:pPr>
        <w:spacing w:line="360" w:lineRule="auto"/>
        <w:jc w:val="both"/>
        <w:rPr>
          <w:rFonts w:ascii="Times New Roman" w:eastAsia="Times New Roman" w:hAnsi="Times New Roman" w:cs="Times New Roman"/>
          <w:color w:val="000000"/>
          <w:sz w:val="24"/>
          <w:szCs w:val="24"/>
        </w:rPr>
      </w:pPr>
      <w:r w:rsidRPr="00B81975">
        <w:rPr>
          <w:rFonts w:ascii="Times New Roman" w:eastAsia="Times New Roman" w:hAnsi="Times New Roman" w:cs="Times New Roman"/>
          <w:color w:val="000000"/>
          <w:sz w:val="24"/>
          <w:szCs w:val="24"/>
        </w:rPr>
        <w:t>Macharia Kamau, ‘Lack of Rules Cause Delay in Remittance of Royalties to Counties and Communities’, Standard Media</w:t>
      </w:r>
      <w:r w:rsidR="006D6F72" w:rsidRPr="00B81975">
        <w:rPr>
          <w:rFonts w:ascii="Times New Roman" w:eastAsia="Times New Roman" w:hAnsi="Times New Roman" w:cs="Times New Roman"/>
          <w:color w:val="000000"/>
          <w:sz w:val="24"/>
          <w:szCs w:val="24"/>
        </w:rPr>
        <w:t xml:space="preserve">, </w:t>
      </w:r>
      <w:hyperlink r:id="rId15">
        <w:r w:rsidRPr="00B81975">
          <w:rPr>
            <w:rFonts w:ascii="Times New Roman" w:eastAsia="Times New Roman" w:hAnsi="Times New Roman" w:cs="Times New Roman"/>
            <w:color w:val="000000"/>
            <w:sz w:val="24"/>
            <w:szCs w:val="24"/>
            <w:u w:val="single"/>
          </w:rPr>
          <w:t>https://www.standardmedia.co.ke/article/2001271313/why-the-government-has-not-paid-communities-mineral-royalties,27th</w:t>
        </w:r>
      </w:hyperlink>
      <w:r w:rsidRPr="00B81975">
        <w:rPr>
          <w:rFonts w:ascii="Times New Roman" w:eastAsia="Times New Roman" w:hAnsi="Times New Roman" w:cs="Times New Roman"/>
          <w:color w:val="000000"/>
          <w:sz w:val="24"/>
          <w:szCs w:val="24"/>
        </w:rPr>
        <w:t xml:space="preserve"> February 2018</w:t>
      </w:r>
      <w:r w:rsidR="00CD297C" w:rsidRPr="00B81975">
        <w:rPr>
          <w:rFonts w:ascii="Times New Roman" w:eastAsia="Times New Roman" w:hAnsi="Times New Roman" w:cs="Times New Roman"/>
          <w:color w:val="000000"/>
          <w:sz w:val="24"/>
          <w:szCs w:val="24"/>
        </w:rPr>
        <w:t>.</w:t>
      </w:r>
    </w:p>
    <w:p w14:paraId="24CC4802" w14:textId="77777777" w:rsidR="00CD297C" w:rsidRPr="00B81975" w:rsidRDefault="001D5BA9" w:rsidP="00B81975">
      <w:pPr>
        <w:pStyle w:val="FootnoteText"/>
        <w:spacing w:line="360" w:lineRule="auto"/>
        <w:jc w:val="both"/>
        <w:rPr>
          <w:rFonts w:ascii="Times New Roman" w:hAnsi="Times New Roman" w:cs="Times New Roman"/>
          <w:sz w:val="24"/>
          <w:szCs w:val="24"/>
        </w:rPr>
      </w:pPr>
      <w:hyperlink r:id="rId16" w:history="1">
        <w:r w:rsidR="00CD297C" w:rsidRPr="00B81975">
          <w:rPr>
            <w:rStyle w:val="Hyperlink"/>
            <w:rFonts w:ascii="Times New Roman" w:hAnsi="Times New Roman" w:cs="Times New Roman"/>
            <w:sz w:val="24"/>
            <w:szCs w:val="24"/>
          </w:rPr>
          <w:t>https://www.standardmedia.co.ke/article/2001352012/new-controller-of-budget-takes-oath-of-office,Accessed</w:t>
        </w:r>
      </w:hyperlink>
      <w:r w:rsidR="00CD297C" w:rsidRPr="00B81975">
        <w:rPr>
          <w:rFonts w:ascii="Times New Roman" w:hAnsi="Times New Roman" w:cs="Times New Roman"/>
          <w:sz w:val="24"/>
          <w:szCs w:val="24"/>
        </w:rPr>
        <w:t xml:space="preserve"> on 4</w:t>
      </w:r>
      <w:r w:rsidR="00CD297C" w:rsidRPr="00B81975">
        <w:rPr>
          <w:rFonts w:ascii="Times New Roman" w:hAnsi="Times New Roman" w:cs="Times New Roman"/>
          <w:sz w:val="24"/>
          <w:szCs w:val="24"/>
          <w:vertAlign w:val="superscript"/>
        </w:rPr>
        <w:t>th</w:t>
      </w:r>
      <w:r w:rsidR="00CD297C" w:rsidRPr="00B81975">
        <w:rPr>
          <w:rFonts w:ascii="Times New Roman" w:hAnsi="Times New Roman" w:cs="Times New Roman"/>
          <w:sz w:val="24"/>
          <w:szCs w:val="24"/>
        </w:rPr>
        <w:t xml:space="preserve"> December 2019.</w:t>
      </w:r>
    </w:p>
    <w:p w14:paraId="639E9BE3" w14:textId="77777777" w:rsidR="002E6EF2" w:rsidRPr="00B81975" w:rsidRDefault="002E6EF2" w:rsidP="00B81975">
      <w:pPr>
        <w:pStyle w:val="FootnoteText"/>
        <w:spacing w:line="360" w:lineRule="auto"/>
        <w:jc w:val="both"/>
        <w:rPr>
          <w:rFonts w:ascii="Times New Roman" w:hAnsi="Times New Roman" w:cs="Times New Roman"/>
          <w:sz w:val="24"/>
          <w:szCs w:val="24"/>
        </w:rPr>
      </w:pPr>
    </w:p>
    <w:p w14:paraId="57719C45" w14:textId="500482FD" w:rsidR="002654DD" w:rsidRPr="00B81975" w:rsidRDefault="002654DD" w:rsidP="00B81975">
      <w:pPr>
        <w:spacing w:line="360" w:lineRule="auto"/>
        <w:jc w:val="both"/>
        <w:rPr>
          <w:rFonts w:ascii="Times New Roman" w:hAnsi="Times New Roman" w:cs="Times New Roman"/>
          <w:b/>
          <w:sz w:val="24"/>
          <w:szCs w:val="24"/>
        </w:rPr>
      </w:pPr>
      <w:r w:rsidRPr="00B81975">
        <w:rPr>
          <w:rFonts w:ascii="Times New Roman" w:hAnsi="Times New Roman" w:cs="Times New Roman"/>
          <w:b/>
          <w:sz w:val="24"/>
          <w:szCs w:val="24"/>
        </w:rPr>
        <w:t xml:space="preserve">INTERNET SOURCES </w:t>
      </w:r>
    </w:p>
    <w:p w14:paraId="4BF32B6C" w14:textId="77777777" w:rsidR="00CD297C" w:rsidRPr="00B81975" w:rsidRDefault="001D5BA9" w:rsidP="00B81975">
      <w:pPr>
        <w:pStyle w:val="FootnoteText"/>
        <w:spacing w:line="360" w:lineRule="auto"/>
        <w:jc w:val="both"/>
        <w:rPr>
          <w:rFonts w:ascii="Times New Roman" w:hAnsi="Times New Roman" w:cs="Times New Roman"/>
          <w:sz w:val="24"/>
          <w:szCs w:val="24"/>
        </w:rPr>
      </w:pPr>
      <w:hyperlink r:id="rId17" w:history="1">
        <w:r w:rsidR="00CD297C" w:rsidRPr="00B81975">
          <w:rPr>
            <w:rStyle w:val="Hyperlink"/>
            <w:rFonts w:ascii="Times New Roman" w:hAnsi="Times New Roman" w:cs="Times New Roman"/>
            <w:sz w:val="24"/>
            <w:szCs w:val="24"/>
          </w:rPr>
          <w:t>https://www.crakenya.org/cra-overview/</w:t>
        </w:r>
      </w:hyperlink>
      <w:r w:rsidR="00CD297C" w:rsidRPr="00B81975">
        <w:rPr>
          <w:rStyle w:val="Hyperlink"/>
          <w:rFonts w:ascii="Times New Roman" w:hAnsi="Times New Roman" w:cs="Times New Roman"/>
          <w:sz w:val="24"/>
          <w:szCs w:val="24"/>
        </w:rPr>
        <w:t xml:space="preserve">  on</w:t>
      </w:r>
      <w:r w:rsidR="00CD297C" w:rsidRPr="00B81975">
        <w:rPr>
          <w:rStyle w:val="Hyperlink"/>
          <w:rFonts w:ascii="Times New Roman" w:hAnsi="Times New Roman" w:cs="Times New Roman"/>
          <w:color w:val="auto"/>
          <w:sz w:val="24"/>
          <w:szCs w:val="24"/>
        </w:rPr>
        <w:t xml:space="preserve"> 28</w:t>
      </w:r>
      <w:r w:rsidR="00CD297C" w:rsidRPr="00B81975">
        <w:rPr>
          <w:rStyle w:val="Hyperlink"/>
          <w:rFonts w:ascii="Times New Roman" w:hAnsi="Times New Roman" w:cs="Times New Roman"/>
          <w:color w:val="auto"/>
          <w:sz w:val="24"/>
          <w:szCs w:val="24"/>
          <w:vertAlign w:val="superscript"/>
        </w:rPr>
        <w:t>th</w:t>
      </w:r>
      <w:r w:rsidR="00CD297C" w:rsidRPr="00B81975">
        <w:rPr>
          <w:rStyle w:val="Hyperlink"/>
          <w:rFonts w:ascii="Times New Roman" w:hAnsi="Times New Roman" w:cs="Times New Roman"/>
          <w:color w:val="auto"/>
          <w:sz w:val="24"/>
          <w:szCs w:val="24"/>
        </w:rPr>
        <w:t xml:space="preserve"> November 2019.</w:t>
      </w:r>
    </w:p>
    <w:p w14:paraId="4AD5BF00" w14:textId="6F5FD3EA" w:rsidR="00CD297C" w:rsidRPr="00B81975" w:rsidRDefault="00CD297C" w:rsidP="00B81975">
      <w:pPr>
        <w:pStyle w:val="FootnoteText"/>
        <w:spacing w:line="360" w:lineRule="auto"/>
        <w:jc w:val="both"/>
        <w:rPr>
          <w:rFonts w:ascii="Times New Roman" w:hAnsi="Times New Roman" w:cs="Times New Roman"/>
          <w:sz w:val="24"/>
          <w:szCs w:val="24"/>
        </w:rPr>
      </w:pPr>
      <w:r w:rsidRPr="00B81975">
        <w:rPr>
          <w:rFonts w:ascii="Times New Roman" w:hAnsi="Times New Roman" w:cs="Times New Roman"/>
          <w:color w:val="0A0A0A"/>
          <w:sz w:val="24"/>
          <w:szCs w:val="24"/>
          <w:shd w:val="clear" w:color="auto" w:fill="FEFEFE"/>
        </w:rPr>
        <w:t xml:space="preserve">Yao Graham, PWYP Should </w:t>
      </w:r>
      <w:r w:rsidR="006D6F72" w:rsidRPr="00B81975">
        <w:rPr>
          <w:rFonts w:ascii="Times New Roman" w:hAnsi="Times New Roman" w:cs="Times New Roman"/>
          <w:color w:val="0A0A0A"/>
          <w:sz w:val="24"/>
          <w:szCs w:val="24"/>
          <w:shd w:val="clear" w:color="auto" w:fill="FEFEFE"/>
        </w:rPr>
        <w:t>Intensify Its</w:t>
      </w:r>
      <w:r w:rsidRPr="00B81975">
        <w:rPr>
          <w:rFonts w:ascii="Times New Roman" w:hAnsi="Times New Roman" w:cs="Times New Roman"/>
          <w:color w:val="0A0A0A"/>
          <w:sz w:val="24"/>
          <w:szCs w:val="24"/>
          <w:shd w:val="clear" w:color="auto" w:fill="FEFEFE"/>
        </w:rPr>
        <w:t xml:space="preserve"> Work </w:t>
      </w:r>
      <w:r w:rsidR="006D6F72" w:rsidRPr="00B81975">
        <w:rPr>
          <w:rFonts w:ascii="Times New Roman" w:hAnsi="Times New Roman" w:cs="Times New Roman"/>
          <w:color w:val="0A0A0A"/>
          <w:sz w:val="24"/>
          <w:szCs w:val="24"/>
          <w:shd w:val="clear" w:color="auto" w:fill="FEFEFE"/>
        </w:rPr>
        <w:t>to Advance the</w:t>
      </w:r>
      <w:r w:rsidRPr="00B81975">
        <w:rPr>
          <w:rFonts w:ascii="Times New Roman" w:hAnsi="Times New Roman" w:cs="Times New Roman"/>
          <w:color w:val="0A0A0A"/>
          <w:sz w:val="24"/>
          <w:szCs w:val="24"/>
          <w:shd w:val="clear" w:color="auto" w:fill="FEFEFE"/>
        </w:rPr>
        <w:t xml:space="preserve"> Africa Mining Vision, </w:t>
      </w:r>
      <w:hyperlink r:id="rId18" w:history="1">
        <w:r w:rsidRPr="00B81975">
          <w:rPr>
            <w:rStyle w:val="Hyperlink"/>
            <w:rFonts w:ascii="Times New Roman" w:hAnsi="Times New Roman" w:cs="Times New Roman"/>
            <w:sz w:val="24"/>
            <w:szCs w:val="24"/>
          </w:rPr>
          <w:t>https://www.pwyp.org/pwyp-news/pwyp-in-africa-should-intensify-its-work-to-advance-the-africa-mining-vision/.Accessed</w:t>
        </w:r>
      </w:hyperlink>
      <w:r w:rsidRPr="00B81975">
        <w:rPr>
          <w:rFonts w:ascii="Times New Roman" w:hAnsi="Times New Roman" w:cs="Times New Roman"/>
          <w:sz w:val="24"/>
          <w:szCs w:val="24"/>
        </w:rPr>
        <w:t xml:space="preserve"> on 24</w:t>
      </w:r>
      <w:r w:rsidRPr="00B81975">
        <w:rPr>
          <w:rFonts w:ascii="Times New Roman" w:hAnsi="Times New Roman" w:cs="Times New Roman"/>
          <w:sz w:val="24"/>
          <w:szCs w:val="24"/>
          <w:vertAlign w:val="superscript"/>
        </w:rPr>
        <w:t>th</w:t>
      </w:r>
      <w:r w:rsidRPr="00B81975">
        <w:rPr>
          <w:rFonts w:ascii="Times New Roman" w:hAnsi="Times New Roman" w:cs="Times New Roman"/>
          <w:sz w:val="24"/>
          <w:szCs w:val="24"/>
        </w:rPr>
        <w:t xml:space="preserve"> November 2019.</w:t>
      </w:r>
    </w:p>
    <w:p w14:paraId="050D4B01" w14:textId="77777777" w:rsidR="00CD297C" w:rsidRPr="00B81975" w:rsidRDefault="00CD297C" w:rsidP="00B81975">
      <w:pPr>
        <w:spacing w:line="360" w:lineRule="auto"/>
        <w:jc w:val="both"/>
        <w:rPr>
          <w:rFonts w:ascii="Times New Roman" w:hAnsi="Times New Roman" w:cs="Times New Roman"/>
          <w:b/>
          <w:sz w:val="24"/>
          <w:szCs w:val="24"/>
        </w:rPr>
      </w:pPr>
    </w:p>
    <w:p w14:paraId="6A031D55" w14:textId="77777777" w:rsidR="003D7E83" w:rsidRPr="00B81975" w:rsidRDefault="003D7E83" w:rsidP="00B81975">
      <w:pPr>
        <w:spacing w:line="360" w:lineRule="auto"/>
        <w:jc w:val="both"/>
        <w:rPr>
          <w:rFonts w:ascii="Times New Roman" w:hAnsi="Times New Roman" w:cs="Times New Roman"/>
          <w:b/>
          <w:sz w:val="24"/>
          <w:szCs w:val="24"/>
        </w:rPr>
      </w:pPr>
    </w:p>
    <w:p w14:paraId="14893A05" w14:textId="77777777" w:rsidR="003D7E83" w:rsidRPr="00B81975" w:rsidRDefault="003D7E83" w:rsidP="00B81975">
      <w:pPr>
        <w:spacing w:line="360" w:lineRule="auto"/>
        <w:jc w:val="both"/>
        <w:rPr>
          <w:rFonts w:ascii="Times New Roman" w:hAnsi="Times New Roman" w:cs="Times New Roman"/>
          <w:b/>
          <w:sz w:val="24"/>
          <w:szCs w:val="24"/>
        </w:rPr>
      </w:pPr>
    </w:p>
    <w:p w14:paraId="6F839A1F" w14:textId="77777777" w:rsidR="003D7E83" w:rsidRPr="00B81975" w:rsidRDefault="003D7E83" w:rsidP="00B81975">
      <w:pPr>
        <w:spacing w:line="360" w:lineRule="auto"/>
        <w:jc w:val="both"/>
        <w:rPr>
          <w:rFonts w:ascii="Times New Roman" w:hAnsi="Times New Roman" w:cs="Times New Roman"/>
          <w:b/>
          <w:sz w:val="24"/>
          <w:szCs w:val="24"/>
        </w:rPr>
      </w:pPr>
    </w:p>
    <w:p w14:paraId="26BC7BF8" w14:textId="77777777" w:rsidR="003D7E83" w:rsidRPr="00B81975" w:rsidRDefault="003D7E83" w:rsidP="00B81975">
      <w:pPr>
        <w:spacing w:line="360" w:lineRule="auto"/>
        <w:jc w:val="both"/>
        <w:rPr>
          <w:rFonts w:ascii="Times New Roman" w:hAnsi="Times New Roman" w:cs="Times New Roman"/>
          <w:b/>
          <w:sz w:val="24"/>
          <w:szCs w:val="24"/>
        </w:rPr>
      </w:pPr>
    </w:p>
    <w:p w14:paraId="27EC915E" w14:textId="77777777" w:rsidR="003D7E83" w:rsidRPr="00B81975" w:rsidRDefault="003D7E83" w:rsidP="00B81975">
      <w:pPr>
        <w:spacing w:line="360" w:lineRule="auto"/>
        <w:jc w:val="both"/>
        <w:rPr>
          <w:rFonts w:ascii="Times New Roman" w:hAnsi="Times New Roman" w:cs="Times New Roman"/>
          <w:b/>
          <w:sz w:val="24"/>
          <w:szCs w:val="24"/>
        </w:rPr>
      </w:pPr>
    </w:p>
    <w:p w14:paraId="3991866F" w14:textId="77777777" w:rsidR="003D7E83" w:rsidRPr="00B81975" w:rsidRDefault="003D7E83" w:rsidP="00B81975">
      <w:pPr>
        <w:spacing w:line="360" w:lineRule="auto"/>
        <w:jc w:val="both"/>
        <w:rPr>
          <w:rFonts w:ascii="Times New Roman" w:hAnsi="Times New Roman" w:cs="Times New Roman"/>
          <w:b/>
          <w:sz w:val="24"/>
          <w:szCs w:val="24"/>
        </w:rPr>
      </w:pPr>
    </w:p>
    <w:p w14:paraId="1EDF2E83" w14:textId="77777777" w:rsidR="003D7E83" w:rsidRPr="00B81975" w:rsidRDefault="003D7E83" w:rsidP="00B81975">
      <w:pPr>
        <w:spacing w:line="360" w:lineRule="auto"/>
        <w:jc w:val="both"/>
        <w:rPr>
          <w:rFonts w:ascii="Times New Roman" w:hAnsi="Times New Roman" w:cs="Times New Roman"/>
          <w:b/>
          <w:sz w:val="24"/>
          <w:szCs w:val="24"/>
        </w:rPr>
      </w:pPr>
    </w:p>
    <w:p w14:paraId="7308176D" w14:textId="77777777" w:rsidR="003D7E83" w:rsidRPr="00B81975" w:rsidRDefault="003D7E83" w:rsidP="00B81975">
      <w:pPr>
        <w:spacing w:line="360" w:lineRule="auto"/>
        <w:jc w:val="both"/>
        <w:rPr>
          <w:rFonts w:ascii="Times New Roman" w:hAnsi="Times New Roman" w:cs="Times New Roman"/>
          <w:b/>
          <w:sz w:val="24"/>
          <w:szCs w:val="24"/>
        </w:rPr>
      </w:pPr>
    </w:p>
    <w:p w14:paraId="1877A783" w14:textId="77777777" w:rsidR="003D7E83" w:rsidRPr="00B81975" w:rsidRDefault="003D7E83" w:rsidP="00B81975">
      <w:pPr>
        <w:spacing w:line="360" w:lineRule="auto"/>
        <w:jc w:val="both"/>
        <w:rPr>
          <w:rFonts w:ascii="Times New Roman" w:hAnsi="Times New Roman" w:cs="Times New Roman"/>
          <w:b/>
          <w:sz w:val="24"/>
          <w:szCs w:val="24"/>
        </w:rPr>
      </w:pPr>
    </w:p>
    <w:p w14:paraId="41620A42" w14:textId="77777777" w:rsidR="003D7E83" w:rsidRPr="00B81975" w:rsidRDefault="003D7E83" w:rsidP="00B81975">
      <w:pPr>
        <w:spacing w:line="360" w:lineRule="auto"/>
        <w:jc w:val="both"/>
        <w:rPr>
          <w:rFonts w:ascii="Times New Roman" w:hAnsi="Times New Roman" w:cs="Times New Roman"/>
          <w:b/>
          <w:sz w:val="24"/>
          <w:szCs w:val="24"/>
        </w:rPr>
      </w:pPr>
    </w:p>
    <w:p w14:paraId="69304C42" w14:textId="77777777" w:rsidR="003D7E83" w:rsidRPr="00B81975" w:rsidRDefault="003D7E83" w:rsidP="00B81975">
      <w:pPr>
        <w:spacing w:line="360" w:lineRule="auto"/>
        <w:jc w:val="both"/>
        <w:rPr>
          <w:rFonts w:ascii="Times New Roman" w:hAnsi="Times New Roman" w:cs="Times New Roman"/>
          <w:b/>
          <w:sz w:val="24"/>
          <w:szCs w:val="24"/>
        </w:rPr>
      </w:pPr>
    </w:p>
    <w:p w14:paraId="7CEA6859" w14:textId="77777777" w:rsidR="003D7E83" w:rsidRPr="00B81975" w:rsidRDefault="003D7E83" w:rsidP="00B81975">
      <w:pPr>
        <w:spacing w:line="360" w:lineRule="auto"/>
        <w:jc w:val="both"/>
        <w:rPr>
          <w:rFonts w:ascii="Times New Roman" w:hAnsi="Times New Roman" w:cs="Times New Roman"/>
          <w:b/>
          <w:sz w:val="24"/>
          <w:szCs w:val="24"/>
        </w:rPr>
      </w:pPr>
    </w:p>
    <w:p w14:paraId="47B21F82" w14:textId="77777777" w:rsidR="003D7E83" w:rsidRPr="00B81975" w:rsidRDefault="003D7E83" w:rsidP="00B81975">
      <w:pPr>
        <w:spacing w:line="360" w:lineRule="auto"/>
        <w:jc w:val="both"/>
        <w:rPr>
          <w:rFonts w:ascii="Times New Roman" w:hAnsi="Times New Roman" w:cs="Times New Roman"/>
          <w:b/>
          <w:sz w:val="24"/>
          <w:szCs w:val="24"/>
        </w:rPr>
      </w:pPr>
    </w:p>
    <w:p w14:paraId="176F9DC3" w14:textId="77777777" w:rsidR="003D7E83" w:rsidRPr="00B81975" w:rsidRDefault="003D7E83" w:rsidP="00B81975">
      <w:pPr>
        <w:spacing w:line="360" w:lineRule="auto"/>
        <w:jc w:val="both"/>
        <w:rPr>
          <w:rFonts w:ascii="Times New Roman" w:hAnsi="Times New Roman" w:cs="Times New Roman"/>
          <w:b/>
          <w:sz w:val="24"/>
          <w:szCs w:val="24"/>
        </w:rPr>
      </w:pPr>
    </w:p>
    <w:p w14:paraId="30040C05" w14:textId="77777777" w:rsidR="003D7E83" w:rsidRPr="00B81975" w:rsidRDefault="003D7E83" w:rsidP="00B81975">
      <w:pPr>
        <w:spacing w:line="360" w:lineRule="auto"/>
        <w:jc w:val="both"/>
        <w:rPr>
          <w:rFonts w:ascii="Times New Roman" w:hAnsi="Times New Roman" w:cs="Times New Roman"/>
          <w:b/>
          <w:sz w:val="24"/>
          <w:szCs w:val="24"/>
        </w:rPr>
      </w:pPr>
    </w:p>
    <w:p w14:paraId="264DEEEA" w14:textId="77777777" w:rsidR="003D7E83" w:rsidRPr="00B81975" w:rsidRDefault="003D7E83" w:rsidP="00B81975">
      <w:pPr>
        <w:spacing w:line="360" w:lineRule="auto"/>
        <w:jc w:val="both"/>
        <w:rPr>
          <w:rFonts w:ascii="Times New Roman" w:hAnsi="Times New Roman" w:cs="Times New Roman"/>
          <w:b/>
          <w:sz w:val="24"/>
          <w:szCs w:val="24"/>
        </w:rPr>
      </w:pPr>
    </w:p>
    <w:p w14:paraId="16D34B58" w14:textId="77777777" w:rsidR="003D7E83" w:rsidRPr="00B81975" w:rsidRDefault="003D7E83" w:rsidP="00B81975">
      <w:pPr>
        <w:spacing w:line="360" w:lineRule="auto"/>
        <w:jc w:val="both"/>
        <w:rPr>
          <w:rFonts w:ascii="Times New Roman" w:hAnsi="Times New Roman" w:cs="Times New Roman"/>
          <w:b/>
          <w:sz w:val="24"/>
          <w:szCs w:val="24"/>
        </w:rPr>
      </w:pPr>
    </w:p>
    <w:p w14:paraId="42FE3B9F" w14:textId="77777777" w:rsidR="003D7E83" w:rsidRPr="00B81975" w:rsidRDefault="003D7E83" w:rsidP="00B81975">
      <w:pPr>
        <w:spacing w:line="360" w:lineRule="auto"/>
        <w:jc w:val="both"/>
        <w:rPr>
          <w:rFonts w:ascii="Times New Roman" w:hAnsi="Times New Roman" w:cs="Times New Roman"/>
          <w:b/>
          <w:sz w:val="24"/>
          <w:szCs w:val="24"/>
        </w:rPr>
      </w:pPr>
    </w:p>
    <w:p w14:paraId="2E4215A2" w14:textId="77777777" w:rsidR="003D7E83" w:rsidRPr="00B81975" w:rsidRDefault="003D7E83" w:rsidP="00B81975">
      <w:pPr>
        <w:spacing w:line="360" w:lineRule="auto"/>
        <w:jc w:val="both"/>
        <w:rPr>
          <w:rFonts w:ascii="Times New Roman" w:hAnsi="Times New Roman" w:cs="Times New Roman"/>
          <w:b/>
          <w:sz w:val="24"/>
          <w:szCs w:val="24"/>
        </w:rPr>
      </w:pPr>
    </w:p>
    <w:p w14:paraId="3844BDA5" w14:textId="77777777" w:rsidR="003D7E83" w:rsidRPr="00B81975" w:rsidRDefault="003D7E83" w:rsidP="00B81975">
      <w:pPr>
        <w:spacing w:line="360" w:lineRule="auto"/>
        <w:jc w:val="both"/>
        <w:rPr>
          <w:rFonts w:ascii="Times New Roman" w:hAnsi="Times New Roman" w:cs="Times New Roman"/>
          <w:b/>
          <w:sz w:val="24"/>
          <w:szCs w:val="24"/>
        </w:rPr>
      </w:pPr>
    </w:p>
    <w:p w14:paraId="0DD04162" w14:textId="77777777" w:rsidR="0052268C" w:rsidRPr="00B81975" w:rsidRDefault="0052268C" w:rsidP="00B81975">
      <w:pPr>
        <w:spacing w:line="360" w:lineRule="auto"/>
        <w:jc w:val="both"/>
        <w:rPr>
          <w:rFonts w:ascii="Times New Roman" w:hAnsi="Times New Roman" w:cs="Times New Roman"/>
          <w:sz w:val="24"/>
          <w:szCs w:val="24"/>
        </w:rPr>
      </w:pPr>
    </w:p>
    <w:p w14:paraId="096911B0" w14:textId="77777777" w:rsidR="0052268C" w:rsidRPr="00B81975" w:rsidRDefault="0052268C" w:rsidP="00B81975">
      <w:pPr>
        <w:spacing w:line="360" w:lineRule="auto"/>
        <w:jc w:val="both"/>
        <w:rPr>
          <w:rFonts w:ascii="Times New Roman" w:hAnsi="Times New Roman" w:cs="Times New Roman"/>
          <w:sz w:val="24"/>
          <w:szCs w:val="24"/>
        </w:rPr>
      </w:pPr>
    </w:p>
    <w:p w14:paraId="1ED8528C" w14:textId="77777777" w:rsidR="0052268C" w:rsidRPr="00B81975" w:rsidRDefault="0052268C" w:rsidP="00B81975">
      <w:pPr>
        <w:spacing w:line="360" w:lineRule="auto"/>
        <w:jc w:val="both"/>
        <w:rPr>
          <w:rFonts w:ascii="Times New Roman" w:eastAsia="Times New Roman" w:hAnsi="Times New Roman" w:cs="Times New Roman"/>
          <w:sz w:val="24"/>
          <w:szCs w:val="24"/>
        </w:rPr>
      </w:pPr>
    </w:p>
    <w:p w14:paraId="6BE394E1" w14:textId="77777777" w:rsidR="007F5571" w:rsidRPr="00B81975" w:rsidRDefault="007F5571" w:rsidP="00B81975">
      <w:pPr>
        <w:spacing w:line="360" w:lineRule="auto"/>
        <w:jc w:val="both"/>
        <w:rPr>
          <w:rFonts w:ascii="Times New Roman" w:eastAsia="Times New Roman" w:hAnsi="Times New Roman" w:cs="Times New Roman"/>
          <w:b/>
          <w:color w:val="366091"/>
          <w:sz w:val="24"/>
          <w:szCs w:val="24"/>
        </w:rPr>
      </w:pPr>
    </w:p>
    <w:p w14:paraId="14D37BA5" w14:textId="77777777" w:rsidR="00462975" w:rsidRPr="00B81975" w:rsidRDefault="00462975" w:rsidP="00B81975">
      <w:pPr>
        <w:spacing w:line="360" w:lineRule="auto"/>
        <w:jc w:val="both"/>
        <w:rPr>
          <w:rFonts w:ascii="Times New Roman" w:hAnsi="Times New Roman" w:cs="Times New Roman"/>
          <w:sz w:val="24"/>
          <w:szCs w:val="24"/>
        </w:rPr>
      </w:pPr>
    </w:p>
    <w:sectPr w:rsidR="00462975" w:rsidRPr="00B81975" w:rsidSect="00915ED5">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CF4FFA" w14:textId="77777777" w:rsidR="00AD43D8" w:rsidRDefault="00AD43D8" w:rsidP="00462975">
      <w:pPr>
        <w:spacing w:after="0" w:line="240" w:lineRule="auto"/>
      </w:pPr>
      <w:r>
        <w:separator/>
      </w:r>
    </w:p>
  </w:endnote>
  <w:endnote w:type="continuationSeparator" w:id="0">
    <w:p w14:paraId="2399A7C8" w14:textId="77777777" w:rsidR="00AD43D8" w:rsidRDefault="00AD43D8" w:rsidP="004629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7539146"/>
      <w:docPartObj>
        <w:docPartGallery w:val="Page Numbers (Bottom of Page)"/>
        <w:docPartUnique/>
      </w:docPartObj>
    </w:sdtPr>
    <w:sdtEndPr>
      <w:rPr>
        <w:noProof/>
      </w:rPr>
    </w:sdtEndPr>
    <w:sdtContent>
      <w:p w14:paraId="3A44CFC5" w14:textId="4199CFC6" w:rsidR="001D5BA9" w:rsidRDefault="001D5BA9">
        <w:pPr>
          <w:pStyle w:val="Footer"/>
          <w:jc w:val="center"/>
        </w:pPr>
        <w:r>
          <w:fldChar w:fldCharType="begin"/>
        </w:r>
        <w:r>
          <w:instrText xml:space="preserve"> PAGE   \* MERGEFORMAT </w:instrText>
        </w:r>
        <w:r>
          <w:fldChar w:fldCharType="separate"/>
        </w:r>
        <w:r w:rsidR="00501BCC">
          <w:rPr>
            <w:noProof/>
          </w:rPr>
          <w:t>11</w:t>
        </w:r>
        <w:r>
          <w:rPr>
            <w:noProof/>
          </w:rPr>
          <w:fldChar w:fldCharType="end"/>
        </w:r>
      </w:p>
    </w:sdtContent>
  </w:sdt>
  <w:p w14:paraId="573F7C78" w14:textId="77777777" w:rsidR="001D5BA9" w:rsidRDefault="001D5BA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3256365"/>
      <w:docPartObj>
        <w:docPartGallery w:val="Page Numbers (Bottom of Page)"/>
        <w:docPartUnique/>
      </w:docPartObj>
    </w:sdtPr>
    <w:sdtEndPr>
      <w:rPr>
        <w:noProof/>
      </w:rPr>
    </w:sdtEndPr>
    <w:sdtContent>
      <w:p w14:paraId="6F109170" w14:textId="77777777" w:rsidR="001D5BA9" w:rsidRDefault="001D5BA9">
        <w:pPr>
          <w:pStyle w:val="Footer"/>
          <w:jc w:val="center"/>
        </w:pPr>
        <w:r>
          <w:fldChar w:fldCharType="begin"/>
        </w:r>
        <w:r>
          <w:instrText xml:space="preserve"> PAGE   \* MERGEFORMAT </w:instrText>
        </w:r>
        <w:r>
          <w:fldChar w:fldCharType="separate"/>
        </w:r>
        <w:r w:rsidR="00501BCC">
          <w:rPr>
            <w:noProof/>
          </w:rPr>
          <w:t xml:space="preserve"> </w:t>
        </w:r>
        <w:r>
          <w:rPr>
            <w:noProof/>
          </w:rPr>
          <w:fldChar w:fldCharType="end"/>
        </w:r>
      </w:p>
    </w:sdtContent>
  </w:sdt>
  <w:p w14:paraId="69A86D59" w14:textId="77777777" w:rsidR="001D5BA9" w:rsidRDefault="001D5B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331CE8" w14:textId="77777777" w:rsidR="00AD43D8" w:rsidRDefault="00AD43D8" w:rsidP="00462975">
      <w:pPr>
        <w:spacing w:after="0" w:line="240" w:lineRule="auto"/>
      </w:pPr>
      <w:r>
        <w:separator/>
      </w:r>
    </w:p>
  </w:footnote>
  <w:footnote w:type="continuationSeparator" w:id="0">
    <w:p w14:paraId="05DC0FC6" w14:textId="77777777" w:rsidR="00AD43D8" w:rsidRDefault="00AD43D8" w:rsidP="00462975">
      <w:pPr>
        <w:spacing w:after="0" w:line="240" w:lineRule="auto"/>
      </w:pPr>
      <w:r>
        <w:continuationSeparator/>
      </w:r>
    </w:p>
  </w:footnote>
  <w:footnote w:id="1">
    <w:p w14:paraId="2A1B03D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Act(No 12 of 2016)</w:t>
      </w:r>
    </w:p>
  </w:footnote>
  <w:footnote w:id="2">
    <w:p w14:paraId="696E5B30" w14:textId="6ACF4F7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w:t>
      </w:r>
      <w:r>
        <w:rPr>
          <w:rFonts w:ascii="Times New Roman" w:hAnsi="Times New Roman" w:cs="Times New Roman"/>
        </w:rPr>
        <w:t xml:space="preserve"> </w:t>
      </w:r>
      <w:r w:rsidRPr="004B679C">
        <w:rPr>
          <w:rFonts w:ascii="Times New Roman" w:hAnsi="Times New Roman" w:cs="Times New Roman"/>
        </w:rPr>
        <w:t>(2010).</w:t>
      </w:r>
    </w:p>
  </w:footnote>
  <w:footnote w:id="3">
    <w:p w14:paraId="16988520" w14:textId="0D49D5E5"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Macharia Kamau, ‘Lack of Rules Cause Delay in Remittance of Royalties to Counties and Communities’, Standard Media</w:t>
      </w:r>
      <w:r w:rsidR="006D6F72" w:rsidRPr="004B679C">
        <w:rPr>
          <w:rFonts w:ascii="Times New Roman" w:eastAsia="Times New Roman" w:hAnsi="Times New Roman" w:cs="Times New Roman"/>
          <w:color w:val="000000"/>
          <w:sz w:val="20"/>
          <w:szCs w:val="20"/>
        </w:rPr>
        <w:t xml:space="preserve">, </w:t>
      </w:r>
      <w:hyperlink r:id="rId1">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4">
    <w:p w14:paraId="150B7828" w14:textId="5DB6022F"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Style w:val="FootnoteReference"/>
          <w:rFonts w:ascii="Times New Roman" w:hAnsi="Times New Roman" w:cs="Times New Roman"/>
          <w:sz w:val="20"/>
          <w:szCs w:val="20"/>
        </w:rPr>
        <w:footnoteRef/>
      </w:r>
      <w:r w:rsidRPr="004B679C">
        <w:rPr>
          <w:rFonts w:ascii="Times New Roman" w:hAnsi="Times New Roman" w:cs="Times New Roman"/>
          <w:sz w:val="20"/>
          <w:szCs w:val="20"/>
        </w:rPr>
        <w:t xml:space="preserve"> Ambani J and Wasunna M, Mining Law: `Commentaries on Kenya’s Framework Legislation’, Strathmore University Press, Nairobi, 2018, 9.</w:t>
      </w:r>
    </w:p>
  </w:footnote>
  <w:footnote w:id="5">
    <w:p w14:paraId="740D5F8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(Prescription of Royalties on Minerals) Regulation, (Legal Notice No 187 of 2013).</w:t>
      </w:r>
    </w:p>
  </w:footnote>
  <w:footnote w:id="6">
    <w:p w14:paraId="4015FB48" w14:textId="2433D32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Brown M: Mining in Kenya, `The start of a new era?’, 2013,1 </w:t>
      </w:r>
    </w:p>
  </w:footnote>
  <w:footnote w:id="7">
    <w:p w14:paraId="2655D924"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Drilling Past the Resource Curse? ‘Essays on the governance of extractives in Kenya’, Strathmore University Press, Nairobi, 2018, 30.</w:t>
      </w:r>
    </w:p>
  </w:footnote>
  <w:footnote w:id="8">
    <w:p w14:paraId="467807B4" w14:textId="3B1D978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 Mining Act (Act No 12 of 2016). </w:t>
      </w:r>
    </w:p>
  </w:footnote>
  <w:footnote w:id="9">
    <w:p w14:paraId="05CC6520"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0">
    <w:p w14:paraId="478FD56A" w14:textId="62BBBC4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62(3), Constitution of Kenya (2010).</w:t>
      </w:r>
    </w:p>
  </w:footnote>
  <w:footnote w:id="11">
    <w:p w14:paraId="73FB13FA" w14:textId="39A61AF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260, Constitution of Kenya (2010).</w:t>
      </w:r>
    </w:p>
  </w:footnote>
  <w:footnote w:id="12">
    <w:p w14:paraId="5B2F2623"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3">
    <w:p w14:paraId="5E68B49F"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(Act No 12 of 2016).</w:t>
      </w:r>
    </w:p>
  </w:footnote>
  <w:footnote w:id="14">
    <w:p w14:paraId="5C9C9104"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w:t>
      </w:r>
    </w:p>
  </w:footnote>
  <w:footnote w:id="15">
    <w:p w14:paraId="1A1567D9" w14:textId="23BC73E0"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Macharia Kamau, ‘Lack of Rules Cause Delay in Remittance of Royalties to Counties and Communities’, </w:t>
      </w:r>
      <w:r w:rsidR="002223F0" w:rsidRPr="004B679C">
        <w:rPr>
          <w:rFonts w:ascii="Times New Roman" w:eastAsia="Times New Roman" w:hAnsi="Times New Roman" w:cs="Times New Roman"/>
          <w:color w:val="000000"/>
          <w:sz w:val="20"/>
          <w:szCs w:val="20"/>
        </w:rPr>
        <w:t>Standard Media</w:t>
      </w:r>
      <w:r w:rsidR="006D6F72" w:rsidRPr="004B679C">
        <w:rPr>
          <w:rFonts w:ascii="Times New Roman" w:eastAsia="Times New Roman" w:hAnsi="Times New Roman" w:cs="Times New Roman"/>
          <w:color w:val="000000"/>
          <w:sz w:val="20"/>
          <w:szCs w:val="20"/>
        </w:rPr>
        <w:t xml:space="preserve">, </w:t>
      </w:r>
      <w:hyperlink r:id="rId2">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16">
    <w:p w14:paraId="39AB2E9C" w14:textId="5C9EF9E8" w:rsidR="001D5BA9" w:rsidRPr="004B679C" w:rsidRDefault="001D5BA9" w:rsidP="004B679C">
      <w:pPr>
        <w:pStyle w:val="FootnoteText"/>
        <w:jc w:val="both"/>
        <w:rPr>
          <w:rFonts w:ascii="Times New Roman" w:hAnsi="Times New Roman" w:cs="Times New Roman"/>
        </w:rPr>
      </w:pPr>
      <w:r w:rsidRPr="004B679C">
        <w:rPr>
          <w:rFonts w:ascii="Times New Roman" w:hAnsi="Times New Roman" w:cs="Times New Roman"/>
        </w:rPr>
        <w:t>Section 183(5), Mining Act (No 12 of 2016).</w:t>
      </w:r>
    </w:p>
  </w:footnote>
  <w:footnote w:id="17">
    <w:p w14:paraId="485BCEC9" w14:textId="4134B6D9"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Macharia Kamau, ‘Lack of Rules Cause Delay in Remittance of Royalties to Counties and Communities’, </w:t>
      </w:r>
      <w:r w:rsidR="002223F0" w:rsidRPr="004B679C">
        <w:rPr>
          <w:rFonts w:ascii="Times New Roman" w:eastAsia="Times New Roman" w:hAnsi="Times New Roman" w:cs="Times New Roman"/>
          <w:color w:val="000000"/>
          <w:sz w:val="20"/>
          <w:szCs w:val="20"/>
        </w:rPr>
        <w:t>Standard Media</w:t>
      </w:r>
      <w:r w:rsidR="006D6F72" w:rsidRPr="004B679C">
        <w:rPr>
          <w:rFonts w:ascii="Times New Roman" w:eastAsia="Times New Roman" w:hAnsi="Times New Roman" w:cs="Times New Roman"/>
          <w:color w:val="000000"/>
          <w:sz w:val="20"/>
          <w:szCs w:val="20"/>
        </w:rPr>
        <w:t xml:space="preserve">, </w:t>
      </w:r>
      <w:hyperlink r:id="rId3">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18">
    <w:p w14:paraId="0A0E5D73" w14:textId="63192913"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Macharia Kamau, ‘Lack of Rules Cause Delay in Remittance of Royalties to Counties and Communities’, Standard Media, 27</w:t>
      </w:r>
      <w:r w:rsidRPr="004B679C">
        <w:rPr>
          <w:rFonts w:ascii="Times New Roman" w:eastAsia="Times New Roman" w:hAnsi="Times New Roman" w:cs="Times New Roman"/>
          <w:color w:val="000000"/>
          <w:sz w:val="20"/>
          <w:szCs w:val="20"/>
          <w:vertAlign w:val="superscript"/>
        </w:rPr>
        <w:t>th</w:t>
      </w:r>
      <w:r w:rsidRPr="004B679C">
        <w:rPr>
          <w:rFonts w:ascii="Times New Roman" w:eastAsia="Times New Roman" w:hAnsi="Times New Roman" w:cs="Times New Roman"/>
          <w:color w:val="000000"/>
          <w:sz w:val="20"/>
          <w:szCs w:val="20"/>
        </w:rPr>
        <w:t xml:space="preserve"> February 2018, </w:t>
      </w:r>
      <w:hyperlink r:id="rId4">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19">
    <w:p w14:paraId="47ED97F8" w14:textId="0670FD2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20">
    <w:p w14:paraId="00EBD905" w14:textId="050AB29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 </w:t>
      </w:r>
    </w:p>
  </w:footnote>
  <w:footnote w:id="21">
    <w:p w14:paraId="201ED4C5" w14:textId="34E1C42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Property Protection Society, `The Truth about Mining Royalties`, LSE Selected Pamphlets, 1891, 2.</w:t>
      </w:r>
    </w:p>
  </w:footnote>
  <w:footnote w:id="22">
    <w:p w14:paraId="4DEB4EA0" w14:textId="7BF39F3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Property Protection Society, `The Truth about Mining Royalties`, LSE Selected Pamphlets, 1891, 2.</w:t>
      </w:r>
    </w:p>
  </w:footnote>
  <w:footnote w:id="23">
    <w:p w14:paraId="0F6399CB" w14:textId="48A7F44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Legislation93.</w:t>
      </w:r>
    </w:p>
  </w:footnote>
  <w:footnote w:id="24">
    <w:p w14:paraId="6283BC92" w14:textId="7EA56BC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Legislation93.</w:t>
      </w:r>
    </w:p>
    <w:p w14:paraId="3B92DC73" w14:textId="4377B5BC" w:rsidR="001D5BA9" w:rsidRPr="004B679C" w:rsidRDefault="001D5BA9" w:rsidP="004B679C">
      <w:pPr>
        <w:pStyle w:val="FootnoteText"/>
        <w:jc w:val="both"/>
        <w:rPr>
          <w:rFonts w:ascii="Times New Roman" w:hAnsi="Times New Roman" w:cs="Times New Roman"/>
        </w:rPr>
      </w:pPr>
    </w:p>
  </w:footnote>
  <w:footnote w:id="25">
    <w:p w14:paraId="437F117D" w14:textId="1800D95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 93.</w:t>
      </w:r>
    </w:p>
  </w:footnote>
  <w:footnote w:id="26">
    <w:p w14:paraId="2433EFA4" w14:textId="50282DB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Legislation93.</w:t>
      </w:r>
    </w:p>
  </w:footnote>
  <w:footnote w:id="27">
    <w:p w14:paraId="488349C8" w14:textId="4E81771E" w:rsidR="001D5BA9" w:rsidRPr="004B679C" w:rsidRDefault="001D5BA9" w:rsidP="004B679C">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Article 1, </w:t>
      </w:r>
      <w:r w:rsidRPr="004B679C">
        <w:rPr>
          <w:rFonts w:ascii="Times New Roman" w:eastAsia="Times New Roman" w:hAnsi="Times New Roman" w:cs="Times New Roman"/>
          <w:i/>
          <w:color w:val="000000"/>
          <w:sz w:val="20"/>
          <w:szCs w:val="20"/>
        </w:rPr>
        <w:t>Convention on Biological Diversity</w:t>
      </w:r>
      <w:r w:rsidRPr="004B679C">
        <w:rPr>
          <w:rFonts w:ascii="Times New Roman" w:eastAsia="Times New Roman" w:hAnsi="Times New Roman" w:cs="Times New Roman"/>
          <w:color w:val="000000"/>
          <w:sz w:val="20"/>
          <w:szCs w:val="20"/>
        </w:rPr>
        <w:t xml:space="preserve">, </w:t>
      </w:r>
      <w:r w:rsidR="006D6F72" w:rsidRPr="004B679C">
        <w:rPr>
          <w:rFonts w:ascii="Times New Roman" w:eastAsia="Times New Roman" w:hAnsi="Times New Roman" w:cs="Times New Roman"/>
          <w:color w:val="000000"/>
          <w:sz w:val="20"/>
          <w:szCs w:val="20"/>
        </w:rPr>
        <w:t>1992.</w:t>
      </w:r>
    </w:p>
  </w:footnote>
  <w:footnote w:id="28">
    <w:p w14:paraId="6FB2602F" w14:textId="7A4FFCD9" w:rsidR="001D5BA9" w:rsidRPr="004B679C" w:rsidRDefault="001D5BA9" w:rsidP="004B679C">
      <w:pPr>
        <w:spacing w:line="240" w:lineRule="auto"/>
        <w:jc w:val="both"/>
        <w:rPr>
          <w:rFonts w:ascii="Times New Roman" w:hAnsi="Times New Roman" w:cs="Times New Roman"/>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UNGA, Declaration on Right to Development, </w:t>
      </w:r>
      <w:r w:rsidRPr="004B679C">
        <w:rPr>
          <w:rFonts w:ascii="Times New Roman" w:hAnsi="Times New Roman" w:cs="Times New Roman"/>
          <w:sz w:val="20"/>
          <w:szCs w:val="20"/>
        </w:rPr>
        <w:t xml:space="preserve">GA/Res/55/2, </w:t>
      </w:r>
      <w:r w:rsidRPr="004B679C">
        <w:rPr>
          <w:rFonts w:ascii="Times New Roman" w:eastAsia="Times New Roman" w:hAnsi="Times New Roman" w:cs="Times New Roman"/>
          <w:color w:val="000000"/>
          <w:sz w:val="20"/>
          <w:szCs w:val="20"/>
        </w:rPr>
        <w:t>4</w:t>
      </w:r>
      <w:r w:rsidRPr="004B679C">
        <w:rPr>
          <w:rFonts w:ascii="Times New Roman" w:eastAsia="Times New Roman" w:hAnsi="Times New Roman" w:cs="Times New Roman"/>
          <w:color w:val="000000"/>
          <w:sz w:val="20"/>
          <w:szCs w:val="20"/>
          <w:vertAlign w:val="superscript"/>
        </w:rPr>
        <w:t>th</w:t>
      </w:r>
      <w:r w:rsidRPr="004B679C">
        <w:rPr>
          <w:rFonts w:ascii="Times New Roman" w:eastAsia="Times New Roman" w:hAnsi="Times New Roman" w:cs="Times New Roman"/>
          <w:color w:val="000000"/>
          <w:sz w:val="20"/>
          <w:szCs w:val="20"/>
        </w:rPr>
        <w:t xml:space="preserve"> December, 1986.</w:t>
      </w:r>
    </w:p>
  </w:footnote>
  <w:footnote w:id="29">
    <w:p w14:paraId="2920E5CF" w14:textId="55F5B40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Pr="004B679C">
        <w:rPr>
          <w:rFonts w:ascii="Times New Roman" w:hAnsi="Times New Roman" w:cs="Times New Roman"/>
          <w:shd w:val="clear" w:color="auto" w:fill="FFFFFF"/>
        </w:rPr>
        <w:t>Söderholm</w:t>
      </w:r>
      <w:r w:rsidRPr="004B679C">
        <w:rPr>
          <w:rFonts w:ascii="Times New Roman" w:hAnsi="Times New Roman" w:cs="Times New Roman"/>
        </w:rPr>
        <w:t xml:space="preserve"> P &amp; Svahn N, Mining, regional development and Benefit-sharing in Developed Countries,</w:t>
      </w:r>
      <w:r w:rsidRPr="004B679C">
        <w:rPr>
          <w:rFonts w:ascii="Times New Roman" w:hAnsi="Times New Roman" w:cs="Times New Roman"/>
          <w:shd w:val="clear" w:color="auto" w:fill="FFFFFF"/>
        </w:rPr>
        <w:t xml:space="preserve"> `</w:t>
      </w:r>
      <w:hyperlink r:id="rId5" w:history="1">
        <w:r w:rsidRPr="004B679C">
          <w:rPr>
            <w:rStyle w:val="Hyperlink"/>
            <w:rFonts w:ascii="Times New Roman" w:hAnsi="Times New Roman" w:cs="Times New Roman"/>
          </w:rPr>
          <w:t>Resources Policy</w:t>
        </w:r>
      </w:hyperlink>
      <w:r w:rsidRPr="004B679C">
        <w:rPr>
          <w:rFonts w:ascii="Times New Roman" w:hAnsi="Times New Roman" w:cs="Times New Roman"/>
          <w:shd w:val="clear" w:color="auto" w:fill="FFFFFF"/>
        </w:rPr>
        <w:t>,’ Elsevier, vol. 45(C), 2015, 83.</w:t>
      </w:r>
    </w:p>
  </w:footnote>
  <w:footnote w:id="30">
    <w:p w14:paraId="6E1CFE0E" w14:textId="283F263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Pham, T.T., </w:t>
      </w:r>
      <w:r w:rsidRPr="004B679C">
        <w:rPr>
          <w:rFonts w:ascii="Times New Roman" w:hAnsi="Times New Roman" w:cs="Times New Roman"/>
          <w:i/>
        </w:rPr>
        <w:t>et al,</w:t>
      </w:r>
      <w:r w:rsidRPr="004B679C">
        <w:rPr>
          <w:rFonts w:ascii="Times New Roman" w:hAnsi="Times New Roman" w:cs="Times New Roman"/>
        </w:rPr>
        <w:t xml:space="preserve"> ‘Approaches to benefit sharing’: A preliminary comparative analysis of 13 REDD+ countries, ‘Working Paper Number 108, 2013, 1 </w:t>
      </w:r>
      <w:hyperlink r:id="rId6" w:history="1">
        <w:r w:rsidRPr="004B679C">
          <w:rPr>
            <w:rStyle w:val="Hyperlink"/>
            <w:rFonts w:ascii="Times New Roman" w:hAnsi="Times New Roman" w:cs="Times New Roman"/>
          </w:rPr>
          <w:t>https://www.cifor.org/publications/pdf_files/WPapers/WP108Pham.pdf</w:t>
        </w:r>
      </w:hyperlink>
      <w:r w:rsidRPr="004B679C">
        <w:rPr>
          <w:rFonts w:ascii="Times New Roman" w:hAnsi="Times New Roman" w:cs="Times New Roman"/>
        </w:rPr>
        <w:t xml:space="preserve"> on 20th November 2019.</w:t>
      </w:r>
    </w:p>
  </w:footnote>
  <w:footnote w:id="31">
    <w:p w14:paraId="694B4057" w14:textId="717E18A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Pham, T.T </w:t>
      </w:r>
      <w:r w:rsidRPr="004B679C">
        <w:rPr>
          <w:rFonts w:ascii="Times New Roman" w:hAnsi="Times New Roman" w:cs="Times New Roman"/>
          <w:i/>
        </w:rPr>
        <w:t xml:space="preserve">et al, </w:t>
      </w:r>
      <w:r w:rsidRPr="004B679C">
        <w:rPr>
          <w:rFonts w:ascii="Times New Roman" w:hAnsi="Times New Roman" w:cs="Times New Roman"/>
        </w:rPr>
        <w:t>Approaches to Benefit Sharing, 1.</w:t>
      </w:r>
    </w:p>
  </w:footnote>
  <w:footnote w:id="32">
    <w:p w14:paraId="06F0411F" w14:textId="3B4947D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Administering Fiscal Regimes for the Extractive Industries,’ A Handbook.’ International Monetary Fund, Washington, D.C, 2014, 1.</w:t>
      </w:r>
    </w:p>
  </w:footnote>
  <w:footnote w:id="33">
    <w:p w14:paraId="49FEEADF" w14:textId="2B2F9E6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Indira Rajaraman, ‘Fiscal Transparency’, Economic and Political Weekly, Vol. 36, 2001, 4883.</w:t>
      </w:r>
    </w:p>
  </w:footnote>
  <w:footnote w:id="34">
    <w:p w14:paraId="5385581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Drilling Past The Resource Curse, 110</w:t>
      </w:r>
    </w:p>
  </w:footnote>
  <w:footnote w:id="35">
    <w:p w14:paraId="3D910D1F" w14:textId="702382D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36">
    <w:p w14:paraId="00B142E5" w14:textId="1A9563D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 </w:t>
      </w:r>
    </w:p>
  </w:footnote>
  <w:footnote w:id="37">
    <w:p w14:paraId="2B5FFC7F" w14:textId="0483CBE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Pham, T.T </w:t>
      </w:r>
      <w:r w:rsidRPr="004B679C">
        <w:rPr>
          <w:rFonts w:ascii="Times New Roman" w:hAnsi="Times New Roman" w:cs="Times New Roman"/>
          <w:i/>
        </w:rPr>
        <w:t xml:space="preserve">et al, </w:t>
      </w:r>
      <w:r w:rsidRPr="004B679C">
        <w:rPr>
          <w:rFonts w:ascii="Times New Roman" w:hAnsi="Times New Roman" w:cs="Times New Roman"/>
        </w:rPr>
        <w:t>Approaches to Benefit Sharing, 1.</w:t>
      </w:r>
    </w:p>
  </w:footnote>
  <w:footnote w:id="38">
    <w:p w14:paraId="1C665B8C" w14:textId="492C04C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Pham, T.T </w:t>
      </w:r>
      <w:r w:rsidRPr="004B679C">
        <w:rPr>
          <w:rFonts w:ascii="Times New Roman" w:hAnsi="Times New Roman" w:cs="Times New Roman"/>
          <w:i/>
        </w:rPr>
        <w:t xml:space="preserve">et al, </w:t>
      </w:r>
      <w:r w:rsidRPr="004B679C">
        <w:rPr>
          <w:rFonts w:ascii="Times New Roman" w:hAnsi="Times New Roman" w:cs="Times New Roman"/>
        </w:rPr>
        <w:t>Approaches to Benefit Sharing, 1.</w:t>
      </w:r>
    </w:p>
  </w:footnote>
  <w:footnote w:id="39">
    <w:p w14:paraId="1DD2CCCF" w14:textId="1BF713C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Jeptui G, ` Kenya’s Legal and Institutional Framework on Benefit Sharing from Oil Exploitation: The Case Study of Turkana County’, Unpublished LLM Thesis, University of Nairobi, 2015.</w:t>
      </w:r>
    </w:p>
  </w:footnote>
  <w:footnote w:id="40">
    <w:p w14:paraId="3B07F335" w14:textId="2AFD97D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Pr="004B679C">
        <w:rPr>
          <w:rFonts w:ascii="Times New Roman" w:hAnsi="Times New Roman" w:cs="Times New Roman"/>
          <w:shd w:val="clear" w:color="auto" w:fill="FFFFFF"/>
        </w:rPr>
        <w:t>Söderholm</w:t>
      </w:r>
      <w:r w:rsidRPr="004B679C">
        <w:rPr>
          <w:rFonts w:ascii="Times New Roman" w:hAnsi="Times New Roman" w:cs="Times New Roman"/>
        </w:rPr>
        <w:t xml:space="preserve"> P &amp; Svahn N, ‘Mining, regional development and benefit-sharing in Developed Countries’, </w:t>
      </w:r>
      <w:r w:rsidRPr="004B679C">
        <w:rPr>
          <w:rFonts w:ascii="Times New Roman" w:hAnsi="Times New Roman" w:cs="Times New Roman"/>
          <w:shd w:val="clear" w:color="auto" w:fill="FFFFFF"/>
        </w:rPr>
        <w:t>“</w:t>
      </w:r>
      <w:hyperlink r:id="rId7" w:history="1">
        <w:r w:rsidRPr="004B679C">
          <w:rPr>
            <w:rStyle w:val="Hyperlink"/>
            <w:rFonts w:ascii="Times New Roman" w:hAnsi="Times New Roman" w:cs="Times New Roman"/>
          </w:rPr>
          <w:t>Resources Policy</w:t>
        </w:r>
      </w:hyperlink>
      <w:r w:rsidRPr="004B679C">
        <w:rPr>
          <w:rFonts w:ascii="Times New Roman" w:hAnsi="Times New Roman" w:cs="Times New Roman"/>
          <w:shd w:val="clear" w:color="auto" w:fill="FFFFFF"/>
        </w:rPr>
        <w:t>’, Elsevier, vol. 45(C), 2015 pages 83.</w:t>
      </w:r>
    </w:p>
  </w:footnote>
  <w:footnote w:id="41">
    <w:p w14:paraId="3B0A1DD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 Mining Act (No 12 0f 2016).</w:t>
      </w:r>
    </w:p>
  </w:footnote>
  <w:footnote w:id="42">
    <w:p w14:paraId="0E26D01E" w14:textId="0C1670BE"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eastAsia="Times New Roman" w:hAnsi="Times New Roman" w:cs="Times New Roman"/>
          <w:sz w:val="20"/>
          <w:szCs w:val="20"/>
        </w:rPr>
        <w:t xml:space="preserve"> </w:t>
      </w:r>
      <w:r w:rsidRPr="004B679C">
        <w:rPr>
          <w:rFonts w:ascii="Times New Roman" w:hAnsi="Times New Roman" w:cs="Times New Roman"/>
          <w:sz w:val="20"/>
          <w:szCs w:val="20"/>
        </w:rPr>
        <w:t> Property Protection Society, `The Truth about Mining Royalties`, LSE Selected Pamphlets, 1891, 2.</w:t>
      </w:r>
    </w:p>
  </w:footnote>
  <w:footnote w:id="43">
    <w:p w14:paraId="00FD5CF9" w14:textId="5A0F79C0"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4B679C">
        <w:rPr>
          <w:rStyle w:val="FootnoteReference"/>
          <w:rFonts w:ascii="Times New Roman" w:hAnsi="Times New Roman" w:cs="Times New Roman"/>
          <w:sz w:val="20"/>
          <w:szCs w:val="20"/>
        </w:rPr>
        <w:footnoteRef/>
      </w:r>
      <w:r w:rsidRPr="004B679C">
        <w:rPr>
          <w:rFonts w:ascii="Times New Roman" w:hAnsi="Times New Roman" w:cs="Times New Roman"/>
          <w:sz w:val="20"/>
          <w:szCs w:val="20"/>
        </w:rPr>
        <w:t xml:space="preserve"> Property Protection Society, `The Truth about Mining Royalties,’2.</w:t>
      </w:r>
    </w:p>
  </w:footnote>
  <w:footnote w:id="44">
    <w:p w14:paraId="4CC0491F" w14:textId="1EBEB0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 92.</w:t>
      </w:r>
    </w:p>
  </w:footnote>
  <w:footnote w:id="45">
    <w:p w14:paraId="07C2126A" w14:textId="1484866C"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Ambani J and Wasunna M, Commentaries on Kenya’s Framework Legislation, 93.</w:t>
      </w:r>
    </w:p>
  </w:footnote>
  <w:footnote w:id="46">
    <w:p w14:paraId="3B49326B" w14:textId="3B2591C2"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Ambani J and Wasunna M, Commentaries on Kenya’s Framework Legislation, 93. </w:t>
      </w:r>
    </w:p>
  </w:footnote>
  <w:footnote w:id="47">
    <w:p w14:paraId="724E28DB" w14:textId="2B55A5FB"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Ambani J and Wasunna M, Commentaries on Kenya’s Framework Legislation, 93.</w:t>
      </w:r>
    </w:p>
  </w:footnote>
  <w:footnote w:id="48">
    <w:p w14:paraId="3B823D71" w14:textId="0181E9D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 93.</w:t>
      </w:r>
    </w:p>
  </w:footnote>
  <w:footnote w:id="49">
    <w:p w14:paraId="0E7BE767" w14:textId="40123FD5"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Ambani J and Wasunna M, Commentaries on Kenya’s Framework Legislation, 94.</w:t>
      </w:r>
    </w:p>
  </w:footnote>
  <w:footnote w:id="50">
    <w:p w14:paraId="42691B9B"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Minerals and Mining Policy 2016, (Legal Notice No 187).</w:t>
      </w:r>
    </w:p>
  </w:footnote>
  <w:footnote w:id="51">
    <w:p w14:paraId="5554E432" w14:textId="04271E0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 94.</w:t>
      </w:r>
    </w:p>
  </w:footnote>
  <w:footnote w:id="52">
    <w:p w14:paraId="2E671261" w14:textId="40F14D16"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Ambani J and Wasunna M, Commentaries on Kenya’s Framework Legislation, 92.</w:t>
      </w:r>
    </w:p>
  </w:footnote>
  <w:footnote w:id="53">
    <w:p w14:paraId="4338EBE1"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 Policy 2016, (Legal Notice No 187).</w:t>
      </w:r>
    </w:p>
    <w:p w14:paraId="79BDEC01" w14:textId="77777777" w:rsidR="001D5BA9" w:rsidRPr="004B679C" w:rsidRDefault="001D5BA9" w:rsidP="004B679C">
      <w:pPr>
        <w:pStyle w:val="FootnoteText"/>
        <w:jc w:val="both"/>
        <w:rPr>
          <w:rFonts w:ascii="Times New Roman" w:hAnsi="Times New Roman" w:cs="Times New Roman"/>
        </w:rPr>
      </w:pPr>
    </w:p>
  </w:footnote>
  <w:footnote w:id="54">
    <w:p w14:paraId="0613D755" w14:textId="080B248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 92.</w:t>
      </w:r>
    </w:p>
  </w:footnote>
  <w:footnote w:id="55">
    <w:p w14:paraId="5691D1E3" w14:textId="2E85ACD5"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Ambani J and Wasunna M, Commentaries on Kenya’s Framework Legislation, 93.</w:t>
      </w:r>
    </w:p>
  </w:footnote>
  <w:footnote w:id="56">
    <w:p w14:paraId="332DCFE0" w14:textId="66E55C1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3, Kenya Income Tax Act (Cap 470).</w:t>
      </w:r>
    </w:p>
  </w:footnote>
  <w:footnote w:id="57">
    <w:p w14:paraId="7F8CA494" w14:textId="1326603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Deloitte, How the New Tax Rules on Natural Resource Income Affect the Upstream Oil, Gas And Mining Sector in Kenya, Deloitte East Africa, 2015, 2.</w:t>
      </w:r>
    </w:p>
  </w:footnote>
  <w:footnote w:id="58">
    <w:p w14:paraId="01D786DC" w14:textId="546EAFC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w:t>
      </w:r>
      <w:r>
        <w:rPr>
          <w:rFonts w:ascii="Times New Roman" w:hAnsi="Times New Roman" w:cs="Times New Roman"/>
        </w:rPr>
        <w:t xml:space="preserve"> </w:t>
      </w:r>
      <w:r w:rsidRPr="004B679C">
        <w:rPr>
          <w:rFonts w:ascii="Times New Roman" w:hAnsi="Times New Roman" w:cs="Times New Roman"/>
        </w:rPr>
        <w:t>(2010)</w:t>
      </w:r>
      <w:r>
        <w:rPr>
          <w:rFonts w:ascii="Times New Roman" w:hAnsi="Times New Roman" w:cs="Times New Roman"/>
        </w:rPr>
        <w:t>.</w:t>
      </w:r>
    </w:p>
  </w:footnote>
  <w:footnote w:id="59">
    <w:p w14:paraId="445D592C" w14:textId="424675E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60">
    <w:p w14:paraId="5D8B2E93" w14:textId="55F6D0E1" w:rsidR="001D5BA9" w:rsidRPr="004B679C" w:rsidRDefault="001D5BA9" w:rsidP="004B679C">
      <w:pPr>
        <w:pStyle w:val="FootnoteText"/>
        <w:jc w:val="both"/>
        <w:rPr>
          <w:rFonts w:ascii="Times New Roman" w:hAnsi="Times New Roman" w:cs="Times New Roman"/>
        </w:rPr>
      </w:pPr>
      <w:r>
        <w:rPr>
          <w:rStyle w:val="FootnoteReference"/>
        </w:rPr>
        <w:footnoteRef/>
      </w:r>
      <w:r>
        <w:t xml:space="preserve"> </w:t>
      </w:r>
      <w:r w:rsidRPr="004B679C">
        <w:rPr>
          <w:rFonts w:ascii="Times New Roman" w:hAnsi="Times New Roman" w:cs="Times New Roman"/>
        </w:rPr>
        <w:t>Rawls J, A Theory of Justice, The Belkina Press of Harvard University Press, Cambridge, Massachussets,</w:t>
      </w:r>
      <w:r>
        <w:rPr>
          <w:rFonts w:ascii="Times New Roman" w:hAnsi="Times New Roman" w:cs="Times New Roman"/>
        </w:rPr>
        <w:t>1971,3.</w:t>
      </w:r>
    </w:p>
  </w:footnote>
  <w:footnote w:id="61">
    <w:p w14:paraId="5E41CA6B" w14:textId="1CEE4254" w:rsidR="001D5BA9" w:rsidRPr="00033694" w:rsidRDefault="001D5BA9">
      <w:pPr>
        <w:pStyle w:val="FootnoteText"/>
        <w:rPr>
          <w:rFonts w:ascii="Times New Roman" w:hAnsi="Times New Roman" w:cs="Times New Roman"/>
        </w:rPr>
      </w:pPr>
      <w:r>
        <w:rPr>
          <w:rStyle w:val="FootnoteReference"/>
        </w:rPr>
        <w:footnoteRef/>
      </w:r>
      <w:r>
        <w:t xml:space="preserve"> </w:t>
      </w:r>
      <w:r w:rsidRPr="00033694">
        <w:rPr>
          <w:rFonts w:ascii="Times New Roman" w:hAnsi="Times New Roman" w:cs="Times New Roman"/>
        </w:rPr>
        <w:t>Hervada J, Natural Right and Natural Law; A Critical Introduction to Natural Law, University of Navarra, Navarra,</w:t>
      </w:r>
      <w:r>
        <w:rPr>
          <w:rFonts w:ascii="Times New Roman" w:hAnsi="Times New Roman" w:cs="Times New Roman"/>
        </w:rPr>
        <w:t xml:space="preserve"> </w:t>
      </w:r>
      <w:r w:rsidRPr="00033694">
        <w:rPr>
          <w:rFonts w:ascii="Times New Roman" w:hAnsi="Times New Roman" w:cs="Times New Roman"/>
        </w:rPr>
        <w:t>1987,</w:t>
      </w:r>
      <w:r>
        <w:rPr>
          <w:rFonts w:ascii="Times New Roman" w:hAnsi="Times New Roman" w:cs="Times New Roman"/>
        </w:rPr>
        <w:t xml:space="preserve"> </w:t>
      </w:r>
      <w:r w:rsidRPr="00033694">
        <w:rPr>
          <w:rFonts w:ascii="Times New Roman" w:hAnsi="Times New Roman" w:cs="Times New Roman"/>
        </w:rPr>
        <w:t>2.</w:t>
      </w:r>
    </w:p>
  </w:footnote>
  <w:footnote w:id="62">
    <w:p w14:paraId="0454A945" w14:textId="27D7CD5D" w:rsidR="001D5BA9" w:rsidRPr="004B679C" w:rsidRDefault="001D5BA9" w:rsidP="004B679C">
      <w:pPr>
        <w:pStyle w:val="FootnoteText"/>
        <w:jc w:val="both"/>
        <w:rPr>
          <w:rFonts w:ascii="Times New Roman" w:hAnsi="Times New Roman" w:cs="Times New Roman"/>
        </w:rPr>
      </w:pPr>
      <w:r w:rsidRPr="00033694">
        <w:rPr>
          <w:rStyle w:val="FootnoteReference"/>
          <w:rFonts w:ascii="Times New Roman" w:hAnsi="Times New Roman" w:cs="Times New Roman"/>
        </w:rPr>
        <w:footnoteRef/>
      </w:r>
      <w:r w:rsidRPr="004B679C">
        <w:rPr>
          <w:rFonts w:ascii="Times New Roman" w:hAnsi="Times New Roman" w:cs="Times New Roman"/>
        </w:rPr>
        <w:t xml:space="preserve"> Rawls J, A Theory </w:t>
      </w:r>
      <w:r>
        <w:rPr>
          <w:rFonts w:ascii="Times New Roman" w:hAnsi="Times New Roman" w:cs="Times New Roman"/>
        </w:rPr>
        <w:t xml:space="preserve">of Justice, </w:t>
      </w:r>
      <w:r w:rsidRPr="004B679C">
        <w:rPr>
          <w:rFonts w:ascii="Times New Roman" w:hAnsi="Times New Roman" w:cs="Times New Roman"/>
        </w:rPr>
        <w:t>76.</w:t>
      </w:r>
    </w:p>
  </w:footnote>
  <w:footnote w:id="63">
    <w:p w14:paraId="4C32D01E" w14:textId="00BC4B43"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color w:val="000000"/>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color w:val="000000"/>
          <w:sz w:val="20"/>
          <w:szCs w:val="20"/>
        </w:rPr>
        <w:t xml:space="preserve"> Arnold F McKee, ‘What is ‘Distributive Justice?’ Review of Social Economy Vol. 39, 1981, 4.</w:t>
      </w:r>
    </w:p>
  </w:footnote>
  <w:footnote w:id="64">
    <w:p w14:paraId="5466E54A" w14:textId="13F067F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65">
    <w:p w14:paraId="0A773249" w14:textId="0BB05C7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Thomas Brut, ‘Mining Royalties’, University of Bristol, Bristol,</w:t>
      </w:r>
      <w:r>
        <w:rPr>
          <w:rFonts w:ascii="Times New Roman" w:hAnsi="Times New Roman" w:cs="Times New Roman"/>
        </w:rPr>
        <w:t xml:space="preserve"> </w:t>
      </w:r>
      <w:r w:rsidRPr="004B679C">
        <w:rPr>
          <w:rFonts w:ascii="Times New Roman" w:hAnsi="Times New Roman" w:cs="Times New Roman"/>
        </w:rPr>
        <w:t>1994.</w:t>
      </w:r>
    </w:p>
  </w:footnote>
  <w:footnote w:id="66">
    <w:p w14:paraId="19D0CB4D" w14:textId="6C82649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67">
    <w:p w14:paraId="0CE7CE00" w14:textId="70B5D0D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140, Mining Act (Act No 12 of 2016).</w:t>
      </w:r>
    </w:p>
  </w:footnote>
  <w:footnote w:id="68">
    <w:p w14:paraId="6D35A906" w14:textId="704AF36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 Mining Act (Act No 12 of 2016).</w:t>
      </w:r>
    </w:p>
  </w:footnote>
  <w:footnote w:id="69">
    <w:p w14:paraId="3EA2325B" w14:textId="77777777"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Section 186(4), Mining Act (Act No 12 0f 2016).</w:t>
      </w:r>
    </w:p>
  </w:footnote>
  <w:footnote w:id="70">
    <w:p w14:paraId="6F72AB8A" w14:textId="21BF74C8" w:rsidR="001D5BA9" w:rsidRPr="004B679C" w:rsidRDefault="001D5BA9" w:rsidP="004B679C">
      <w:pP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Mining and Mineral Policy (Legal notice No 187 of 2013).</w:t>
      </w:r>
    </w:p>
  </w:footnote>
  <w:footnote w:id="71">
    <w:p w14:paraId="1D2BCF36" w14:textId="379A1D4D"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Mining and Mineral Policy (Legal Notice No 187 of 2013).</w:t>
      </w:r>
    </w:p>
  </w:footnote>
  <w:footnote w:id="72">
    <w:p w14:paraId="34B90AAF" w14:textId="7D24467E" w:rsidR="001D5BA9" w:rsidRPr="004B679C" w:rsidRDefault="001D5BA9" w:rsidP="004B679C">
      <w:pPr>
        <w:pBdr>
          <w:top w:val="nil"/>
          <w:left w:val="nil"/>
          <w:bottom w:val="nil"/>
          <w:right w:val="nil"/>
          <w:between w:val="nil"/>
        </w:pBdr>
        <w:spacing w:line="240" w:lineRule="auto"/>
        <w:jc w:val="both"/>
        <w:rPr>
          <w:rFonts w:ascii="Times New Roman" w:hAnsi="Times New Roman" w:cs="Times New Roman"/>
          <w:sz w:val="20"/>
          <w:szCs w:val="20"/>
        </w:rPr>
      </w:pPr>
      <w:r w:rsidRPr="004B679C">
        <w:rPr>
          <w:rFonts w:ascii="Times New Roman" w:hAnsi="Times New Roman" w:cs="Times New Roman"/>
          <w:sz w:val="20"/>
          <w:szCs w:val="20"/>
          <w:vertAlign w:val="superscript"/>
        </w:rPr>
        <w:footnoteRef/>
      </w:r>
      <w:r w:rsidRPr="004B679C">
        <w:rPr>
          <w:rFonts w:ascii="Times New Roman" w:hAnsi="Times New Roman" w:cs="Times New Roman"/>
          <w:sz w:val="20"/>
          <w:szCs w:val="20"/>
        </w:rPr>
        <w:t xml:space="preserve"> Section 186(4), Mining Act (No 12 of 2016).</w:t>
      </w:r>
    </w:p>
  </w:footnote>
  <w:footnote w:id="73">
    <w:p w14:paraId="39DB9AAA" w14:textId="541934E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186(2) Mining Act (Act No 12 of 2016).</w:t>
      </w:r>
    </w:p>
  </w:footnote>
  <w:footnote w:id="74">
    <w:p w14:paraId="38C9435A" w14:textId="12664EE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186(2) Mining Act (Act No 12 of 2016).</w:t>
      </w:r>
    </w:p>
  </w:footnote>
  <w:footnote w:id="75">
    <w:p w14:paraId="1C299423" w14:textId="05484A2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187(3) Mining Act (Act No 12 of 2016).</w:t>
      </w:r>
    </w:p>
  </w:footnote>
  <w:footnote w:id="76">
    <w:p w14:paraId="0224BE49" w14:textId="76602B7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189 Mining Act (Act No 12 of 2016).</w:t>
      </w:r>
    </w:p>
  </w:footnote>
  <w:footnote w:id="77">
    <w:p w14:paraId="012F2BE1" w14:textId="4150F75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225, Constitution of Kenya (2010).</w:t>
      </w:r>
    </w:p>
  </w:footnote>
  <w:footnote w:id="78">
    <w:p w14:paraId="09B2F9F5" w14:textId="5A2D50D1"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225, Constitution of Kenya (2010).</w:t>
      </w:r>
    </w:p>
  </w:footnote>
  <w:footnote w:id="79">
    <w:p w14:paraId="322BEDB8"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The Public Finance Management Act (Act No 18 of 2012).</w:t>
      </w:r>
    </w:p>
  </w:footnote>
  <w:footnote w:id="80">
    <w:p w14:paraId="5A4B7649"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Pr="004B679C">
        <w:rPr>
          <w:rFonts w:ascii="Times New Roman" w:eastAsia="Times New Roman" w:hAnsi="Times New Roman" w:cs="Times New Roman"/>
        </w:rPr>
        <w:t>Executive Order No.2/2013.</w:t>
      </w:r>
    </w:p>
  </w:footnote>
  <w:footnote w:id="81">
    <w:p w14:paraId="1C05A6D3"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11(3), Public Finance Management Act (Act No 18 of 2012).</w:t>
      </w:r>
    </w:p>
  </w:footnote>
  <w:footnote w:id="82">
    <w:p w14:paraId="1FDDB5C9" w14:textId="1782531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228, Constitution of Kenya (2010).</w:t>
      </w:r>
    </w:p>
  </w:footnote>
  <w:footnote w:id="83">
    <w:p w14:paraId="17939E4A"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hyperlink r:id="rId8" w:history="1">
        <w:r w:rsidRPr="004B679C">
          <w:rPr>
            <w:rStyle w:val="Hyperlink"/>
            <w:rFonts w:ascii="Times New Roman" w:hAnsi="Times New Roman" w:cs="Times New Roman"/>
          </w:rPr>
          <w:t>https://www.standardmedia.co.ke/article/2001352012/new-controller-of-budget-takes-oath-of-office,Accessed</w:t>
        </w:r>
      </w:hyperlink>
      <w:r w:rsidRPr="004B679C">
        <w:rPr>
          <w:rFonts w:ascii="Times New Roman" w:hAnsi="Times New Roman" w:cs="Times New Roman"/>
        </w:rPr>
        <w:t xml:space="preserve"> on 4</w:t>
      </w:r>
      <w:r w:rsidRPr="004B679C">
        <w:rPr>
          <w:rFonts w:ascii="Times New Roman" w:hAnsi="Times New Roman" w:cs="Times New Roman"/>
          <w:vertAlign w:val="superscript"/>
        </w:rPr>
        <w:t>th</w:t>
      </w:r>
      <w:r w:rsidRPr="004B679C">
        <w:rPr>
          <w:rFonts w:ascii="Times New Roman" w:hAnsi="Times New Roman" w:cs="Times New Roman"/>
        </w:rPr>
        <w:t xml:space="preserve"> December 2019.</w:t>
      </w:r>
    </w:p>
  </w:footnote>
  <w:footnote w:id="84">
    <w:p w14:paraId="152C2E30" w14:textId="7DB997A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228, Constitution of Kenya (2010).</w:t>
      </w:r>
    </w:p>
  </w:footnote>
  <w:footnote w:id="85">
    <w:p w14:paraId="5AF4AED8" w14:textId="12BB18D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215, Constitution of Kenya (2010). </w:t>
      </w:r>
    </w:p>
  </w:footnote>
  <w:footnote w:id="86">
    <w:p w14:paraId="77E47247"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hyperlink r:id="rId9" w:history="1">
        <w:r w:rsidRPr="004B679C">
          <w:rPr>
            <w:rStyle w:val="Hyperlink"/>
            <w:rFonts w:ascii="Times New Roman" w:hAnsi="Times New Roman" w:cs="Times New Roman"/>
          </w:rPr>
          <w:t>https://www.crakenya.org/cra-overview/Accessed</w:t>
        </w:r>
      </w:hyperlink>
      <w:r w:rsidRPr="004B679C">
        <w:rPr>
          <w:rStyle w:val="Hyperlink"/>
          <w:rFonts w:ascii="Times New Roman" w:hAnsi="Times New Roman" w:cs="Times New Roman"/>
        </w:rPr>
        <w:t xml:space="preserve"> on</w:t>
      </w:r>
      <w:r w:rsidRPr="004B679C">
        <w:rPr>
          <w:rStyle w:val="Hyperlink"/>
          <w:rFonts w:ascii="Times New Roman" w:hAnsi="Times New Roman" w:cs="Times New Roman"/>
          <w:color w:val="auto"/>
        </w:rPr>
        <w:t xml:space="preserve"> 28</w:t>
      </w:r>
      <w:r w:rsidRPr="004B679C">
        <w:rPr>
          <w:rStyle w:val="Hyperlink"/>
          <w:rFonts w:ascii="Times New Roman" w:hAnsi="Times New Roman" w:cs="Times New Roman"/>
          <w:color w:val="auto"/>
          <w:vertAlign w:val="superscript"/>
        </w:rPr>
        <w:t>th</w:t>
      </w:r>
      <w:r w:rsidRPr="004B679C">
        <w:rPr>
          <w:rStyle w:val="Hyperlink"/>
          <w:rFonts w:ascii="Times New Roman" w:hAnsi="Times New Roman" w:cs="Times New Roman"/>
          <w:color w:val="auto"/>
        </w:rPr>
        <w:t xml:space="preserve"> November 2019.</w:t>
      </w:r>
    </w:p>
  </w:footnote>
  <w:footnote w:id="87">
    <w:p w14:paraId="56A4B981" w14:textId="1573E84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Public Finance Management (Mineral Royalty Fund) Regulations, 2019.</w:t>
      </w:r>
    </w:p>
  </w:footnote>
  <w:footnote w:id="88">
    <w:p w14:paraId="69CFFF75" w14:textId="2FE23E11"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7, Public Finance Management (Mineral Royalty Fund) Regulations, 2019.</w:t>
      </w:r>
    </w:p>
  </w:footnote>
  <w:footnote w:id="89">
    <w:p w14:paraId="6B8817D9" w14:textId="2763849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(Act No 12 of 2016).</w:t>
      </w:r>
    </w:p>
  </w:footnote>
  <w:footnote w:id="90">
    <w:p w14:paraId="4A2AE209"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Section 7, Public Finance Management (Mineral Royalty Fund) Regulations, 2019.</w:t>
      </w:r>
    </w:p>
  </w:footnote>
  <w:footnote w:id="91">
    <w:p w14:paraId="6A2E584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7, Public Finance Management (Mineral Royalty Fund) Regulations, 2019.</w:t>
      </w:r>
    </w:p>
  </w:footnote>
  <w:footnote w:id="92">
    <w:p w14:paraId="0EFD4994"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9, Public Finance Management (Mineral Royalty Fund) Regulations, 2019</w:t>
      </w:r>
    </w:p>
  </w:footnote>
  <w:footnote w:id="93">
    <w:p w14:paraId="25FC659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8, Public Finance Management (Mineral Royalty Fund) Regulations, 2019</w:t>
      </w:r>
    </w:p>
  </w:footnote>
  <w:footnote w:id="94">
    <w:p w14:paraId="5ED14B5C"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17, Public Finance Management (Mineral Royalty Fund) Regulations, 2019.</w:t>
      </w:r>
    </w:p>
  </w:footnote>
  <w:footnote w:id="95">
    <w:p w14:paraId="1E44E08A"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18,Public Finance Management (Mineral Royalty Fund) Regulations, 2019</w:t>
      </w:r>
    </w:p>
  </w:footnote>
  <w:footnote w:id="96">
    <w:p w14:paraId="5366D8FC"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5, Public Finance Management (Mineral Royalty Fund) Regulations, 2019.</w:t>
      </w:r>
    </w:p>
  </w:footnote>
  <w:footnote w:id="97">
    <w:p w14:paraId="13A7CA40" w14:textId="1529696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w:t>
      </w:r>
    </w:p>
  </w:footnote>
  <w:footnote w:id="98">
    <w:p w14:paraId="2706A2E9" w14:textId="061902D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20, Public Finance Management (Mineral Royalty Fund) Regulations, 2019.</w:t>
      </w:r>
    </w:p>
  </w:footnote>
  <w:footnote w:id="99">
    <w:p w14:paraId="44A49E2F" w14:textId="0A28F26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100">
    <w:p w14:paraId="7A554D3C" w14:textId="5F37FF9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19, Public Finance Management (Mineral Royalty Fund) Regulations, 2019.</w:t>
      </w:r>
    </w:p>
  </w:footnote>
  <w:footnote w:id="101">
    <w:p w14:paraId="3580E0AC" w14:textId="023DCA2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102">
    <w:p w14:paraId="225A2145" w14:textId="40EA557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1, Constitution of Kenya (2010).</w:t>
      </w:r>
    </w:p>
  </w:footnote>
  <w:footnote w:id="103">
    <w:p w14:paraId="797D1853" w14:textId="56F2EFE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104">
    <w:p w14:paraId="4F1B1C11" w14:textId="1CA246E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105">
    <w:p w14:paraId="0D0E40FA" w14:textId="21B2061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21(5), Public Finance Management (Mineral Royalty Fund) Regulations, 2019.</w:t>
      </w:r>
    </w:p>
  </w:footnote>
  <w:footnote w:id="106">
    <w:p w14:paraId="71A02603"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30, Public Finance Management (Mineral Royalty Fund) Regulations, 2019.</w:t>
      </w:r>
    </w:p>
  </w:footnote>
  <w:footnote w:id="107">
    <w:p w14:paraId="77AD45F1" w14:textId="4D59D5A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J.O Ambani et al, ‘Mining Law, Commentaries on Kenya’s framework Legislation, page 9.</w:t>
      </w:r>
    </w:p>
  </w:footnote>
  <w:footnote w:id="108">
    <w:p w14:paraId="4D611F05" w14:textId="53EC2C6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(Prescription of Royalties on Minerals) Regulation, (Legal Notice No 187 of 2013).</w:t>
      </w:r>
    </w:p>
  </w:footnote>
  <w:footnote w:id="109">
    <w:p w14:paraId="21EFCF0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Brown M: Mining in Kenya-the start of a new era?</w:t>
      </w:r>
    </w:p>
  </w:footnote>
  <w:footnote w:id="110">
    <w:p w14:paraId="575C9A67" w14:textId="2938870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 Mining Act (Act No 12 of 2016).</w:t>
      </w:r>
    </w:p>
  </w:footnote>
  <w:footnote w:id="111">
    <w:p w14:paraId="1D9C77E4"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201(b), Constitution (2010).See also Article 69, Constitution.</w:t>
      </w:r>
    </w:p>
  </w:footnote>
  <w:footnote w:id="112">
    <w:p w14:paraId="16B02D03"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J.O Ambani &amp; Wasunna, Mining Law, Commentaries on Kenya’s framework Legislation, 9.</w:t>
      </w:r>
    </w:p>
  </w:footnote>
  <w:footnote w:id="113">
    <w:p w14:paraId="201400A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(Chapter 306, Laws of Kenya). (Repealed).</w:t>
      </w:r>
    </w:p>
  </w:footnote>
  <w:footnote w:id="114">
    <w:p w14:paraId="3A68FA7A" w14:textId="116646E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and Wasunna M, Commentaries on Kenya’s Framework Legislation, 6.</w:t>
      </w:r>
    </w:p>
  </w:footnote>
  <w:footnote w:id="115">
    <w:p w14:paraId="685DF9ED" w14:textId="1BBB293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Principles of Equitable, Accountability, Transparency provided for in Article 69 of the Constitution (2010).</w:t>
      </w:r>
    </w:p>
  </w:footnote>
  <w:footnote w:id="116">
    <w:p w14:paraId="7849F09B"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Minerals Policy 2016, (Legal Notice No 187).</w:t>
      </w:r>
    </w:p>
  </w:footnote>
  <w:footnote w:id="117">
    <w:p w14:paraId="47A05FA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Minerals Policy 2016, (Legal Notice No 187).</w:t>
      </w:r>
    </w:p>
  </w:footnote>
  <w:footnote w:id="118">
    <w:p w14:paraId="7F2DE5DC"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Odari E and Migai C </w:t>
      </w:r>
      <w:r w:rsidRPr="004B679C">
        <w:rPr>
          <w:rFonts w:ascii="Times New Roman" w:hAnsi="Times New Roman" w:cs="Times New Roman"/>
          <w:i/>
        </w:rPr>
        <w:t>et a</w:t>
      </w:r>
      <w:r w:rsidRPr="004B679C">
        <w:rPr>
          <w:rFonts w:ascii="Times New Roman" w:hAnsi="Times New Roman" w:cs="Times New Roman"/>
        </w:rPr>
        <w:t>l, The Policies, laws and Institutional framework governing Extractive Industry, 16.</w:t>
      </w:r>
    </w:p>
  </w:footnote>
  <w:footnote w:id="119">
    <w:p w14:paraId="6E822829" w14:textId="179EC9B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Minerals Policy 2016, (Legal Notice No 187).</w:t>
      </w:r>
    </w:p>
  </w:footnote>
  <w:footnote w:id="120">
    <w:p w14:paraId="124BAA54" w14:textId="41AEF42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Minerals Policy 2016, (Legal Notice No 187). </w:t>
      </w:r>
    </w:p>
  </w:footnote>
  <w:footnote w:id="121">
    <w:p w14:paraId="448A5C4A" w14:textId="267C25E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(Chapter 306, Laws of Kenya) (Repealed).</w:t>
      </w:r>
    </w:p>
  </w:footnote>
  <w:footnote w:id="122">
    <w:p w14:paraId="0B03618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Article62, 69,70 Constitution of Kenya (2010</w:t>
      </w:r>
    </w:p>
  </w:footnote>
  <w:footnote w:id="123">
    <w:p w14:paraId="202098BE"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 Act No 12 of 2016)</w:t>
      </w:r>
    </w:p>
  </w:footnote>
  <w:footnote w:id="124">
    <w:p w14:paraId="1D90786F" w14:textId="30D4E89F"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J.O Ambani et al, ‘Mining Law, Commentaries on Kenya’s framework Legislation, page 6.</w:t>
      </w:r>
    </w:p>
  </w:footnote>
  <w:footnote w:id="125">
    <w:p w14:paraId="7FC5AF60" w14:textId="4919469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Odari E, Migai C and Sivi-Njonjo K, `The Policies, laws and Institutional framework governing Extractive Industry,’ Institute of Economic Affairs, Nairobi, 2014, 19.</w:t>
      </w:r>
    </w:p>
  </w:footnote>
  <w:footnote w:id="126">
    <w:p w14:paraId="5DE5F63A" w14:textId="3D2906C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(Act No 12 of 2016).</w:t>
      </w:r>
    </w:p>
  </w:footnote>
  <w:footnote w:id="127">
    <w:p w14:paraId="5A23EEC1"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The Public Finance Management Act (Act No 18 of 2012).</w:t>
      </w:r>
    </w:p>
  </w:footnote>
  <w:footnote w:id="128">
    <w:p w14:paraId="2F8B3A3B" w14:textId="10D567E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Land Act (Act No 6 of 2012).</w:t>
      </w:r>
    </w:p>
  </w:footnote>
  <w:footnote w:id="129">
    <w:p w14:paraId="0B45B44A"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Constitution of Kenya( 2010)</w:t>
      </w:r>
    </w:p>
  </w:footnote>
  <w:footnote w:id="130">
    <w:p w14:paraId="38F7DCD9" w14:textId="03113BC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201, Constitution of Kenya (2010).</w:t>
      </w:r>
    </w:p>
  </w:footnote>
  <w:footnote w:id="131">
    <w:p w14:paraId="17E03F36" w14:textId="460C89B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62(3), Constitution of Kenya (2010).</w:t>
      </w:r>
    </w:p>
  </w:footnote>
  <w:footnote w:id="132">
    <w:p w14:paraId="10E5ADF2" w14:textId="532720A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260, Constitution of Kenya (2010).</w:t>
      </w:r>
    </w:p>
  </w:footnote>
  <w:footnote w:id="133">
    <w:p w14:paraId="564EE0A6" w14:textId="14BD87B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118, Mining Act (Act No 12 of 2016).</w:t>
      </w:r>
    </w:p>
  </w:footnote>
  <w:footnote w:id="134">
    <w:p w14:paraId="2B0D21F0" w14:textId="744D323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62(3), Constitution (2010).</w:t>
      </w:r>
    </w:p>
  </w:footnote>
  <w:footnote w:id="135">
    <w:p w14:paraId="3A3D68B1" w14:textId="368340C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006D6F72">
        <w:rPr>
          <w:rFonts w:ascii="Times New Roman" w:hAnsi="Times New Roman" w:cs="Times New Roman"/>
        </w:rPr>
        <w:t>Manzoor E, Summary of Social Contract Theory by Hobbes, Locke and Rousseau, LLM Symbiosis Law School, Pune,2013,3.</w:t>
      </w:r>
    </w:p>
  </w:footnote>
  <w:footnote w:id="136">
    <w:p w14:paraId="0AC6A7F0" w14:textId="7C22920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42, Constitution of Kenya (2010). </w:t>
      </w:r>
    </w:p>
  </w:footnote>
  <w:footnote w:id="137">
    <w:p w14:paraId="31DBC1AA" w14:textId="1CD0C29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66, Constitution of Kenya (2010).</w:t>
      </w:r>
    </w:p>
  </w:footnote>
  <w:footnote w:id="138">
    <w:p w14:paraId="56A1698D" w14:textId="4A32FA51"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260, Constitution of Kenya (2010). </w:t>
      </w:r>
    </w:p>
  </w:footnote>
  <w:footnote w:id="139">
    <w:p w14:paraId="095B3B6A" w14:textId="0FDA1A5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66(2), Constitution of Kenya (2010).</w:t>
      </w:r>
    </w:p>
  </w:footnote>
  <w:footnote w:id="140">
    <w:p w14:paraId="0C030849" w14:textId="2F30BCD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(Act No 12 of 2016). </w:t>
      </w:r>
    </w:p>
  </w:footnote>
  <w:footnote w:id="141">
    <w:p w14:paraId="6B618387"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Minerals Policy (Legal Notice No 187)</w:t>
      </w:r>
    </w:p>
  </w:footnote>
  <w:footnote w:id="142">
    <w:p w14:paraId="16FFB5ED"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 Mining Act (Act No 12 of 2016).</w:t>
      </w:r>
    </w:p>
  </w:footnote>
  <w:footnote w:id="143">
    <w:p w14:paraId="6AF2FD84"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44">
    <w:p w14:paraId="06F4A88B" w14:textId="17E58FA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45">
    <w:p w14:paraId="72F28C13"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 Mining Act (Act No 12 of 2012).</w:t>
      </w:r>
    </w:p>
  </w:footnote>
  <w:footnote w:id="146">
    <w:p w14:paraId="58E9DC03" w14:textId="5620FB0A" w:rsidR="00120527" w:rsidRDefault="00120527">
      <w:pPr>
        <w:pStyle w:val="FootnoteText"/>
      </w:pPr>
      <w:r>
        <w:rPr>
          <w:rStyle w:val="FootnoteReference"/>
        </w:rPr>
        <w:footnoteRef/>
      </w:r>
      <w:r>
        <w:t xml:space="preserve"> </w:t>
      </w:r>
      <w:r w:rsidRPr="00033694">
        <w:rPr>
          <w:rFonts w:ascii="Times New Roman" w:hAnsi="Times New Roman" w:cs="Times New Roman"/>
        </w:rPr>
        <w:t xml:space="preserve">Hervada </w:t>
      </w:r>
      <w:r>
        <w:rPr>
          <w:rFonts w:ascii="Times New Roman" w:hAnsi="Times New Roman" w:cs="Times New Roman"/>
        </w:rPr>
        <w:t xml:space="preserve">J, </w:t>
      </w:r>
      <w:r w:rsidRPr="00033694">
        <w:rPr>
          <w:rFonts w:ascii="Times New Roman" w:hAnsi="Times New Roman" w:cs="Times New Roman"/>
        </w:rPr>
        <w:t>A Critical Introduction to Natural</w:t>
      </w:r>
      <w:r>
        <w:rPr>
          <w:rFonts w:ascii="Times New Roman" w:hAnsi="Times New Roman" w:cs="Times New Roman"/>
        </w:rPr>
        <w:t xml:space="preserve"> Law</w:t>
      </w:r>
      <w:r w:rsidRPr="00033694">
        <w:rPr>
          <w:rFonts w:ascii="Times New Roman" w:hAnsi="Times New Roman" w:cs="Times New Roman"/>
        </w:rPr>
        <w:t>,</w:t>
      </w:r>
      <w:r>
        <w:rPr>
          <w:rFonts w:ascii="Times New Roman" w:hAnsi="Times New Roman" w:cs="Times New Roman"/>
        </w:rPr>
        <w:t xml:space="preserve"> 3</w:t>
      </w:r>
      <w:r w:rsidRPr="00033694">
        <w:rPr>
          <w:rFonts w:ascii="Times New Roman" w:hAnsi="Times New Roman" w:cs="Times New Roman"/>
        </w:rPr>
        <w:t>.</w:t>
      </w:r>
    </w:p>
  </w:footnote>
  <w:footnote w:id="147">
    <w:p w14:paraId="5DF49BDA" w14:textId="23E0714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(Community Devolution Agreement) Regulation (Legal Notice 148 of 2017).</w:t>
      </w:r>
    </w:p>
  </w:footnote>
  <w:footnote w:id="148">
    <w:p w14:paraId="0C0BEA37" w14:textId="4DA4CE9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201, Constitution (2010).</w:t>
      </w:r>
    </w:p>
  </w:footnote>
  <w:footnote w:id="149">
    <w:p w14:paraId="402508A9" w14:textId="00D0DF3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The required amount being the 10% of royalties set out in Section 183, Mining Act (Act No 12 of 2016).</w:t>
      </w:r>
    </w:p>
  </w:footnote>
  <w:footnote w:id="150">
    <w:p w14:paraId="67CA1C93"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62, Constitution (2010).</w:t>
      </w:r>
    </w:p>
  </w:footnote>
  <w:footnote w:id="151">
    <w:p w14:paraId="4FB723CB"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202, Constitution of Kenya (2010)</w:t>
      </w:r>
    </w:p>
  </w:footnote>
  <w:footnote w:id="152">
    <w:p w14:paraId="3FE50E4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202, Constitution (2010).</w:t>
      </w:r>
    </w:p>
  </w:footnote>
  <w:footnote w:id="153">
    <w:p w14:paraId="516139A4" w14:textId="318D36B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201 and 202, Constitution of Kenya (2010).</w:t>
      </w:r>
    </w:p>
  </w:footnote>
  <w:footnote w:id="154">
    <w:p w14:paraId="19ED3AD9"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Chapter 12, Laws of Kenya</w:t>
      </w:r>
    </w:p>
  </w:footnote>
  <w:footnote w:id="155">
    <w:p w14:paraId="3CF74A6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Act, Chapter 306, Laws of Kenya(Repealed)</w:t>
      </w:r>
    </w:p>
  </w:footnote>
  <w:footnote w:id="156">
    <w:p w14:paraId="75ED6A3D" w14:textId="0CAD106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The principles of equitable distribution are articulated in Article 69, Constitution 2010.</w:t>
      </w:r>
    </w:p>
  </w:footnote>
  <w:footnote w:id="157">
    <w:p w14:paraId="3011A1CB"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Mining and Minerals Policy, 2016, Legal Notice No 187.</w:t>
      </w:r>
    </w:p>
  </w:footnote>
  <w:footnote w:id="158">
    <w:p w14:paraId="2F78B77F" w14:textId="73B6297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202, Constitution of Kenya 2010).</w:t>
      </w:r>
    </w:p>
  </w:footnote>
  <w:footnote w:id="159">
    <w:p w14:paraId="4524594E" w14:textId="1CF3A473"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hAnsi="Times New Roman" w:cs="Times New Roman"/>
          <w:sz w:val="20"/>
          <w:szCs w:val="20"/>
        </w:rPr>
        <w:t xml:space="preserve"> </w:t>
      </w:r>
      <w:r w:rsidRPr="004B679C">
        <w:rPr>
          <w:rFonts w:ascii="Times New Roman" w:eastAsia="Times New Roman" w:hAnsi="Times New Roman" w:cs="Times New Roman"/>
          <w:color w:val="000000"/>
          <w:sz w:val="20"/>
          <w:szCs w:val="20"/>
        </w:rPr>
        <w:t>Macharia Kamau, ‘Lack of Rules Cause Delay in Remittance of Royalties to Counties and Communities’, Standard Media, 27</w:t>
      </w:r>
      <w:r w:rsidRPr="004B679C">
        <w:rPr>
          <w:rFonts w:ascii="Times New Roman" w:eastAsia="Times New Roman" w:hAnsi="Times New Roman" w:cs="Times New Roman"/>
          <w:color w:val="000000"/>
          <w:sz w:val="20"/>
          <w:szCs w:val="20"/>
          <w:vertAlign w:val="superscript"/>
        </w:rPr>
        <w:t>th</w:t>
      </w:r>
      <w:r w:rsidRPr="004B679C">
        <w:rPr>
          <w:rFonts w:ascii="Times New Roman" w:eastAsia="Times New Roman" w:hAnsi="Times New Roman" w:cs="Times New Roman"/>
          <w:color w:val="000000"/>
          <w:sz w:val="20"/>
          <w:szCs w:val="20"/>
        </w:rPr>
        <w:t xml:space="preserve"> February 2018, </w:t>
      </w:r>
      <w:hyperlink r:id="rId10">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160">
    <w:p w14:paraId="1D11DA86" w14:textId="5058965D"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Macharia Kamau, ‘Lack of Rules Cause Delay in Remittance of Royalties to Counties and Communities’, Standard Media, 27</w:t>
      </w:r>
      <w:r w:rsidRPr="004B679C">
        <w:rPr>
          <w:rFonts w:ascii="Times New Roman" w:eastAsia="Times New Roman" w:hAnsi="Times New Roman" w:cs="Times New Roman"/>
          <w:color w:val="000000"/>
          <w:sz w:val="20"/>
          <w:szCs w:val="20"/>
          <w:vertAlign w:val="superscript"/>
        </w:rPr>
        <w:t>th</w:t>
      </w:r>
      <w:r w:rsidRPr="004B679C">
        <w:rPr>
          <w:rFonts w:ascii="Times New Roman" w:eastAsia="Times New Roman" w:hAnsi="Times New Roman" w:cs="Times New Roman"/>
          <w:color w:val="000000"/>
          <w:sz w:val="20"/>
          <w:szCs w:val="20"/>
        </w:rPr>
        <w:t xml:space="preserve"> February 2018, </w:t>
      </w:r>
      <w:hyperlink r:id="rId11">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161">
    <w:p w14:paraId="64A6D208"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The Public Finance Management Act (Act No 18 of 2012).</w:t>
      </w:r>
    </w:p>
  </w:footnote>
  <w:footnote w:id="162">
    <w:p w14:paraId="6ED4752A" w14:textId="49925F91"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Government Financial Management Act, (Chapter 412B) Repealed.</w:t>
      </w:r>
    </w:p>
  </w:footnote>
  <w:footnote w:id="163">
    <w:p w14:paraId="679FBA8D" w14:textId="6D20064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Articles 201, 2020,203, 204 of the Constitution of Kenya (2010).</w:t>
      </w:r>
    </w:p>
  </w:footnote>
  <w:footnote w:id="164">
    <w:p w14:paraId="75C49B72" w14:textId="0884231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201, Constitution of Kenya (2010).</w:t>
      </w:r>
    </w:p>
  </w:footnote>
  <w:footnote w:id="165">
    <w:p w14:paraId="128C57A8" w14:textId="50424BC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202, Constitution (2010).</w:t>
      </w:r>
    </w:p>
  </w:footnote>
  <w:footnote w:id="166">
    <w:p w14:paraId="2D0B8998" w14:textId="1A61A36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Public Finance Management (Mineral Royalty Fund) Regulations, 2019.</w:t>
      </w:r>
    </w:p>
  </w:footnote>
  <w:footnote w:id="167">
    <w:p w14:paraId="2EAA6396" w14:textId="78E115C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w:t>
      </w:r>
    </w:p>
  </w:footnote>
  <w:footnote w:id="168">
    <w:p w14:paraId="59BB4363" w14:textId="2EC764C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7, Public Finance Management (Mineral Royalty Fund) Regulations, 2019.</w:t>
      </w:r>
    </w:p>
  </w:footnote>
  <w:footnote w:id="169">
    <w:p w14:paraId="00151B43" w14:textId="32726B3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(Act No 12 of 2016).</w:t>
      </w:r>
    </w:p>
  </w:footnote>
  <w:footnote w:id="170">
    <w:p w14:paraId="44C39B34" w14:textId="3ABCDC7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71">
    <w:p w14:paraId="1F25E6C5" w14:textId="5D5B559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Preamble, Land Act (No 6 of 2012).</w:t>
      </w:r>
    </w:p>
  </w:footnote>
  <w:footnote w:id="172">
    <w:p w14:paraId="0C12E29F" w14:textId="7EFA2FA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Preamble, Land Act (No 6 of 2012).</w:t>
      </w:r>
    </w:p>
  </w:footnote>
  <w:footnote w:id="173">
    <w:p w14:paraId="4B8C9313" w14:textId="0008D1A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Odari E, Migai C and Sivi-Njonjo K</w:t>
      </w:r>
      <w:r w:rsidRPr="004B679C">
        <w:rPr>
          <w:rFonts w:ascii="Times New Roman" w:hAnsi="Times New Roman" w:cs="Times New Roman"/>
          <w:i/>
        </w:rPr>
        <w:t>, `The Policies, laws and Institutional framework governing Extractive Industry</w:t>
      </w:r>
      <w:r w:rsidRPr="004B679C">
        <w:rPr>
          <w:rFonts w:ascii="Times New Roman" w:hAnsi="Times New Roman" w:cs="Times New Roman"/>
        </w:rPr>
        <w:t>,’50.</w:t>
      </w:r>
    </w:p>
  </w:footnote>
  <w:footnote w:id="174">
    <w:p w14:paraId="6AF32B46" w14:textId="66F007AF"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Odari E, Migai C and Sivi-Njonjo  K</w:t>
      </w:r>
      <w:r w:rsidRPr="004B679C">
        <w:rPr>
          <w:rFonts w:ascii="Times New Roman" w:hAnsi="Times New Roman" w:cs="Times New Roman"/>
          <w:i/>
        </w:rPr>
        <w:t>,`The Policies, laws and Institutional framework governing Extractive Industry</w:t>
      </w:r>
      <w:r w:rsidRPr="004B679C">
        <w:rPr>
          <w:rFonts w:ascii="Times New Roman" w:hAnsi="Times New Roman" w:cs="Times New Roman"/>
        </w:rPr>
        <w:t>,’50</w:t>
      </w:r>
    </w:p>
  </w:footnote>
  <w:footnote w:id="175">
    <w:p w14:paraId="0DD00170" w14:textId="605454F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Lwanda G&amp; Maria M, Kenya and the Africa Mining Vision (AMV):`a Gap Analysis Report’ 4.</w:t>
      </w:r>
    </w:p>
  </w:footnote>
  <w:footnote w:id="176">
    <w:p w14:paraId="7FD3D377" w14:textId="153EBEF1"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African Mining Vision, 2009.</w:t>
      </w:r>
    </w:p>
  </w:footnote>
  <w:footnote w:id="177">
    <w:p w14:paraId="4B385891"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Natural Resources Benefit Sharing Bill 2018</w:t>
      </w:r>
    </w:p>
  </w:footnote>
  <w:footnote w:id="178">
    <w:p w14:paraId="1A306134" w14:textId="259B852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79">
    <w:p w14:paraId="47B84398" w14:textId="628C2128"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 explicitly outlines the ratio to include 70:20:10 for the National, County government and communities where Mining place.</w:t>
      </w:r>
    </w:p>
  </w:footnote>
  <w:footnote w:id="180">
    <w:p w14:paraId="192C508D" w14:textId="41E2CCC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Drilling Past the Resource Curse? 42.</w:t>
      </w:r>
    </w:p>
  </w:footnote>
  <w:footnote w:id="181">
    <w:p w14:paraId="69246654" w14:textId="7F1C44E8"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Drilling Past the Resource Curse?  ,30</w:t>
      </w:r>
    </w:p>
  </w:footnote>
  <w:footnote w:id="182">
    <w:p w14:paraId="4E3FF7DB" w14:textId="131392E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Kariuki F, Kerecha G and Kirwa J, Handling Extractive Related Grievances in Kenya, `A Guide for Judicial Officers,’ Extractives Baraza, Nairobi, 2019, 20. </w:t>
      </w:r>
    </w:p>
  </w:footnote>
  <w:footnote w:id="183">
    <w:p w14:paraId="6FD5803B" w14:textId="4397E686" w:rsidR="001D5BA9" w:rsidRPr="004B679C" w:rsidRDefault="001D5BA9" w:rsidP="004B679C">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4B679C">
        <w:rPr>
          <w:rStyle w:val="FootnoteReference"/>
          <w:rFonts w:ascii="Times New Roman" w:hAnsi="Times New Roman" w:cs="Times New Roman"/>
          <w:sz w:val="20"/>
          <w:szCs w:val="20"/>
        </w:rPr>
        <w:footnoteRef/>
      </w:r>
      <w:r w:rsidRPr="004B679C">
        <w:rPr>
          <w:rFonts w:ascii="Times New Roman" w:eastAsia="Times New Roman" w:hAnsi="Times New Roman" w:cs="Times New Roman"/>
          <w:color w:val="000000"/>
          <w:sz w:val="20"/>
          <w:szCs w:val="20"/>
        </w:rPr>
        <w:t xml:space="preserve"> Macharia Kamau, ‘Lack of Rules Cause Delay in Remittance of Royalties to Counties and Communities’, Standard Media, 27th February 2018, </w:t>
      </w:r>
      <w:hyperlink r:id="rId12">
        <w:r w:rsidRPr="004B679C">
          <w:rPr>
            <w:rFonts w:ascii="Times New Roman" w:eastAsia="Times New Roman" w:hAnsi="Times New Roman" w:cs="Times New Roman"/>
            <w:color w:val="000000"/>
            <w:sz w:val="20"/>
            <w:szCs w:val="20"/>
            <w:u w:val="single"/>
          </w:rPr>
          <w:t>https://www.standardmedia.co.ke/article/2001271313/why-the-government-has-not-paid-communities-mineral-royalties,27th</w:t>
        </w:r>
      </w:hyperlink>
      <w:r w:rsidRPr="004B679C">
        <w:rPr>
          <w:rFonts w:ascii="Times New Roman" w:eastAsia="Times New Roman" w:hAnsi="Times New Roman" w:cs="Times New Roman"/>
          <w:color w:val="000000"/>
          <w:sz w:val="20"/>
          <w:szCs w:val="20"/>
        </w:rPr>
        <w:t xml:space="preserve"> February 2018.</w:t>
      </w:r>
    </w:p>
  </w:footnote>
  <w:footnote w:id="184">
    <w:p w14:paraId="1DA71F65" w14:textId="15A7D4F2"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Public Finance Management (Mineral Royalty Fund) Regulations, 2019.</w:t>
      </w:r>
    </w:p>
  </w:footnote>
  <w:footnote w:id="185">
    <w:p w14:paraId="22C5FA87" w14:textId="1C10D293"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w:t>
      </w:r>
    </w:p>
  </w:footnote>
  <w:footnote w:id="186">
    <w:p w14:paraId="287B9AF4" w14:textId="6892B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183(5), Mining Act (No 12 of 2016).</w:t>
      </w:r>
    </w:p>
  </w:footnote>
  <w:footnote w:id="187">
    <w:p w14:paraId="28F44F25" w14:textId="799F1ED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4, Public Finance Management (Mineral Royalty Fund) Regulations, 2019.</w:t>
      </w:r>
    </w:p>
  </w:footnote>
  <w:footnote w:id="188">
    <w:p w14:paraId="3F8D0360"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4, Public Finance Management (Mineral Royalty Fund) Regulations, 2019.</w:t>
      </w:r>
    </w:p>
  </w:footnote>
  <w:footnote w:id="189">
    <w:p w14:paraId="3D845DE9" w14:textId="0871192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5, Public Finance Management (Mineral Royalty Fund) Regulations, 2019.</w:t>
      </w:r>
    </w:p>
  </w:footnote>
  <w:footnote w:id="190">
    <w:p w14:paraId="1A138C70"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5, Public Finance Management (Mineral Royalty Fund) Regulations, 2019.</w:t>
      </w:r>
    </w:p>
  </w:footnote>
  <w:footnote w:id="191">
    <w:p w14:paraId="7AFF6187"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5, Public Finance Management (Mineral Royalty Fund) Regulations, 2019.</w:t>
      </w:r>
    </w:p>
  </w:footnote>
  <w:footnote w:id="192">
    <w:p w14:paraId="324D64C4"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6, Public Finance Management (Mineral Royalty Fund) Regulations, 2019.</w:t>
      </w:r>
    </w:p>
  </w:footnote>
  <w:footnote w:id="193">
    <w:p w14:paraId="5E1F7C42" w14:textId="6BC2218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7, Public Finance Management (Mineral Royalty Fund) Regulations, 2019.</w:t>
      </w:r>
    </w:p>
  </w:footnote>
  <w:footnote w:id="194">
    <w:p w14:paraId="78EECDA2" w14:textId="118C183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69, Constitution of Kenya (2010).</w:t>
      </w:r>
    </w:p>
  </w:footnote>
  <w:footnote w:id="195">
    <w:p w14:paraId="005AA965"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Section 6, Public Finance Management (Mineral Royalty Fund) Regulations, 2019.</w:t>
      </w:r>
    </w:p>
  </w:footnote>
  <w:footnote w:id="196">
    <w:p w14:paraId="09D0A26F" w14:textId="2A296FBE"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Kariuki F, et al, Handling Extractive Related Grievances in Kenya, 20. </w:t>
      </w:r>
    </w:p>
  </w:footnote>
  <w:footnote w:id="197">
    <w:p w14:paraId="34466779" w14:textId="459E149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Constitution of Kenya (2010).</w:t>
      </w:r>
    </w:p>
  </w:footnote>
  <w:footnote w:id="198">
    <w:p w14:paraId="0BFC4EF9" w14:textId="2404CFC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201 and 202, Constitution (2010).</w:t>
      </w:r>
    </w:p>
  </w:footnote>
  <w:footnote w:id="199">
    <w:p w14:paraId="696E5AE8" w14:textId="6B9CAB3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International Monetary Fund, Code of Good Practices on Transparency in Monetary and Financial Policies: Declaration of Policies, 2003, 3.</w:t>
      </w:r>
    </w:p>
  </w:footnote>
  <w:footnote w:id="200">
    <w:p w14:paraId="49A255D1" w14:textId="6C6526CA" w:rsidR="001D5BA9" w:rsidRPr="004B679C" w:rsidRDefault="001D5BA9" w:rsidP="004B679C">
      <w:pPr>
        <w:pStyle w:val="FootnoteText"/>
        <w:jc w:val="both"/>
        <w:rPr>
          <w:rFonts w:ascii="Times New Roman" w:hAnsi="Times New Roman" w:cs="Times New Roman"/>
          <w:b/>
          <w:bCs/>
          <w:color w:val="004490"/>
          <w:shd w:val="clear" w:color="auto" w:fill="FFFFFF"/>
        </w:rPr>
      </w:pPr>
      <w:r w:rsidRPr="004B679C">
        <w:rPr>
          <w:rStyle w:val="FootnoteReference"/>
          <w:rFonts w:ascii="Times New Roman" w:hAnsi="Times New Roman" w:cs="Times New Roman"/>
        </w:rPr>
        <w:footnoteRef/>
      </w:r>
      <w:r w:rsidRPr="004B679C">
        <w:rPr>
          <w:rFonts w:ascii="Times New Roman" w:hAnsi="Times New Roman" w:cs="Times New Roman"/>
        </w:rPr>
        <w:t xml:space="preserve"> International Monetary Fund, Code of Good Practices on Transparency in Monetary and Financial Policies: Declaration of Policies, 3.</w:t>
      </w:r>
    </w:p>
  </w:footnote>
  <w:footnote w:id="201">
    <w:p w14:paraId="73C2FD1A" w14:textId="798F8B6F"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Indira Rajaraman, ’Fiscal Transparency’, Economic and Political Weekly, Vol. 36, No. 52, 2001, 4.</w:t>
      </w:r>
    </w:p>
  </w:footnote>
  <w:footnote w:id="202">
    <w:p w14:paraId="1A74C7E8" w14:textId="145E7BD1"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David L. Goldwyn, Extracting Transparency, Georgetown Journal of International Affairs, Vol. 5, 2004, 8.</w:t>
      </w:r>
    </w:p>
  </w:footnote>
  <w:footnote w:id="203">
    <w:p w14:paraId="0D25D3B2"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Drilling Past The Resource Curse, 110</w:t>
      </w:r>
    </w:p>
  </w:footnote>
  <w:footnote w:id="204">
    <w:p w14:paraId="7F3700EB"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hyperlink r:id="rId13" w:history="1">
        <w:r w:rsidRPr="004B679C">
          <w:rPr>
            <w:rStyle w:val="Hyperlink"/>
            <w:rFonts w:ascii="Times New Roman" w:hAnsi="Times New Roman" w:cs="Times New Roman"/>
          </w:rPr>
          <w:t>https://www.pwyp.org/areas-of-work/revenue-transparency/.Accessed</w:t>
        </w:r>
      </w:hyperlink>
      <w:r w:rsidRPr="004B679C">
        <w:rPr>
          <w:rFonts w:ascii="Times New Roman" w:hAnsi="Times New Roman" w:cs="Times New Roman"/>
        </w:rPr>
        <w:t xml:space="preserve"> on 24</w:t>
      </w:r>
      <w:r w:rsidRPr="004B679C">
        <w:rPr>
          <w:rFonts w:ascii="Times New Roman" w:hAnsi="Times New Roman" w:cs="Times New Roman"/>
          <w:vertAlign w:val="superscript"/>
        </w:rPr>
        <w:t>th</w:t>
      </w:r>
      <w:r w:rsidRPr="004B679C">
        <w:rPr>
          <w:rFonts w:ascii="Times New Roman" w:hAnsi="Times New Roman" w:cs="Times New Roman"/>
        </w:rPr>
        <w:t xml:space="preserve"> November 2019.</w:t>
      </w:r>
    </w:p>
  </w:footnote>
  <w:footnote w:id="205">
    <w:p w14:paraId="7C2B2C7B" w14:textId="253C332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Pr="004B679C">
        <w:rPr>
          <w:rFonts w:ascii="Times New Roman" w:hAnsi="Times New Roman" w:cs="Times New Roman"/>
          <w:color w:val="0A0A0A"/>
          <w:shd w:val="clear" w:color="auto" w:fill="FEFEFE"/>
        </w:rPr>
        <w:t xml:space="preserve">Yao Graham, PWYP Should Intensify Its Work to Advance the Africa Mining Vision, </w:t>
      </w:r>
      <w:hyperlink r:id="rId14" w:history="1">
        <w:r w:rsidRPr="004B679C">
          <w:rPr>
            <w:rStyle w:val="Hyperlink"/>
            <w:rFonts w:ascii="Times New Roman" w:hAnsi="Times New Roman" w:cs="Times New Roman"/>
          </w:rPr>
          <w:t>https://www.pwyp.org/pwyp-news/pwyp-in-africa-should-intensify-its-work-to-advance-the-africa-mining-vision/.Accessed</w:t>
        </w:r>
      </w:hyperlink>
      <w:r w:rsidRPr="004B679C">
        <w:rPr>
          <w:rFonts w:ascii="Times New Roman" w:hAnsi="Times New Roman" w:cs="Times New Roman"/>
        </w:rPr>
        <w:t xml:space="preserve"> on 24</w:t>
      </w:r>
      <w:r w:rsidRPr="004B679C">
        <w:rPr>
          <w:rFonts w:ascii="Times New Roman" w:hAnsi="Times New Roman" w:cs="Times New Roman"/>
          <w:vertAlign w:val="superscript"/>
        </w:rPr>
        <w:t>th</w:t>
      </w:r>
      <w:r w:rsidRPr="004B679C">
        <w:rPr>
          <w:rFonts w:ascii="Times New Roman" w:hAnsi="Times New Roman" w:cs="Times New Roman"/>
        </w:rPr>
        <w:t xml:space="preserve"> November 2019.</w:t>
      </w:r>
    </w:p>
  </w:footnote>
  <w:footnote w:id="206">
    <w:p w14:paraId="1F56674B" w14:textId="105D54F0"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35, Constitution of Kenya</w:t>
      </w:r>
      <w:r>
        <w:rPr>
          <w:rFonts w:ascii="Times New Roman" w:hAnsi="Times New Roman" w:cs="Times New Roman"/>
        </w:rPr>
        <w:t xml:space="preserve"> </w:t>
      </w:r>
      <w:r w:rsidRPr="004B679C">
        <w:rPr>
          <w:rFonts w:ascii="Times New Roman" w:hAnsi="Times New Roman" w:cs="Times New Roman"/>
        </w:rPr>
        <w:t>(2010).</w:t>
      </w:r>
    </w:p>
  </w:footnote>
  <w:footnote w:id="207">
    <w:p w14:paraId="50C55E6B" w14:textId="679047F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27, Constitution of Kenya</w:t>
      </w:r>
      <w:r>
        <w:rPr>
          <w:rFonts w:ascii="Times New Roman" w:hAnsi="Times New Roman" w:cs="Times New Roman"/>
        </w:rPr>
        <w:t xml:space="preserve"> </w:t>
      </w:r>
      <w:r w:rsidRPr="004B679C">
        <w:rPr>
          <w:rFonts w:ascii="Times New Roman" w:hAnsi="Times New Roman" w:cs="Times New Roman"/>
        </w:rPr>
        <w:t>(2010).</w:t>
      </w:r>
    </w:p>
  </w:footnote>
  <w:footnote w:id="208">
    <w:p w14:paraId="3EC41539" w14:textId="252695B8"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Article 10(2)</w:t>
      </w:r>
      <w:r>
        <w:rPr>
          <w:rFonts w:ascii="Times New Roman" w:hAnsi="Times New Roman" w:cs="Times New Roman"/>
        </w:rPr>
        <w:t xml:space="preserve"> </w:t>
      </w:r>
      <w:r w:rsidRPr="004B679C">
        <w:rPr>
          <w:rFonts w:ascii="Times New Roman" w:hAnsi="Times New Roman" w:cs="Times New Roman"/>
        </w:rPr>
        <w:t>(a), Constitution of Kenya</w:t>
      </w:r>
      <w:r>
        <w:rPr>
          <w:rFonts w:ascii="Times New Roman" w:hAnsi="Times New Roman" w:cs="Times New Roman"/>
        </w:rPr>
        <w:t xml:space="preserve"> </w:t>
      </w:r>
      <w:r w:rsidRPr="004B679C">
        <w:rPr>
          <w:rFonts w:ascii="Times New Roman" w:hAnsi="Times New Roman" w:cs="Times New Roman"/>
        </w:rPr>
        <w:t xml:space="preserve">(2010). </w:t>
      </w:r>
    </w:p>
  </w:footnote>
  <w:footnote w:id="209">
    <w:p w14:paraId="036F0A32" w14:textId="47AF6DE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Ambani J, Drilling Past the Resource Curse, 45.</w:t>
      </w:r>
    </w:p>
  </w:footnote>
  <w:footnote w:id="210">
    <w:p w14:paraId="55E6D583" w14:textId="42E75256"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Moisés Naím, the Devils Excrement, ‘’Can Oil Rich Countries Avoid the Resource Curse?’’, Foreign Policy, No 174</w:t>
      </w:r>
      <w:r>
        <w:rPr>
          <w:rFonts w:ascii="Times New Roman" w:hAnsi="Times New Roman" w:cs="Times New Roman"/>
        </w:rPr>
        <w:t>.</w:t>
      </w:r>
    </w:p>
  </w:footnote>
  <w:footnote w:id="211">
    <w:p w14:paraId="1399E905" w14:textId="6CBA4F43" w:rsidR="001D5BA9" w:rsidRPr="004B679C" w:rsidRDefault="001D5BA9" w:rsidP="004B679C">
      <w:pPr>
        <w:pStyle w:val="FootnoteText"/>
        <w:jc w:val="both"/>
        <w:rPr>
          <w:rFonts w:ascii="Times New Roman" w:hAnsi="Times New Roman" w:cs="Times New Roman"/>
        </w:rPr>
      </w:pPr>
    </w:p>
  </w:footnote>
  <w:footnote w:id="212">
    <w:p w14:paraId="128D23E9" w14:textId="0C37F49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Fischer C, International Experience with Benefit-sharing instruments for Extractive Resources, 22.</w:t>
      </w:r>
    </w:p>
  </w:footnote>
  <w:footnote w:id="213">
    <w:p w14:paraId="4BA752DF" w14:textId="7B36CD99"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Fischer C, International Experience with Benefit-sharing instruments for Extractive Resources, 22.</w:t>
      </w:r>
    </w:p>
  </w:footnote>
  <w:footnote w:id="214">
    <w:p w14:paraId="4A1A2775" w14:textId="1368B50F"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15">
    <w:p w14:paraId="23724245" w14:textId="4D157A5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16">
    <w:p w14:paraId="098FB6C9" w14:textId="5C218FE5" w:rsidR="001D5BA9" w:rsidRPr="004B679C" w:rsidRDefault="001D5BA9" w:rsidP="004B679C">
      <w:pPr>
        <w:pStyle w:val="FootnoteText"/>
        <w:jc w:val="both"/>
        <w:rPr>
          <w:rFonts w:ascii="Times New Roman" w:hAnsi="Times New Roman" w:cs="Times New Roman"/>
        </w:rPr>
      </w:pPr>
    </w:p>
    <w:p w14:paraId="452B092C" w14:textId="62C3FF4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Chahtam House, De Beers, Connecting Resources and Society in Botswana, Gaborone, 24, November, 2015, 6.  </w:t>
      </w:r>
    </w:p>
  </w:footnote>
  <w:footnote w:id="217">
    <w:p w14:paraId="06756309" w14:textId="492DC864"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18">
    <w:p w14:paraId="3BEF1FFE" w14:textId="546B0B3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19">
    <w:p w14:paraId="24E7AA08" w14:textId="12020F0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20">
    <w:p w14:paraId="5038FB4E" w14:textId="2D42F1F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21">
    <w:p w14:paraId="7B20ABF3" w14:textId="7C49F52F"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22">
    <w:p w14:paraId="3138563B" w14:textId="77777777"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Fischer C, International Experience with Benefit-sharing instruments for Extractive Resources, 22.</w:t>
      </w:r>
    </w:p>
  </w:footnote>
  <w:footnote w:id="223">
    <w:p w14:paraId="6FDD55A3" w14:textId="3C50057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24">
    <w:p w14:paraId="1B67B57A" w14:textId="51CEDD48"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World Bank Group, Botswana Mining Investment and Governance Review, 2016, 19.</w:t>
      </w:r>
    </w:p>
  </w:footnote>
  <w:footnote w:id="225">
    <w:p w14:paraId="6D231BD0" w14:textId="0B7F12ED"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Fischer C, International Experience with Benefit-sharing instruments for Extractive Resources, 22.</w:t>
      </w:r>
    </w:p>
  </w:footnote>
  <w:footnote w:id="226">
    <w:p w14:paraId="7692BDBB" w14:textId="509691A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Honest Prosper Ngowi and David Potts, Extractive Industry Revenues and their Expenditure in Local Government, 4.</w:t>
      </w:r>
    </w:p>
  </w:footnote>
  <w:footnote w:id="227">
    <w:p w14:paraId="76859DE6" w14:textId="29B24B95"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shd w:val="clear" w:color="auto" w:fill="FFFFFF"/>
        </w:rPr>
        <w:t xml:space="preserve">Van Alstine, James &amp; Manyindo, Jacob &amp; Smith, Laura &amp; Dixon, Jami &amp; AmanigaRuhanga, Ivan, </w:t>
      </w:r>
      <w:r w:rsidRPr="004B679C">
        <w:rPr>
          <w:rFonts w:ascii="Times New Roman" w:hAnsi="Times New Roman" w:cs="Times New Roman"/>
        </w:rPr>
        <w:t>“Resource</w:t>
      </w:r>
      <w:r w:rsidRPr="004B679C">
        <w:rPr>
          <w:rFonts w:ascii="Times New Roman" w:hAnsi="Times New Roman" w:cs="Times New Roman"/>
          <w:shd w:val="clear" w:color="auto" w:fill="FFFFFF"/>
        </w:rPr>
        <w:t>," </w:t>
      </w:r>
      <w:hyperlink r:id="rId15" w:history="1">
        <w:r w:rsidRPr="004B679C">
          <w:rPr>
            <w:rStyle w:val="Hyperlink"/>
            <w:rFonts w:ascii="Times New Roman" w:hAnsi="Times New Roman" w:cs="Times New Roman"/>
            <w:color w:val="auto"/>
          </w:rPr>
          <w:t>Resources Policy</w:t>
        </w:r>
      </w:hyperlink>
      <w:r w:rsidRPr="004B679C">
        <w:rPr>
          <w:rFonts w:ascii="Times New Roman" w:hAnsi="Times New Roman" w:cs="Times New Roman"/>
          <w:shd w:val="clear" w:color="auto" w:fill="FFFFFF"/>
        </w:rPr>
        <w:t>, Elsevier, vol. 40(C),  2014, 48</w:t>
      </w:r>
      <w:r w:rsidRPr="004B679C">
        <w:rPr>
          <w:rFonts w:ascii="Times New Roman" w:hAnsi="Times New Roman" w:cs="Times New Roman"/>
          <w:color w:val="333333"/>
          <w:shd w:val="clear" w:color="auto" w:fill="FFFFFF"/>
        </w:rPr>
        <w:t>.</w:t>
      </w:r>
    </w:p>
  </w:footnote>
  <w:footnote w:id="228">
    <w:p w14:paraId="7F078134" w14:textId="2F5F1EF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Honest Prosper Ngowi and David Potts, Extractive Industry Revenues and their Expenditure in Local Government, 4.</w:t>
      </w:r>
    </w:p>
  </w:footnote>
  <w:footnote w:id="229">
    <w:p w14:paraId="5DF4A372" w14:textId="46B662CB"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Pr="004B679C">
        <w:rPr>
          <w:rStyle w:val="FootnoteReference"/>
          <w:rFonts w:ascii="Times New Roman" w:hAnsi="Times New Roman" w:cs="Times New Roman"/>
        </w:rPr>
        <w:footnoteRef/>
      </w:r>
      <w:r w:rsidRPr="004B679C">
        <w:rPr>
          <w:rFonts w:ascii="Times New Roman" w:hAnsi="Times New Roman" w:cs="Times New Roman"/>
        </w:rPr>
        <w:t xml:space="preserve"> Moisés Naím, the Devils Excrement, ‘’Can Oil Rich Countries Avoid the Resource Curse?’’, Foreign Policy, No 174, 2012, 5.</w:t>
      </w:r>
    </w:p>
  </w:footnote>
  <w:footnote w:id="230">
    <w:p w14:paraId="0D2F3A7D" w14:textId="2D5BE98C"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Moisés Naím, the Devils Excrement, ‘’ 5.</w:t>
      </w:r>
    </w:p>
  </w:footnote>
  <w:footnote w:id="231">
    <w:p w14:paraId="67E37A5D" w14:textId="4A88E02A" w:rsidR="001D5BA9" w:rsidRPr="004B679C" w:rsidRDefault="001D5BA9" w:rsidP="004B679C">
      <w:pPr>
        <w:pStyle w:val="FootnoteText"/>
        <w:jc w:val="both"/>
        <w:rPr>
          <w:rFonts w:ascii="Times New Roman" w:hAnsi="Times New Roman" w:cs="Times New Roman"/>
        </w:rPr>
      </w:pPr>
      <w:r w:rsidRPr="004B679C">
        <w:rPr>
          <w:rStyle w:val="FootnoteReference"/>
          <w:rFonts w:ascii="Times New Roman" w:hAnsi="Times New Roman" w:cs="Times New Roman"/>
        </w:rPr>
        <w:footnoteRef/>
      </w:r>
      <w:r w:rsidRPr="004B679C">
        <w:rPr>
          <w:rFonts w:ascii="Times New Roman" w:hAnsi="Times New Roman" w:cs="Times New Roman"/>
        </w:rPr>
        <w:t xml:space="preserve"> </w:t>
      </w:r>
      <w:r w:rsidRPr="004B679C">
        <w:rPr>
          <w:rStyle w:val="FootnoteReference"/>
          <w:rFonts w:ascii="Times New Roman" w:hAnsi="Times New Roman" w:cs="Times New Roman"/>
        </w:rPr>
        <w:footnoteRef/>
      </w:r>
      <w:r w:rsidRPr="004B679C">
        <w:rPr>
          <w:rFonts w:ascii="Times New Roman" w:hAnsi="Times New Roman" w:cs="Times New Roman"/>
        </w:rPr>
        <w:t xml:space="preserve"> Moisés Naím, the Devils Excrement, ‘’5.</w:t>
      </w:r>
    </w:p>
  </w:footnote>
  <w:footnote w:id="232">
    <w:p w14:paraId="79428A2E" w14:textId="77777777" w:rsidR="001D5BA9" w:rsidRPr="004B679C" w:rsidRDefault="001D5BA9" w:rsidP="004B679C">
      <w:pPr>
        <w:spacing w:line="240" w:lineRule="auto"/>
        <w:jc w:val="both"/>
        <w:rPr>
          <w:rFonts w:ascii="Times New Roman" w:hAnsi="Times New Roman" w:cs="Times New Roman"/>
          <w:sz w:val="20"/>
          <w:szCs w:val="20"/>
        </w:rPr>
      </w:pPr>
    </w:p>
    <w:p w14:paraId="7C0B599D" w14:textId="22225C15" w:rsidR="001D5BA9" w:rsidRPr="004B679C" w:rsidRDefault="001D5BA9" w:rsidP="004B679C">
      <w:pPr>
        <w:pStyle w:val="FootnoteText"/>
        <w:jc w:val="both"/>
        <w:rPr>
          <w:rFonts w:ascii="Times New Roman" w:hAnsi="Times New Roman" w:cs="Times New Roman"/>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B61F3"/>
    <w:multiLevelType w:val="multilevel"/>
    <w:tmpl w:val="005C3E9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D72FB9"/>
    <w:multiLevelType w:val="multilevel"/>
    <w:tmpl w:val="F6A48B38"/>
    <w:lvl w:ilvl="0">
      <w:start w:val="5"/>
      <w:numFmt w:val="decimal"/>
      <w:lvlText w:val="%1"/>
      <w:lvlJc w:val="left"/>
      <w:pPr>
        <w:ind w:left="360" w:hanging="360"/>
      </w:pPr>
      <w:rPr>
        <w:rFonts w:hint="default"/>
        <w:b w:val="0"/>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
    <w:nsid w:val="03615BBE"/>
    <w:multiLevelType w:val="multilevel"/>
    <w:tmpl w:val="B99667C4"/>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8DA3E96"/>
    <w:multiLevelType w:val="multilevel"/>
    <w:tmpl w:val="9AB48D8A"/>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8E6065B"/>
    <w:multiLevelType w:val="hybridMultilevel"/>
    <w:tmpl w:val="61964CC8"/>
    <w:lvl w:ilvl="0" w:tplc="52923A9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16689A"/>
    <w:multiLevelType w:val="multilevel"/>
    <w:tmpl w:val="30BC18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C9B50F2"/>
    <w:multiLevelType w:val="hybridMultilevel"/>
    <w:tmpl w:val="EFD44A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A75F78"/>
    <w:multiLevelType w:val="multilevel"/>
    <w:tmpl w:val="8A624518"/>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FAF4C62"/>
    <w:multiLevelType w:val="multilevel"/>
    <w:tmpl w:val="036826A8"/>
    <w:lvl w:ilvl="0">
      <w:start w:val="10"/>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143914E7"/>
    <w:multiLevelType w:val="hybridMultilevel"/>
    <w:tmpl w:val="328C81C6"/>
    <w:lvl w:ilvl="0" w:tplc="673AA310">
      <w:start w:val="4"/>
      <w:numFmt w:val="lowerRoman"/>
      <w:lvlText w:val="%1)"/>
      <w:lvlJc w:val="left"/>
      <w:pPr>
        <w:ind w:left="135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B769AD"/>
    <w:multiLevelType w:val="multilevel"/>
    <w:tmpl w:val="B5F6566E"/>
    <w:lvl w:ilvl="0">
      <w:start w:val="5"/>
      <w:numFmt w:val="decimal"/>
      <w:lvlText w:val="%1"/>
      <w:lvlJc w:val="left"/>
      <w:pPr>
        <w:ind w:left="360" w:hanging="360"/>
      </w:pPr>
      <w:rPr>
        <w:rFonts w:hint="default"/>
        <w:b w:val="0"/>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1">
    <w:nsid w:val="1811714A"/>
    <w:multiLevelType w:val="multilevel"/>
    <w:tmpl w:val="D00AC350"/>
    <w:lvl w:ilvl="0">
      <w:start w:val="3"/>
      <w:numFmt w:val="decimal"/>
      <w:lvlText w:val="%1."/>
      <w:lvlJc w:val="left"/>
      <w:pPr>
        <w:ind w:left="555" w:hanging="555"/>
      </w:pPr>
      <w:rPr>
        <w:rFonts w:hint="default"/>
      </w:rPr>
    </w:lvl>
    <w:lvl w:ilvl="1">
      <w:start w:val="2"/>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1BD446D8"/>
    <w:multiLevelType w:val="hybridMultilevel"/>
    <w:tmpl w:val="BE2AED22"/>
    <w:lvl w:ilvl="0" w:tplc="AFFA7D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232E44"/>
    <w:multiLevelType w:val="hybridMultilevel"/>
    <w:tmpl w:val="A2262CF0"/>
    <w:lvl w:ilvl="0" w:tplc="307A3B98">
      <w:start w:val="1"/>
      <w:numFmt w:val="lowerLetter"/>
      <w:lvlText w:val="%1)"/>
      <w:lvlJc w:val="left"/>
      <w:pPr>
        <w:ind w:left="720" w:hanging="360"/>
      </w:pPr>
      <w:rPr>
        <w:rFonts w:eastAsiaTheme="minorHAns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D910004"/>
    <w:multiLevelType w:val="multilevel"/>
    <w:tmpl w:val="81B6C2B2"/>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234E2812"/>
    <w:multiLevelType w:val="multilevel"/>
    <w:tmpl w:val="0AEAFEC4"/>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nsid w:val="298F0670"/>
    <w:multiLevelType w:val="multilevel"/>
    <w:tmpl w:val="670A6EB2"/>
    <w:lvl w:ilvl="0">
      <w:start w:val="1"/>
      <w:numFmt w:val="decimal"/>
      <w:lvlText w:val="%1."/>
      <w:lvlJc w:val="left"/>
      <w:pPr>
        <w:ind w:left="1440" w:hanging="360"/>
      </w:p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17">
    <w:nsid w:val="2F08061A"/>
    <w:multiLevelType w:val="multilevel"/>
    <w:tmpl w:val="A44222B2"/>
    <w:lvl w:ilvl="0">
      <w:start w:val="3"/>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371E3AE0"/>
    <w:multiLevelType w:val="hybridMultilevel"/>
    <w:tmpl w:val="3852FB8A"/>
    <w:lvl w:ilvl="0" w:tplc="AFFA7D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432C7C"/>
    <w:multiLevelType w:val="multilevel"/>
    <w:tmpl w:val="7CB81FE8"/>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CD6313E"/>
    <w:multiLevelType w:val="multilevel"/>
    <w:tmpl w:val="857A3AFE"/>
    <w:lvl w:ilvl="0">
      <w:start w:val="1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421E3391"/>
    <w:multiLevelType w:val="multilevel"/>
    <w:tmpl w:val="E69CB5D4"/>
    <w:lvl w:ilvl="0">
      <w:start w:val="5"/>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43C9467E"/>
    <w:multiLevelType w:val="hybridMultilevel"/>
    <w:tmpl w:val="850A73C6"/>
    <w:lvl w:ilvl="0" w:tplc="03D2F50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D61C97"/>
    <w:multiLevelType w:val="multilevel"/>
    <w:tmpl w:val="047076DC"/>
    <w:lvl w:ilvl="0">
      <w:start w:val="2"/>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50A63024"/>
    <w:multiLevelType w:val="hybridMultilevel"/>
    <w:tmpl w:val="C0BEB250"/>
    <w:lvl w:ilvl="0" w:tplc="73922C0A">
      <w:start w:val="2"/>
      <w:numFmt w:val="upperRoman"/>
      <w:lvlText w:val="%1)"/>
      <w:lvlJc w:val="left"/>
      <w:pPr>
        <w:ind w:left="1800" w:hanging="72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2B001BD"/>
    <w:multiLevelType w:val="multilevel"/>
    <w:tmpl w:val="CC58DDFC"/>
    <w:lvl w:ilvl="0">
      <w:start w:val="2"/>
      <w:numFmt w:val="decimal"/>
      <w:lvlText w:val="%1"/>
      <w:lvlJc w:val="left"/>
      <w:pPr>
        <w:ind w:left="480" w:hanging="480"/>
      </w:pPr>
      <w:rPr>
        <w:rFonts w:hint="default"/>
        <w:b/>
      </w:rPr>
    </w:lvl>
    <w:lvl w:ilvl="1">
      <w:start w:val="7"/>
      <w:numFmt w:val="decimal"/>
      <w:lvlText w:val="%1.%2"/>
      <w:lvlJc w:val="left"/>
      <w:pPr>
        <w:ind w:left="660" w:hanging="480"/>
      </w:pPr>
      <w:rPr>
        <w:rFonts w:hint="default"/>
        <w:b/>
      </w:rPr>
    </w:lvl>
    <w:lvl w:ilvl="2">
      <w:start w:val="4"/>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26">
    <w:nsid w:val="595D0A12"/>
    <w:multiLevelType w:val="multilevel"/>
    <w:tmpl w:val="1396A8AA"/>
    <w:lvl w:ilvl="0">
      <w:start w:val="5"/>
      <w:numFmt w:val="decimal"/>
      <w:lvlText w:val="%1."/>
      <w:lvlJc w:val="left"/>
      <w:pPr>
        <w:ind w:left="555" w:hanging="555"/>
      </w:pPr>
      <w:rPr>
        <w:rFonts w:hint="default"/>
      </w:rPr>
    </w:lvl>
    <w:lvl w:ilvl="1">
      <w:start w:val="5"/>
      <w:numFmt w:val="decimal"/>
      <w:lvlText w:val="%1.%2."/>
      <w:lvlJc w:val="left"/>
      <w:pPr>
        <w:ind w:left="555" w:hanging="55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5C5A31E4"/>
    <w:multiLevelType w:val="multilevel"/>
    <w:tmpl w:val="7E90D7F0"/>
    <w:lvl w:ilvl="0">
      <w:start w:val="4"/>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nsid w:val="6B317BA8"/>
    <w:multiLevelType w:val="multilevel"/>
    <w:tmpl w:val="57F26238"/>
    <w:lvl w:ilvl="0">
      <w:start w:val="1"/>
      <w:numFmt w:val="upperLetter"/>
      <w:lvlText w:val="%1."/>
      <w:lvlJc w:val="left"/>
      <w:pPr>
        <w:ind w:left="990" w:hanging="360"/>
      </w:pPr>
      <w:rPr>
        <w:b/>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29">
    <w:nsid w:val="6EC71758"/>
    <w:multiLevelType w:val="multilevel"/>
    <w:tmpl w:val="90AEDC00"/>
    <w:lvl w:ilvl="0">
      <w:start w:val="4"/>
      <w:numFmt w:val="decimal"/>
      <w:lvlText w:val="%1."/>
      <w:lvlJc w:val="left"/>
      <w:pPr>
        <w:ind w:left="555" w:hanging="555"/>
      </w:pPr>
      <w:rPr>
        <w:rFonts w:hint="default"/>
      </w:rPr>
    </w:lvl>
    <w:lvl w:ilvl="1">
      <w:start w:val="4"/>
      <w:numFmt w:val="decimal"/>
      <w:lvlText w:val="%1.%2."/>
      <w:lvlJc w:val="left"/>
      <w:pPr>
        <w:ind w:left="555" w:hanging="55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721A2731"/>
    <w:multiLevelType w:val="multilevel"/>
    <w:tmpl w:val="5CFCCD26"/>
    <w:lvl w:ilvl="0">
      <w:start w:val="3"/>
      <w:numFmt w:val="decimal"/>
      <w:lvlText w:val="%1."/>
      <w:lvlJc w:val="left"/>
      <w:pPr>
        <w:ind w:left="495" w:hanging="495"/>
      </w:pPr>
      <w:rPr>
        <w:rFonts w:hint="default"/>
      </w:rPr>
    </w:lvl>
    <w:lvl w:ilvl="1">
      <w:start w:val="3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78F76730"/>
    <w:multiLevelType w:val="multilevel"/>
    <w:tmpl w:val="BEAC5216"/>
    <w:lvl w:ilvl="0">
      <w:start w:val="5"/>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7B8E3737"/>
    <w:multiLevelType w:val="hybridMultilevel"/>
    <w:tmpl w:val="085057BE"/>
    <w:lvl w:ilvl="0" w:tplc="AC9C6FA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EDE542C"/>
    <w:multiLevelType w:val="multilevel"/>
    <w:tmpl w:val="E5C8EFEA"/>
    <w:lvl w:ilvl="0">
      <w:start w:val="5"/>
      <w:numFmt w:val="decimal"/>
      <w:lvlText w:val="%1.0"/>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28"/>
  </w:num>
  <w:num w:numId="2">
    <w:abstractNumId w:val="16"/>
  </w:num>
  <w:num w:numId="3">
    <w:abstractNumId w:val="5"/>
  </w:num>
  <w:num w:numId="4">
    <w:abstractNumId w:val="8"/>
  </w:num>
  <w:num w:numId="5">
    <w:abstractNumId w:val="20"/>
  </w:num>
  <w:num w:numId="6">
    <w:abstractNumId w:val="6"/>
  </w:num>
  <w:num w:numId="7">
    <w:abstractNumId w:val="23"/>
  </w:num>
  <w:num w:numId="8">
    <w:abstractNumId w:val="32"/>
  </w:num>
  <w:num w:numId="9">
    <w:abstractNumId w:val="22"/>
  </w:num>
  <w:num w:numId="10">
    <w:abstractNumId w:val="24"/>
  </w:num>
  <w:num w:numId="11">
    <w:abstractNumId w:val="9"/>
  </w:num>
  <w:num w:numId="12">
    <w:abstractNumId w:val="13"/>
  </w:num>
  <w:num w:numId="13">
    <w:abstractNumId w:val="12"/>
  </w:num>
  <w:num w:numId="14">
    <w:abstractNumId w:val="18"/>
  </w:num>
  <w:num w:numId="15">
    <w:abstractNumId w:val="4"/>
  </w:num>
  <w:num w:numId="16">
    <w:abstractNumId w:val="0"/>
  </w:num>
  <w:num w:numId="17">
    <w:abstractNumId w:val="25"/>
  </w:num>
  <w:num w:numId="18">
    <w:abstractNumId w:val="11"/>
  </w:num>
  <w:num w:numId="19">
    <w:abstractNumId w:val="17"/>
  </w:num>
  <w:num w:numId="20">
    <w:abstractNumId w:val="30"/>
  </w:num>
  <w:num w:numId="21">
    <w:abstractNumId w:val="19"/>
  </w:num>
  <w:num w:numId="22">
    <w:abstractNumId w:val="15"/>
  </w:num>
  <w:num w:numId="23">
    <w:abstractNumId w:val="27"/>
  </w:num>
  <w:num w:numId="24">
    <w:abstractNumId w:val="29"/>
  </w:num>
  <w:num w:numId="25">
    <w:abstractNumId w:val="31"/>
  </w:num>
  <w:num w:numId="26">
    <w:abstractNumId w:val="2"/>
  </w:num>
  <w:num w:numId="27">
    <w:abstractNumId w:val="21"/>
  </w:num>
  <w:num w:numId="28">
    <w:abstractNumId w:val="26"/>
  </w:num>
  <w:num w:numId="29">
    <w:abstractNumId w:val="14"/>
  </w:num>
  <w:num w:numId="30">
    <w:abstractNumId w:val="3"/>
  </w:num>
  <w:num w:numId="31">
    <w:abstractNumId w:val="7"/>
  </w:num>
  <w:num w:numId="32">
    <w:abstractNumId w:val="33"/>
  </w:num>
  <w:num w:numId="33">
    <w:abstractNumId w:val="1"/>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975"/>
    <w:rsid w:val="00017790"/>
    <w:rsid w:val="00020176"/>
    <w:rsid w:val="00033694"/>
    <w:rsid w:val="0003693B"/>
    <w:rsid w:val="00037D5C"/>
    <w:rsid w:val="00047820"/>
    <w:rsid w:val="00051BA1"/>
    <w:rsid w:val="00063130"/>
    <w:rsid w:val="00073CF0"/>
    <w:rsid w:val="00074A17"/>
    <w:rsid w:val="00076155"/>
    <w:rsid w:val="000763BD"/>
    <w:rsid w:val="0007790D"/>
    <w:rsid w:val="00086AFA"/>
    <w:rsid w:val="000870CD"/>
    <w:rsid w:val="000907C9"/>
    <w:rsid w:val="000D2544"/>
    <w:rsid w:val="000E3836"/>
    <w:rsid w:val="000F4793"/>
    <w:rsid w:val="000F66F0"/>
    <w:rsid w:val="00104789"/>
    <w:rsid w:val="00106D56"/>
    <w:rsid w:val="001102D7"/>
    <w:rsid w:val="00120527"/>
    <w:rsid w:val="001249FA"/>
    <w:rsid w:val="00130729"/>
    <w:rsid w:val="00137588"/>
    <w:rsid w:val="00140C2C"/>
    <w:rsid w:val="0014780D"/>
    <w:rsid w:val="00150B1C"/>
    <w:rsid w:val="00155245"/>
    <w:rsid w:val="0015559B"/>
    <w:rsid w:val="00161BAC"/>
    <w:rsid w:val="00177010"/>
    <w:rsid w:val="00183C72"/>
    <w:rsid w:val="001901CD"/>
    <w:rsid w:val="001A726F"/>
    <w:rsid w:val="001B501F"/>
    <w:rsid w:val="001B786A"/>
    <w:rsid w:val="001C4974"/>
    <w:rsid w:val="001C5265"/>
    <w:rsid w:val="001C5E70"/>
    <w:rsid w:val="001C6109"/>
    <w:rsid w:val="001D0840"/>
    <w:rsid w:val="001D5BA9"/>
    <w:rsid w:val="001D72C9"/>
    <w:rsid w:val="001E5E91"/>
    <w:rsid w:val="001F397D"/>
    <w:rsid w:val="001F45DD"/>
    <w:rsid w:val="001F5F0A"/>
    <w:rsid w:val="002223F0"/>
    <w:rsid w:val="00226DB6"/>
    <w:rsid w:val="00236A17"/>
    <w:rsid w:val="0024696B"/>
    <w:rsid w:val="002627E8"/>
    <w:rsid w:val="002654DD"/>
    <w:rsid w:val="0027026C"/>
    <w:rsid w:val="00273E4E"/>
    <w:rsid w:val="002844DE"/>
    <w:rsid w:val="002A48D3"/>
    <w:rsid w:val="002A7868"/>
    <w:rsid w:val="002C42D2"/>
    <w:rsid w:val="002D2D56"/>
    <w:rsid w:val="002E5442"/>
    <w:rsid w:val="002E6EF2"/>
    <w:rsid w:val="002F1AAC"/>
    <w:rsid w:val="002F43FC"/>
    <w:rsid w:val="002F759F"/>
    <w:rsid w:val="002F7945"/>
    <w:rsid w:val="00300C63"/>
    <w:rsid w:val="00303567"/>
    <w:rsid w:val="00311533"/>
    <w:rsid w:val="003120F6"/>
    <w:rsid w:val="00316BC3"/>
    <w:rsid w:val="00320DA8"/>
    <w:rsid w:val="00334A08"/>
    <w:rsid w:val="00340CBE"/>
    <w:rsid w:val="00354534"/>
    <w:rsid w:val="0036110C"/>
    <w:rsid w:val="00361394"/>
    <w:rsid w:val="00364963"/>
    <w:rsid w:val="00366D6A"/>
    <w:rsid w:val="00387738"/>
    <w:rsid w:val="00387D81"/>
    <w:rsid w:val="003A0493"/>
    <w:rsid w:val="003B2377"/>
    <w:rsid w:val="003B30E5"/>
    <w:rsid w:val="003C37D2"/>
    <w:rsid w:val="003D06B7"/>
    <w:rsid w:val="003D53AC"/>
    <w:rsid w:val="003D75CE"/>
    <w:rsid w:val="003D7E83"/>
    <w:rsid w:val="003E145F"/>
    <w:rsid w:val="003E7DE5"/>
    <w:rsid w:val="003F118D"/>
    <w:rsid w:val="004000AB"/>
    <w:rsid w:val="00403366"/>
    <w:rsid w:val="004033E7"/>
    <w:rsid w:val="00417C55"/>
    <w:rsid w:val="00425AE9"/>
    <w:rsid w:val="00437903"/>
    <w:rsid w:val="00453FBC"/>
    <w:rsid w:val="00457267"/>
    <w:rsid w:val="00461506"/>
    <w:rsid w:val="004616F3"/>
    <w:rsid w:val="00462975"/>
    <w:rsid w:val="004840AD"/>
    <w:rsid w:val="0049208A"/>
    <w:rsid w:val="004A6DE1"/>
    <w:rsid w:val="004A7CB8"/>
    <w:rsid w:val="004B2938"/>
    <w:rsid w:val="004B679C"/>
    <w:rsid w:val="004C1FB6"/>
    <w:rsid w:val="004E4BD1"/>
    <w:rsid w:val="00501BCC"/>
    <w:rsid w:val="005049CE"/>
    <w:rsid w:val="005050EA"/>
    <w:rsid w:val="00511A8B"/>
    <w:rsid w:val="00516816"/>
    <w:rsid w:val="0052268C"/>
    <w:rsid w:val="005231E7"/>
    <w:rsid w:val="00525CD5"/>
    <w:rsid w:val="00532918"/>
    <w:rsid w:val="005338FA"/>
    <w:rsid w:val="00535F7E"/>
    <w:rsid w:val="0053704C"/>
    <w:rsid w:val="005506E4"/>
    <w:rsid w:val="00553B3B"/>
    <w:rsid w:val="005601EB"/>
    <w:rsid w:val="0056208A"/>
    <w:rsid w:val="0056479F"/>
    <w:rsid w:val="00570958"/>
    <w:rsid w:val="00574647"/>
    <w:rsid w:val="00576777"/>
    <w:rsid w:val="00577734"/>
    <w:rsid w:val="0058011D"/>
    <w:rsid w:val="00581044"/>
    <w:rsid w:val="005928EF"/>
    <w:rsid w:val="005B6BE0"/>
    <w:rsid w:val="005B7D7A"/>
    <w:rsid w:val="005C22F2"/>
    <w:rsid w:val="005C3882"/>
    <w:rsid w:val="005D3A8A"/>
    <w:rsid w:val="005D52E6"/>
    <w:rsid w:val="005E4A80"/>
    <w:rsid w:val="005E6E6A"/>
    <w:rsid w:val="005E776B"/>
    <w:rsid w:val="00615F12"/>
    <w:rsid w:val="006369D2"/>
    <w:rsid w:val="00661531"/>
    <w:rsid w:val="0066166C"/>
    <w:rsid w:val="006624DE"/>
    <w:rsid w:val="00671784"/>
    <w:rsid w:val="00686EAF"/>
    <w:rsid w:val="00694381"/>
    <w:rsid w:val="006A4720"/>
    <w:rsid w:val="006B4553"/>
    <w:rsid w:val="006B72CF"/>
    <w:rsid w:val="006C2B7A"/>
    <w:rsid w:val="006D1D60"/>
    <w:rsid w:val="006D6F72"/>
    <w:rsid w:val="007012C5"/>
    <w:rsid w:val="007038B4"/>
    <w:rsid w:val="00703B83"/>
    <w:rsid w:val="00712011"/>
    <w:rsid w:val="00725B26"/>
    <w:rsid w:val="007469C4"/>
    <w:rsid w:val="00753714"/>
    <w:rsid w:val="007A1276"/>
    <w:rsid w:val="007B22D5"/>
    <w:rsid w:val="007B4301"/>
    <w:rsid w:val="007B6134"/>
    <w:rsid w:val="007B7D81"/>
    <w:rsid w:val="007C3DB2"/>
    <w:rsid w:val="007D2DE0"/>
    <w:rsid w:val="007D34D6"/>
    <w:rsid w:val="007E1940"/>
    <w:rsid w:val="007F13CF"/>
    <w:rsid w:val="007F5571"/>
    <w:rsid w:val="00820165"/>
    <w:rsid w:val="008215F3"/>
    <w:rsid w:val="00823244"/>
    <w:rsid w:val="00834069"/>
    <w:rsid w:val="0084029E"/>
    <w:rsid w:val="00845E32"/>
    <w:rsid w:val="008565CC"/>
    <w:rsid w:val="008569CB"/>
    <w:rsid w:val="0088459D"/>
    <w:rsid w:val="00890E3F"/>
    <w:rsid w:val="00892748"/>
    <w:rsid w:val="008938F1"/>
    <w:rsid w:val="00893B89"/>
    <w:rsid w:val="008945B7"/>
    <w:rsid w:val="0089775E"/>
    <w:rsid w:val="008A6474"/>
    <w:rsid w:val="008C3F28"/>
    <w:rsid w:val="008D2C67"/>
    <w:rsid w:val="008F4329"/>
    <w:rsid w:val="008F71A5"/>
    <w:rsid w:val="008F79CA"/>
    <w:rsid w:val="009001E8"/>
    <w:rsid w:val="009041D0"/>
    <w:rsid w:val="00905DC6"/>
    <w:rsid w:val="00914BF4"/>
    <w:rsid w:val="00914D91"/>
    <w:rsid w:val="00915ED5"/>
    <w:rsid w:val="00925316"/>
    <w:rsid w:val="00930172"/>
    <w:rsid w:val="009302CC"/>
    <w:rsid w:val="00936271"/>
    <w:rsid w:val="009404A7"/>
    <w:rsid w:val="00952432"/>
    <w:rsid w:val="00955931"/>
    <w:rsid w:val="00966993"/>
    <w:rsid w:val="00966CD8"/>
    <w:rsid w:val="00983ABE"/>
    <w:rsid w:val="00986830"/>
    <w:rsid w:val="00994C30"/>
    <w:rsid w:val="009A0C70"/>
    <w:rsid w:val="009A3AEB"/>
    <w:rsid w:val="009E0E66"/>
    <w:rsid w:val="009F141A"/>
    <w:rsid w:val="009F5CA1"/>
    <w:rsid w:val="009F6552"/>
    <w:rsid w:val="00A01E84"/>
    <w:rsid w:val="00A02B0B"/>
    <w:rsid w:val="00A05CF8"/>
    <w:rsid w:val="00A062FD"/>
    <w:rsid w:val="00A120F8"/>
    <w:rsid w:val="00A149EC"/>
    <w:rsid w:val="00A20B54"/>
    <w:rsid w:val="00A27557"/>
    <w:rsid w:val="00A33DBE"/>
    <w:rsid w:val="00A33FC3"/>
    <w:rsid w:val="00A45CE2"/>
    <w:rsid w:val="00A54813"/>
    <w:rsid w:val="00A63EEA"/>
    <w:rsid w:val="00A66B1D"/>
    <w:rsid w:val="00A72AA1"/>
    <w:rsid w:val="00A765E6"/>
    <w:rsid w:val="00A80F64"/>
    <w:rsid w:val="00A8119A"/>
    <w:rsid w:val="00A855DC"/>
    <w:rsid w:val="00A87B78"/>
    <w:rsid w:val="00A90F44"/>
    <w:rsid w:val="00A92C2B"/>
    <w:rsid w:val="00AA13FE"/>
    <w:rsid w:val="00AB2032"/>
    <w:rsid w:val="00AB6EDF"/>
    <w:rsid w:val="00AD056F"/>
    <w:rsid w:val="00AD43D8"/>
    <w:rsid w:val="00AD5636"/>
    <w:rsid w:val="00AF0C27"/>
    <w:rsid w:val="00B05761"/>
    <w:rsid w:val="00B21FA9"/>
    <w:rsid w:val="00B22801"/>
    <w:rsid w:val="00B256AF"/>
    <w:rsid w:val="00B25F1E"/>
    <w:rsid w:val="00B26192"/>
    <w:rsid w:val="00B2790F"/>
    <w:rsid w:val="00B438E8"/>
    <w:rsid w:val="00B501E8"/>
    <w:rsid w:val="00B50C50"/>
    <w:rsid w:val="00B55412"/>
    <w:rsid w:val="00B61145"/>
    <w:rsid w:val="00B72A4E"/>
    <w:rsid w:val="00B744EE"/>
    <w:rsid w:val="00B75527"/>
    <w:rsid w:val="00B81975"/>
    <w:rsid w:val="00B90ACD"/>
    <w:rsid w:val="00B91D99"/>
    <w:rsid w:val="00B97766"/>
    <w:rsid w:val="00BA09C8"/>
    <w:rsid w:val="00BA3777"/>
    <w:rsid w:val="00BA4E1C"/>
    <w:rsid w:val="00BA732E"/>
    <w:rsid w:val="00BC5642"/>
    <w:rsid w:val="00BE3617"/>
    <w:rsid w:val="00BE68F8"/>
    <w:rsid w:val="00C045E2"/>
    <w:rsid w:val="00C33885"/>
    <w:rsid w:val="00C363A9"/>
    <w:rsid w:val="00C456FA"/>
    <w:rsid w:val="00C479B1"/>
    <w:rsid w:val="00C50E55"/>
    <w:rsid w:val="00C70B8A"/>
    <w:rsid w:val="00C71289"/>
    <w:rsid w:val="00C9324A"/>
    <w:rsid w:val="00CA20A9"/>
    <w:rsid w:val="00CA241D"/>
    <w:rsid w:val="00CB3040"/>
    <w:rsid w:val="00CC7952"/>
    <w:rsid w:val="00CD297C"/>
    <w:rsid w:val="00CD6070"/>
    <w:rsid w:val="00CE0B17"/>
    <w:rsid w:val="00CE5DCE"/>
    <w:rsid w:val="00CF0831"/>
    <w:rsid w:val="00CF41C7"/>
    <w:rsid w:val="00D015BD"/>
    <w:rsid w:val="00D01A4A"/>
    <w:rsid w:val="00D036AB"/>
    <w:rsid w:val="00D15042"/>
    <w:rsid w:val="00D16196"/>
    <w:rsid w:val="00D17681"/>
    <w:rsid w:val="00D360E7"/>
    <w:rsid w:val="00D52924"/>
    <w:rsid w:val="00D569B6"/>
    <w:rsid w:val="00D66734"/>
    <w:rsid w:val="00D8016C"/>
    <w:rsid w:val="00DA2BFD"/>
    <w:rsid w:val="00DA55B5"/>
    <w:rsid w:val="00DA7DDB"/>
    <w:rsid w:val="00DC00EA"/>
    <w:rsid w:val="00DC6C8F"/>
    <w:rsid w:val="00DC73B9"/>
    <w:rsid w:val="00DD2DED"/>
    <w:rsid w:val="00DD678E"/>
    <w:rsid w:val="00DF1AA9"/>
    <w:rsid w:val="00DF3BF6"/>
    <w:rsid w:val="00DF75E4"/>
    <w:rsid w:val="00E07F01"/>
    <w:rsid w:val="00E10C81"/>
    <w:rsid w:val="00E112DD"/>
    <w:rsid w:val="00E13B62"/>
    <w:rsid w:val="00E21B76"/>
    <w:rsid w:val="00E2558B"/>
    <w:rsid w:val="00E27DE0"/>
    <w:rsid w:val="00E35881"/>
    <w:rsid w:val="00E64FDD"/>
    <w:rsid w:val="00E66DD0"/>
    <w:rsid w:val="00E85202"/>
    <w:rsid w:val="00E945F1"/>
    <w:rsid w:val="00EA5BC9"/>
    <w:rsid w:val="00EB3152"/>
    <w:rsid w:val="00EB4B8D"/>
    <w:rsid w:val="00EC58F7"/>
    <w:rsid w:val="00ED1232"/>
    <w:rsid w:val="00ED59F9"/>
    <w:rsid w:val="00EF0DC3"/>
    <w:rsid w:val="00F00100"/>
    <w:rsid w:val="00F04824"/>
    <w:rsid w:val="00F21A49"/>
    <w:rsid w:val="00F25834"/>
    <w:rsid w:val="00F41B29"/>
    <w:rsid w:val="00F42178"/>
    <w:rsid w:val="00F4464E"/>
    <w:rsid w:val="00F46679"/>
    <w:rsid w:val="00F544CC"/>
    <w:rsid w:val="00F56666"/>
    <w:rsid w:val="00F61DEC"/>
    <w:rsid w:val="00F70B7F"/>
    <w:rsid w:val="00F70E63"/>
    <w:rsid w:val="00F7742A"/>
    <w:rsid w:val="00F94D5F"/>
    <w:rsid w:val="00FD25A6"/>
    <w:rsid w:val="00FF67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2D1E2B"/>
  <w15:docId w15:val="{70CEF0CC-CB67-4052-92C3-56FB770B1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6297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649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6496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6496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6496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2975"/>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unhideWhenUsed/>
    <w:rsid w:val="00462975"/>
    <w:pPr>
      <w:spacing w:after="0" w:line="240" w:lineRule="auto"/>
    </w:pPr>
    <w:rPr>
      <w:rFonts w:ascii="Calibri" w:eastAsia="Calibri" w:hAnsi="Calibri" w:cs="Calibri"/>
      <w:sz w:val="20"/>
      <w:szCs w:val="20"/>
    </w:rPr>
  </w:style>
  <w:style w:type="character" w:customStyle="1" w:styleId="FootnoteTextChar">
    <w:name w:val="Footnote Text Char"/>
    <w:basedOn w:val="DefaultParagraphFont"/>
    <w:link w:val="FootnoteText"/>
    <w:uiPriority w:val="99"/>
    <w:rsid w:val="00462975"/>
    <w:rPr>
      <w:rFonts w:ascii="Calibri" w:eastAsia="Calibri" w:hAnsi="Calibri" w:cs="Calibri"/>
      <w:sz w:val="20"/>
      <w:szCs w:val="20"/>
    </w:rPr>
  </w:style>
  <w:style w:type="character" w:styleId="FootnoteReference">
    <w:name w:val="footnote reference"/>
    <w:basedOn w:val="DefaultParagraphFont"/>
    <w:uiPriority w:val="99"/>
    <w:semiHidden/>
    <w:unhideWhenUsed/>
    <w:rsid w:val="00462975"/>
    <w:rPr>
      <w:vertAlign w:val="superscript"/>
    </w:rPr>
  </w:style>
  <w:style w:type="character" w:styleId="Hyperlink">
    <w:name w:val="Hyperlink"/>
    <w:basedOn w:val="DefaultParagraphFont"/>
    <w:uiPriority w:val="99"/>
    <w:unhideWhenUsed/>
    <w:rsid w:val="007F5571"/>
    <w:rPr>
      <w:color w:val="0000FF" w:themeColor="hyperlink"/>
      <w:u w:val="single"/>
    </w:rPr>
  </w:style>
  <w:style w:type="paragraph" w:styleId="ListParagraph">
    <w:name w:val="List Paragraph"/>
    <w:basedOn w:val="Normal"/>
    <w:uiPriority w:val="34"/>
    <w:qFormat/>
    <w:rsid w:val="00DA2BFD"/>
    <w:pPr>
      <w:ind w:left="720"/>
      <w:contextualSpacing/>
    </w:pPr>
  </w:style>
  <w:style w:type="paragraph" w:styleId="Header">
    <w:name w:val="header"/>
    <w:basedOn w:val="Normal"/>
    <w:link w:val="HeaderChar"/>
    <w:uiPriority w:val="99"/>
    <w:unhideWhenUsed/>
    <w:rsid w:val="00C712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1289"/>
  </w:style>
  <w:style w:type="paragraph" w:styleId="Footer">
    <w:name w:val="footer"/>
    <w:basedOn w:val="Normal"/>
    <w:link w:val="FooterChar"/>
    <w:uiPriority w:val="99"/>
    <w:unhideWhenUsed/>
    <w:rsid w:val="00C712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1289"/>
  </w:style>
  <w:style w:type="paragraph" w:styleId="NoSpacing">
    <w:name w:val="No Spacing"/>
    <w:link w:val="NoSpacingChar"/>
    <w:uiPriority w:val="1"/>
    <w:qFormat/>
    <w:rsid w:val="0001779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17790"/>
    <w:rPr>
      <w:rFonts w:eastAsiaTheme="minorEastAsia"/>
      <w:lang w:eastAsia="ja-JP"/>
    </w:rPr>
  </w:style>
  <w:style w:type="paragraph" w:styleId="BalloonText">
    <w:name w:val="Balloon Text"/>
    <w:basedOn w:val="Normal"/>
    <w:link w:val="BalloonTextChar"/>
    <w:uiPriority w:val="99"/>
    <w:semiHidden/>
    <w:unhideWhenUsed/>
    <w:rsid w:val="000177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7790"/>
    <w:rPr>
      <w:rFonts w:ascii="Tahoma" w:hAnsi="Tahoma" w:cs="Tahoma"/>
      <w:sz w:val="16"/>
      <w:szCs w:val="16"/>
    </w:rPr>
  </w:style>
  <w:style w:type="character" w:customStyle="1" w:styleId="Heading2Char">
    <w:name w:val="Heading 2 Char"/>
    <w:basedOn w:val="DefaultParagraphFont"/>
    <w:link w:val="Heading2"/>
    <w:uiPriority w:val="9"/>
    <w:rsid w:val="0036496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64963"/>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6496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64963"/>
    <w:rPr>
      <w:rFonts w:asciiTheme="majorHAnsi" w:eastAsiaTheme="majorEastAsia" w:hAnsiTheme="majorHAnsi" w:cstheme="majorBidi"/>
      <w:color w:val="243F60" w:themeColor="accent1" w:themeShade="7F"/>
    </w:rPr>
  </w:style>
  <w:style w:type="paragraph" w:styleId="Subtitle">
    <w:name w:val="Subtitle"/>
    <w:basedOn w:val="Normal"/>
    <w:next w:val="Normal"/>
    <w:link w:val="SubtitleChar"/>
    <w:uiPriority w:val="11"/>
    <w:qFormat/>
    <w:rsid w:val="001A726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A726F"/>
    <w:rPr>
      <w:rFonts w:asciiTheme="majorHAnsi" w:eastAsiaTheme="majorEastAsia" w:hAnsiTheme="majorHAnsi" w:cstheme="majorBidi"/>
      <w:i/>
      <w:iCs/>
      <w:color w:val="4F81BD" w:themeColor="accent1"/>
      <w:spacing w:val="15"/>
      <w:sz w:val="24"/>
      <w:szCs w:val="24"/>
    </w:rPr>
  </w:style>
  <w:style w:type="paragraph" w:styleId="TOCHeading">
    <w:name w:val="TOC Heading"/>
    <w:basedOn w:val="Heading1"/>
    <w:next w:val="Normal"/>
    <w:uiPriority w:val="39"/>
    <w:unhideWhenUsed/>
    <w:qFormat/>
    <w:rsid w:val="001A726F"/>
    <w:pPr>
      <w:outlineLvl w:val="9"/>
    </w:pPr>
    <w:rPr>
      <w:lang w:eastAsia="ja-JP"/>
    </w:rPr>
  </w:style>
  <w:style w:type="paragraph" w:styleId="TOC1">
    <w:name w:val="toc 1"/>
    <w:basedOn w:val="Normal"/>
    <w:next w:val="Normal"/>
    <w:autoRedefine/>
    <w:uiPriority w:val="39"/>
    <w:unhideWhenUsed/>
    <w:rsid w:val="001A726F"/>
    <w:pPr>
      <w:spacing w:after="100"/>
    </w:pPr>
  </w:style>
  <w:style w:type="paragraph" w:styleId="TOC2">
    <w:name w:val="toc 2"/>
    <w:basedOn w:val="Normal"/>
    <w:next w:val="Normal"/>
    <w:autoRedefine/>
    <w:uiPriority w:val="39"/>
    <w:unhideWhenUsed/>
    <w:rsid w:val="001A726F"/>
    <w:pPr>
      <w:spacing w:after="100"/>
      <w:ind w:left="220"/>
    </w:pPr>
  </w:style>
  <w:style w:type="paragraph" w:styleId="TOC3">
    <w:name w:val="toc 3"/>
    <w:basedOn w:val="Normal"/>
    <w:next w:val="Normal"/>
    <w:autoRedefine/>
    <w:uiPriority w:val="39"/>
    <w:unhideWhenUsed/>
    <w:rsid w:val="001A726F"/>
    <w:pPr>
      <w:spacing w:after="100"/>
      <w:ind w:left="440"/>
    </w:pPr>
  </w:style>
  <w:style w:type="character" w:styleId="CommentReference">
    <w:name w:val="annotation reference"/>
    <w:basedOn w:val="DefaultParagraphFont"/>
    <w:uiPriority w:val="99"/>
    <w:semiHidden/>
    <w:unhideWhenUsed/>
    <w:rsid w:val="008569CB"/>
    <w:rPr>
      <w:sz w:val="16"/>
      <w:szCs w:val="16"/>
    </w:rPr>
  </w:style>
  <w:style w:type="paragraph" w:styleId="CommentText">
    <w:name w:val="annotation text"/>
    <w:basedOn w:val="Normal"/>
    <w:link w:val="CommentTextChar"/>
    <w:uiPriority w:val="99"/>
    <w:semiHidden/>
    <w:unhideWhenUsed/>
    <w:rsid w:val="008569CB"/>
    <w:pPr>
      <w:spacing w:line="240" w:lineRule="auto"/>
    </w:pPr>
    <w:rPr>
      <w:sz w:val="20"/>
      <w:szCs w:val="20"/>
    </w:rPr>
  </w:style>
  <w:style w:type="character" w:customStyle="1" w:styleId="CommentTextChar">
    <w:name w:val="Comment Text Char"/>
    <w:basedOn w:val="DefaultParagraphFont"/>
    <w:link w:val="CommentText"/>
    <w:uiPriority w:val="99"/>
    <w:semiHidden/>
    <w:rsid w:val="008569CB"/>
    <w:rPr>
      <w:sz w:val="20"/>
      <w:szCs w:val="20"/>
    </w:rPr>
  </w:style>
  <w:style w:type="character" w:customStyle="1" w:styleId="a">
    <w:name w:val="_"/>
    <w:basedOn w:val="DefaultParagraphFont"/>
    <w:rsid w:val="00C045E2"/>
  </w:style>
  <w:style w:type="character" w:customStyle="1" w:styleId="ff2">
    <w:name w:val="ff2"/>
    <w:basedOn w:val="DefaultParagraphFont"/>
    <w:rsid w:val="00C045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0412514">
      <w:bodyDiv w:val="1"/>
      <w:marLeft w:val="0"/>
      <w:marRight w:val="0"/>
      <w:marTop w:val="0"/>
      <w:marBottom w:val="0"/>
      <w:divBdr>
        <w:top w:val="none" w:sz="0" w:space="0" w:color="auto"/>
        <w:left w:val="none" w:sz="0" w:space="0" w:color="auto"/>
        <w:bottom w:val="none" w:sz="0" w:space="0" w:color="auto"/>
        <w:right w:val="none" w:sz="0" w:space="0" w:color="auto"/>
      </w:divBdr>
      <w:divsChild>
        <w:div w:id="165023217">
          <w:marLeft w:val="0"/>
          <w:marRight w:val="0"/>
          <w:marTop w:val="0"/>
          <w:marBottom w:val="0"/>
          <w:divBdr>
            <w:top w:val="none" w:sz="0" w:space="0" w:color="auto"/>
            <w:left w:val="none" w:sz="0" w:space="0" w:color="auto"/>
            <w:bottom w:val="none" w:sz="0" w:space="0" w:color="auto"/>
            <w:right w:val="none" w:sz="0" w:space="0" w:color="auto"/>
          </w:divBdr>
        </w:div>
        <w:div w:id="1431781043">
          <w:marLeft w:val="0"/>
          <w:marRight w:val="0"/>
          <w:marTop w:val="0"/>
          <w:marBottom w:val="0"/>
          <w:divBdr>
            <w:top w:val="none" w:sz="0" w:space="0" w:color="auto"/>
            <w:left w:val="none" w:sz="0" w:space="0" w:color="auto"/>
            <w:bottom w:val="none" w:sz="0" w:space="0" w:color="auto"/>
            <w:right w:val="none" w:sz="0" w:space="0" w:color="auto"/>
          </w:divBdr>
        </w:div>
        <w:div w:id="1865434568">
          <w:marLeft w:val="0"/>
          <w:marRight w:val="0"/>
          <w:marTop w:val="0"/>
          <w:marBottom w:val="0"/>
          <w:divBdr>
            <w:top w:val="none" w:sz="0" w:space="0" w:color="auto"/>
            <w:left w:val="none" w:sz="0" w:space="0" w:color="auto"/>
            <w:bottom w:val="none" w:sz="0" w:space="0" w:color="auto"/>
            <w:right w:val="none" w:sz="0" w:space="0" w:color="auto"/>
          </w:divBdr>
        </w:div>
      </w:divsChild>
    </w:div>
    <w:div w:id="517276249">
      <w:bodyDiv w:val="1"/>
      <w:marLeft w:val="0"/>
      <w:marRight w:val="0"/>
      <w:marTop w:val="0"/>
      <w:marBottom w:val="0"/>
      <w:divBdr>
        <w:top w:val="none" w:sz="0" w:space="0" w:color="auto"/>
        <w:left w:val="none" w:sz="0" w:space="0" w:color="auto"/>
        <w:bottom w:val="none" w:sz="0" w:space="0" w:color="auto"/>
        <w:right w:val="none" w:sz="0" w:space="0" w:color="auto"/>
      </w:divBdr>
      <w:divsChild>
        <w:div w:id="367991396">
          <w:marLeft w:val="0"/>
          <w:marRight w:val="0"/>
          <w:marTop w:val="0"/>
          <w:marBottom w:val="0"/>
          <w:divBdr>
            <w:top w:val="none" w:sz="0" w:space="0" w:color="auto"/>
            <w:left w:val="none" w:sz="0" w:space="0" w:color="auto"/>
            <w:bottom w:val="none" w:sz="0" w:space="0" w:color="auto"/>
            <w:right w:val="none" w:sz="0" w:space="0" w:color="auto"/>
          </w:divBdr>
        </w:div>
        <w:div w:id="48921726">
          <w:marLeft w:val="0"/>
          <w:marRight w:val="0"/>
          <w:marTop w:val="0"/>
          <w:marBottom w:val="0"/>
          <w:divBdr>
            <w:top w:val="none" w:sz="0" w:space="0" w:color="auto"/>
            <w:left w:val="none" w:sz="0" w:space="0" w:color="auto"/>
            <w:bottom w:val="none" w:sz="0" w:space="0" w:color="auto"/>
            <w:right w:val="none" w:sz="0" w:space="0" w:color="auto"/>
          </w:divBdr>
        </w:div>
        <w:div w:id="711616818">
          <w:marLeft w:val="0"/>
          <w:marRight w:val="0"/>
          <w:marTop w:val="0"/>
          <w:marBottom w:val="0"/>
          <w:divBdr>
            <w:top w:val="none" w:sz="0" w:space="0" w:color="auto"/>
            <w:left w:val="none" w:sz="0" w:space="0" w:color="auto"/>
            <w:bottom w:val="none" w:sz="0" w:space="0" w:color="auto"/>
            <w:right w:val="none" w:sz="0" w:space="0" w:color="auto"/>
          </w:divBdr>
        </w:div>
        <w:div w:id="1362781238">
          <w:marLeft w:val="0"/>
          <w:marRight w:val="0"/>
          <w:marTop w:val="0"/>
          <w:marBottom w:val="0"/>
          <w:divBdr>
            <w:top w:val="none" w:sz="0" w:space="0" w:color="auto"/>
            <w:left w:val="none" w:sz="0" w:space="0" w:color="auto"/>
            <w:bottom w:val="none" w:sz="0" w:space="0" w:color="auto"/>
            <w:right w:val="none" w:sz="0" w:space="0" w:color="auto"/>
          </w:divBdr>
        </w:div>
      </w:divsChild>
    </w:div>
    <w:div w:id="1166898831">
      <w:bodyDiv w:val="1"/>
      <w:marLeft w:val="0"/>
      <w:marRight w:val="0"/>
      <w:marTop w:val="0"/>
      <w:marBottom w:val="0"/>
      <w:divBdr>
        <w:top w:val="none" w:sz="0" w:space="0" w:color="auto"/>
        <w:left w:val="none" w:sz="0" w:space="0" w:color="auto"/>
        <w:bottom w:val="none" w:sz="0" w:space="0" w:color="auto"/>
        <w:right w:val="none" w:sz="0" w:space="0" w:color="auto"/>
      </w:divBdr>
    </w:div>
    <w:div w:id="2003046328">
      <w:bodyDiv w:val="1"/>
      <w:marLeft w:val="0"/>
      <w:marRight w:val="0"/>
      <w:marTop w:val="0"/>
      <w:marBottom w:val="0"/>
      <w:divBdr>
        <w:top w:val="none" w:sz="0" w:space="0" w:color="auto"/>
        <w:left w:val="none" w:sz="0" w:space="0" w:color="auto"/>
        <w:bottom w:val="none" w:sz="0" w:space="0" w:color="auto"/>
        <w:right w:val="none" w:sz="0" w:space="0" w:color="auto"/>
      </w:divBdr>
      <w:divsChild>
        <w:div w:id="67003879">
          <w:marLeft w:val="0"/>
          <w:marRight w:val="0"/>
          <w:marTop w:val="0"/>
          <w:marBottom w:val="0"/>
          <w:divBdr>
            <w:top w:val="none" w:sz="0" w:space="0" w:color="auto"/>
            <w:left w:val="none" w:sz="0" w:space="0" w:color="auto"/>
            <w:bottom w:val="none" w:sz="0" w:space="0" w:color="auto"/>
            <w:right w:val="none" w:sz="0" w:space="0" w:color="auto"/>
          </w:divBdr>
        </w:div>
        <w:div w:id="2099128763">
          <w:marLeft w:val="0"/>
          <w:marRight w:val="0"/>
          <w:marTop w:val="0"/>
          <w:marBottom w:val="0"/>
          <w:divBdr>
            <w:top w:val="none" w:sz="0" w:space="0" w:color="auto"/>
            <w:left w:val="none" w:sz="0" w:space="0" w:color="auto"/>
            <w:bottom w:val="none" w:sz="0" w:space="0" w:color="auto"/>
            <w:right w:val="none" w:sz="0" w:space="0" w:color="auto"/>
          </w:divBdr>
        </w:div>
        <w:div w:id="2112047257">
          <w:marLeft w:val="0"/>
          <w:marRight w:val="0"/>
          <w:marTop w:val="0"/>
          <w:marBottom w:val="0"/>
          <w:divBdr>
            <w:top w:val="none" w:sz="0" w:space="0" w:color="auto"/>
            <w:left w:val="none" w:sz="0" w:space="0" w:color="auto"/>
            <w:bottom w:val="none" w:sz="0" w:space="0" w:color="auto"/>
            <w:right w:val="none" w:sz="0" w:space="0" w:color="auto"/>
          </w:divBdr>
        </w:div>
        <w:div w:id="956184929">
          <w:marLeft w:val="0"/>
          <w:marRight w:val="0"/>
          <w:marTop w:val="0"/>
          <w:marBottom w:val="0"/>
          <w:divBdr>
            <w:top w:val="none" w:sz="0" w:space="0" w:color="auto"/>
            <w:left w:val="none" w:sz="0" w:space="0" w:color="auto"/>
            <w:bottom w:val="none" w:sz="0" w:space="0" w:color="auto"/>
            <w:right w:val="none" w:sz="0" w:space="0" w:color="auto"/>
          </w:divBdr>
        </w:div>
        <w:div w:id="1209025362">
          <w:marLeft w:val="0"/>
          <w:marRight w:val="0"/>
          <w:marTop w:val="0"/>
          <w:marBottom w:val="0"/>
          <w:divBdr>
            <w:top w:val="none" w:sz="0" w:space="0" w:color="auto"/>
            <w:left w:val="none" w:sz="0" w:space="0" w:color="auto"/>
            <w:bottom w:val="none" w:sz="0" w:space="0" w:color="auto"/>
            <w:right w:val="none" w:sz="0" w:space="0" w:color="auto"/>
          </w:divBdr>
        </w:div>
        <w:div w:id="8828679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deas.repec.org/s/eee/jrpoli.html" TargetMode="External"/><Relationship Id="rId18" Type="http://schemas.openxmlformats.org/officeDocument/2006/relationships/hyperlink" Target="https://www.pwyp.org/pwyp-news/pwyp-in-africa-should-intensify-its-work-to-advance-the-africa-mining-vision/.Accessed"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ideas.repec.org/s/eee/jrpoli.html" TargetMode="External"/><Relationship Id="rId17" Type="http://schemas.openxmlformats.org/officeDocument/2006/relationships/hyperlink" Target="https://www.crakenya.org/cra-overview/" TargetMode="External"/><Relationship Id="rId2" Type="http://schemas.openxmlformats.org/officeDocument/2006/relationships/customXml" Target="../customXml/item2.xml"/><Relationship Id="rId16" Type="http://schemas.openxmlformats.org/officeDocument/2006/relationships/hyperlink" Target="https://www.standardmedia.co.ke/article/2001352012/new-controller-of-budget-takes-oath-of-office,Accessed"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www.standardmedia.co.ke/article/2001271313/why-the-government-has-not-paid-communities-mineral-royalties,27th"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cifor.org/publications/pdf_files/WPapers/WP108Pham.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standardmedia.co.ke/article/2001352012/new-controller-of-budget-takes-oath-of-office,Accessed" TargetMode="External"/><Relationship Id="rId13" Type="http://schemas.openxmlformats.org/officeDocument/2006/relationships/hyperlink" Target="https://www.pwyp.org/areas-of-work/revenue-transparency/.Accessed" TargetMode="External"/><Relationship Id="rId3" Type="http://schemas.openxmlformats.org/officeDocument/2006/relationships/hyperlink" Target="https://www.standardmedia.co.ke/article/2001271313/why-the-government-has-not-paid-communities-mineral-royalties,27th" TargetMode="External"/><Relationship Id="rId7" Type="http://schemas.openxmlformats.org/officeDocument/2006/relationships/hyperlink" Target="https://ideas.repec.org/s/eee/jrpoli.html" TargetMode="External"/><Relationship Id="rId12" Type="http://schemas.openxmlformats.org/officeDocument/2006/relationships/hyperlink" Target="https://www.standardmedia.co.ke/article/2001271313/why-the-government-has-not-paid-communities-mineral-royalties,27th" TargetMode="External"/><Relationship Id="rId2" Type="http://schemas.openxmlformats.org/officeDocument/2006/relationships/hyperlink" Target="https://www.standardmedia.co.ke/article/2001271313/why-the-government-has-not-paid-communities-mineral-royalties,27th" TargetMode="External"/><Relationship Id="rId1" Type="http://schemas.openxmlformats.org/officeDocument/2006/relationships/hyperlink" Target="https://www.standardmedia.co.ke/article/2001271313/why-the-government-has-not-paid-communities-mineral-royalties,27th" TargetMode="External"/><Relationship Id="rId6" Type="http://schemas.openxmlformats.org/officeDocument/2006/relationships/hyperlink" Target="https://www.cifor.org/publications/pdf_files/WPapers/WP108Pham.pdf" TargetMode="External"/><Relationship Id="rId11" Type="http://schemas.openxmlformats.org/officeDocument/2006/relationships/hyperlink" Target="https://www.standardmedia.co.ke/article/2001271313/why-the-government-has-not-paid-communities-mineral-royalties,27th" TargetMode="External"/><Relationship Id="rId5" Type="http://schemas.openxmlformats.org/officeDocument/2006/relationships/hyperlink" Target="https://ideas.repec.org/s/eee/jrpoli.html" TargetMode="External"/><Relationship Id="rId15" Type="http://schemas.openxmlformats.org/officeDocument/2006/relationships/hyperlink" Target="https://ideas.repec.org/s/eee/jrpoli.html" TargetMode="External"/><Relationship Id="rId10" Type="http://schemas.openxmlformats.org/officeDocument/2006/relationships/hyperlink" Target="https://www.standardmedia.co.ke/article/2001271313/why-the-government-has-not-paid-communities-mineral-royalties,27th" TargetMode="External"/><Relationship Id="rId4" Type="http://schemas.openxmlformats.org/officeDocument/2006/relationships/hyperlink" Target="https://www.standardmedia.co.ke/article/2001271313/why-the-government-has-not-paid-communities-mineral-royalties,27th" TargetMode="External"/><Relationship Id="rId9" Type="http://schemas.openxmlformats.org/officeDocument/2006/relationships/hyperlink" Target="https://www.crakenya.org/cra-overview/Accessed" TargetMode="External"/><Relationship Id="rId14" Type="http://schemas.openxmlformats.org/officeDocument/2006/relationships/hyperlink" Target="https://www.pwyp.org/pwyp-news/pwyp-in-africa-should-intensify-its-work-to-advance-the-africa-mining-vision/.Access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2019-05-12T00:00:00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4C7AD86-81CE-4F04-85FE-37146E4BD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55</Pages>
  <Words>13338</Words>
  <Characters>76028</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A PATH TOWARDS ISTRIBUTION AND</vt:lpstr>
    </vt:vector>
  </TitlesOfParts>
  <Company/>
  <LinksUpToDate>false</LinksUpToDate>
  <CharactersWithSpaces>89188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PATH TOWARDS ISTRIBUTION AND</dc:title>
  <dc:creator>PROSECUT ORS ]</dc:creator>
  <cp:lastModifiedBy>lenovo</cp:lastModifiedBy>
  <cp:revision>3</cp:revision>
  <dcterms:created xsi:type="dcterms:W3CDTF">2020-04-17T13:01:00Z</dcterms:created>
  <dcterms:modified xsi:type="dcterms:W3CDTF">2020-04-17T13:09:00Z</dcterms:modified>
</cp:coreProperties>
</file>